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FE3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52"/>
        <w:gridCol w:w="2814"/>
        <w:gridCol w:w="1124"/>
        <w:gridCol w:w="2238"/>
      </w:tblGrid>
      <w:tr w:rsidR="00CA09B2" w14:paraId="402F2925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DBA62BC" w14:textId="77777777" w:rsidR="00CA09B2" w:rsidRDefault="003F5212">
            <w:pPr>
              <w:pStyle w:val="T2"/>
            </w:pPr>
            <w:r>
              <w:t>802.11</w:t>
            </w:r>
          </w:p>
          <w:p w14:paraId="326AA455" w14:textId="77777777" w:rsidR="003F5212" w:rsidRDefault="006A066E" w:rsidP="00344F98">
            <w:pPr>
              <w:pStyle w:val="T2"/>
            </w:pPr>
            <w:r>
              <w:t>Proposed Response to</w:t>
            </w:r>
            <w:r w:rsidR="00B45412">
              <w:t xml:space="preserve"> </w:t>
            </w:r>
            <w:r w:rsidR="00F4381D">
              <w:t>liaison</w:t>
            </w:r>
            <w:r w:rsidR="00344F98">
              <w:t xml:space="preserve"> from Wireless Broadband Alliance (WBA)</w:t>
            </w:r>
            <w:r w:rsidR="00F033E7" w:rsidRPr="00F033E7">
              <w:t xml:space="preserve"> to </w:t>
            </w:r>
            <w:r w:rsidR="00344F98">
              <w:t>IEEE 802.11 Working Group</w:t>
            </w:r>
            <w:r w:rsidR="00F033E7" w:rsidRPr="00F033E7">
              <w:t xml:space="preserve"> on </w:t>
            </w:r>
            <w:r w:rsidR="0028719C">
              <w:t>MAC a</w:t>
            </w:r>
            <w:r w:rsidR="00F4381D">
              <w:t>ddress randomization impacts</w:t>
            </w:r>
          </w:p>
        </w:tc>
      </w:tr>
      <w:tr w:rsidR="00CA09B2" w14:paraId="78E83FA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C4A493B" w14:textId="444686DC" w:rsidR="00CA09B2" w:rsidRDefault="00CA09B2" w:rsidP="00E83A1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83A17">
              <w:rPr>
                <w:b w:val="0"/>
                <w:sz w:val="20"/>
              </w:rPr>
              <w:t>2018</w:t>
            </w:r>
            <w:r w:rsidR="00791B1A">
              <w:rPr>
                <w:b w:val="0"/>
                <w:sz w:val="20"/>
              </w:rPr>
              <w:t>-11</w:t>
            </w:r>
            <w:r w:rsidR="00B45412">
              <w:rPr>
                <w:b w:val="0"/>
                <w:sz w:val="20"/>
              </w:rPr>
              <w:t>-1</w:t>
            </w:r>
            <w:r w:rsidR="00C80387">
              <w:rPr>
                <w:b w:val="0"/>
                <w:sz w:val="20"/>
              </w:rPr>
              <w:t>3</w:t>
            </w:r>
          </w:p>
        </w:tc>
      </w:tr>
      <w:tr w:rsidR="00CA09B2" w14:paraId="68D48C3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DE3C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4C7A2CA" w14:textId="77777777" w:rsidTr="00760F11">
        <w:trPr>
          <w:jc w:val="center"/>
        </w:trPr>
        <w:tc>
          <w:tcPr>
            <w:tcW w:w="1548" w:type="dxa"/>
            <w:vAlign w:val="center"/>
          </w:tcPr>
          <w:p w14:paraId="3D1504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52" w:type="dxa"/>
            <w:vAlign w:val="center"/>
          </w:tcPr>
          <w:p w14:paraId="6A4E66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CB863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28CF29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E65DC7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8C5572A" w14:textId="77777777" w:rsidTr="00760F11">
        <w:trPr>
          <w:jc w:val="center"/>
        </w:trPr>
        <w:tc>
          <w:tcPr>
            <w:tcW w:w="1548" w:type="dxa"/>
            <w:vAlign w:val="center"/>
          </w:tcPr>
          <w:p w14:paraId="49BCE5E4" w14:textId="77777777" w:rsidR="00CA09B2" w:rsidRDefault="00F43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852" w:type="dxa"/>
            <w:vAlign w:val="center"/>
          </w:tcPr>
          <w:p w14:paraId="6ECC32BE" w14:textId="77777777" w:rsidR="00CA09B2" w:rsidRDefault="00F43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Ruckus/ARRIS</w:t>
            </w:r>
          </w:p>
        </w:tc>
        <w:tc>
          <w:tcPr>
            <w:tcW w:w="2814" w:type="dxa"/>
            <w:vAlign w:val="center"/>
          </w:tcPr>
          <w:p w14:paraId="2AC397D7" w14:textId="77777777" w:rsidR="00AB6348" w:rsidRDefault="00F43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350 W Java Dr,</w:t>
            </w:r>
          </w:p>
          <w:p w14:paraId="2CA4CD7A" w14:textId="77777777" w:rsidR="00F4381D" w:rsidRDefault="00F438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Sunnyvale, CA 94089</w:t>
            </w:r>
          </w:p>
        </w:tc>
        <w:tc>
          <w:tcPr>
            <w:tcW w:w="1124" w:type="dxa"/>
            <w:vAlign w:val="center"/>
          </w:tcPr>
          <w:p w14:paraId="496B87E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3D4986CE" w14:textId="77777777" w:rsidR="00CA09B2" w:rsidRPr="00260EAA" w:rsidRDefault="00791B1A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323B87">
                <w:rPr>
                  <w:rStyle w:val="Hyperlink"/>
                  <w:b w:val="0"/>
                  <w:sz w:val="16"/>
                </w:rPr>
                <w:t>mark.hamilton@arris.com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760F11" w14:paraId="58A03F3E" w14:textId="77777777" w:rsidTr="00760F11">
        <w:trPr>
          <w:jc w:val="center"/>
        </w:trPr>
        <w:tc>
          <w:tcPr>
            <w:tcW w:w="1548" w:type="dxa"/>
            <w:vAlign w:val="center"/>
          </w:tcPr>
          <w:p w14:paraId="55ADC74A" w14:textId="77777777"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6C34458" w14:textId="77777777" w:rsidR="00760F11" w:rsidRDefault="00760F11" w:rsidP="00760F1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C218B03" w14:textId="77777777" w:rsidR="00760F11" w:rsidRPr="00760F11" w:rsidRDefault="00760F11" w:rsidP="00760F11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DDE978D" w14:textId="77777777" w:rsidR="00760F11" w:rsidRPr="00127715" w:rsidRDefault="00760F11" w:rsidP="00760F11"/>
        </w:tc>
        <w:tc>
          <w:tcPr>
            <w:tcW w:w="2238" w:type="dxa"/>
            <w:vAlign w:val="center"/>
          </w:tcPr>
          <w:p w14:paraId="5F68F588" w14:textId="77777777" w:rsidR="00760F11" w:rsidRPr="00127715" w:rsidRDefault="00760F11" w:rsidP="00760F11"/>
        </w:tc>
      </w:tr>
    </w:tbl>
    <w:p w14:paraId="16A70963" w14:textId="77777777" w:rsidR="00C84733" w:rsidRDefault="00C84733" w:rsidP="000673E1">
      <w:pPr>
        <w:pStyle w:val="T1"/>
        <w:spacing w:after="1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928B8A" wp14:editId="77FFE28E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43600" cy="15392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87213" w14:textId="77777777" w:rsidR="006A066E" w:rsidRPr="00AF318A" w:rsidRDefault="006A066E" w:rsidP="006A06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1A8D2570" w14:textId="77777777" w:rsidR="006A066E" w:rsidRDefault="006A066E" w:rsidP="006A066E"/>
                          <w:p w14:paraId="33E1E7C5" w14:textId="77777777" w:rsidR="00791B1A" w:rsidRDefault="006A066E" w:rsidP="006A066E">
                            <w:r>
                              <w:t>This document contains the proposed response to the l</w:t>
                            </w:r>
                            <w:r w:rsidRPr="00F033E7">
                              <w:t>iaison statemen</w:t>
                            </w:r>
                            <w:r>
                              <w:t>t from the Wirele</w:t>
                            </w:r>
                            <w:r w:rsidR="00791B1A">
                              <w:t xml:space="preserve">ss Broadband Alliance (WBA) on </w:t>
                            </w:r>
                            <w:r w:rsidR="0028719C">
                              <w:t>MAC a</w:t>
                            </w:r>
                            <w:r w:rsidR="00791B1A">
                              <w:t>ddress randomization impacts (11-18/1579r1)</w:t>
                            </w:r>
                          </w:p>
                          <w:p w14:paraId="7C853F3D" w14:textId="77777777" w:rsidR="00791B1A" w:rsidRDefault="00791B1A" w:rsidP="006A066E"/>
                          <w:p w14:paraId="1ED7FCBA" w14:textId="23A89F47" w:rsidR="006A066E" w:rsidRDefault="00C84733" w:rsidP="006A066E">
                            <w:r>
                              <w:t>R0: Initial revision</w:t>
                            </w:r>
                            <w:r w:rsidR="00AD5B79">
                              <w:t>; incomplete – need to pick up from where this left off on Oct 11 teleconference.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8B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.75pt;width:468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" o:allowincell="f" stroked="f">
                <v:textbox>
                  <w:txbxContent>
                    <w:p w14:paraId="71887213" w14:textId="77777777" w:rsidR="006A066E" w:rsidRPr="00AF318A" w:rsidRDefault="006A066E" w:rsidP="006A066E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1A8D2570" w14:textId="77777777" w:rsidR="006A066E" w:rsidRDefault="006A066E" w:rsidP="006A066E"/>
                    <w:p w14:paraId="33E1E7C5" w14:textId="77777777" w:rsidR="00791B1A" w:rsidRDefault="006A066E" w:rsidP="006A066E">
                      <w:r>
                        <w:t>This document contains the proposed response to the l</w:t>
                      </w:r>
                      <w:r w:rsidRPr="00F033E7">
                        <w:t>iaison statemen</w:t>
                      </w:r>
                      <w:r>
                        <w:t>t from the Wirele</w:t>
                      </w:r>
                      <w:r w:rsidR="00791B1A">
                        <w:t xml:space="preserve">ss Broadband Alliance (WBA) on </w:t>
                      </w:r>
                      <w:r w:rsidR="0028719C">
                        <w:t>MAC a</w:t>
                      </w:r>
                      <w:r w:rsidR="00791B1A">
                        <w:t>ddress randomization impacts (11-18/1579r1)</w:t>
                      </w:r>
                    </w:p>
                    <w:p w14:paraId="7C853F3D" w14:textId="77777777" w:rsidR="00791B1A" w:rsidRDefault="00791B1A" w:rsidP="006A066E"/>
                    <w:p w14:paraId="1ED7FCBA" w14:textId="23A89F47" w:rsidR="006A066E" w:rsidRDefault="00C84733" w:rsidP="006A066E">
                      <w:r>
                        <w:t>R0: Initial revision</w:t>
                      </w:r>
                      <w:r w:rsidR="00AD5B79">
                        <w:t>; incomplete – need to pick up from where this left off on Oct 11 teleconference.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11FE8F8" w14:textId="77777777" w:rsidR="00C84733" w:rsidRDefault="00C84733" w:rsidP="000673E1">
      <w:pPr>
        <w:pStyle w:val="T1"/>
        <w:spacing w:after="120"/>
        <w:jc w:val="left"/>
        <w:rPr>
          <w:sz w:val="22"/>
        </w:rPr>
      </w:pPr>
    </w:p>
    <w:p w14:paraId="603928F1" w14:textId="77777777" w:rsidR="00C84733" w:rsidRDefault="00C84733" w:rsidP="000673E1">
      <w:pPr>
        <w:pStyle w:val="T1"/>
        <w:spacing w:after="120"/>
        <w:jc w:val="left"/>
        <w:rPr>
          <w:sz w:val="22"/>
        </w:rPr>
      </w:pPr>
    </w:p>
    <w:p w14:paraId="0BE47DE5" w14:textId="77777777" w:rsidR="00D80B61" w:rsidRDefault="00D80B61" w:rsidP="000673E1">
      <w:pPr>
        <w:pStyle w:val="T1"/>
        <w:spacing w:after="120"/>
        <w:jc w:val="left"/>
        <w:rPr>
          <w:sz w:val="22"/>
        </w:rPr>
      </w:pPr>
    </w:p>
    <w:p w14:paraId="57BE7396" w14:textId="77777777" w:rsidR="00D80B61" w:rsidRDefault="00D80B61" w:rsidP="000673E1">
      <w:pPr>
        <w:pStyle w:val="T1"/>
        <w:spacing w:after="120"/>
        <w:jc w:val="left"/>
        <w:rPr>
          <w:sz w:val="22"/>
        </w:rPr>
      </w:pPr>
    </w:p>
    <w:p w14:paraId="40652094" w14:textId="77777777" w:rsidR="00D80B61" w:rsidRDefault="00D80B61" w:rsidP="000673E1">
      <w:pPr>
        <w:pStyle w:val="T1"/>
        <w:spacing w:after="120"/>
        <w:jc w:val="left"/>
        <w:rPr>
          <w:sz w:val="22"/>
        </w:rPr>
      </w:pPr>
    </w:p>
    <w:p w14:paraId="029F9481" w14:textId="77777777" w:rsidR="00D80B61" w:rsidRDefault="00D80B61" w:rsidP="000673E1">
      <w:pPr>
        <w:pStyle w:val="T1"/>
        <w:spacing w:after="120"/>
        <w:jc w:val="left"/>
        <w:rPr>
          <w:sz w:val="22"/>
        </w:rPr>
      </w:pPr>
    </w:p>
    <w:p w14:paraId="3F10B7F5" w14:textId="77777777" w:rsidR="00C84733" w:rsidRDefault="00C84733">
      <w:pPr>
        <w:rPr>
          <w:b/>
        </w:rPr>
      </w:pPr>
      <w:r>
        <w:br w:type="page"/>
      </w:r>
    </w:p>
    <w:p w14:paraId="7F6E1A74" w14:textId="77777777" w:rsidR="00C84733" w:rsidRDefault="00C84733" w:rsidP="00C84733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IEEE 802.11 WLAN Working Group</w:t>
      </w:r>
      <w:r>
        <w:rPr>
          <w:rFonts w:ascii="Arial" w:hAnsi="Arial" w:cs="Arial"/>
          <w:sz w:val="28"/>
          <w:szCs w:val="28"/>
        </w:rPr>
        <w:br/>
        <w:t>DRAFT 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84733" w14:paraId="712E4ACA" w14:textId="77777777" w:rsidTr="00C84733">
        <w:tc>
          <w:tcPr>
            <w:tcW w:w="1146" w:type="dxa"/>
            <w:vAlign w:val="center"/>
            <w:hideMark/>
          </w:tcPr>
          <w:p w14:paraId="3DF9CCED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33377272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 Working Group</w:t>
            </w:r>
            <w:r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84733" w14:paraId="7CB85F6F" w14:textId="77777777" w:rsidTr="00C84733">
        <w:tc>
          <w:tcPr>
            <w:tcW w:w="1146" w:type="dxa"/>
          </w:tcPr>
          <w:p w14:paraId="17F81D3F" w14:textId="77777777"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2486C917" w14:textId="77777777"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61DD2A9B" w14:textId="77777777"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84733" w14:paraId="17B11343" w14:textId="77777777" w:rsidTr="00C84733">
        <w:tc>
          <w:tcPr>
            <w:tcW w:w="1146" w:type="dxa"/>
            <w:vMerge w:val="restart"/>
            <w:hideMark/>
          </w:tcPr>
          <w:p w14:paraId="48323171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hideMark/>
          </w:tcPr>
          <w:p w14:paraId="489F894D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Bruno Tomas</w:t>
            </w:r>
          </w:p>
        </w:tc>
        <w:tc>
          <w:tcPr>
            <w:tcW w:w="5449" w:type="dxa"/>
            <w:vAlign w:val="center"/>
            <w:hideMark/>
          </w:tcPr>
          <w:p w14:paraId="2B63333A" w14:textId="77777777" w:rsidR="00C84733" w:rsidRDefault="00C84733" w:rsidP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C84733">
              <w:rPr>
                <w:rFonts w:ascii="Arial" w:hAnsi="Arial" w:cs="Arial"/>
                <w:szCs w:val="22"/>
              </w:rPr>
              <w:t>Director – Programs / PMO</w:t>
            </w:r>
            <w:r>
              <w:rPr>
                <w:rFonts w:ascii="Arial" w:hAnsi="Arial" w:cs="Arial"/>
                <w:szCs w:val="22"/>
              </w:rPr>
              <w:t>, Wireless Broadband Alliance</w:t>
            </w:r>
            <w:r>
              <w:rPr>
                <w:rFonts w:ascii="Arial" w:hAnsi="Arial" w:cs="Arial"/>
                <w:szCs w:val="22"/>
              </w:rPr>
              <w:br/>
            </w:r>
            <w:hyperlink r:id="rId9" w:history="1">
              <w:r w:rsidRPr="00186079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bruno@wballiance.com</w:t>
              </w:r>
            </w:hyperlink>
          </w:p>
        </w:tc>
      </w:tr>
      <w:tr w:rsidR="00C84733" w14:paraId="370AB16F" w14:textId="77777777" w:rsidTr="00C84733">
        <w:tc>
          <w:tcPr>
            <w:tcW w:w="0" w:type="auto"/>
            <w:vMerge/>
            <w:vAlign w:val="center"/>
            <w:hideMark/>
          </w:tcPr>
          <w:p w14:paraId="7F3CA6FC" w14:textId="77777777"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54DF13D9" w14:textId="77777777" w:rsidR="00C84733" w:rsidRDefault="005D5D99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Michael Sym</w:t>
            </w:r>
          </w:p>
        </w:tc>
        <w:tc>
          <w:tcPr>
            <w:tcW w:w="5449" w:type="dxa"/>
          </w:tcPr>
          <w:p w14:paraId="0D0940E1" w14:textId="77777777" w:rsidR="005D5D99" w:rsidRDefault="005D5D99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WBA Testing &amp; Interoperability Workgroup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0" w:history="1">
              <w:r w:rsidR="001A1C1C" w:rsidRPr="00323B87">
                <w:rPr>
                  <w:rStyle w:val="Hyperlink"/>
                  <w:rFonts w:ascii="Arial" w:hAnsi="Arial" w:cs="Arial"/>
                  <w:szCs w:val="22"/>
                </w:rPr>
                <w:t>micheal.sym@bsgclearing.com</w:t>
              </w:r>
            </w:hyperlink>
            <w:r w:rsidR="001A1C1C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84733" w14:paraId="2B730B4E" w14:textId="77777777" w:rsidTr="00C84733">
        <w:tc>
          <w:tcPr>
            <w:tcW w:w="1146" w:type="dxa"/>
            <w:vAlign w:val="center"/>
          </w:tcPr>
          <w:p w14:paraId="3045C3EB" w14:textId="77777777"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F79EAFB" w14:textId="77777777"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</w:tcPr>
          <w:p w14:paraId="03388C82" w14:textId="77777777" w:rsidR="00C84733" w:rsidRDefault="00C84733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84733" w14:paraId="66862F09" w14:textId="77777777" w:rsidTr="00C84733">
        <w:tc>
          <w:tcPr>
            <w:tcW w:w="1146" w:type="dxa"/>
            <w:vMerge w:val="restart"/>
            <w:hideMark/>
          </w:tcPr>
          <w:p w14:paraId="77856C07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hideMark/>
          </w:tcPr>
          <w:p w14:paraId="548E3E54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>
              <w:rPr>
                <w:rFonts w:ascii="Arial" w:hAnsi="Arial" w:cs="Arial"/>
                <w:spacing w:val="-6"/>
                <w:szCs w:val="22"/>
              </w:rPr>
              <w:t xml:space="preserve">[Konstantinos </w:t>
            </w:r>
            <w:proofErr w:type="spellStart"/>
            <w:r>
              <w:rPr>
                <w:rFonts w:ascii="Arial" w:hAnsi="Arial" w:cs="Arial"/>
                <w:spacing w:val="-6"/>
                <w:szCs w:val="22"/>
              </w:rPr>
              <w:t>Karachalios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6FFA0B08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Secretary, IEEE-SA Standards Board</w:t>
            </w:r>
            <w:r>
              <w:rPr>
                <w:rFonts w:ascii="Arial" w:hAnsi="Arial" w:cs="Arial"/>
                <w:szCs w:val="22"/>
              </w:rPr>
              <w:br/>
              <w:t>Secretary, IEEE-SA Board of Governors</w:t>
            </w:r>
            <w:r>
              <w:rPr>
                <w:rFonts w:ascii="Arial" w:hAnsi="Arial" w:cs="Arial"/>
                <w:szCs w:val="22"/>
              </w:rPr>
              <w:br/>
            </w:r>
            <w:hyperlink r:id="rId11" w:history="1">
              <w:r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Cs w:val="22"/>
              </w:rPr>
              <w:t xml:space="preserve"> ]</w:t>
            </w:r>
          </w:p>
        </w:tc>
      </w:tr>
      <w:tr w:rsidR="00C84733" w14:paraId="3A629DD6" w14:textId="77777777" w:rsidTr="00C84733">
        <w:tc>
          <w:tcPr>
            <w:tcW w:w="0" w:type="auto"/>
            <w:vMerge/>
            <w:vAlign w:val="center"/>
            <w:hideMark/>
          </w:tcPr>
          <w:p w14:paraId="44C7534C" w14:textId="77777777"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2DD35B15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Paul </w:t>
            </w:r>
            <w:proofErr w:type="spellStart"/>
            <w:r>
              <w:rPr>
                <w:rFonts w:ascii="Arial" w:hAnsi="Arial" w:cs="Arial"/>
                <w:szCs w:val="22"/>
              </w:rPr>
              <w:t>Nikolich</w:t>
            </w:r>
            <w:proofErr w:type="spellEnd"/>
          </w:p>
        </w:tc>
        <w:tc>
          <w:tcPr>
            <w:tcW w:w="5449" w:type="dxa"/>
            <w:vAlign w:val="center"/>
            <w:hideMark/>
          </w:tcPr>
          <w:p w14:paraId="205A119E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IEEE 802 LMSC</w:t>
            </w:r>
            <w:r>
              <w:rPr>
                <w:rFonts w:ascii="Arial" w:hAnsi="Arial" w:cs="Arial"/>
                <w:szCs w:val="22"/>
              </w:rPr>
              <w:br/>
            </w:r>
            <w:hyperlink r:id="rId12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84733" w14:paraId="21B833EA" w14:textId="77777777" w:rsidTr="00C84733">
        <w:tc>
          <w:tcPr>
            <w:tcW w:w="0" w:type="auto"/>
            <w:vMerge/>
            <w:vAlign w:val="center"/>
            <w:hideMark/>
          </w:tcPr>
          <w:p w14:paraId="744DE07F" w14:textId="77777777"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AAA6C75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vAlign w:val="center"/>
            <w:hideMark/>
          </w:tcPr>
          <w:p w14:paraId="270FBC51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3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84733" w14:paraId="16B2B70D" w14:textId="77777777" w:rsidTr="00C84733">
        <w:tc>
          <w:tcPr>
            <w:tcW w:w="0" w:type="auto"/>
            <w:vMerge/>
            <w:vAlign w:val="center"/>
            <w:hideMark/>
          </w:tcPr>
          <w:p w14:paraId="32AC4C3C" w14:textId="77777777"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16F5646E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vAlign w:val="center"/>
            <w:hideMark/>
          </w:tcPr>
          <w:p w14:paraId="5F1A8023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4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84733" w14:paraId="35FA63E2" w14:textId="77777777" w:rsidTr="00C84733">
        <w:tc>
          <w:tcPr>
            <w:tcW w:w="0" w:type="auto"/>
            <w:vMerge/>
            <w:vAlign w:val="center"/>
            <w:hideMark/>
          </w:tcPr>
          <w:p w14:paraId="61253C9F" w14:textId="77777777" w:rsidR="00C84733" w:rsidRDefault="00C847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hideMark/>
          </w:tcPr>
          <w:p w14:paraId="6C9383DD" w14:textId="77777777" w:rsidR="00C84733" w:rsidRDefault="005D5D99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Mark Hamilton</w:t>
            </w:r>
          </w:p>
        </w:tc>
        <w:tc>
          <w:tcPr>
            <w:tcW w:w="5449" w:type="dxa"/>
            <w:vAlign w:val="center"/>
            <w:hideMark/>
          </w:tcPr>
          <w:p w14:paraId="7236A8E6" w14:textId="77777777" w:rsidR="00C84733" w:rsidRDefault="00C8473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Chair, IEEE 802.11</w:t>
            </w:r>
            <w:r w:rsidR="005D5D99">
              <w:rPr>
                <w:rFonts w:ascii="Arial" w:hAnsi="Arial" w:cs="Arial"/>
                <w:szCs w:val="22"/>
              </w:rPr>
              <w:t xml:space="preserve"> ARC Standing Committee</w:t>
            </w:r>
            <w:r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5D5D99" w:rsidRPr="00323B87">
                <w:rPr>
                  <w:rStyle w:val="Hyperlink"/>
                  <w:rFonts w:ascii="Arial" w:hAnsi="Arial" w:cs="Arial"/>
                  <w:szCs w:val="22"/>
                </w:rPr>
                <w:t>mark.hamilton@arris.com</w:t>
              </w:r>
            </w:hyperlink>
          </w:p>
        </w:tc>
      </w:tr>
      <w:tr w:rsidR="001F352A" w14:paraId="66110504" w14:textId="77777777" w:rsidTr="00C84733">
        <w:tc>
          <w:tcPr>
            <w:tcW w:w="0" w:type="auto"/>
            <w:vAlign w:val="center"/>
          </w:tcPr>
          <w:p w14:paraId="61D6B755" w14:textId="77777777" w:rsidR="001F352A" w:rsidRDefault="001F35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</w:tcPr>
          <w:p w14:paraId="054416BE" w14:textId="77777777" w:rsidR="001F352A" w:rsidRPr="001F352A" w:rsidRDefault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F352A">
              <w:rPr>
                <w:rFonts w:ascii="Arial" w:hAnsi="Arial" w:cs="Arial"/>
                <w:szCs w:val="22"/>
              </w:rPr>
              <w:t>Tiago Rodrigues</w:t>
            </w:r>
          </w:p>
        </w:tc>
        <w:tc>
          <w:tcPr>
            <w:tcW w:w="5449" w:type="dxa"/>
            <w:vAlign w:val="center"/>
          </w:tcPr>
          <w:p w14:paraId="202928DA" w14:textId="77777777" w:rsidR="001F352A" w:rsidRDefault="00B3169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hyperlink r:id="rId16" w:history="1">
              <w:r w:rsidR="001F352A" w:rsidRPr="00186079">
                <w:rPr>
                  <w:rStyle w:val="Hyperlink"/>
                  <w:rFonts w:ascii="Arial" w:hAnsi="Arial" w:cs="Arial"/>
                  <w:szCs w:val="22"/>
                </w:rPr>
                <w:t>tiago@wballiance.com</w:t>
              </w:r>
            </w:hyperlink>
          </w:p>
        </w:tc>
      </w:tr>
      <w:tr w:rsidR="001F352A" w14:paraId="08E48D91" w14:textId="77777777" w:rsidTr="00C84733">
        <w:tc>
          <w:tcPr>
            <w:tcW w:w="1146" w:type="dxa"/>
            <w:vAlign w:val="center"/>
          </w:tcPr>
          <w:p w14:paraId="35FA51C8" w14:textId="77777777"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vAlign w:val="center"/>
          </w:tcPr>
          <w:p w14:paraId="5F202BA3" w14:textId="77777777"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vAlign w:val="center"/>
          </w:tcPr>
          <w:p w14:paraId="7036FF14" w14:textId="77777777" w:rsidR="001F352A" w:rsidRDefault="001F352A" w:rsidP="001F352A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1F352A" w14:paraId="721082CA" w14:textId="77777777" w:rsidTr="00C84733">
        <w:tc>
          <w:tcPr>
            <w:tcW w:w="1146" w:type="dxa"/>
            <w:hideMark/>
          </w:tcPr>
          <w:p w14:paraId="4317AB59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hideMark/>
          </w:tcPr>
          <w:p w14:paraId="7E154D98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vAlign w:val="center"/>
            <w:hideMark/>
          </w:tcPr>
          <w:p w14:paraId="124EBF60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</w:rPr>
              <w:t>Chair, IEEE 802.11 WLAN Working Group</w:t>
            </w:r>
            <w:r>
              <w:rPr>
                <w:rFonts w:ascii="Arial" w:hAnsi="Arial" w:cs="Arial"/>
                <w:szCs w:val="22"/>
              </w:rPr>
              <w:br/>
            </w:r>
            <w:hyperlink r:id="rId17" w:history="1">
              <w:r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1F352A" w14:paraId="6C077789" w14:textId="77777777" w:rsidTr="00C84733">
        <w:tc>
          <w:tcPr>
            <w:tcW w:w="1146" w:type="dxa"/>
            <w:vAlign w:val="center"/>
          </w:tcPr>
          <w:p w14:paraId="7E767312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vAlign w:val="center"/>
          </w:tcPr>
          <w:p w14:paraId="212964C3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vAlign w:val="center"/>
          </w:tcPr>
          <w:p w14:paraId="4C0B63FB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1F352A" w14:paraId="5A17BB6A" w14:textId="77777777" w:rsidTr="00C84733">
        <w:tc>
          <w:tcPr>
            <w:tcW w:w="1146" w:type="dxa"/>
            <w:vAlign w:val="center"/>
            <w:hideMark/>
          </w:tcPr>
          <w:p w14:paraId="7581BD6D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0D4CE5C7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Liaison communication reply to </w:t>
            </w:r>
            <w:r w:rsidR="001A1C1C" w:rsidRPr="001A1C1C">
              <w:rPr>
                <w:rFonts w:ascii="Arial" w:hAnsi="Arial" w:cs="Arial"/>
                <w:i/>
                <w:szCs w:val="22"/>
              </w:rPr>
              <w:t>WBA Liaison Statement – MAC Randomization Impacts</w:t>
            </w:r>
          </w:p>
        </w:tc>
      </w:tr>
      <w:tr w:rsidR="001F352A" w14:paraId="4C482205" w14:textId="77777777" w:rsidTr="00C84733">
        <w:tc>
          <w:tcPr>
            <w:tcW w:w="1146" w:type="dxa"/>
            <w:vAlign w:val="center"/>
            <w:hideMark/>
          </w:tcPr>
          <w:p w14:paraId="5B7DAD38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vAlign w:val="center"/>
            <w:hideMark/>
          </w:tcPr>
          <w:p w14:paraId="7F6B23C4" w14:textId="77777777" w:rsidR="001F352A" w:rsidRDefault="001F352A" w:rsidP="001F352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 IEEE 802.11 [plenary | interim] meeting, [where], [date]</w:t>
            </w:r>
          </w:p>
        </w:tc>
      </w:tr>
    </w:tbl>
    <w:p w14:paraId="064DF190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14:paraId="7738C952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Dear Bruno</w:t>
      </w:r>
      <w:r w:rsidR="00F30283">
        <w:rPr>
          <w:rFonts w:ascii="Arial" w:hAnsi="Arial" w:cs="Arial"/>
          <w:szCs w:val="22"/>
        </w:rPr>
        <w:t xml:space="preserve"> and Michael</w:t>
      </w:r>
      <w:r>
        <w:rPr>
          <w:rFonts w:ascii="Arial" w:hAnsi="Arial" w:cs="Arial"/>
          <w:szCs w:val="22"/>
        </w:rPr>
        <w:t xml:space="preserve">, </w:t>
      </w:r>
    </w:p>
    <w:p w14:paraId="58904ED7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14:paraId="332D7848" w14:textId="77777777" w:rsidR="00C84733" w:rsidRPr="00C84733" w:rsidRDefault="00C84733" w:rsidP="00C84733">
      <w:pPr>
        <w:spacing w:after="120"/>
        <w:rPr>
          <w:rFonts w:ascii="Arial" w:hAnsi="Arial" w:cs="Arial"/>
          <w:szCs w:val="22"/>
        </w:rPr>
      </w:pPr>
      <w:r w:rsidRPr="00C84733">
        <w:rPr>
          <w:rFonts w:ascii="Arial" w:hAnsi="Arial" w:cs="Arial"/>
          <w:szCs w:val="22"/>
        </w:rPr>
        <w:t xml:space="preserve">IEEE 802.11 Working Group is pleased to have received your liaison on </w:t>
      </w:r>
      <w:r w:rsidR="00791B1A">
        <w:rPr>
          <w:rFonts w:ascii="Arial" w:hAnsi="Arial" w:cs="Arial"/>
          <w:szCs w:val="22"/>
        </w:rPr>
        <w:t>September 1</w:t>
      </w:r>
      <w:r w:rsidRPr="00C84733">
        <w:rPr>
          <w:rFonts w:ascii="Arial" w:hAnsi="Arial" w:cs="Arial"/>
          <w:szCs w:val="22"/>
        </w:rPr>
        <w:t xml:space="preserve">1, 2018, regarding </w:t>
      </w:r>
      <w:r w:rsidR="00791B1A">
        <w:rPr>
          <w:rFonts w:ascii="Arial" w:hAnsi="Arial" w:cs="Arial"/>
          <w:szCs w:val="22"/>
        </w:rPr>
        <w:t>concerns expressed by the WBA community concerning impacts of client devices anonymizing (randomizing) their MAC address</w:t>
      </w:r>
      <w:r w:rsidRPr="00C84733">
        <w:rPr>
          <w:rFonts w:ascii="Arial" w:hAnsi="Arial" w:cs="Arial"/>
          <w:szCs w:val="22"/>
        </w:rPr>
        <w:t>.</w:t>
      </w:r>
    </w:p>
    <w:p w14:paraId="726C2464" w14:textId="77777777" w:rsidR="00C84733" w:rsidRDefault="00791B1A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IEEE 802.11 WG would like to respond with </w:t>
      </w:r>
      <w:r w:rsidR="0043511B">
        <w:rPr>
          <w:rFonts w:ascii="Arial" w:hAnsi="Arial" w:cs="Arial"/>
          <w:szCs w:val="22"/>
        </w:rPr>
        <w:t xml:space="preserve">some general comments, </w:t>
      </w:r>
      <w:proofErr w:type="gramStart"/>
      <w:r w:rsidR="0043511B">
        <w:rPr>
          <w:rFonts w:ascii="Arial" w:hAnsi="Arial" w:cs="Arial"/>
          <w:szCs w:val="22"/>
        </w:rPr>
        <w:t>and also</w:t>
      </w:r>
      <w:proofErr w:type="gramEnd"/>
      <w:r w:rsidR="0043511B">
        <w:rPr>
          <w:rFonts w:ascii="Arial" w:hAnsi="Arial" w:cs="Arial"/>
          <w:szCs w:val="22"/>
        </w:rPr>
        <w:t xml:space="preserve"> some specific responses on your detailed bullet points, further below.</w:t>
      </w:r>
    </w:p>
    <w:p w14:paraId="39BD000C" w14:textId="77777777" w:rsidR="0043511B" w:rsidRDefault="0043511B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general, </w:t>
      </w:r>
      <w:r w:rsidR="00B577DC">
        <w:rPr>
          <w:rFonts w:ascii="Arial" w:hAnsi="Arial" w:cs="Arial"/>
          <w:szCs w:val="22"/>
        </w:rPr>
        <w:t>to enhance</w:t>
      </w:r>
      <w:r w:rsidR="00B577DC" w:rsidRPr="00B577DC">
        <w:rPr>
          <w:rFonts w:ascii="Arial" w:hAnsi="Arial" w:cs="Arial"/>
          <w:szCs w:val="22"/>
        </w:rPr>
        <w:t xml:space="preserve"> user privacy, IEEE 802.11 re</w:t>
      </w:r>
      <w:r w:rsidR="0028719C">
        <w:rPr>
          <w:rFonts w:ascii="Arial" w:hAnsi="Arial" w:cs="Arial"/>
          <w:szCs w:val="22"/>
        </w:rPr>
        <w:t>commends against using any MAC a</w:t>
      </w:r>
      <w:r w:rsidR="00B577DC" w:rsidRPr="00B577DC">
        <w:rPr>
          <w:rFonts w:ascii="Arial" w:hAnsi="Arial" w:cs="Arial"/>
          <w:szCs w:val="22"/>
        </w:rPr>
        <w:t>ddress as an identifier for a user or device</w:t>
      </w:r>
      <w:r w:rsidR="00732CCC">
        <w:rPr>
          <w:rFonts w:ascii="Arial" w:hAnsi="Arial" w:cs="Arial"/>
          <w:szCs w:val="22"/>
        </w:rPr>
        <w:t xml:space="preserve">, </w:t>
      </w:r>
      <w:proofErr w:type="spellStart"/>
      <w:r w:rsidR="00732CCC">
        <w:rPr>
          <w:rFonts w:ascii="Arial" w:hAnsi="Arial" w:cs="Arial"/>
          <w:szCs w:val="22"/>
        </w:rPr>
        <w:t>ouside</w:t>
      </w:r>
      <w:proofErr w:type="spellEnd"/>
      <w:r w:rsidR="00732CCC">
        <w:rPr>
          <w:rFonts w:ascii="Arial" w:hAnsi="Arial" w:cs="Arial"/>
          <w:szCs w:val="22"/>
        </w:rPr>
        <w:t xml:space="preserve"> the scope of the layer 2 communication</w:t>
      </w:r>
      <w:r w:rsidR="00B577DC" w:rsidRPr="00B577DC">
        <w:rPr>
          <w:rFonts w:ascii="Arial" w:hAnsi="Arial" w:cs="Arial"/>
          <w:szCs w:val="22"/>
        </w:rPr>
        <w:t xml:space="preserve">.  </w:t>
      </w:r>
      <w:r w:rsidR="00732CCC">
        <w:rPr>
          <w:rFonts w:ascii="Arial" w:hAnsi="Arial" w:cs="Arial"/>
          <w:szCs w:val="22"/>
        </w:rPr>
        <w:t xml:space="preserve">Most of the </w:t>
      </w:r>
      <w:r w:rsidR="00732CCC">
        <w:rPr>
          <w:rFonts w:ascii="Arial" w:hAnsi="Arial" w:cs="Arial"/>
          <w:szCs w:val="22"/>
        </w:rPr>
        <w:lastRenderedPageBreak/>
        <w:t>examples/scenarios provided in the WBA liaison are</w:t>
      </w:r>
      <w:r w:rsidR="0028719C">
        <w:rPr>
          <w:rFonts w:ascii="Arial" w:hAnsi="Arial" w:cs="Arial"/>
          <w:szCs w:val="22"/>
        </w:rPr>
        <w:t xml:space="preserve"> examples of misuse of the MAC a</w:t>
      </w:r>
      <w:r w:rsidR="00732CCC">
        <w:rPr>
          <w:rFonts w:ascii="Arial" w:hAnsi="Arial" w:cs="Arial"/>
          <w:szCs w:val="22"/>
        </w:rPr>
        <w:t xml:space="preserve">ddress as such an identifier, and our opinion is that the system or application should be modified to use a more appropriate identifier, preferably one that can be protected from eavesdropping to </w:t>
      </w:r>
      <w:r w:rsidR="00F30283">
        <w:rPr>
          <w:rFonts w:ascii="Arial" w:hAnsi="Arial" w:cs="Arial"/>
          <w:szCs w:val="22"/>
        </w:rPr>
        <w:t>protect the user’s privacy of identity.</w:t>
      </w:r>
    </w:p>
    <w:p w14:paraId="22B79F9B" w14:textId="77777777" w:rsidR="00C84733" w:rsidRDefault="00F3028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We also note that we have received reports that some </w:t>
      </w:r>
      <w:r w:rsidR="00247741">
        <w:rPr>
          <w:rFonts w:ascii="Arial" w:hAnsi="Arial" w:cs="Arial"/>
          <w:szCs w:val="22"/>
        </w:rPr>
        <w:t xml:space="preserve">generally available </w:t>
      </w:r>
      <w:r>
        <w:rPr>
          <w:rFonts w:ascii="Arial" w:hAnsi="Arial" w:cs="Arial"/>
          <w:szCs w:val="22"/>
        </w:rPr>
        <w:t xml:space="preserve">devices are already using a randomized MAC address for association, extending this </w:t>
      </w:r>
      <w:proofErr w:type="spellStart"/>
      <w:r>
        <w:rPr>
          <w:rFonts w:ascii="Arial" w:hAnsi="Arial" w:cs="Arial"/>
          <w:szCs w:val="22"/>
        </w:rPr>
        <w:t>behavior</w:t>
      </w:r>
      <w:proofErr w:type="spellEnd"/>
      <w:r>
        <w:rPr>
          <w:rFonts w:ascii="Arial" w:hAnsi="Arial" w:cs="Arial"/>
          <w:szCs w:val="22"/>
        </w:rPr>
        <w:t xml:space="preserve"> beyond the address used for probes and other pre-association interactions.</w:t>
      </w:r>
    </w:p>
    <w:p w14:paraId="7972CF94" w14:textId="77777777" w:rsidR="00C84733" w:rsidRDefault="00527802" w:rsidP="00C84733">
      <w:pPr>
        <w:spacing w:after="120"/>
        <w:rPr>
          <w:rFonts w:ascii="Arial" w:hAnsi="Arial" w:cs="Arial"/>
          <w:szCs w:val="22"/>
        </w:rPr>
      </w:pPr>
      <w:r w:rsidRPr="00F11B32">
        <w:rPr>
          <w:rFonts w:ascii="Arial" w:hAnsi="Arial" w:cs="Arial"/>
          <w:szCs w:val="22"/>
          <w:highlight w:val="cyan"/>
        </w:rPr>
        <w:t>&lt;are references from 802.11aq and 802.11-2016 needed/useful?  It seems that WBA may already know this</w:t>
      </w:r>
      <w:r w:rsidR="00F11B32" w:rsidRPr="00F11B32">
        <w:rPr>
          <w:rFonts w:ascii="Arial" w:hAnsi="Arial" w:cs="Arial"/>
          <w:szCs w:val="22"/>
          <w:highlight w:val="cyan"/>
        </w:rPr>
        <w:t>, perhaps?&gt;</w:t>
      </w:r>
    </w:p>
    <w:p w14:paraId="44924B8A" w14:textId="77777777" w:rsidR="00F11B32" w:rsidRDefault="00F11B32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IEEE 802.11 WG believes that IEEE 1609.3 and SAE J2945/1 have deployed MAC address randomization when out of the context of a BSS, and this has been working for years.  It seems possible that methods of client identification used in that context could be adapted for use within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infrastructure network, and might provide a starting point for such </w:t>
      </w:r>
      <w:r w:rsidR="00582D34">
        <w:rPr>
          <w:rFonts w:ascii="Arial" w:hAnsi="Arial" w:cs="Arial"/>
          <w:szCs w:val="22"/>
        </w:rPr>
        <w:t>work</w:t>
      </w:r>
      <w:r>
        <w:rPr>
          <w:rFonts w:ascii="Arial" w:hAnsi="Arial" w:cs="Arial"/>
          <w:szCs w:val="22"/>
        </w:rPr>
        <w:t>.</w:t>
      </w:r>
    </w:p>
    <w:p w14:paraId="3B68C0D4" w14:textId="77777777" w:rsidR="00582D34" w:rsidRDefault="00582D34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Specific comments on bullet points:</w:t>
      </w:r>
    </w:p>
    <w:p w14:paraId="3CBA5ABC" w14:textId="77777777" w:rsidR="00582D34" w:rsidRDefault="00882EF1" w:rsidP="00882EF1">
      <w:pPr>
        <w:pStyle w:val="ListParagraph"/>
        <w:numPr>
          <w:ilvl w:val="0"/>
          <w:numId w:val="31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MAC-based identification (such as MAC Authentication, etc.):</w:t>
      </w:r>
    </w:p>
    <w:p w14:paraId="5437B058" w14:textId="77777777" w:rsidR="00882EF1" w:rsidRDefault="00882EF1" w:rsidP="00882EF1">
      <w:pPr>
        <w:pStyle w:val="ListParagraph"/>
        <w:numPr>
          <w:ilvl w:val="1"/>
          <w:numId w:val="3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Device or </w:t>
      </w:r>
      <w:r w:rsidRPr="00882EF1">
        <w:rPr>
          <w:rFonts w:ascii="Arial" w:hAnsi="Arial" w:cs="Arial"/>
          <w:szCs w:val="22"/>
        </w:rPr>
        <w:t>user identification needs to use a specific mechanism that is permanently and pr</w:t>
      </w:r>
      <w:r>
        <w:rPr>
          <w:rFonts w:ascii="Arial" w:hAnsi="Arial" w:cs="Arial"/>
          <w:szCs w:val="22"/>
        </w:rPr>
        <w:t xml:space="preserve">ivately connected to the device or </w:t>
      </w:r>
      <w:r w:rsidRPr="00882EF1">
        <w:rPr>
          <w:rFonts w:ascii="Arial" w:hAnsi="Arial" w:cs="Arial"/>
          <w:szCs w:val="22"/>
        </w:rPr>
        <w:t xml:space="preserve">user.  </w:t>
      </w:r>
      <w:r w:rsidR="003428FC">
        <w:rPr>
          <w:rFonts w:ascii="Arial" w:hAnsi="Arial" w:cs="Arial"/>
          <w:szCs w:val="22"/>
        </w:rPr>
        <w:t>MAC a</w:t>
      </w:r>
      <w:r>
        <w:rPr>
          <w:rFonts w:ascii="Arial" w:hAnsi="Arial" w:cs="Arial"/>
          <w:szCs w:val="22"/>
        </w:rPr>
        <w:t xml:space="preserve">ddresses are not </w:t>
      </w:r>
      <w:proofErr w:type="gramStart"/>
      <w:r>
        <w:rPr>
          <w:rFonts w:ascii="Arial" w:hAnsi="Arial" w:cs="Arial"/>
          <w:szCs w:val="22"/>
        </w:rPr>
        <w:t>private, and</w:t>
      </w:r>
      <w:proofErr w:type="gramEnd"/>
      <w:r>
        <w:rPr>
          <w:rFonts w:ascii="Arial" w:hAnsi="Arial" w:cs="Arial"/>
          <w:szCs w:val="22"/>
        </w:rPr>
        <w:t xml:space="preserve"> should not be assumed to be permanent.</w:t>
      </w:r>
    </w:p>
    <w:p w14:paraId="7774F5D5" w14:textId="77777777" w:rsidR="00882EF1" w:rsidRPr="00882EF1" w:rsidRDefault="00882EF1" w:rsidP="00882EF1">
      <w:pPr>
        <w:pStyle w:val="ListParagraph"/>
        <w:numPr>
          <w:ilvl w:val="1"/>
          <w:numId w:val="31"/>
        </w:numPr>
        <w:rPr>
          <w:rFonts w:ascii="Arial" w:hAnsi="Arial" w:cs="Arial"/>
          <w:szCs w:val="22"/>
        </w:rPr>
      </w:pPr>
      <w:r w:rsidRPr="00882EF1">
        <w:rPr>
          <w:rFonts w:ascii="Arial" w:hAnsi="Arial" w:cs="Arial"/>
          <w:szCs w:val="22"/>
        </w:rPr>
        <w:t>We recognize that this a pote</w:t>
      </w:r>
      <w:r>
        <w:rPr>
          <w:rFonts w:ascii="Arial" w:hAnsi="Arial" w:cs="Arial"/>
          <w:szCs w:val="22"/>
        </w:rPr>
        <w:t>ntial change to current behavio</w:t>
      </w:r>
      <w:r w:rsidRPr="00882EF1">
        <w:rPr>
          <w:rFonts w:ascii="Arial" w:hAnsi="Arial" w:cs="Arial"/>
          <w:szCs w:val="22"/>
        </w:rPr>
        <w:t>r.  Appropriate organizations should be brought in to the discussion (as you are doing) to solve the problem within their specific domains.</w:t>
      </w:r>
    </w:p>
    <w:p w14:paraId="5D07F2B9" w14:textId="77777777" w:rsidR="00882EF1" w:rsidRDefault="003428FC" w:rsidP="00882EF1">
      <w:pPr>
        <w:pStyle w:val="ListParagraph"/>
        <w:numPr>
          <w:ilvl w:val="0"/>
          <w:numId w:val="31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Combinations of more than one SS</w:t>
      </w:r>
      <w:r w:rsidR="003D0238">
        <w:rPr>
          <w:rFonts w:ascii="Arial" w:hAnsi="Arial" w:cs="Arial"/>
          <w:szCs w:val="22"/>
        </w:rPr>
        <w:t>ID and more than on MAC address:</w:t>
      </w:r>
    </w:p>
    <w:p w14:paraId="14F79746" w14:textId="77777777" w:rsidR="00423B6C" w:rsidRDefault="00FE7134" w:rsidP="003428FC">
      <w:pPr>
        <w:pStyle w:val="ListParagraph"/>
        <w:numPr>
          <w:ilvl w:val="1"/>
          <w:numId w:val="31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We note that </w:t>
      </w:r>
      <w:r w:rsidR="00423B6C">
        <w:rPr>
          <w:rFonts w:ascii="Arial" w:hAnsi="Arial" w:cs="Arial"/>
          <w:szCs w:val="22"/>
        </w:rPr>
        <w:t xml:space="preserve">multiple, distinct scenarios are covered by this bullet: </w:t>
      </w:r>
    </w:p>
    <w:p w14:paraId="797319C4" w14:textId="77777777" w:rsidR="003428FC" w:rsidRDefault="00423B6C" w:rsidP="00423B6C">
      <w:pPr>
        <w:pStyle w:val="ListParagraph"/>
        <w:numPr>
          <w:ilvl w:val="2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single device which connects to the same SSID using more than one Passpoint profile, over time.  We assume an example of this is a device that has multiple subscriptions configured, that are all valid for use on this same SSID</w:t>
      </w:r>
      <w:r w:rsidR="003D0238">
        <w:rPr>
          <w:rFonts w:ascii="Arial" w:hAnsi="Arial" w:cs="Arial"/>
          <w:szCs w:val="22"/>
        </w:rPr>
        <w:t xml:space="preserve"> (for example, a “neutral host” hotspot)</w:t>
      </w:r>
      <w:r>
        <w:rPr>
          <w:rFonts w:ascii="Arial" w:hAnsi="Arial" w:cs="Arial"/>
          <w:szCs w:val="22"/>
        </w:rPr>
        <w:t>.</w:t>
      </w:r>
    </w:p>
    <w:p w14:paraId="4FB05D07" w14:textId="77777777" w:rsidR="00423B6C" w:rsidRDefault="00423B6C" w:rsidP="00423B6C">
      <w:pPr>
        <w:pStyle w:val="ListParagraph"/>
        <w:numPr>
          <w:ilvl w:val="2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single device which connects using the same Passpoint profile across multiple SSIDs.  We assume an example of this is a single provider’s network that is available via more than SSID.</w:t>
      </w:r>
    </w:p>
    <w:p w14:paraId="3BEDB3E1" w14:textId="77777777" w:rsidR="00BC59E4" w:rsidRPr="00BC59E4" w:rsidRDefault="00BC59E4" w:rsidP="00423B6C">
      <w:pPr>
        <w:pStyle w:val="ListParagraph"/>
        <w:numPr>
          <w:ilvl w:val="2"/>
          <w:numId w:val="32"/>
        </w:numPr>
        <w:spacing w:after="120"/>
        <w:rPr>
          <w:rFonts w:ascii="Arial" w:hAnsi="Arial" w:cs="Arial"/>
          <w:szCs w:val="22"/>
          <w:highlight w:val="yellow"/>
        </w:rPr>
      </w:pPr>
      <w:r w:rsidRPr="00BC59E4">
        <w:rPr>
          <w:rFonts w:ascii="Arial" w:hAnsi="Arial" w:cs="Arial"/>
          <w:szCs w:val="22"/>
          <w:highlight w:val="yellow"/>
        </w:rPr>
        <w:t>??</w:t>
      </w:r>
    </w:p>
    <w:p w14:paraId="291A8C84" w14:textId="77777777" w:rsidR="00423B6C" w:rsidRDefault="00423B6C" w:rsidP="00423B6C">
      <w:pPr>
        <w:pStyle w:val="ListParagraph"/>
        <w:numPr>
          <w:ilvl w:val="1"/>
          <w:numId w:val="32"/>
        </w:numPr>
        <w:spacing w:after="120"/>
        <w:rPr>
          <w:rFonts w:ascii="Arial" w:hAnsi="Arial" w:cs="Arial"/>
          <w:szCs w:val="22"/>
        </w:rPr>
      </w:pPr>
      <w:r w:rsidRPr="00801C5E">
        <w:rPr>
          <w:rFonts w:ascii="Arial" w:hAnsi="Arial" w:cs="Arial"/>
          <w:szCs w:val="22"/>
          <w:highlight w:val="yellow"/>
        </w:rPr>
        <w:t>Both</w:t>
      </w:r>
      <w:r>
        <w:rPr>
          <w:rFonts w:ascii="Arial" w:hAnsi="Arial" w:cs="Arial"/>
          <w:szCs w:val="22"/>
        </w:rPr>
        <w:t xml:space="preserve"> the above scenarios </w:t>
      </w:r>
      <w:r w:rsidR="004D73A8">
        <w:rPr>
          <w:rFonts w:ascii="Arial" w:hAnsi="Arial" w:cs="Arial"/>
          <w:szCs w:val="22"/>
        </w:rPr>
        <w:t>ar</w:t>
      </w:r>
      <w:r w:rsidR="00E72E98">
        <w:rPr>
          <w:rFonts w:ascii="Arial" w:hAnsi="Arial" w:cs="Arial"/>
          <w:szCs w:val="22"/>
        </w:rPr>
        <w:t>e outside the scope of 802.11, as the interaction of Passpoint profiles and ESSs (“</w:t>
      </w:r>
      <w:proofErr w:type="gramStart"/>
      <w:r w:rsidR="00E72E98">
        <w:rPr>
          <w:rFonts w:ascii="Arial" w:hAnsi="Arial" w:cs="Arial"/>
          <w:szCs w:val="22"/>
        </w:rPr>
        <w:t>SSID”s</w:t>
      </w:r>
      <w:proofErr w:type="gramEnd"/>
      <w:r w:rsidR="00E72E98">
        <w:rPr>
          <w:rFonts w:ascii="Arial" w:hAnsi="Arial" w:cs="Arial"/>
          <w:szCs w:val="22"/>
        </w:rPr>
        <w:t xml:space="preserve">) </w:t>
      </w:r>
      <w:r w:rsidR="00384CBA">
        <w:rPr>
          <w:rFonts w:ascii="Arial" w:hAnsi="Arial" w:cs="Arial"/>
          <w:szCs w:val="22"/>
        </w:rPr>
        <w:t xml:space="preserve">is beyond 802.11’s scope.  </w:t>
      </w:r>
      <w:r w:rsidR="00597035">
        <w:rPr>
          <w:rFonts w:ascii="Arial" w:hAnsi="Arial" w:cs="Arial"/>
          <w:szCs w:val="22"/>
        </w:rPr>
        <w:t>Since Passpoint behavior is defined by the Wi-Fi Alliance, they</w:t>
      </w:r>
      <w:r w:rsidR="00384CBA">
        <w:rPr>
          <w:rFonts w:ascii="Arial" w:hAnsi="Arial" w:cs="Arial"/>
          <w:szCs w:val="22"/>
        </w:rPr>
        <w:t xml:space="preserve"> may be better positioned to address this point.</w:t>
      </w:r>
    </w:p>
    <w:p w14:paraId="7A8D6C41" w14:textId="77777777" w:rsidR="00384CBA" w:rsidRDefault="003D0238" w:rsidP="00384CBA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Different bands with different SSIDs:</w:t>
      </w:r>
    </w:p>
    <w:p w14:paraId="1E7F04AF" w14:textId="77777777" w:rsidR="003D0238" w:rsidRDefault="003D0238" w:rsidP="003D0238">
      <w:pPr>
        <w:pStyle w:val="ListParagraph"/>
        <w:numPr>
          <w:ilvl w:val="1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Refer to general statement above, to not use a MAC address as a device identifier.</w:t>
      </w:r>
    </w:p>
    <w:p w14:paraId="09E365D9" w14:textId="77777777" w:rsidR="003D0238" w:rsidRDefault="003D0238" w:rsidP="003D0238">
      <w:pPr>
        <w:pStyle w:val="ListParagraph"/>
        <w:numPr>
          <w:ilvl w:val="1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Also, we agree that band steering in this scenario is likely an issue.  We r</w:t>
      </w:r>
      <w:r w:rsidRPr="003D0238">
        <w:rPr>
          <w:rFonts w:ascii="Arial" w:hAnsi="Arial" w:cs="Arial"/>
          <w:szCs w:val="22"/>
        </w:rPr>
        <w:t xml:space="preserve">ecommend that 802.11 should </w:t>
      </w:r>
      <w:proofErr w:type="gramStart"/>
      <w:r w:rsidRPr="003D0238">
        <w:rPr>
          <w:rFonts w:ascii="Arial" w:hAnsi="Arial" w:cs="Arial"/>
          <w:szCs w:val="22"/>
        </w:rPr>
        <w:t>look into</w:t>
      </w:r>
      <w:proofErr w:type="gramEnd"/>
      <w:r w:rsidRPr="003D0238">
        <w:rPr>
          <w:rFonts w:ascii="Arial" w:hAnsi="Arial" w:cs="Arial"/>
          <w:szCs w:val="22"/>
        </w:rPr>
        <w:t xml:space="preserve"> this, perhaps providing recommendations about SSID assignment, depending on network deployment and goals</w:t>
      </w:r>
      <w:r w:rsidR="005912D6">
        <w:rPr>
          <w:rFonts w:ascii="Arial" w:hAnsi="Arial" w:cs="Arial"/>
          <w:szCs w:val="22"/>
        </w:rPr>
        <w:t xml:space="preserve"> (there may be scenarios where different SSIDs are necessary/desirable).  802.11 should c</w:t>
      </w:r>
      <w:r w:rsidRPr="003D0238">
        <w:rPr>
          <w:rFonts w:ascii="Arial" w:hAnsi="Arial" w:cs="Arial"/>
          <w:szCs w:val="22"/>
        </w:rPr>
        <w:t>oordinate with WFA</w:t>
      </w:r>
      <w:r w:rsidR="005912D6">
        <w:rPr>
          <w:rFonts w:ascii="Arial" w:hAnsi="Arial" w:cs="Arial"/>
          <w:szCs w:val="22"/>
        </w:rPr>
        <w:t xml:space="preserve"> on this topic.</w:t>
      </w:r>
    </w:p>
    <w:p w14:paraId="73C6F91D" w14:textId="77777777" w:rsidR="005912D6" w:rsidRDefault="005912D6" w:rsidP="005912D6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Cs w:val="22"/>
        </w:rPr>
      </w:pPr>
      <w:commentRangeStart w:id="2"/>
      <w:r>
        <w:rPr>
          <w:rFonts w:ascii="Arial" w:hAnsi="Arial" w:cs="Arial"/>
          <w:szCs w:val="22"/>
        </w:rPr>
        <w:lastRenderedPageBreak/>
        <w:t>Even if the MAC address is “stable” for a given SSID, many clients will use the broadcast SSID in probe requests, and hence there is again no stability in MAC address.</w:t>
      </w:r>
      <w:commentRangeEnd w:id="2"/>
      <w:r w:rsidR="0097532D">
        <w:rPr>
          <w:rStyle w:val="CommentReference"/>
          <w:lang w:val="en-GB"/>
        </w:rPr>
        <w:commentReference w:id="2"/>
      </w:r>
    </w:p>
    <w:p w14:paraId="334FD216" w14:textId="77777777" w:rsidR="005912D6" w:rsidRDefault="005912D6" w:rsidP="005912D6">
      <w:pPr>
        <w:pStyle w:val="ListParagraph"/>
        <w:numPr>
          <w:ilvl w:val="1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Refer to general statement above, to not use a MAC address as a device identifier.</w:t>
      </w:r>
    </w:p>
    <w:p w14:paraId="183B55E9" w14:textId="77777777" w:rsidR="005912D6" w:rsidRDefault="005912D6" w:rsidP="005912D6">
      <w:pPr>
        <w:pStyle w:val="ListParagraph"/>
        <w:numPr>
          <w:ilvl w:val="1"/>
          <w:numId w:val="32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this case</w:t>
      </w:r>
      <w:r>
        <w:rPr>
          <w:rFonts w:ascii="Arial" w:hAnsi="Arial" w:cs="Arial"/>
          <w:szCs w:val="22"/>
        </w:rPr>
        <w:t xml:space="preserve">, we agree that </w:t>
      </w:r>
      <w:r>
        <w:rPr>
          <w:rFonts w:ascii="Arial" w:hAnsi="Arial" w:cs="Arial"/>
          <w:szCs w:val="22"/>
        </w:rPr>
        <w:t>client</w:t>
      </w:r>
      <w:r>
        <w:rPr>
          <w:rFonts w:ascii="Arial" w:hAnsi="Arial" w:cs="Arial"/>
          <w:szCs w:val="22"/>
        </w:rPr>
        <w:t xml:space="preserve"> steering is likely an issue.  We r</w:t>
      </w:r>
      <w:r w:rsidRPr="003D0238">
        <w:rPr>
          <w:rFonts w:ascii="Arial" w:hAnsi="Arial" w:cs="Arial"/>
          <w:szCs w:val="22"/>
        </w:rPr>
        <w:t>ecommend th</w:t>
      </w:r>
      <w:r>
        <w:rPr>
          <w:rFonts w:ascii="Arial" w:hAnsi="Arial" w:cs="Arial"/>
          <w:szCs w:val="22"/>
        </w:rPr>
        <w:t xml:space="preserve">at 802.11 should </w:t>
      </w:r>
      <w:proofErr w:type="gramStart"/>
      <w:r>
        <w:rPr>
          <w:rFonts w:ascii="Arial" w:hAnsi="Arial" w:cs="Arial"/>
          <w:szCs w:val="22"/>
        </w:rPr>
        <w:t>look into</w:t>
      </w:r>
      <w:proofErr w:type="gramEnd"/>
      <w:r>
        <w:rPr>
          <w:rFonts w:ascii="Arial" w:hAnsi="Arial" w:cs="Arial"/>
          <w:szCs w:val="22"/>
        </w:rPr>
        <w:t xml:space="preserve"> this.</w:t>
      </w:r>
      <w:r>
        <w:rPr>
          <w:rFonts w:ascii="Arial" w:hAnsi="Arial" w:cs="Arial"/>
          <w:szCs w:val="22"/>
        </w:rPr>
        <w:t xml:space="preserve">  802.11 should </w:t>
      </w:r>
      <w:r>
        <w:rPr>
          <w:rFonts w:ascii="Arial" w:hAnsi="Arial" w:cs="Arial"/>
          <w:szCs w:val="22"/>
        </w:rPr>
        <w:t xml:space="preserve">perhaps </w:t>
      </w:r>
      <w:r>
        <w:rPr>
          <w:rFonts w:ascii="Arial" w:hAnsi="Arial" w:cs="Arial"/>
          <w:szCs w:val="22"/>
        </w:rPr>
        <w:t>c</w:t>
      </w:r>
      <w:r w:rsidRPr="003D0238">
        <w:rPr>
          <w:rFonts w:ascii="Arial" w:hAnsi="Arial" w:cs="Arial"/>
          <w:szCs w:val="22"/>
        </w:rPr>
        <w:t>oordinate with WFA</w:t>
      </w:r>
      <w:r>
        <w:rPr>
          <w:rFonts w:ascii="Arial" w:hAnsi="Arial" w:cs="Arial"/>
          <w:szCs w:val="22"/>
        </w:rPr>
        <w:t xml:space="preserve"> on this topic</w:t>
      </w:r>
      <w:r>
        <w:rPr>
          <w:rFonts w:ascii="Arial" w:hAnsi="Arial" w:cs="Arial"/>
          <w:szCs w:val="22"/>
        </w:rPr>
        <w:t>, depending on our findings</w:t>
      </w:r>
      <w:r>
        <w:rPr>
          <w:rFonts w:ascii="Arial" w:hAnsi="Arial" w:cs="Arial"/>
          <w:szCs w:val="22"/>
        </w:rPr>
        <w:t>.</w:t>
      </w:r>
    </w:p>
    <w:p w14:paraId="375B7CCC" w14:textId="77777777" w:rsidR="005912D6" w:rsidRPr="00882EF1" w:rsidRDefault="005912D6" w:rsidP="0097532D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Cs w:val="22"/>
        </w:rPr>
      </w:pPr>
    </w:p>
    <w:p w14:paraId="4BCF7DF1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 look forward to continued collaboration between IEEE 802.11 WLAN Working Group and WBA.</w:t>
      </w:r>
    </w:p>
    <w:p w14:paraId="721F6C9A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</w:p>
    <w:p w14:paraId="3A9638EC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Sincerely,</w:t>
      </w:r>
    </w:p>
    <w:p w14:paraId="30127BA5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14:paraId="501E2E79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 WLAN Working Group</w:t>
      </w:r>
    </w:p>
    <w:p w14:paraId="30E9C760" w14:textId="77777777" w:rsidR="00C84733" w:rsidRDefault="00C84733" w:rsidP="00C84733">
      <w:pPr>
        <w:spacing w:after="120"/>
        <w:rPr>
          <w:rFonts w:ascii="Arial" w:hAnsi="Arial" w:cs="Arial"/>
          <w:szCs w:val="22"/>
        </w:rPr>
      </w:pPr>
    </w:p>
    <w:sectPr w:rsidR="00C84733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Hamilton, Mark" w:date="2018-11-12T19:29:00Z" w:initials="HM">
    <w:p w14:paraId="50E54E75" w14:textId="77777777" w:rsidR="0097532D" w:rsidRDefault="0097532D">
      <w:pPr>
        <w:pStyle w:val="CommentText"/>
      </w:pPr>
      <w:r>
        <w:rPr>
          <w:rStyle w:val="CommentReference"/>
        </w:rPr>
        <w:annotationRef/>
      </w:r>
      <w:r>
        <w:t xml:space="preserve">Pick up from here – stopped here on Oct 11 </w:t>
      </w:r>
      <w:proofErr w:type="spellStart"/>
      <w:r>
        <w:t>teleconfernce</w:t>
      </w:r>
      <w:proofErr w:type="spellEnd"/>
      <w:r>
        <w:t>.  See 11-18/15671r1 for preliminary notes from this point, onward.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E54E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54E75" w16cid:durableId="1F945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0828C" w14:textId="77777777" w:rsidR="00B3169B" w:rsidRDefault="00B3169B">
      <w:r>
        <w:separator/>
      </w:r>
    </w:p>
  </w:endnote>
  <w:endnote w:type="continuationSeparator" w:id="0">
    <w:p w14:paraId="757AB374" w14:textId="77777777" w:rsidR="00B3169B" w:rsidRDefault="00B3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6403" w14:textId="77777777" w:rsidR="00030B41" w:rsidRDefault="00BB16FC">
    <w:pPr>
      <w:pStyle w:val="Footer"/>
      <w:tabs>
        <w:tab w:val="clear" w:pos="6480"/>
        <w:tab w:val="center" w:pos="4680"/>
        <w:tab w:val="right" w:pos="9360"/>
      </w:tabs>
    </w:pPr>
    <w:r>
      <w:t>Liaison</w:t>
    </w:r>
    <w:r w:rsidR="00DF2863">
      <w:t xml:space="preserve"> Statement</w:t>
    </w:r>
    <w:r>
      <w:tab/>
      <w:t>pag</w:t>
    </w:r>
    <w:r w:rsidR="00030B41">
      <w:t xml:space="preserve">e </w:t>
    </w:r>
    <w:r w:rsidR="00030B41">
      <w:fldChar w:fldCharType="begin"/>
    </w:r>
    <w:r w:rsidR="00030B41">
      <w:instrText xml:space="preserve">page </w:instrText>
    </w:r>
    <w:r w:rsidR="00030B41">
      <w:fldChar w:fldCharType="separate"/>
    </w:r>
    <w:r w:rsidR="004F1A51">
      <w:rPr>
        <w:noProof/>
      </w:rPr>
      <w:t>1</w:t>
    </w:r>
    <w:r w:rsidR="00030B41">
      <w:fldChar w:fldCharType="end"/>
    </w:r>
    <w:r w:rsidR="00030B41">
      <w:tab/>
    </w:r>
    <w:fldSimple w:instr=" COMMENTS  \* MERGEFORMAT ">
      <w:r w:rsidR="00791B1A">
        <w:t>Mark Hamilton, Ruckus</w:t>
      </w:r>
    </w:fldSimple>
  </w:p>
  <w:p w14:paraId="10549A7D" w14:textId="77777777" w:rsidR="00030B41" w:rsidRDefault="00030B41"/>
  <w:p w14:paraId="18B76742" w14:textId="77777777" w:rsidR="00030B41" w:rsidRDefault="00030B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E1D2" w14:textId="77777777" w:rsidR="00B3169B" w:rsidRDefault="00B3169B">
      <w:r>
        <w:separator/>
      </w:r>
    </w:p>
  </w:footnote>
  <w:footnote w:type="continuationSeparator" w:id="0">
    <w:p w14:paraId="7D9FD76B" w14:textId="77777777" w:rsidR="00B3169B" w:rsidRDefault="00B3169B">
      <w:r>
        <w:continuationSeparator/>
      </w:r>
    </w:p>
  </w:footnote>
  <w:footnote w:id="1">
    <w:p w14:paraId="2CE31945" w14:textId="77777777" w:rsidR="00C84733" w:rsidRDefault="00C84733" w:rsidP="00C84733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represents the views of </w:t>
      </w:r>
      <w:r>
        <w:rPr>
          <w:rFonts w:ascii="Arial" w:hAnsi="Arial" w:cs="Arial"/>
          <w:iCs/>
        </w:rPr>
        <w:t>the IEEE 802.11 Working Group,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1469" w14:textId="77777777" w:rsidR="00030B41" w:rsidRDefault="00B74EB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1B1A">
        <w:t>November 2018</w:t>
      </w:r>
    </w:fldSimple>
    <w:r w:rsidR="00030B41">
      <w:tab/>
    </w:r>
    <w:r w:rsidR="00030B41">
      <w:tab/>
    </w:r>
    <w:fldSimple w:instr=" TITLE  \* MERGEFORMAT ">
      <w:r w:rsidR="00791B1A">
        <w:t>doc.: IEEE 802.11-18/1988r0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6A8E298"/>
    <w:lvl w:ilvl="0">
      <w:numFmt w:val="bullet"/>
      <w:lvlText w:val="*"/>
      <w:lvlJc w:val="left"/>
    </w:lvl>
  </w:abstractNum>
  <w:abstractNum w:abstractNumId="2" w15:restartNumberingAfterBreak="0">
    <w:nsid w:val="03C12D5A"/>
    <w:multiLevelType w:val="hybridMultilevel"/>
    <w:tmpl w:val="3846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835"/>
    <w:multiLevelType w:val="hybridMultilevel"/>
    <w:tmpl w:val="CCF09A2E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A09"/>
    <w:multiLevelType w:val="hybridMultilevel"/>
    <w:tmpl w:val="01BC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3FE"/>
    <w:multiLevelType w:val="hybridMultilevel"/>
    <w:tmpl w:val="A93ABB3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9A17ACC"/>
    <w:multiLevelType w:val="hybridMultilevel"/>
    <w:tmpl w:val="7ED0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650D"/>
    <w:multiLevelType w:val="hybridMultilevel"/>
    <w:tmpl w:val="15F2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7714"/>
    <w:multiLevelType w:val="hybridMultilevel"/>
    <w:tmpl w:val="0012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1681F"/>
    <w:multiLevelType w:val="hybridMultilevel"/>
    <w:tmpl w:val="3D927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3492"/>
    <w:multiLevelType w:val="hybridMultilevel"/>
    <w:tmpl w:val="FF18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7BA5"/>
    <w:multiLevelType w:val="hybridMultilevel"/>
    <w:tmpl w:val="8F0C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4E8A"/>
    <w:multiLevelType w:val="hybridMultilevel"/>
    <w:tmpl w:val="A596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2633"/>
    <w:multiLevelType w:val="hybridMultilevel"/>
    <w:tmpl w:val="B9F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3B14"/>
    <w:multiLevelType w:val="hybridMultilevel"/>
    <w:tmpl w:val="6920759A"/>
    <w:lvl w:ilvl="0" w:tplc="E2BAAED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C64CB"/>
    <w:multiLevelType w:val="hybridMultilevel"/>
    <w:tmpl w:val="0F8EF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A261E"/>
    <w:multiLevelType w:val="hybridMultilevel"/>
    <w:tmpl w:val="1CFC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7A24"/>
    <w:multiLevelType w:val="hybridMultilevel"/>
    <w:tmpl w:val="1BC0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DBB"/>
    <w:multiLevelType w:val="hybridMultilevel"/>
    <w:tmpl w:val="8714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63D5"/>
    <w:multiLevelType w:val="hybridMultilevel"/>
    <w:tmpl w:val="72ACD06E"/>
    <w:lvl w:ilvl="0" w:tplc="BE288092">
      <w:start w:val="1"/>
      <w:numFmt w:val="decimal"/>
      <w:lvlText w:val="[%1]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8AA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A6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4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0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882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D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001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2B3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E73CD0"/>
    <w:multiLevelType w:val="hybridMultilevel"/>
    <w:tmpl w:val="E036188A"/>
    <w:lvl w:ilvl="0" w:tplc="290CF7A4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2821DD"/>
    <w:multiLevelType w:val="hybridMultilevel"/>
    <w:tmpl w:val="AD228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61D3"/>
    <w:multiLevelType w:val="hybridMultilevel"/>
    <w:tmpl w:val="09C4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6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F6678"/>
    <w:multiLevelType w:val="hybridMultilevel"/>
    <w:tmpl w:val="8B44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E0011"/>
    <w:multiLevelType w:val="hybridMultilevel"/>
    <w:tmpl w:val="6A00DF80"/>
    <w:lvl w:ilvl="0" w:tplc="C6E241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64BC">
      <w:start w:val="1"/>
      <w:numFmt w:val="decimal"/>
      <w:lvlRestart w:val="0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CED70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51D0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5216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477EE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05B9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E0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0DFEA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A6E5F"/>
    <w:multiLevelType w:val="hybridMultilevel"/>
    <w:tmpl w:val="EA183BD4"/>
    <w:lvl w:ilvl="0" w:tplc="B492C6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B1F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ABDC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61B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8C2C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2A7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03D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0B3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610D4"/>
    <w:multiLevelType w:val="hybridMultilevel"/>
    <w:tmpl w:val="A072B0D8"/>
    <w:lvl w:ilvl="0" w:tplc="A8847D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02A2"/>
    <w:multiLevelType w:val="hybridMultilevel"/>
    <w:tmpl w:val="81D2B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806E5"/>
    <w:multiLevelType w:val="hybridMultilevel"/>
    <w:tmpl w:val="4600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8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8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Figure 8-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Table 8-5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15"/>
  </w:num>
  <w:num w:numId="16">
    <w:abstractNumId w:val="23"/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3"/>
  </w:num>
  <w:num w:numId="21">
    <w:abstractNumId w:val="10"/>
  </w:num>
  <w:num w:numId="22">
    <w:abstractNumId w:val="22"/>
  </w:num>
  <w:num w:numId="23">
    <w:abstractNumId w:val="18"/>
  </w:num>
  <w:num w:numId="24">
    <w:abstractNumId w:val="12"/>
  </w:num>
  <w:num w:numId="25">
    <w:abstractNumId w:val="28"/>
  </w:num>
  <w:num w:numId="26">
    <w:abstractNumId w:val="6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</w:num>
  <w:num w:numId="32">
    <w:abstractNumId w:val="26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milton, Mark">
    <w15:presenceInfo w15:providerId="None" w15:userId="Hamilton, M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1ECD"/>
    <w:rsid w:val="0000217E"/>
    <w:rsid w:val="000024DC"/>
    <w:rsid w:val="00004696"/>
    <w:rsid w:val="000075B9"/>
    <w:rsid w:val="0001042B"/>
    <w:rsid w:val="000105CB"/>
    <w:rsid w:val="0001433F"/>
    <w:rsid w:val="00014492"/>
    <w:rsid w:val="000152A0"/>
    <w:rsid w:val="00015CFD"/>
    <w:rsid w:val="000201CD"/>
    <w:rsid w:val="0002036C"/>
    <w:rsid w:val="000229E8"/>
    <w:rsid w:val="000232F5"/>
    <w:rsid w:val="00026EE1"/>
    <w:rsid w:val="0002769D"/>
    <w:rsid w:val="00030824"/>
    <w:rsid w:val="00030B41"/>
    <w:rsid w:val="000316A6"/>
    <w:rsid w:val="00034AD8"/>
    <w:rsid w:val="00034BF8"/>
    <w:rsid w:val="000367C8"/>
    <w:rsid w:val="00037001"/>
    <w:rsid w:val="00042519"/>
    <w:rsid w:val="00045133"/>
    <w:rsid w:val="00050CB8"/>
    <w:rsid w:val="00050E9D"/>
    <w:rsid w:val="00051A3E"/>
    <w:rsid w:val="00054CC4"/>
    <w:rsid w:val="0005568E"/>
    <w:rsid w:val="00055C69"/>
    <w:rsid w:val="00056285"/>
    <w:rsid w:val="00056611"/>
    <w:rsid w:val="00060A65"/>
    <w:rsid w:val="00062277"/>
    <w:rsid w:val="00063ED6"/>
    <w:rsid w:val="00066B0B"/>
    <w:rsid w:val="000673E1"/>
    <w:rsid w:val="00073537"/>
    <w:rsid w:val="00076237"/>
    <w:rsid w:val="000769F8"/>
    <w:rsid w:val="00076FCD"/>
    <w:rsid w:val="00080A77"/>
    <w:rsid w:val="00080DE0"/>
    <w:rsid w:val="000816FE"/>
    <w:rsid w:val="000817C1"/>
    <w:rsid w:val="00083CAF"/>
    <w:rsid w:val="000845D7"/>
    <w:rsid w:val="0008574D"/>
    <w:rsid w:val="00086D4E"/>
    <w:rsid w:val="00094618"/>
    <w:rsid w:val="000951EA"/>
    <w:rsid w:val="00095EF4"/>
    <w:rsid w:val="000A0317"/>
    <w:rsid w:val="000A0AEC"/>
    <w:rsid w:val="000A1E90"/>
    <w:rsid w:val="000A2B1F"/>
    <w:rsid w:val="000A3091"/>
    <w:rsid w:val="000A31AD"/>
    <w:rsid w:val="000A3BBE"/>
    <w:rsid w:val="000A3C86"/>
    <w:rsid w:val="000B1403"/>
    <w:rsid w:val="000C0112"/>
    <w:rsid w:val="000C15E2"/>
    <w:rsid w:val="000C196C"/>
    <w:rsid w:val="000C1993"/>
    <w:rsid w:val="000C43C2"/>
    <w:rsid w:val="000C4833"/>
    <w:rsid w:val="000C61BB"/>
    <w:rsid w:val="000C6DFC"/>
    <w:rsid w:val="000C71AC"/>
    <w:rsid w:val="000D0D9B"/>
    <w:rsid w:val="000D3FCC"/>
    <w:rsid w:val="000D47CD"/>
    <w:rsid w:val="000D6132"/>
    <w:rsid w:val="000D685B"/>
    <w:rsid w:val="000D6D25"/>
    <w:rsid w:val="000E0342"/>
    <w:rsid w:val="000E1EBA"/>
    <w:rsid w:val="000E4854"/>
    <w:rsid w:val="000E5759"/>
    <w:rsid w:val="000E5E4C"/>
    <w:rsid w:val="000F2EAA"/>
    <w:rsid w:val="000F35DD"/>
    <w:rsid w:val="000F4CCA"/>
    <w:rsid w:val="000F6DCA"/>
    <w:rsid w:val="000F755B"/>
    <w:rsid w:val="00100457"/>
    <w:rsid w:val="00100C74"/>
    <w:rsid w:val="00101443"/>
    <w:rsid w:val="00102F0D"/>
    <w:rsid w:val="0010634E"/>
    <w:rsid w:val="00107912"/>
    <w:rsid w:val="00111260"/>
    <w:rsid w:val="00111EA1"/>
    <w:rsid w:val="0011304B"/>
    <w:rsid w:val="00115F46"/>
    <w:rsid w:val="00117180"/>
    <w:rsid w:val="00120EB9"/>
    <w:rsid w:val="00121D79"/>
    <w:rsid w:val="0012296B"/>
    <w:rsid w:val="00124252"/>
    <w:rsid w:val="00130F8A"/>
    <w:rsid w:val="00131EB1"/>
    <w:rsid w:val="0013281C"/>
    <w:rsid w:val="00133007"/>
    <w:rsid w:val="001343EC"/>
    <w:rsid w:val="00137510"/>
    <w:rsid w:val="00140B1F"/>
    <w:rsid w:val="00141089"/>
    <w:rsid w:val="00143B6A"/>
    <w:rsid w:val="001451B2"/>
    <w:rsid w:val="001453AE"/>
    <w:rsid w:val="00145C47"/>
    <w:rsid w:val="001512FE"/>
    <w:rsid w:val="001529C7"/>
    <w:rsid w:val="0015317B"/>
    <w:rsid w:val="0015627C"/>
    <w:rsid w:val="00156ECA"/>
    <w:rsid w:val="00161614"/>
    <w:rsid w:val="001673AF"/>
    <w:rsid w:val="00167CCD"/>
    <w:rsid w:val="00167F24"/>
    <w:rsid w:val="0017075E"/>
    <w:rsid w:val="00171BBC"/>
    <w:rsid w:val="00172A88"/>
    <w:rsid w:val="00174295"/>
    <w:rsid w:val="001742D4"/>
    <w:rsid w:val="00182403"/>
    <w:rsid w:val="0018275B"/>
    <w:rsid w:val="00182B0E"/>
    <w:rsid w:val="001830C3"/>
    <w:rsid w:val="001853D4"/>
    <w:rsid w:val="001856ED"/>
    <w:rsid w:val="001866BF"/>
    <w:rsid w:val="00187D17"/>
    <w:rsid w:val="00190C06"/>
    <w:rsid w:val="00190CCE"/>
    <w:rsid w:val="00192F8C"/>
    <w:rsid w:val="00193691"/>
    <w:rsid w:val="001938A1"/>
    <w:rsid w:val="001951D5"/>
    <w:rsid w:val="001961DD"/>
    <w:rsid w:val="001975EA"/>
    <w:rsid w:val="001A1C1C"/>
    <w:rsid w:val="001A265D"/>
    <w:rsid w:val="001A335F"/>
    <w:rsid w:val="001A5F5F"/>
    <w:rsid w:val="001A7882"/>
    <w:rsid w:val="001B211A"/>
    <w:rsid w:val="001B2382"/>
    <w:rsid w:val="001B4065"/>
    <w:rsid w:val="001B4569"/>
    <w:rsid w:val="001B545B"/>
    <w:rsid w:val="001B6703"/>
    <w:rsid w:val="001B6B91"/>
    <w:rsid w:val="001B7529"/>
    <w:rsid w:val="001B7928"/>
    <w:rsid w:val="001C075C"/>
    <w:rsid w:val="001C2462"/>
    <w:rsid w:val="001C3591"/>
    <w:rsid w:val="001C5364"/>
    <w:rsid w:val="001C70B4"/>
    <w:rsid w:val="001D2606"/>
    <w:rsid w:val="001D267B"/>
    <w:rsid w:val="001D2919"/>
    <w:rsid w:val="001D361C"/>
    <w:rsid w:val="001D4824"/>
    <w:rsid w:val="001D54E1"/>
    <w:rsid w:val="001D6532"/>
    <w:rsid w:val="001D6B11"/>
    <w:rsid w:val="001D75CB"/>
    <w:rsid w:val="001E37EB"/>
    <w:rsid w:val="001E4D1F"/>
    <w:rsid w:val="001E7C53"/>
    <w:rsid w:val="001F1257"/>
    <w:rsid w:val="001F1ED3"/>
    <w:rsid w:val="001F341E"/>
    <w:rsid w:val="001F352A"/>
    <w:rsid w:val="001F53A4"/>
    <w:rsid w:val="001F581B"/>
    <w:rsid w:val="001F5E53"/>
    <w:rsid w:val="001F7CBA"/>
    <w:rsid w:val="00200884"/>
    <w:rsid w:val="00201BC8"/>
    <w:rsid w:val="00201F0D"/>
    <w:rsid w:val="0020291B"/>
    <w:rsid w:val="00202CF0"/>
    <w:rsid w:val="00203833"/>
    <w:rsid w:val="00206038"/>
    <w:rsid w:val="00206DF0"/>
    <w:rsid w:val="00207E89"/>
    <w:rsid w:val="00210DCB"/>
    <w:rsid w:val="002132E8"/>
    <w:rsid w:val="00217DDF"/>
    <w:rsid w:val="0022263D"/>
    <w:rsid w:val="002235F8"/>
    <w:rsid w:val="00223F44"/>
    <w:rsid w:val="00226E7C"/>
    <w:rsid w:val="00231981"/>
    <w:rsid w:val="00231B62"/>
    <w:rsid w:val="002324DB"/>
    <w:rsid w:val="00235C69"/>
    <w:rsid w:val="002362D2"/>
    <w:rsid w:val="00237386"/>
    <w:rsid w:val="002429FC"/>
    <w:rsid w:val="00244C02"/>
    <w:rsid w:val="00244F07"/>
    <w:rsid w:val="0024652A"/>
    <w:rsid w:val="0024712B"/>
    <w:rsid w:val="00247741"/>
    <w:rsid w:val="0025006C"/>
    <w:rsid w:val="002503E5"/>
    <w:rsid w:val="0025132B"/>
    <w:rsid w:val="002523C4"/>
    <w:rsid w:val="002530EC"/>
    <w:rsid w:val="00256DB6"/>
    <w:rsid w:val="00257B06"/>
    <w:rsid w:val="00260EAA"/>
    <w:rsid w:val="0026237A"/>
    <w:rsid w:val="00264CD4"/>
    <w:rsid w:val="002712BA"/>
    <w:rsid w:val="00274342"/>
    <w:rsid w:val="0027645E"/>
    <w:rsid w:val="00280A24"/>
    <w:rsid w:val="0028434A"/>
    <w:rsid w:val="0028526F"/>
    <w:rsid w:val="002854BA"/>
    <w:rsid w:val="002859E0"/>
    <w:rsid w:val="00286F46"/>
    <w:rsid w:val="0028719C"/>
    <w:rsid w:val="00293105"/>
    <w:rsid w:val="00293A0E"/>
    <w:rsid w:val="00294703"/>
    <w:rsid w:val="002979E7"/>
    <w:rsid w:val="00297D84"/>
    <w:rsid w:val="002A33B6"/>
    <w:rsid w:val="002A3D40"/>
    <w:rsid w:val="002A4E47"/>
    <w:rsid w:val="002A6169"/>
    <w:rsid w:val="002A7133"/>
    <w:rsid w:val="002A7835"/>
    <w:rsid w:val="002B0240"/>
    <w:rsid w:val="002B4304"/>
    <w:rsid w:val="002B65BE"/>
    <w:rsid w:val="002C054D"/>
    <w:rsid w:val="002C22A2"/>
    <w:rsid w:val="002C38EF"/>
    <w:rsid w:val="002C41CB"/>
    <w:rsid w:val="002C4FC1"/>
    <w:rsid w:val="002D1106"/>
    <w:rsid w:val="002D21E0"/>
    <w:rsid w:val="002D4F26"/>
    <w:rsid w:val="002D5D1C"/>
    <w:rsid w:val="002D68AD"/>
    <w:rsid w:val="002D6F4A"/>
    <w:rsid w:val="002E015D"/>
    <w:rsid w:val="002E1864"/>
    <w:rsid w:val="002E3F6E"/>
    <w:rsid w:val="002E5A55"/>
    <w:rsid w:val="002E70E9"/>
    <w:rsid w:val="002E72D2"/>
    <w:rsid w:val="002F0752"/>
    <w:rsid w:val="002F210A"/>
    <w:rsid w:val="002F35FC"/>
    <w:rsid w:val="002F4062"/>
    <w:rsid w:val="002F5B62"/>
    <w:rsid w:val="002F6258"/>
    <w:rsid w:val="002F748D"/>
    <w:rsid w:val="002F754E"/>
    <w:rsid w:val="003004DD"/>
    <w:rsid w:val="003021F4"/>
    <w:rsid w:val="00302651"/>
    <w:rsid w:val="00302B4D"/>
    <w:rsid w:val="00302F12"/>
    <w:rsid w:val="00303D3A"/>
    <w:rsid w:val="00304491"/>
    <w:rsid w:val="00304A27"/>
    <w:rsid w:val="003052AD"/>
    <w:rsid w:val="00306D99"/>
    <w:rsid w:val="00310D5F"/>
    <w:rsid w:val="0031192C"/>
    <w:rsid w:val="00313D68"/>
    <w:rsid w:val="0031621F"/>
    <w:rsid w:val="00317037"/>
    <w:rsid w:val="0032062F"/>
    <w:rsid w:val="003222DB"/>
    <w:rsid w:val="00322BD2"/>
    <w:rsid w:val="00322E54"/>
    <w:rsid w:val="00323D3A"/>
    <w:rsid w:val="003257AB"/>
    <w:rsid w:val="003266F7"/>
    <w:rsid w:val="003319DA"/>
    <w:rsid w:val="00332C98"/>
    <w:rsid w:val="0033356C"/>
    <w:rsid w:val="00333CBA"/>
    <w:rsid w:val="0033475F"/>
    <w:rsid w:val="003349CF"/>
    <w:rsid w:val="003364CD"/>
    <w:rsid w:val="00337812"/>
    <w:rsid w:val="003428FC"/>
    <w:rsid w:val="003438B8"/>
    <w:rsid w:val="00343C52"/>
    <w:rsid w:val="00344F98"/>
    <w:rsid w:val="00345293"/>
    <w:rsid w:val="003466EB"/>
    <w:rsid w:val="003471A6"/>
    <w:rsid w:val="00350D5C"/>
    <w:rsid w:val="00352BC1"/>
    <w:rsid w:val="00355EEB"/>
    <w:rsid w:val="003601B4"/>
    <w:rsid w:val="00361B09"/>
    <w:rsid w:val="00362ED9"/>
    <w:rsid w:val="0036499B"/>
    <w:rsid w:val="00366E9D"/>
    <w:rsid w:val="0037238C"/>
    <w:rsid w:val="003731AE"/>
    <w:rsid w:val="003741B0"/>
    <w:rsid w:val="003779CB"/>
    <w:rsid w:val="00377EB3"/>
    <w:rsid w:val="00380AB8"/>
    <w:rsid w:val="00381527"/>
    <w:rsid w:val="00383BDE"/>
    <w:rsid w:val="00384927"/>
    <w:rsid w:val="00384CA7"/>
    <w:rsid w:val="00384CBA"/>
    <w:rsid w:val="0038592D"/>
    <w:rsid w:val="003874E4"/>
    <w:rsid w:val="00391B37"/>
    <w:rsid w:val="00392302"/>
    <w:rsid w:val="003939A7"/>
    <w:rsid w:val="00394171"/>
    <w:rsid w:val="00394F88"/>
    <w:rsid w:val="00395E66"/>
    <w:rsid w:val="00397FAD"/>
    <w:rsid w:val="003A083E"/>
    <w:rsid w:val="003A09EA"/>
    <w:rsid w:val="003A0A98"/>
    <w:rsid w:val="003A1E38"/>
    <w:rsid w:val="003A65A3"/>
    <w:rsid w:val="003A6960"/>
    <w:rsid w:val="003B0639"/>
    <w:rsid w:val="003B282B"/>
    <w:rsid w:val="003B4283"/>
    <w:rsid w:val="003B49E3"/>
    <w:rsid w:val="003B57AD"/>
    <w:rsid w:val="003C6064"/>
    <w:rsid w:val="003D0238"/>
    <w:rsid w:val="003D02BA"/>
    <w:rsid w:val="003D268D"/>
    <w:rsid w:val="003D2EAC"/>
    <w:rsid w:val="003E00A4"/>
    <w:rsid w:val="003E246D"/>
    <w:rsid w:val="003E3B56"/>
    <w:rsid w:val="003E4BD6"/>
    <w:rsid w:val="003E4CC1"/>
    <w:rsid w:val="003E58C4"/>
    <w:rsid w:val="003E70F6"/>
    <w:rsid w:val="003F1FCD"/>
    <w:rsid w:val="003F5212"/>
    <w:rsid w:val="003F55FE"/>
    <w:rsid w:val="0040374E"/>
    <w:rsid w:val="0040418D"/>
    <w:rsid w:val="0041288C"/>
    <w:rsid w:val="00412AEA"/>
    <w:rsid w:val="0041542E"/>
    <w:rsid w:val="00416844"/>
    <w:rsid w:val="00417AEC"/>
    <w:rsid w:val="004215C8"/>
    <w:rsid w:val="00421D60"/>
    <w:rsid w:val="00421DAB"/>
    <w:rsid w:val="00422DFF"/>
    <w:rsid w:val="004230EB"/>
    <w:rsid w:val="00423B6C"/>
    <w:rsid w:val="0042478C"/>
    <w:rsid w:val="00432988"/>
    <w:rsid w:val="0043511B"/>
    <w:rsid w:val="004367D8"/>
    <w:rsid w:val="00436B6B"/>
    <w:rsid w:val="00440245"/>
    <w:rsid w:val="00440771"/>
    <w:rsid w:val="0044170F"/>
    <w:rsid w:val="00442037"/>
    <w:rsid w:val="0044244A"/>
    <w:rsid w:val="004435A9"/>
    <w:rsid w:val="00445996"/>
    <w:rsid w:val="00447673"/>
    <w:rsid w:val="00451C62"/>
    <w:rsid w:val="00452D7B"/>
    <w:rsid w:val="00453235"/>
    <w:rsid w:val="00454A85"/>
    <w:rsid w:val="00455837"/>
    <w:rsid w:val="00455F8F"/>
    <w:rsid w:val="004623E3"/>
    <w:rsid w:val="00463E1C"/>
    <w:rsid w:val="004645E8"/>
    <w:rsid w:val="00464CC9"/>
    <w:rsid w:val="00467F97"/>
    <w:rsid w:val="004703F3"/>
    <w:rsid w:val="00471FF3"/>
    <w:rsid w:val="004754B9"/>
    <w:rsid w:val="00477A8E"/>
    <w:rsid w:val="00477C5B"/>
    <w:rsid w:val="004820B5"/>
    <w:rsid w:val="00485FBD"/>
    <w:rsid w:val="00491657"/>
    <w:rsid w:val="004A1FE2"/>
    <w:rsid w:val="004A2440"/>
    <w:rsid w:val="004A2F3C"/>
    <w:rsid w:val="004A31FA"/>
    <w:rsid w:val="004A75A2"/>
    <w:rsid w:val="004B00C7"/>
    <w:rsid w:val="004B351B"/>
    <w:rsid w:val="004B3F1E"/>
    <w:rsid w:val="004B4EA1"/>
    <w:rsid w:val="004B767E"/>
    <w:rsid w:val="004C1BFB"/>
    <w:rsid w:val="004C246B"/>
    <w:rsid w:val="004C2EE9"/>
    <w:rsid w:val="004C7108"/>
    <w:rsid w:val="004C7309"/>
    <w:rsid w:val="004D0609"/>
    <w:rsid w:val="004D14AE"/>
    <w:rsid w:val="004D1B8A"/>
    <w:rsid w:val="004D1C5C"/>
    <w:rsid w:val="004D3A9D"/>
    <w:rsid w:val="004D3AE8"/>
    <w:rsid w:val="004D6494"/>
    <w:rsid w:val="004D73A8"/>
    <w:rsid w:val="004D7B77"/>
    <w:rsid w:val="004D7CBF"/>
    <w:rsid w:val="004E0070"/>
    <w:rsid w:val="004E3244"/>
    <w:rsid w:val="004E4833"/>
    <w:rsid w:val="004F1A51"/>
    <w:rsid w:val="004F2BC1"/>
    <w:rsid w:val="004F62DB"/>
    <w:rsid w:val="004F7DB5"/>
    <w:rsid w:val="0050069B"/>
    <w:rsid w:val="00500B18"/>
    <w:rsid w:val="00500E2E"/>
    <w:rsid w:val="00502231"/>
    <w:rsid w:val="0050422E"/>
    <w:rsid w:val="00504BD0"/>
    <w:rsid w:val="00507553"/>
    <w:rsid w:val="00507B65"/>
    <w:rsid w:val="005100F8"/>
    <w:rsid w:val="005128D5"/>
    <w:rsid w:val="0051731C"/>
    <w:rsid w:val="005217CE"/>
    <w:rsid w:val="005262EB"/>
    <w:rsid w:val="00527802"/>
    <w:rsid w:val="00530341"/>
    <w:rsid w:val="00530BBD"/>
    <w:rsid w:val="005311A1"/>
    <w:rsid w:val="00531E70"/>
    <w:rsid w:val="0053556C"/>
    <w:rsid w:val="0053661A"/>
    <w:rsid w:val="00537C16"/>
    <w:rsid w:val="00542B34"/>
    <w:rsid w:val="005438D7"/>
    <w:rsid w:val="0054391E"/>
    <w:rsid w:val="00544020"/>
    <w:rsid w:val="00545173"/>
    <w:rsid w:val="00555F56"/>
    <w:rsid w:val="00560079"/>
    <w:rsid w:val="00561105"/>
    <w:rsid w:val="005616E6"/>
    <w:rsid w:val="005665C6"/>
    <w:rsid w:val="0056788A"/>
    <w:rsid w:val="00567ED4"/>
    <w:rsid w:val="005721D9"/>
    <w:rsid w:val="005752ED"/>
    <w:rsid w:val="005757A4"/>
    <w:rsid w:val="005758ED"/>
    <w:rsid w:val="00576830"/>
    <w:rsid w:val="00576F16"/>
    <w:rsid w:val="0058295D"/>
    <w:rsid w:val="00582D34"/>
    <w:rsid w:val="005836F2"/>
    <w:rsid w:val="005843C3"/>
    <w:rsid w:val="00590AAB"/>
    <w:rsid w:val="005912D6"/>
    <w:rsid w:val="005932F9"/>
    <w:rsid w:val="00597035"/>
    <w:rsid w:val="005A016B"/>
    <w:rsid w:val="005A24A6"/>
    <w:rsid w:val="005A2D89"/>
    <w:rsid w:val="005A328B"/>
    <w:rsid w:val="005A4146"/>
    <w:rsid w:val="005A5339"/>
    <w:rsid w:val="005A570E"/>
    <w:rsid w:val="005A593A"/>
    <w:rsid w:val="005A7438"/>
    <w:rsid w:val="005B0E00"/>
    <w:rsid w:val="005B2008"/>
    <w:rsid w:val="005B388C"/>
    <w:rsid w:val="005B4C0D"/>
    <w:rsid w:val="005B58E6"/>
    <w:rsid w:val="005C007E"/>
    <w:rsid w:val="005C7FB6"/>
    <w:rsid w:val="005D0FD0"/>
    <w:rsid w:val="005D1346"/>
    <w:rsid w:val="005D39A6"/>
    <w:rsid w:val="005D4ED8"/>
    <w:rsid w:val="005D534B"/>
    <w:rsid w:val="005D5D99"/>
    <w:rsid w:val="005D5F02"/>
    <w:rsid w:val="005E04C5"/>
    <w:rsid w:val="005E0C40"/>
    <w:rsid w:val="005E44AA"/>
    <w:rsid w:val="005E6475"/>
    <w:rsid w:val="005E7EBA"/>
    <w:rsid w:val="005F6B17"/>
    <w:rsid w:val="005F7D41"/>
    <w:rsid w:val="005F7E49"/>
    <w:rsid w:val="00602D34"/>
    <w:rsid w:val="00604EF9"/>
    <w:rsid w:val="0060644A"/>
    <w:rsid w:val="006109B6"/>
    <w:rsid w:val="006124F4"/>
    <w:rsid w:val="00616EFB"/>
    <w:rsid w:val="00620F8D"/>
    <w:rsid w:val="006223B3"/>
    <w:rsid w:val="006255DF"/>
    <w:rsid w:val="006270F5"/>
    <w:rsid w:val="006274CD"/>
    <w:rsid w:val="006301B0"/>
    <w:rsid w:val="00633DEA"/>
    <w:rsid w:val="0063558D"/>
    <w:rsid w:val="00637048"/>
    <w:rsid w:val="006375C4"/>
    <w:rsid w:val="0064563E"/>
    <w:rsid w:val="006469A5"/>
    <w:rsid w:val="0065742A"/>
    <w:rsid w:val="00657A4F"/>
    <w:rsid w:val="00657CDC"/>
    <w:rsid w:val="00664154"/>
    <w:rsid w:val="00666B24"/>
    <w:rsid w:val="00666ECF"/>
    <w:rsid w:val="00667A16"/>
    <w:rsid w:val="00670413"/>
    <w:rsid w:val="0067144D"/>
    <w:rsid w:val="00672537"/>
    <w:rsid w:val="00673B9C"/>
    <w:rsid w:val="0067670D"/>
    <w:rsid w:val="00677396"/>
    <w:rsid w:val="00677441"/>
    <w:rsid w:val="00677A86"/>
    <w:rsid w:val="00682AF5"/>
    <w:rsid w:val="00682EE6"/>
    <w:rsid w:val="0068323D"/>
    <w:rsid w:val="00683855"/>
    <w:rsid w:val="00683CE9"/>
    <w:rsid w:val="00684472"/>
    <w:rsid w:val="00694530"/>
    <w:rsid w:val="006957DD"/>
    <w:rsid w:val="00695A44"/>
    <w:rsid w:val="0069766A"/>
    <w:rsid w:val="006A066E"/>
    <w:rsid w:val="006A0F3A"/>
    <w:rsid w:val="006A5480"/>
    <w:rsid w:val="006B1AAE"/>
    <w:rsid w:val="006B1B74"/>
    <w:rsid w:val="006B1F7C"/>
    <w:rsid w:val="006B2230"/>
    <w:rsid w:val="006B2FB6"/>
    <w:rsid w:val="006B3210"/>
    <w:rsid w:val="006C3386"/>
    <w:rsid w:val="006C342C"/>
    <w:rsid w:val="006C37A1"/>
    <w:rsid w:val="006C417C"/>
    <w:rsid w:val="006C484E"/>
    <w:rsid w:val="006C540A"/>
    <w:rsid w:val="006C66FA"/>
    <w:rsid w:val="006C7A73"/>
    <w:rsid w:val="006D07E2"/>
    <w:rsid w:val="006D0DA8"/>
    <w:rsid w:val="006E0AA3"/>
    <w:rsid w:val="006E0CE7"/>
    <w:rsid w:val="006E145F"/>
    <w:rsid w:val="006E2730"/>
    <w:rsid w:val="006E2FC4"/>
    <w:rsid w:val="006E33A4"/>
    <w:rsid w:val="006E502A"/>
    <w:rsid w:val="006E547A"/>
    <w:rsid w:val="006E65F1"/>
    <w:rsid w:val="006E7950"/>
    <w:rsid w:val="006F0CFB"/>
    <w:rsid w:val="006F3193"/>
    <w:rsid w:val="006F564E"/>
    <w:rsid w:val="006F7BAC"/>
    <w:rsid w:val="007018B4"/>
    <w:rsid w:val="0070201D"/>
    <w:rsid w:val="0070210F"/>
    <w:rsid w:val="007034E3"/>
    <w:rsid w:val="007050EB"/>
    <w:rsid w:val="0070615C"/>
    <w:rsid w:val="00707408"/>
    <w:rsid w:val="00707F52"/>
    <w:rsid w:val="007116AC"/>
    <w:rsid w:val="00711FBF"/>
    <w:rsid w:val="00713671"/>
    <w:rsid w:val="00713AA9"/>
    <w:rsid w:val="00715EFD"/>
    <w:rsid w:val="00716F4A"/>
    <w:rsid w:val="00720681"/>
    <w:rsid w:val="00724C82"/>
    <w:rsid w:val="00724D22"/>
    <w:rsid w:val="00732CCC"/>
    <w:rsid w:val="00736EBB"/>
    <w:rsid w:val="00737B55"/>
    <w:rsid w:val="007430AE"/>
    <w:rsid w:val="007431DD"/>
    <w:rsid w:val="00744D0B"/>
    <w:rsid w:val="0074619F"/>
    <w:rsid w:val="007462D8"/>
    <w:rsid w:val="00747342"/>
    <w:rsid w:val="00747A06"/>
    <w:rsid w:val="007504D7"/>
    <w:rsid w:val="00751695"/>
    <w:rsid w:val="0075220D"/>
    <w:rsid w:val="0075256C"/>
    <w:rsid w:val="00752AB7"/>
    <w:rsid w:val="00752FD7"/>
    <w:rsid w:val="0075388D"/>
    <w:rsid w:val="00753B27"/>
    <w:rsid w:val="00757F94"/>
    <w:rsid w:val="00760F11"/>
    <w:rsid w:val="007613CA"/>
    <w:rsid w:val="00761F87"/>
    <w:rsid w:val="007621DB"/>
    <w:rsid w:val="00762332"/>
    <w:rsid w:val="007631DB"/>
    <w:rsid w:val="007666BD"/>
    <w:rsid w:val="00770572"/>
    <w:rsid w:val="0077225F"/>
    <w:rsid w:val="007754E7"/>
    <w:rsid w:val="00775612"/>
    <w:rsid w:val="00775D81"/>
    <w:rsid w:val="00781C97"/>
    <w:rsid w:val="007831E9"/>
    <w:rsid w:val="00784CAC"/>
    <w:rsid w:val="00786938"/>
    <w:rsid w:val="0078720D"/>
    <w:rsid w:val="00791B1A"/>
    <w:rsid w:val="00792251"/>
    <w:rsid w:val="00792776"/>
    <w:rsid w:val="007929AA"/>
    <w:rsid w:val="00792B59"/>
    <w:rsid w:val="0079339D"/>
    <w:rsid w:val="0079685E"/>
    <w:rsid w:val="007A0416"/>
    <w:rsid w:val="007A1443"/>
    <w:rsid w:val="007A2187"/>
    <w:rsid w:val="007B576F"/>
    <w:rsid w:val="007B7F95"/>
    <w:rsid w:val="007C06BC"/>
    <w:rsid w:val="007C1785"/>
    <w:rsid w:val="007C22EF"/>
    <w:rsid w:val="007C3665"/>
    <w:rsid w:val="007C379C"/>
    <w:rsid w:val="007C4639"/>
    <w:rsid w:val="007C51A5"/>
    <w:rsid w:val="007D01B3"/>
    <w:rsid w:val="007D2752"/>
    <w:rsid w:val="007D47E6"/>
    <w:rsid w:val="007D7449"/>
    <w:rsid w:val="007E1458"/>
    <w:rsid w:val="007E2A2B"/>
    <w:rsid w:val="007E44BF"/>
    <w:rsid w:val="007E7237"/>
    <w:rsid w:val="007E7A29"/>
    <w:rsid w:val="007F1521"/>
    <w:rsid w:val="007F31C1"/>
    <w:rsid w:val="007F6851"/>
    <w:rsid w:val="008004FD"/>
    <w:rsid w:val="00800B51"/>
    <w:rsid w:val="00800ED2"/>
    <w:rsid w:val="0080148A"/>
    <w:rsid w:val="00801C5E"/>
    <w:rsid w:val="00805421"/>
    <w:rsid w:val="00805C8C"/>
    <w:rsid w:val="008073F6"/>
    <w:rsid w:val="008107AD"/>
    <w:rsid w:val="00811804"/>
    <w:rsid w:val="008127B1"/>
    <w:rsid w:val="00812A59"/>
    <w:rsid w:val="00812ED9"/>
    <w:rsid w:val="008200F0"/>
    <w:rsid w:val="008204DA"/>
    <w:rsid w:val="00821C98"/>
    <w:rsid w:val="008242DD"/>
    <w:rsid w:val="00825427"/>
    <w:rsid w:val="0082725F"/>
    <w:rsid w:val="00830BF1"/>
    <w:rsid w:val="008312DE"/>
    <w:rsid w:val="00831500"/>
    <w:rsid w:val="00831554"/>
    <w:rsid w:val="00832281"/>
    <w:rsid w:val="0083228A"/>
    <w:rsid w:val="0083409E"/>
    <w:rsid w:val="0083792E"/>
    <w:rsid w:val="00837E77"/>
    <w:rsid w:val="00840E88"/>
    <w:rsid w:val="008410AF"/>
    <w:rsid w:val="0084118A"/>
    <w:rsid w:val="00843894"/>
    <w:rsid w:val="00844707"/>
    <w:rsid w:val="00847EF9"/>
    <w:rsid w:val="0085099A"/>
    <w:rsid w:val="00852ACF"/>
    <w:rsid w:val="008547E2"/>
    <w:rsid w:val="008555E6"/>
    <w:rsid w:val="00856124"/>
    <w:rsid w:val="008577A6"/>
    <w:rsid w:val="008611C8"/>
    <w:rsid w:val="00862549"/>
    <w:rsid w:val="00863AEA"/>
    <w:rsid w:val="00863E41"/>
    <w:rsid w:val="0086587B"/>
    <w:rsid w:val="00870BB4"/>
    <w:rsid w:val="00872044"/>
    <w:rsid w:val="0087236D"/>
    <w:rsid w:val="008725E2"/>
    <w:rsid w:val="00872981"/>
    <w:rsid w:val="008767DD"/>
    <w:rsid w:val="00880B4A"/>
    <w:rsid w:val="008817A6"/>
    <w:rsid w:val="008820C0"/>
    <w:rsid w:val="0088286D"/>
    <w:rsid w:val="00882EF1"/>
    <w:rsid w:val="0088631F"/>
    <w:rsid w:val="008869A6"/>
    <w:rsid w:val="00886D29"/>
    <w:rsid w:val="008906A7"/>
    <w:rsid w:val="00891029"/>
    <w:rsid w:val="00891B05"/>
    <w:rsid w:val="008920E3"/>
    <w:rsid w:val="008939F8"/>
    <w:rsid w:val="00893FD6"/>
    <w:rsid w:val="00894B21"/>
    <w:rsid w:val="008A0F04"/>
    <w:rsid w:val="008A16C2"/>
    <w:rsid w:val="008A22C0"/>
    <w:rsid w:val="008A433D"/>
    <w:rsid w:val="008A4C20"/>
    <w:rsid w:val="008A5F3F"/>
    <w:rsid w:val="008A649A"/>
    <w:rsid w:val="008B18F8"/>
    <w:rsid w:val="008B3EB7"/>
    <w:rsid w:val="008B677B"/>
    <w:rsid w:val="008B7047"/>
    <w:rsid w:val="008C0ED6"/>
    <w:rsid w:val="008C1D2A"/>
    <w:rsid w:val="008C4AE5"/>
    <w:rsid w:val="008C778F"/>
    <w:rsid w:val="008D0A16"/>
    <w:rsid w:val="008D1A42"/>
    <w:rsid w:val="008D2CB6"/>
    <w:rsid w:val="008D4290"/>
    <w:rsid w:val="008D4497"/>
    <w:rsid w:val="008D4EDF"/>
    <w:rsid w:val="008D6455"/>
    <w:rsid w:val="008D6A17"/>
    <w:rsid w:val="008D6BD4"/>
    <w:rsid w:val="008E051C"/>
    <w:rsid w:val="008E45B1"/>
    <w:rsid w:val="008E461B"/>
    <w:rsid w:val="008E49FF"/>
    <w:rsid w:val="008E57BB"/>
    <w:rsid w:val="008E65A1"/>
    <w:rsid w:val="008E767E"/>
    <w:rsid w:val="008F065E"/>
    <w:rsid w:val="008F3475"/>
    <w:rsid w:val="008F4134"/>
    <w:rsid w:val="008F41A3"/>
    <w:rsid w:val="008F64DB"/>
    <w:rsid w:val="008F6E12"/>
    <w:rsid w:val="008F7A1B"/>
    <w:rsid w:val="008F7CF9"/>
    <w:rsid w:val="00900CA4"/>
    <w:rsid w:val="00900EA7"/>
    <w:rsid w:val="009035B6"/>
    <w:rsid w:val="009042C9"/>
    <w:rsid w:val="00905E67"/>
    <w:rsid w:val="0090613A"/>
    <w:rsid w:val="00907171"/>
    <w:rsid w:val="00910B99"/>
    <w:rsid w:val="00912A43"/>
    <w:rsid w:val="00917EBA"/>
    <w:rsid w:val="00917FE4"/>
    <w:rsid w:val="00920DCE"/>
    <w:rsid w:val="00920E5D"/>
    <w:rsid w:val="009215AF"/>
    <w:rsid w:val="00922723"/>
    <w:rsid w:val="0092337A"/>
    <w:rsid w:val="009242E8"/>
    <w:rsid w:val="009259BC"/>
    <w:rsid w:val="0093121B"/>
    <w:rsid w:val="009319E5"/>
    <w:rsid w:val="0093203B"/>
    <w:rsid w:val="0094245F"/>
    <w:rsid w:val="00942FD5"/>
    <w:rsid w:val="0094390B"/>
    <w:rsid w:val="009468D9"/>
    <w:rsid w:val="00946ED4"/>
    <w:rsid w:val="00950BCB"/>
    <w:rsid w:val="00952763"/>
    <w:rsid w:val="00952B6D"/>
    <w:rsid w:val="00953E05"/>
    <w:rsid w:val="009546E2"/>
    <w:rsid w:val="009607E0"/>
    <w:rsid w:val="009626B2"/>
    <w:rsid w:val="00963096"/>
    <w:rsid w:val="0096388B"/>
    <w:rsid w:val="00965F1E"/>
    <w:rsid w:val="00972716"/>
    <w:rsid w:val="00973BF8"/>
    <w:rsid w:val="0097532D"/>
    <w:rsid w:val="00976890"/>
    <w:rsid w:val="0098577E"/>
    <w:rsid w:val="00987322"/>
    <w:rsid w:val="00992ABD"/>
    <w:rsid w:val="00994012"/>
    <w:rsid w:val="009961A4"/>
    <w:rsid w:val="009970FA"/>
    <w:rsid w:val="009A5A5D"/>
    <w:rsid w:val="009B11BF"/>
    <w:rsid w:val="009B1D7A"/>
    <w:rsid w:val="009B5C9A"/>
    <w:rsid w:val="009B5E1A"/>
    <w:rsid w:val="009C34C8"/>
    <w:rsid w:val="009C36E4"/>
    <w:rsid w:val="009C3DE9"/>
    <w:rsid w:val="009C453B"/>
    <w:rsid w:val="009C4EC6"/>
    <w:rsid w:val="009C5D5C"/>
    <w:rsid w:val="009C6BD9"/>
    <w:rsid w:val="009D0092"/>
    <w:rsid w:val="009D4A18"/>
    <w:rsid w:val="009D5792"/>
    <w:rsid w:val="009D6A1B"/>
    <w:rsid w:val="009D6A70"/>
    <w:rsid w:val="009E6013"/>
    <w:rsid w:val="009E62A5"/>
    <w:rsid w:val="009F0C0F"/>
    <w:rsid w:val="009F0CFC"/>
    <w:rsid w:val="009F339D"/>
    <w:rsid w:val="009F6F42"/>
    <w:rsid w:val="009F7DAB"/>
    <w:rsid w:val="00A02781"/>
    <w:rsid w:val="00A04733"/>
    <w:rsid w:val="00A053F3"/>
    <w:rsid w:val="00A06B8E"/>
    <w:rsid w:val="00A13356"/>
    <w:rsid w:val="00A14B0F"/>
    <w:rsid w:val="00A17646"/>
    <w:rsid w:val="00A200EB"/>
    <w:rsid w:val="00A202E3"/>
    <w:rsid w:val="00A227AE"/>
    <w:rsid w:val="00A232D4"/>
    <w:rsid w:val="00A237C5"/>
    <w:rsid w:val="00A2491D"/>
    <w:rsid w:val="00A24F20"/>
    <w:rsid w:val="00A26D26"/>
    <w:rsid w:val="00A26FE4"/>
    <w:rsid w:val="00A30D69"/>
    <w:rsid w:val="00A323D3"/>
    <w:rsid w:val="00A3590C"/>
    <w:rsid w:val="00A35CB9"/>
    <w:rsid w:val="00A36866"/>
    <w:rsid w:val="00A40D91"/>
    <w:rsid w:val="00A44C88"/>
    <w:rsid w:val="00A45E1F"/>
    <w:rsid w:val="00A47FAE"/>
    <w:rsid w:val="00A50AC2"/>
    <w:rsid w:val="00A52372"/>
    <w:rsid w:val="00A52BEA"/>
    <w:rsid w:val="00A52FB2"/>
    <w:rsid w:val="00A53019"/>
    <w:rsid w:val="00A53489"/>
    <w:rsid w:val="00A54456"/>
    <w:rsid w:val="00A578AC"/>
    <w:rsid w:val="00A61C08"/>
    <w:rsid w:val="00A6379F"/>
    <w:rsid w:val="00A66AC8"/>
    <w:rsid w:val="00A67A9D"/>
    <w:rsid w:val="00A743FA"/>
    <w:rsid w:val="00A7727F"/>
    <w:rsid w:val="00A8107D"/>
    <w:rsid w:val="00A82070"/>
    <w:rsid w:val="00A823E6"/>
    <w:rsid w:val="00A83F89"/>
    <w:rsid w:val="00A8756C"/>
    <w:rsid w:val="00A9033D"/>
    <w:rsid w:val="00A927B9"/>
    <w:rsid w:val="00A9443C"/>
    <w:rsid w:val="00A968FD"/>
    <w:rsid w:val="00AA003B"/>
    <w:rsid w:val="00AA0B8F"/>
    <w:rsid w:val="00AA2CD5"/>
    <w:rsid w:val="00AA2CE8"/>
    <w:rsid w:val="00AA427C"/>
    <w:rsid w:val="00AA50BF"/>
    <w:rsid w:val="00AA5921"/>
    <w:rsid w:val="00AA7E0C"/>
    <w:rsid w:val="00AB1CAB"/>
    <w:rsid w:val="00AB3ED8"/>
    <w:rsid w:val="00AB6348"/>
    <w:rsid w:val="00AB7F23"/>
    <w:rsid w:val="00AC19C4"/>
    <w:rsid w:val="00AC2707"/>
    <w:rsid w:val="00AC41E2"/>
    <w:rsid w:val="00AC4AE5"/>
    <w:rsid w:val="00AC75E2"/>
    <w:rsid w:val="00AC7A43"/>
    <w:rsid w:val="00AD1488"/>
    <w:rsid w:val="00AD1AF1"/>
    <w:rsid w:val="00AD28C3"/>
    <w:rsid w:val="00AD3E07"/>
    <w:rsid w:val="00AD4585"/>
    <w:rsid w:val="00AD5B79"/>
    <w:rsid w:val="00AD6B2B"/>
    <w:rsid w:val="00AD6D10"/>
    <w:rsid w:val="00AE0C20"/>
    <w:rsid w:val="00AE0DBB"/>
    <w:rsid w:val="00AE271F"/>
    <w:rsid w:val="00AE36EF"/>
    <w:rsid w:val="00AE4C2A"/>
    <w:rsid w:val="00AE5698"/>
    <w:rsid w:val="00AF073A"/>
    <w:rsid w:val="00AF1926"/>
    <w:rsid w:val="00AF2242"/>
    <w:rsid w:val="00AF318A"/>
    <w:rsid w:val="00AF3A5E"/>
    <w:rsid w:val="00AF760E"/>
    <w:rsid w:val="00B010E4"/>
    <w:rsid w:val="00B02359"/>
    <w:rsid w:val="00B110F0"/>
    <w:rsid w:val="00B143E9"/>
    <w:rsid w:val="00B16BAD"/>
    <w:rsid w:val="00B200BC"/>
    <w:rsid w:val="00B25CD4"/>
    <w:rsid w:val="00B266FE"/>
    <w:rsid w:val="00B30CA4"/>
    <w:rsid w:val="00B3169B"/>
    <w:rsid w:val="00B31820"/>
    <w:rsid w:val="00B32785"/>
    <w:rsid w:val="00B33DAC"/>
    <w:rsid w:val="00B34541"/>
    <w:rsid w:val="00B34D5A"/>
    <w:rsid w:val="00B4064F"/>
    <w:rsid w:val="00B41DFA"/>
    <w:rsid w:val="00B4404B"/>
    <w:rsid w:val="00B45412"/>
    <w:rsid w:val="00B46A4F"/>
    <w:rsid w:val="00B46A8A"/>
    <w:rsid w:val="00B50682"/>
    <w:rsid w:val="00B535BF"/>
    <w:rsid w:val="00B577DC"/>
    <w:rsid w:val="00B57C08"/>
    <w:rsid w:val="00B60A5D"/>
    <w:rsid w:val="00B6163C"/>
    <w:rsid w:val="00B6192A"/>
    <w:rsid w:val="00B619BB"/>
    <w:rsid w:val="00B628A3"/>
    <w:rsid w:val="00B62C0C"/>
    <w:rsid w:val="00B62DD5"/>
    <w:rsid w:val="00B64A7C"/>
    <w:rsid w:val="00B64DD7"/>
    <w:rsid w:val="00B66934"/>
    <w:rsid w:val="00B679B4"/>
    <w:rsid w:val="00B71120"/>
    <w:rsid w:val="00B714F9"/>
    <w:rsid w:val="00B72550"/>
    <w:rsid w:val="00B725BA"/>
    <w:rsid w:val="00B74EB3"/>
    <w:rsid w:val="00B75E2D"/>
    <w:rsid w:val="00B76425"/>
    <w:rsid w:val="00B771FD"/>
    <w:rsid w:val="00B81E07"/>
    <w:rsid w:val="00B8402E"/>
    <w:rsid w:val="00B84461"/>
    <w:rsid w:val="00B848A1"/>
    <w:rsid w:val="00B85BBE"/>
    <w:rsid w:val="00B86D64"/>
    <w:rsid w:val="00B93F74"/>
    <w:rsid w:val="00B96537"/>
    <w:rsid w:val="00B96D36"/>
    <w:rsid w:val="00B97047"/>
    <w:rsid w:val="00BA3A58"/>
    <w:rsid w:val="00BA43AB"/>
    <w:rsid w:val="00BA5876"/>
    <w:rsid w:val="00BA743E"/>
    <w:rsid w:val="00BA7CC8"/>
    <w:rsid w:val="00BB16FC"/>
    <w:rsid w:val="00BB2B58"/>
    <w:rsid w:val="00BB4192"/>
    <w:rsid w:val="00BB71DC"/>
    <w:rsid w:val="00BC1A89"/>
    <w:rsid w:val="00BC26B8"/>
    <w:rsid w:val="00BC3188"/>
    <w:rsid w:val="00BC59E4"/>
    <w:rsid w:val="00BC6BB2"/>
    <w:rsid w:val="00BD4044"/>
    <w:rsid w:val="00BD4537"/>
    <w:rsid w:val="00BD4F35"/>
    <w:rsid w:val="00BD60C5"/>
    <w:rsid w:val="00BE0BE5"/>
    <w:rsid w:val="00BE16AE"/>
    <w:rsid w:val="00BE1E9A"/>
    <w:rsid w:val="00BE268C"/>
    <w:rsid w:val="00BE622E"/>
    <w:rsid w:val="00BE6254"/>
    <w:rsid w:val="00BE68C2"/>
    <w:rsid w:val="00BF09AA"/>
    <w:rsid w:val="00BF0B26"/>
    <w:rsid w:val="00BF1055"/>
    <w:rsid w:val="00BF4515"/>
    <w:rsid w:val="00BF4860"/>
    <w:rsid w:val="00BF5392"/>
    <w:rsid w:val="00BF6B8F"/>
    <w:rsid w:val="00BF74E8"/>
    <w:rsid w:val="00BF7FB1"/>
    <w:rsid w:val="00C05132"/>
    <w:rsid w:val="00C051C9"/>
    <w:rsid w:val="00C051D9"/>
    <w:rsid w:val="00C05C2F"/>
    <w:rsid w:val="00C0615C"/>
    <w:rsid w:val="00C11C65"/>
    <w:rsid w:val="00C125CD"/>
    <w:rsid w:val="00C12BEC"/>
    <w:rsid w:val="00C16509"/>
    <w:rsid w:val="00C17AA6"/>
    <w:rsid w:val="00C203B8"/>
    <w:rsid w:val="00C22658"/>
    <w:rsid w:val="00C23DDC"/>
    <w:rsid w:val="00C24FB5"/>
    <w:rsid w:val="00C255D4"/>
    <w:rsid w:val="00C26520"/>
    <w:rsid w:val="00C2660E"/>
    <w:rsid w:val="00C2752C"/>
    <w:rsid w:val="00C30212"/>
    <w:rsid w:val="00C3128C"/>
    <w:rsid w:val="00C313F0"/>
    <w:rsid w:val="00C32073"/>
    <w:rsid w:val="00C322EA"/>
    <w:rsid w:val="00C3389F"/>
    <w:rsid w:val="00C33B98"/>
    <w:rsid w:val="00C33CCD"/>
    <w:rsid w:val="00C35A42"/>
    <w:rsid w:val="00C362A4"/>
    <w:rsid w:val="00C368FB"/>
    <w:rsid w:val="00C37791"/>
    <w:rsid w:val="00C37BCE"/>
    <w:rsid w:val="00C40491"/>
    <w:rsid w:val="00C409F3"/>
    <w:rsid w:val="00C40D1C"/>
    <w:rsid w:val="00C4125D"/>
    <w:rsid w:val="00C4125F"/>
    <w:rsid w:val="00C41C48"/>
    <w:rsid w:val="00C44E5C"/>
    <w:rsid w:val="00C454F4"/>
    <w:rsid w:val="00C46109"/>
    <w:rsid w:val="00C46E00"/>
    <w:rsid w:val="00C5187D"/>
    <w:rsid w:val="00C52F95"/>
    <w:rsid w:val="00C53D12"/>
    <w:rsid w:val="00C5621A"/>
    <w:rsid w:val="00C564C3"/>
    <w:rsid w:val="00C569F7"/>
    <w:rsid w:val="00C60F34"/>
    <w:rsid w:val="00C62EEB"/>
    <w:rsid w:val="00C65F5D"/>
    <w:rsid w:val="00C67244"/>
    <w:rsid w:val="00C71DD0"/>
    <w:rsid w:val="00C738CD"/>
    <w:rsid w:val="00C73AD8"/>
    <w:rsid w:val="00C740ED"/>
    <w:rsid w:val="00C74628"/>
    <w:rsid w:val="00C75836"/>
    <w:rsid w:val="00C762C7"/>
    <w:rsid w:val="00C80387"/>
    <w:rsid w:val="00C80858"/>
    <w:rsid w:val="00C8241D"/>
    <w:rsid w:val="00C84733"/>
    <w:rsid w:val="00C85393"/>
    <w:rsid w:val="00C85622"/>
    <w:rsid w:val="00C859D2"/>
    <w:rsid w:val="00C85F16"/>
    <w:rsid w:val="00C8625A"/>
    <w:rsid w:val="00C87D41"/>
    <w:rsid w:val="00C913DC"/>
    <w:rsid w:val="00C93851"/>
    <w:rsid w:val="00C96F19"/>
    <w:rsid w:val="00C97477"/>
    <w:rsid w:val="00CA09B2"/>
    <w:rsid w:val="00CA17AE"/>
    <w:rsid w:val="00CA5200"/>
    <w:rsid w:val="00CA6734"/>
    <w:rsid w:val="00CA6D73"/>
    <w:rsid w:val="00CB3041"/>
    <w:rsid w:val="00CB5C86"/>
    <w:rsid w:val="00CB6185"/>
    <w:rsid w:val="00CB75DD"/>
    <w:rsid w:val="00CB765B"/>
    <w:rsid w:val="00CB7EB9"/>
    <w:rsid w:val="00CC0A78"/>
    <w:rsid w:val="00CC1B25"/>
    <w:rsid w:val="00CC4473"/>
    <w:rsid w:val="00CC4E9C"/>
    <w:rsid w:val="00CD015D"/>
    <w:rsid w:val="00CD7D95"/>
    <w:rsid w:val="00CD7DD7"/>
    <w:rsid w:val="00CE26AC"/>
    <w:rsid w:val="00CE2B40"/>
    <w:rsid w:val="00CE48CB"/>
    <w:rsid w:val="00CE48FB"/>
    <w:rsid w:val="00CE562F"/>
    <w:rsid w:val="00CE7C9C"/>
    <w:rsid w:val="00CF1718"/>
    <w:rsid w:val="00CF539A"/>
    <w:rsid w:val="00CF7B92"/>
    <w:rsid w:val="00D002FB"/>
    <w:rsid w:val="00D00583"/>
    <w:rsid w:val="00D00C29"/>
    <w:rsid w:val="00D07F11"/>
    <w:rsid w:val="00D10F04"/>
    <w:rsid w:val="00D14A7D"/>
    <w:rsid w:val="00D15123"/>
    <w:rsid w:val="00D167EA"/>
    <w:rsid w:val="00D20496"/>
    <w:rsid w:val="00D219DE"/>
    <w:rsid w:val="00D26F2F"/>
    <w:rsid w:val="00D2724D"/>
    <w:rsid w:val="00D27948"/>
    <w:rsid w:val="00D27AA4"/>
    <w:rsid w:val="00D30635"/>
    <w:rsid w:val="00D30677"/>
    <w:rsid w:val="00D313C2"/>
    <w:rsid w:val="00D318CE"/>
    <w:rsid w:val="00D31A3D"/>
    <w:rsid w:val="00D34738"/>
    <w:rsid w:val="00D348CB"/>
    <w:rsid w:val="00D34A92"/>
    <w:rsid w:val="00D35890"/>
    <w:rsid w:val="00D35A64"/>
    <w:rsid w:val="00D37696"/>
    <w:rsid w:val="00D40E06"/>
    <w:rsid w:val="00D473C6"/>
    <w:rsid w:val="00D51797"/>
    <w:rsid w:val="00D5279A"/>
    <w:rsid w:val="00D52B1D"/>
    <w:rsid w:val="00D53A70"/>
    <w:rsid w:val="00D54A43"/>
    <w:rsid w:val="00D54AC1"/>
    <w:rsid w:val="00D555FF"/>
    <w:rsid w:val="00D576EC"/>
    <w:rsid w:val="00D57E5E"/>
    <w:rsid w:val="00D600DB"/>
    <w:rsid w:val="00D63F68"/>
    <w:rsid w:val="00D665AE"/>
    <w:rsid w:val="00D7063B"/>
    <w:rsid w:val="00D73A32"/>
    <w:rsid w:val="00D74548"/>
    <w:rsid w:val="00D74AE8"/>
    <w:rsid w:val="00D800CF"/>
    <w:rsid w:val="00D80B61"/>
    <w:rsid w:val="00D83076"/>
    <w:rsid w:val="00D8395B"/>
    <w:rsid w:val="00D84E87"/>
    <w:rsid w:val="00D8559B"/>
    <w:rsid w:val="00D869F7"/>
    <w:rsid w:val="00D910A7"/>
    <w:rsid w:val="00D942C8"/>
    <w:rsid w:val="00D94C8E"/>
    <w:rsid w:val="00D95825"/>
    <w:rsid w:val="00D95CFB"/>
    <w:rsid w:val="00DA0D3B"/>
    <w:rsid w:val="00DA28FD"/>
    <w:rsid w:val="00DA2CE7"/>
    <w:rsid w:val="00DA3F1E"/>
    <w:rsid w:val="00DA7E39"/>
    <w:rsid w:val="00DB16AE"/>
    <w:rsid w:val="00DB21BE"/>
    <w:rsid w:val="00DB2B7D"/>
    <w:rsid w:val="00DB5004"/>
    <w:rsid w:val="00DB6E18"/>
    <w:rsid w:val="00DB7711"/>
    <w:rsid w:val="00DC7BA7"/>
    <w:rsid w:val="00DD18C1"/>
    <w:rsid w:val="00DD2809"/>
    <w:rsid w:val="00DD4ABC"/>
    <w:rsid w:val="00DE0D98"/>
    <w:rsid w:val="00DE1392"/>
    <w:rsid w:val="00DE25E3"/>
    <w:rsid w:val="00DE365D"/>
    <w:rsid w:val="00DE6EED"/>
    <w:rsid w:val="00DF11B2"/>
    <w:rsid w:val="00DF1E08"/>
    <w:rsid w:val="00DF2863"/>
    <w:rsid w:val="00DF2BBB"/>
    <w:rsid w:val="00DF3AE0"/>
    <w:rsid w:val="00DF578B"/>
    <w:rsid w:val="00DF597C"/>
    <w:rsid w:val="00DF69DF"/>
    <w:rsid w:val="00E027A7"/>
    <w:rsid w:val="00E0333A"/>
    <w:rsid w:val="00E03343"/>
    <w:rsid w:val="00E03C99"/>
    <w:rsid w:val="00E0551B"/>
    <w:rsid w:val="00E058C9"/>
    <w:rsid w:val="00E11032"/>
    <w:rsid w:val="00E111FE"/>
    <w:rsid w:val="00E12C3F"/>
    <w:rsid w:val="00E17105"/>
    <w:rsid w:val="00E21334"/>
    <w:rsid w:val="00E2227A"/>
    <w:rsid w:val="00E22670"/>
    <w:rsid w:val="00E22BCF"/>
    <w:rsid w:val="00E23AB3"/>
    <w:rsid w:val="00E24679"/>
    <w:rsid w:val="00E2731B"/>
    <w:rsid w:val="00E27C22"/>
    <w:rsid w:val="00E32A1A"/>
    <w:rsid w:val="00E36BE7"/>
    <w:rsid w:val="00E37496"/>
    <w:rsid w:val="00E37656"/>
    <w:rsid w:val="00E43180"/>
    <w:rsid w:val="00E43416"/>
    <w:rsid w:val="00E554E6"/>
    <w:rsid w:val="00E61C4B"/>
    <w:rsid w:val="00E61E11"/>
    <w:rsid w:val="00E674B7"/>
    <w:rsid w:val="00E704C5"/>
    <w:rsid w:val="00E70F5F"/>
    <w:rsid w:val="00E721CB"/>
    <w:rsid w:val="00E72E98"/>
    <w:rsid w:val="00E731B8"/>
    <w:rsid w:val="00E73441"/>
    <w:rsid w:val="00E740AB"/>
    <w:rsid w:val="00E76E69"/>
    <w:rsid w:val="00E80961"/>
    <w:rsid w:val="00E815E7"/>
    <w:rsid w:val="00E83471"/>
    <w:rsid w:val="00E835D0"/>
    <w:rsid w:val="00E83A17"/>
    <w:rsid w:val="00E83F17"/>
    <w:rsid w:val="00E8636B"/>
    <w:rsid w:val="00E90042"/>
    <w:rsid w:val="00E957B7"/>
    <w:rsid w:val="00E964B0"/>
    <w:rsid w:val="00E9788D"/>
    <w:rsid w:val="00EA02C3"/>
    <w:rsid w:val="00EA560D"/>
    <w:rsid w:val="00EA5B58"/>
    <w:rsid w:val="00EA6406"/>
    <w:rsid w:val="00EB02E1"/>
    <w:rsid w:val="00EB0775"/>
    <w:rsid w:val="00EB1F7E"/>
    <w:rsid w:val="00EB4495"/>
    <w:rsid w:val="00EB6B04"/>
    <w:rsid w:val="00EC0DEC"/>
    <w:rsid w:val="00EC226E"/>
    <w:rsid w:val="00EC4EE3"/>
    <w:rsid w:val="00EC52E5"/>
    <w:rsid w:val="00EC5C9F"/>
    <w:rsid w:val="00EC76B9"/>
    <w:rsid w:val="00EC7789"/>
    <w:rsid w:val="00ED0CF8"/>
    <w:rsid w:val="00ED2B3D"/>
    <w:rsid w:val="00ED4257"/>
    <w:rsid w:val="00ED5739"/>
    <w:rsid w:val="00EE0954"/>
    <w:rsid w:val="00EE0F6C"/>
    <w:rsid w:val="00EE14BF"/>
    <w:rsid w:val="00EE205A"/>
    <w:rsid w:val="00EE5ABF"/>
    <w:rsid w:val="00EE652E"/>
    <w:rsid w:val="00EE66F4"/>
    <w:rsid w:val="00EF0422"/>
    <w:rsid w:val="00EF1107"/>
    <w:rsid w:val="00EF1882"/>
    <w:rsid w:val="00EF2F86"/>
    <w:rsid w:val="00F00D66"/>
    <w:rsid w:val="00F033E7"/>
    <w:rsid w:val="00F04C63"/>
    <w:rsid w:val="00F05663"/>
    <w:rsid w:val="00F06D65"/>
    <w:rsid w:val="00F107BB"/>
    <w:rsid w:val="00F109AB"/>
    <w:rsid w:val="00F11B32"/>
    <w:rsid w:val="00F12127"/>
    <w:rsid w:val="00F147C0"/>
    <w:rsid w:val="00F159F9"/>
    <w:rsid w:val="00F20E59"/>
    <w:rsid w:val="00F215C4"/>
    <w:rsid w:val="00F23905"/>
    <w:rsid w:val="00F24851"/>
    <w:rsid w:val="00F24DA4"/>
    <w:rsid w:val="00F2582C"/>
    <w:rsid w:val="00F2585D"/>
    <w:rsid w:val="00F25906"/>
    <w:rsid w:val="00F26E9B"/>
    <w:rsid w:val="00F30283"/>
    <w:rsid w:val="00F30570"/>
    <w:rsid w:val="00F3370B"/>
    <w:rsid w:val="00F33D42"/>
    <w:rsid w:val="00F35A36"/>
    <w:rsid w:val="00F4098F"/>
    <w:rsid w:val="00F4125D"/>
    <w:rsid w:val="00F4213E"/>
    <w:rsid w:val="00F427BD"/>
    <w:rsid w:val="00F4381D"/>
    <w:rsid w:val="00F455C4"/>
    <w:rsid w:val="00F501B5"/>
    <w:rsid w:val="00F5375E"/>
    <w:rsid w:val="00F55859"/>
    <w:rsid w:val="00F56D1C"/>
    <w:rsid w:val="00F6110D"/>
    <w:rsid w:val="00F63D13"/>
    <w:rsid w:val="00F64F28"/>
    <w:rsid w:val="00F72F64"/>
    <w:rsid w:val="00F73BBE"/>
    <w:rsid w:val="00F76221"/>
    <w:rsid w:val="00F764F6"/>
    <w:rsid w:val="00F83EBA"/>
    <w:rsid w:val="00F8487F"/>
    <w:rsid w:val="00F86E01"/>
    <w:rsid w:val="00F91E53"/>
    <w:rsid w:val="00F9429C"/>
    <w:rsid w:val="00F961B6"/>
    <w:rsid w:val="00F970BA"/>
    <w:rsid w:val="00FA379C"/>
    <w:rsid w:val="00FA4FBC"/>
    <w:rsid w:val="00FA7F6D"/>
    <w:rsid w:val="00FB0855"/>
    <w:rsid w:val="00FB1C4C"/>
    <w:rsid w:val="00FB221F"/>
    <w:rsid w:val="00FB2574"/>
    <w:rsid w:val="00FB2B84"/>
    <w:rsid w:val="00FB3D91"/>
    <w:rsid w:val="00FB4CA0"/>
    <w:rsid w:val="00FC1AE6"/>
    <w:rsid w:val="00FC4B77"/>
    <w:rsid w:val="00FC51EB"/>
    <w:rsid w:val="00FC5B61"/>
    <w:rsid w:val="00FC6905"/>
    <w:rsid w:val="00FC7E7D"/>
    <w:rsid w:val="00FD06A9"/>
    <w:rsid w:val="00FD1720"/>
    <w:rsid w:val="00FD2C98"/>
    <w:rsid w:val="00FD2D2C"/>
    <w:rsid w:val="00FD36CF"/>
    <w:rsid w:val="00FE141D"/>
    <w:rsid w:val="00FE1C60"/>
    <w:rsid w:val="00FE1F22"/>
    <w:rsid w:val="00FE5F9F"/>
    <w:rsid w:val="00FE7134"/>
    <w:rsid w:val="00FE7F8A"/>
    <w:rsid w:val="00FF0342"/>
    <w:rsid w:val="00FF07A0"/>
    <w:rsid w:val="00FF0E16"/>
    <w:rsid w:val="00FF34E2"/>
    <w:rsid w:val="00FF3852"/>
    <w:rsid w:val="00FF4468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D966D"/>
  <w15:chartTrackingRefBased/>
  <w15:docId w15:val="{78C5CE24-DD9E-4567-A269-A3C7249C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5AB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,L11,NumberedList1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Symbol">
    <w:name w:val="Symbol"/>
    <w:uiPriority w:val="99"/>
    <w:rsid w:val="00E674B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contheader">
    <w:name w:val="contheader"/>
    <w:uiPriority w:val="99"/>
    <w:rsid w:val="00302F12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CT">
    <w:name w:val="CT"/>
    <w:aliases w:val="ChapterTitle"/>
    <w:uiPriority w:val="99"/>
    <w:rsid w:val="00302F12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GB"/>
    </w:rPr>
  </w:style>
  <w:style w:type="paragraph" w:customStyle="1" w:styleId="D3">
    <w:name w:val="D3"/>
    <w:aliases w:val="Definitions4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4">
    <w:name w:val="D4"/>
    <w:aliases w:val="Definitions3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5">
    <w:name w:val="D5"/>
    <w:aliases w:val="Definitions2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finitions1">
    <w:name w:val="Definitions1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Designation">
    <w:name w:val="Designation"/>
    <w:next w:val="Body"/>
    <w:uiPriority w:val="99"/>
    <w:rsid w:val="00302F12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DL2">
    <w:name w:val="DL2"/>
    <w:aliases w:val="DashedList1"/>
    <w:uiPriority w:val="99"/>
    <w:rsid w:val="00302F12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GB"/>
    </w:rPr>
  </w:style>
  <w:style w:type="paragraph" w:customStyle="1" w:styleId="Equation">
    <w:name w:val="Equation"/>
    <w:uiPriority w:val="99"/>
    <w:rsid w:val="00302F12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GB"/>
    </w:rPr>
  </w:style>
  <w:style w:type="paragraph" w:customStyle="1" w:styleId="EU">
    <w:name w:val="EU"/>
    <w:aliases w:val="EquationUnnumbered"/>
    <w:uiPriority w:val="99"/>
    <w:rsid w:val="00302F12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GB"/>
    </w:rPr>
  </w:style>
  <w:style w:type="paragraph" w:customStyle="1" w:styleId="FigCaption">
    <w:name w:val="FigCaption"/>
    <w:uiPriority w:val="99"/>
    <w:rsid w:val="00302F12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figuretext">
    <w:name w:val="figure text"/>
    <w:uiPriority w:val="99"/>
    <w:rsid w:val="00302F1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FL">
    <w:name w:val="FL"/>
    <w:aliases w:val="FlushLeft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302F12"/>
    <w:rPr>
      <w:sz w:val="24"/>
      <w:lang w:eastAsia="en-US"/>
    </w:rPr>
  </w:style>
  <w:style w:type="paragraph" w:customStyle="1" w:styleId="Foreword">
    <w:name w:val="Foreword"/>
    <w:next w:val="ForewordDisclaimer"/>
    <w:uiPriority w:val="99"/>
    <w:rsid w:val="00302F12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GB"/>
    </w:rPr>
  </w:style>
  <w:style w:type="paragraph" w:customStyle="1" w:styleId="ForewordDisclaimer">
    <w:name w:val="Foreword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Glossary">
    <w:name w:val="Glossary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H">
    <w:name w:val="H"/>
    <w:aliases w:val="HangingIndent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H1">
    <w:name w:val="H1"/>
    <w:aliases w:val="1stLevelHead"/>
    <w:next w:val="T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2F12"/>
    <w:rPr>
      <w:b/>
      <w:sz w:val="28"/>
      <w:lang w:eastAsia="en-US"/>
    </w:rPr>
  </w:style>
  <w:style w:type="paragraph" w:customStyle="1" w:styleId="Hh">
    <w:name w:val="Hh"/>
    <w:aliases w:val="HangingIndent2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Hlast">
    <w:name w:val="Hlast"/>
    <w:aliases w:val="HangingIndentLast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I">
    <w:name w:val="I"/>
    <w:aliases w:val="Inf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INT">
    <w:name w:val="INT"/>
    <w:aliases w:val="Introduction"/>
    <w:uiPriority w:val="99"/>
    <w:rsid w:val="00302F12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GB"/>
    </w:rPr>
  </w:style>
  <w:style w:type="paragraph" w:customStyle="1" w:styleId="Int2">
    <w:name w:val="Int2"/>
    <w:aliases w:val="Intro2nd"/>
    <w:uiPriority w:val="99"/>
    <w:rsid w:val="00302F12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IntDisclaimer">
    <w:name w:val="IntDisclaim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Introduction1">
    <w:name w:val="Introduction1"/>
    <w:uiPriority w:val="99"/>
    <w:rsid w:val="00302F1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Last">
    <w:name w:val="Last"/>
    <w:aliases w:val="LetteredListLast"/>
    <w:next w:val="L"/>
    <w:uiPriority w:val="99"/>
    <w:rsid w:val="00302F12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etter">
    <w:name w:val="Letter"/>
    <w:uiPriority w:val="99"/>
    <w:rsid w:val="00302F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GB"/>
    </w:rPr>
  </w:style>
  <w:style w:type="paragraph" w:customStyle="1" w:styleId="Lll1">
    <w:name w:val="Lll1"/>
    <w:aliases w:val="NumberedList31"/>
    <w:uiPriority w:val="99"/>
    <w:rsid w:val="00302F1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Llll">
    <w:name w:val="Llll"/>
    <w:aliases w:val="NumberedList4"/>
    <w:uiPriority w:val="99"/>
    <w:rsid w:val="00302F12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GB"/>
    </w:rPr>
  </w:style>
  <w:style w:type="paragraph" w:customStyle="1" w:styleId="LP">
    <w:name w:val="LP"/>
    <w:aliases w:val="ListParagraph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GB"/>
    </w:rPr>
  </w:style>
  <w:style w:type="paragraph" w:customStyle="1" w:styleId="LP2">
    <w:name w:val="LP2"/>
    <w:aliases w:val="ListParagraph2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GB"/>
    </w:rPr>
  </w:style>
  <w:style w:type="paragraph" w:customStyle="1" w:styleId="LP3">
    <w:name w:val="LP3"/>
    <w:aliases w:val="ListParagraph3"/>
    <w:next w:val="L2"/>
    <w:uiPriority w:val="99"/>
    <w:rsid w:val="00302F1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GB"/>
    </w:rPr>
  </w:style>
  <w:style w:type="paragraph" w:customStyle="1" w:styleId="LPageNumber">
    <w:name w:val="L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MappingTableCell">
    <w:name w:val="Mapping Table Cell"/>
    <w:uiPriority w:val="99"/>
    <w:rsid w:val="00302F12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GB" w:eastAsia="en-GB"/>
    </w:rPr>
  </w:style>
  <w:style w:type="paragraph" w:customStyle="1" w:styleId="MappingTableTitle">
    <w:name w:val="Mapping Table Title"/>
    <w:uiPriority w:val="99"/>
    <w:rsid w:val="00302F12"/>
    <w:pPr>
      <w:widowControl w:val="0"/>
      <w:autoSpaceDE w:val="0"/>
      <w:autoSpaceDN w:val="0"/>
      <w:adjustRightInd w:val="0"/>
      <w:spacing w:before="40" w:after="40" w:line="320" w:lineRule="atLeast"/>
    </w:pPr>
    <w:rPr>
      <w:color w:val="000000"/>
      <w:w w:val="0"/>
      <w:sz w:val="28"/>
      <w:szCs w:val="28"/>
      <w:lang w:val="en-GB" w:eastAsia="en-GB"/>
    </w:rPr>
  </w:style>
  <w:style w:type="paragraph" w:customStyle="1" w:styleId="Nor">
    <w:name w:val="Nor"/>
    <w:aliases w:val="Normative"/>
    <w:uiPriority w:val="99"/>
    <w:rsid w:val="00302F1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GB"/>
    </w:rPr>
  </w:style>
  <w:style w:type="paragraph" w:customStyle="1" w:styleId="Prim">
    <w:name w:val="Prim"/>
    <w:aliases w:val="PrimTag"/>
    <w:next w:val="H"/>
    <w:uiPriority w:val="99"/>
    <w:rsid w:val="00302F12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GB"/>
    </w:rPr>
  </w:style>
  <w:style w:type="paragraph" w:customStyle="1" w:styleId="Revisionline">
    <w:name w:val="Revisionline"/>
    <w:uiPriority w:val="99"/>
    <w:rsid w:val="00302F12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RPageNumber">
    <w:name w:val="RPageNumber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GB"/>
    </w:rPr>
  </w:style>
  <w:style w:type="paragraph" w:customStyle="1" w:styleId="TableCaption">
    <w:name w:val="TableCaption"/>
    <w:uiPriority w:val="99"/>
    <w:rsid w:val="00302F1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GB"/>
    </w:rPr>
  </w:style>
  <w:style w:type="paragraph" w:customStyle="1" w:styleId="TableFootnote">
    <w:name w:val="TableFootnote"/>
    <w:uiPriority w:val="99"/>
    <w:rsid w:val="00302F12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TableText">
    <w:name w:val="TableText"/>
    <w:uiPriority w:val="99"/>
    <w:rsid w:val="00302F12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styleId="Title">
    <w:name w:val="Title"/>
    <w:basedOn w:val="Normal"/>
    <w:next w:val="Body"/>
    <w:link w:val="TitleChar"/>
    <w:uiPriority w:val="99"/>
    <w:qFormat/>
    <w:rsid w:val="00302F12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GB"/>
    </w:rPr>
  </w:style>
  <w:style w:type="character" w:customStyle="1" w:styleId="TitleChar">
    <w:name w:val="Title Char"/>
    <w:link w:val="Title"/>
    <w:uiPriority w:val="99"/>
    <w:rsid w:val="00302F12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302F12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GB"/>
    </w:rPr>
  </w:style>
  <w:style w:type="paragraph" w:customStyle="1" w:styleId="VariableList">
    <w:name w:val="VariableList"/>
    <w:uiPriority w:val="99"/>
    <w:rsid w:val="00302F12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GB"/>
    </w:rPr>
  </w:style>
  <w:style w:type="paragraph" w:styleId="Caption">
    <w:name w:val="caption"/>
    <w:basedOn w:val="Normal"/>
    <w:next w:val="Normal"/>
    <w:uiPriority w:val="35"/>
    <w:qFormat/>
    <w:rsid w:val="00302F12"/>
    <w:pPr>
      <w:spacing w:after="160" w:line="259" w:lineRule="auto"/>
    </w:pPr>
    <w:rPr>
      <w:rFonts w:ascii="Calibri" w:hAnsi="Calibri"/>
      <w:b/>
      <w:bCs/>
      <w:sz w:val="20"/>
      <w:lang w:eastAsia="en-GB"/>
    </w:rPr>
  </w:style>
  <w:style w:type="character" w:customStyle="1" w:styleId="definition">
    <w:name w:val="definition"/>
    <w:uiPriority w:val="99"/>
    <w:rsid w:val="00302F12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note0">
    <w:name w:val="editor_note"/>
    <w:uiPriority w:val="99"/>
    <w:rsid w:val="00302F12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302F12"/>
    <w:rPr>
      <w:i/>
      <w:iCs/>
    </w:rPr>
  </w:style>
  <w:style w:type="character" w:customStyle="1" w:styleId="EquationVariables">
    <w:name w:val="EquationVariables"/>
    <w:uiPriority w:val="99"/>
    <w:rsid w:val="00302F12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02F12"/>
  </w:style>
  <w:style w:type="character" w:customStyle="1" w:styleId="IEEEStdsRegularTableCaptionChar">
    <w:name w:val="IEEEStds Regular Table Caption Char"/>
    <w:uiPriority w:val="99"/>
    <w:rsid w:val="00302F12"/>
  </w:style>
  <w:style w:type="character" w:customStyle="1" w:styleId="Reference">
    <w:name w:val="Reference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02F12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02F12"/>
    <w:rPr>
      <w:vertAlign w:val="subscript"/>
    </w:rPr>
  </w:style>
  <w:style w:type="character" w:customStyle="1" w:styleId="Superscript">
    <w:name w:val="Superscript"/>
    <w:uiPriority w:val="99"/>
    <w:rsid w:val="00302F12"/>
    <w:rPr>
      <w:vertAlign w:val="superscript"/>
    </w:rPr>
  </w:style>
  <w:style w:type="character" w:customStyle="1" w:styleId="apple-converted-space">
    <w:name w:val="apple-converted-space"/>
    <w:rsid w:val="0065742A"/>
  </w:style>
  <w:style w:type="paragraph" w:styleId="NormalWeb">
    <w:name w:val="Normal (Web)"/>
    <w:basedOn w:val="Normal"/>
    <w:uiPriority w:val="99"/>
    <w:unhideWhenUsed/>
    <w:rsid w:val="006574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7Char">
    <w:name w:val="Heading 7 Char"/>
    <w:link w:val="Heading7"/>
    <w:semiHidden/>
    <w:rsid w:val="00EE5A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CRCoverPage">
    <w:name w:val="CR Cover Page"/>
    <w:rsid w:val="00811804"/>
    <w:pPr>
      <w:spacing w:after="120"/>
    </w:pPr>
    <w:rPr>
      <w:rFonts w:ascii="Arial" w:hAnsi="Arial"/>
      <w:lang w:val="en-GB" w:eastAsia="en-US"/>
    </w:rPr>
  </w:style>
  <w:style w:type="paragraph" w:customStyle="1" w:styleId="TAL">
    <w:name w:val="TAL"/>
    <w:basedOn w:val="Normal"/>
    <w:rsid w:val="005B20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customStyle="1" w:styleId="TAH">
    <w:name w:val="TAH"/>
    <w:basedOn w:val="TAC"/>
    <w:rsid w:val="005B2008"/>
    <w:rPr>
      <w:b/>
    </w:rPr>
  </w:style>
  <w:style w:type="paragraph" w:customStyle="1" w:styleId="TAC">
    <w:name w:val="TAC"/>
    <w:basedOn w:val="TAL"/>
    <w:rsid w:val="005B2008"/>
    <w:pPr>
      <w:jc w:val="center"/>
    </w:pPr>
  </w:style>
  <w:style w:type="paragraph" w:customStyle="1" w:styleId="NO">
    <w:name w:val="NO"/>
    <w:basedOn w:val="Normal"/>
    <w:rsid w:val="005B200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</w:rPr>
  </w:style>
  <w:style w:type="paragraph" w:customStyle="1" w:styleId="FP">
    <w:name w:val="FP"/>
    <w:basedOn w:val="Normal"/>
    <w:rsid w:val="005B200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B1">
    <w:name w:val="B1"/>
    <w:basedOn w:val="List"/>
    <w:link w:val="B1Char"/>
    <w:qFormat/>
    <w:rsid w:val="0026237A"/>
    <w:pPr>
      <w:spacing w:after="180"/>
      <w:ind w:left="568" w:hanging="284"/>
      <w:contextualSpacing w:val="0"/>
    </w:pPr>
    <w:rPr>
      <w:sz w:val="20"/>
    </w:rPr>
  </w:style>
  <w:style w:type="character" w:customStyle="1" w:styleId="B1Char">
    <w:name w:val="B1 Char"/>
    <w:link w:val="B1"/>
    <w:rsid w:val="0026237A"/>
    <w:rPr>
      <w:lang w:eastAsia="en-US"/>
    </w:rPr>
  </w:style>
  <w:style w:type="paragraph" w:styleId="List">
    <w:name w:val="List"/>
    <w:basedOn w:val="Normal"/>
    <w:rsid w:val="0026237A"/>
    <w:pPr>
      <w:ind w:left="283" w:hanging="283"/>
      <w:contextualSpacing/>
    </w:pPr>
  </w:style>
  <w:style w:type="paragraph" w:customStyle="1" w:styleId="Default">
    <w:name w:val="Default"/>
    <w:rsid w:val="00311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link w:val="ParagraphChar"/>
    <w:qFormat/>
    <w:rsid w:val="0031192C"/>
    <w:pPr>
      <w:spacing w:before="220"/>
    </w:pPr>
  </w:style>
  <w:style w:type="character" w:customStyle="1" w:styleId="ParagraphChar">
    <w:name w:val="Paragraph Char"/>
    <w:link w:val="Paragraph"/>
    <w:locked/>
    <w:rsid w:val="0031192C"/>
    <w:rPr>
      <w:sz w:val="22"/>
      <w:lang w:eastAsia="en-US"/>
    </w:rPr>
  </w:style>
  <w:style w:type="character" w:customStyle="1" w:styleId="fontstyle01">
    <w:name w:val="fontstyle01"/>
    <w:rsid w:val="005932F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932F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E62A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gi">
    <w:name w:val="gi"/>
    <w:rsid w:val="00344F98"/>
  </w:style>
  <w:style w:type="character" w:customStyle="1" w:styleId="gd">
    <w:name w:val="gd"/>
    <w:rsid w:val="00344F98"/>
  </w:style>
  <w:style w:type="character" w:customStyle="1" w:styleId="go">
    <w:name w:val="go"/>
    <w:rsid w:val="00344F98"/>
  </w:style>
  <w:style w:type="character" w:styleId="UnresolvedMention">
    <w:name w:val="Unresolved Mention"/>
    <w:basedOn w:val="DefaultParagraphFont"/>
    <w:uiPriority w:val="99"/>
    <w:semiHidden/>
    <w:unhideWhenUsed/>
    <w:rsid w:val="006A06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amilton@arris.com" TargetMode="External"/><Relationship Id="rId13" Type="http://schemas.openxmlformats.org/officeDocument/2006/relationships/hyperlink" Target="mailto:jrosdahl@ieee.org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p.nikolich@ieee.org" TargetMode="External"/><Relationship Id="rId17" Type="http://schemas.openxmlformats.org/officeDocument/2006/relationships/hyperlink" Target="mailto:dorothy.stanley@hpe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iago@wballiance.com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ecretary@ieee.org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mark.hamilton@arri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cheal.sym@bsgclearing.com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bruno@wballiance.com" TargetMode="External"/><Relationship Id="rId14" Type="http://schemas.openxmlformats.org/officeDocument/2006/relationships/hyperlink" Target="mailto:dorothy.stanley@hpe.co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2A0D-DCC7-4883-82D4-4D9D3925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705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802.11-18/1988r0</vt:lpstr>
    </vt:vector>
  </TitlesOfParts>
  <Company>HP Enterprise</Company>
  <LinksUpToDate>false</LinksUpToDate>
  <CharactersWithSpaces>5864</CharactersWithSpaces>
  <SharedDoc>false</SharedDoc>
  <HLinks>
    <vt:vector size="24" baseType="variant">
      <vt:variant>
        <vt:i4>3997746</vt:i4>
      </vt:variant>
      <vt:variant>
        <vt:i4>12</vt:i4>
      </vt:variant>
      <vt:variant>
        <vt:i4>0</vt:i4>
      </vt:variant>
      <vt:variant>
        <vt:i4>5</vt:i4>
      </vt:variant>
      <vt:variant>
        <vt:lpwstr>http://www.wballiance.com/</vt:lpwstr>
      </vt:variant>
      <vt:variant>
        <vt:lpwstr/>
      </vt:variant>
      <vt:variant>
        <vt:i4>2293785</vt:i4>
      </vt:variant>
      <vt:variant>
        <vt:i4>9</vt:i4>
      </vt:variant>
      <vt:variant>
        <vt:i4>0</vt:i4>
      </vt:variant>
      <vt:variant>
        <vt:i4>5</vt:i4>
      </vt:variant>
      <vt:variant>
        <vt:lpwstr>mailto:bruno@wballiance.com</vt:lpwstr>
      </vt:variant>
      <vt:variant>
        <vt:lpwstr/>
      </vt:variant>
      <vt:variant>
        <vt:i4>6619179</vt:i4>
      </vt:variant>
      <vt:variant>
        <vt:i4>6</vt:i4>
      </vt:variant>
      <vt:variant>
        <vt:i4>0</vt:i4>
      </vt:variant>
      <vt:variant>
        <vt:i4>5</vt:i4>
      </vt:variant>
      <vt:variant>
        <vt:lpwstr>https://support.google.com/mail?hl=en&amp;p=tls&amp;authuser=1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mailto:dorothy.stanley@ieee.org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802.11-18/1988r0</dc:title>
  <dc:subject>Liaison</dc:subject>
  <dc:creator>Hamilton, Mark</dc:creator>
  <cp:keywords>November 2018</cp:keywords>
  <dc:description>Mark Hamilton, Ruckus</dc:description>
  <cp:lastModifiedBy>Hamilton, Mark</cp:lastModifiedBy>
  <cp:revision>19</cp:revision>
  <cp:lastPrinted>2015-03-09T15:17:00Z</cp:lastPrinted>
  <dcterms:created xsi:type="dcterms:W3CDTF">2018-11-12T01:27:00Z</dcterms:created>
  <dcterms:modified xsi:type="dcterms:W3CDTF">2018-11-13T02:31:00Z</dcterms:modified>
</cp:coreProperties>
</file>