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4516E852" w:rsidR="003F5212" w:rsidRPr="00790E7A" w:rsidRDefault="00EB4FEF" w:rsidP="00EB4FEF">
            <w:pPr>
              <w:pStyle w:val="T2"/>
              <w:rPr>
                <w:szCs w:val="28"/>
              </w:rPr>
            </w:pPr>
            <w:r>
              <w:rPr>
                <w:szCs w:val="28"/>
              </w:rPr>
              <w:t>CR for Passive Location</w:t>
            </w:r>
          </w:p>
        </w:tc>
      </w:tr>
      <w:tr w:rsidR="00CA09B2" w:rsidRPr="00E271D3" w14:paraId="1F0CF52C" w14:textId="77777777">
        <w:trPr>
          <w:trHeight w:val="359"/>
          <w:jc w:val="center"/>
        </w:trPr>
        <w:tc>
          <w:tcPr>
            <w:tcW w:w="9576" w:type="dxa"/>
            <w:gridSpan w:val="5"/>
            <w:vAlign w:val="center"/>
          </w:tcPr>
          <w:p w14:paraId="06484F0A" w14:textId="6FB8815A" w:rsidR="00CA09B2" w:rsidRPr="00E271D3" w:rsidRDefault="00CA09B2" w:rsidP="006D322A">
            <w:pPr>
              <w:pStyle w:val="T2"/>
              <w:ind w:left="0"/>
              <w:rPr>
                <w:sz w:val="22"/>
                <w:szCs w:val="22"/>
              </w:rPr>
            </w:pPr>
            <w:r w:rsidRPr="00E271D3">
              <w:rPr>
                <w:sz w:val="22"/>
                <w:szCs w:val="22"/>
              </w:rPr>
              <w:t>Date:</w:t>
            </w:r>
            <w:r w:rsidRPr="00E271D3">
              <w:rPr>
                <w:b w:val="0"/>
                <w:sz w:val="22"/>
                <w:szCs w:val="22"/>
              </w:rPr>
              <w:t xml:space="preserve">  </w:t>
            </w:r>
            <w:r w:rsidR="00635CF2" w:rsidRPr="00E271D3">
              <w:rPr>
                <w:b w:val="0"/>
                <w:sz w:val="22"/>
                <w:szCs w:val="22"/>
              </w:rPr>
              <w:t>2018</w:t>
            </w:r>
            <w:r w:rsidR="00934BBB" w:rsidRPr="00E271D3">
              <w:rPr>
                <w:b w:val="0"/>
                <w:sz w:val="22"/>
                <w:szCs w:val="22"/>
              </w:rPr>
              <w:t>-</w:t>
            </w:r>
            <w:r w:rsidR="00FF322C">
              <w:rPr>
                <w:b w:val="0"/>
                <w:sz w:val="22"/>
                <w:szCs w:val="22"/>
              </w:rPr>
              <w:t>1</w:t>
            </w:r>
            <w:r w:rsidR="000D5A7B">
              <w:rPr>
                <w:b w:val="0"/>
                <w:sz w:val="22"/>
                <w:szCs w:val="22"/>
              </w:rPr>
              <w:t>1</w:t>
            </w:r>
            <w:r w:rsidR="00701742" w:rsidRPr="00E271D3">
              <w:rPr>
                <w:b w:val="0"/>
                <w:sz w:val="22"/>
                <w:szCs w:val="22"/>
              </w:rPr>
              <w:t>-</w:t>
            </w:r>
            <w:r w:rsidR="000D5A7B">
              <w:rPr>
                <w:b w:val="0"/>
                <w:sz w:val="22"/>
                <w:szCs w:val="22"/>
              </w:rPr>
              <w:t>1</w:t>
            </w:r>
            <w:r w:rsidR="00BC39AE">
              <w:rPr>
                <w:b w:val="0"/>
                <w:sz w:val="22"/>
                <w:szCs w:val="22"/>
              </w:rPr>
              <w:t>2</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45862BDF" w:rsidR="008A2A2B" w:rsidRPr="0078141F" w:rsidRDefault="007D075C" w:rsidP="00882FA0">
            <w:pPr>
              <w:pStyle w:val="T2"/>
              <w:spacing w:after="0"/>
              <w:ind w:left="0" w:right="0"/>
              <w:rPr>
                <w:b w:val="0"/>
                <w:sz w:val="22"/>
                <w:szCs w:val="22"/>
                <w:lang w:eastAsia="ko-KR"/>
              </w:rPr>
            </w:pPr>
            <w:r>
              <w:rPr>
                <w:b w:val="0"/>
                <w:sz w:val="22"/>
                <w:szCs w:val="22"/>
                <w:lang w:eastAsia="ko-KR"/>
              </w:rPr>
              <w:t>Erik Lindskog</w:t>
            </w:r>
          </w:p>
        </w:tc>
        <w:tc>
          <w:tcPr>
            <w:tcW w:w="1607" w:type="dxa"/>
            <w:vAlign w:val="center"/>
          </w:tcPr>
          <w:p w14:paraId="5994F8DC" w14:textId="61F1E351" w:rsidR="008A2A2B" w:rsidRPr="0078141F" w:rsidRDefault="007D075C" w:rsidP="003E006F">
            <w:pPr>
              <w:pStyle w:val="T2"/>
              <w:spacing w:after="0"/>
              <w:ind w:left="0" w:right="0"/>
              <w:rPr>
                <w:b w:val="0"/>
                <w:sz w:val="22"/>
                <w:szCs w:val="22"/>
                <w:lang w:eastAsia="ko-KR"/>
              </w:rPr>
            </w:pPr>
            <w:r>
              <w:rPr>
                <w:b w:val="0"/>
                <w:sz w:val="22"/>
                <w:szCs w:val="22"/>
                <w:lang w:eastAsia="ko-KR"/>
              </w:rPr>
              <w:t>Samsung</w:t>
            </w:r>
          </w:p>
        </w:tc>
        <w:tc>
          <w:tcPr>
            <w:tcW w:w="2445" w:type="dxa"/>
            <w:vAlign w:val="center"/>
          </w:tcPr>
          <w:p w14:paraId="431BE664" w14:textId="77777777" w:rsidR="008A2A2B" w:rsidRPr="0078141F" w:rsidRDefault="008A2A2B" w:rsidP="00882FA0">
            <w:pPr>
              <w:pStyle w:val="T2"/>
              <w:spacing w:after="0"/>
              <w:ind w:left="0" w:right="0"/>
              <w:rPr>
                <w:b w:val="0"/>
                <w:sz w:val="22"/>
                <w:szCs w:val="22"/>
              </w:rPr>
            </w:pP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777070E5" w14:textId="22EF8580" w:rsidR="008A2A2B" w:rsidRPr="0078141F" w:rsidRDefault="006D262E" w:rsidP="007D075C">
            <w:pPr>
              <w:pStyle w:val="T2"/>
              <w:spacing w:after="0"/>
              <w:ind w:left="0" w:right="0"/>
              <w:jc w:val="left"/>
              <w:rPr>
                <w:b w:val="0"/>
                <w:sz w:val="22"/>
                <w:szCs w:val="22"/>
              </w:rPr>
            </w:pPr>
            <w:hyperlink r:id="rId8" w:history="1">
              <w:r w:rsidR="003A4F62" w:rsidRPr="00A869BB">
                <w:rPr>
                  <w:rStyle w:val="Hyperlink"/>
                  <w:b w:val="0"/>
                  <w:sz w:val="22"/>
                  <w:szCs w:val="22"/>
                </w:rPr>
                <w:t>e.lindskog@samsung.com</w:t>
              </w:r>
            </w:hyperlink>
            <w:r w:rsidR="00E663BE"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0DA13262" w:rsidR="0078141F" w:rsidRPr="0078141F" w:rsidRDefault="0078141F" w:rsidP="00955327">
            <w:pPr>
              <w:pStyle w:val="T2"/>
              <w:spacing w:after="0"/>
              <w:ind w:left="0" w:right="0"/>
              <w:rPr>
                <w:b w:val="0"/>
                <w:sz w:val="22"/>
                <w:szCs w:val="22"/>
                <w:lang w:eastAsia="ko-KR"/>
              </w:rPr>
            </w:pPr>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7C16982A" w:rsidR="0078141F" w:rsidRPr="0078141F" w:rsidRDefault="0078141F" w:rsidP="00955327">
            <w:pPr>
              <w:pStyle w:val="T2"/>
              <w:spacing w:after="0"/>
              <w:ind w:left="0" w:right="0"/>
              <w:rPr>
                <w:b w:val="0"/>
                <w:sz w:val="22"/>
                <w:szCs w:val="22"/>
                <w:lang w:eastAsia="ko-KR"/>
              </w:rPr>
            </w:pPr>
          </w:p>
        </w:tc>
        <w:tc>
          <w:tcPr>
            <w:tcW w:w="2445" w:type="dxa"/>
            <w:tcBorders>
              <w:top w:val="single" w:sz="4" w:space="0" w:color="auto"/>
              <w:left w:val="single" w:sz="4" w:space="0" w:color="auto"/>
              <w:bottom w:val="single" w:sz="4" w:space="0" w:color="auto"/>
              <w:right w:val="single" w:sz="4" w:space="0" w:color="auto"/>
            </w:tcBorders>
            <w:vAlign w:val="center"/>
          </w:tcPr>
          <w:p w14:paraId="33FB2E3C" w14:textId="77777777" w:rsidR="0078141F" w:rsidRPr="0078141F" w:rsidRDefault="0078141F" w:rsidP="00955327">
            <w:pPr>
              <w:pStyle w:val="T2"/>
              <w:spacing w:after="0"/>
              <w:ind w:left="0" w:right="0"/>
              <w:rPr>
                <w:b w:val="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4270A04B" w14:textId="7E6197B4" w:rsidR="0078141F" w:rsidRPr="0078141F" w:rsidRDefault="0078141F" w:rsidP="00955327">
            <w:pPr>
              <w:pStyle w:val="T2"/>
              <w:spacing w:after="0"/>
              <w:ind w:left="0" w:right="0"/>
              <w:jc w:val="left"/>
              <w:rPr>
                <w:sz w:val="22"/>
                <w:szCs w:val="22"/>
              </w:rPr>
            </w:pPr>
          </w:p>
        </w:tc>
      </w:tr>
    </w:tbl>
    <w:p w14:paraId="599F7844" w14:textId="77777777" w:rsidR="00CA09B2" w:rsidRPr="00DD34DB" w:rsidRDefault="00572B78">
      <w:pPr>
        <w:pStyle w:val="T1"/>
        <w:spacing w:after="120"/>
        <w:rPr>
          <w:sz w:val="22"/>
          <w:szCs w:val="22"/>
        </w:rPr>
      </w:pPr>
      <w:r w:rsidRPr="00E271D3">
        <w:rPr>
          <w:noProof/>
          <w:sz w:val="22"/>
          <w:szCs w:val="22"/>
          <w:lang w:val="en-US" w:eastAsia="ko-KR"/>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B84E27" w:rsidRPr="00AF318A" w:rsidRDefault="00B84E27" w:rsidP="00AF318A">
                            <w:pPr>
                              <w:jc w:val="center"/>
                              <w:rPr>
                                <w:b/>
                              </w:rPr>
                            </w:pPr>
                            <w:r w:rsidRPr="00AF318A">
                              <w:rPr>
                                <w:b/>
                              </w:rPr>
                              <w:t>Abstract</w:t>
                            </w:r>
                          </w:p>
                          <w:p w14:paraId="5C0AC5FC" w14:textId="77777777" w:rsidR="00B84E27" w:rsidRDefault="00B84E27" w:rsidP="00720681"/>
                          <w:p w14:paraId="63310D20" w14:textId="7EF87B2D" w:rsidR="00B84E27" w:rsidRDefault="00B84E27"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4C4343DC" w:rsidR="00B84E27" w:rsidRDefault="00B84E27"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0.5.3)</w:t>
                            </w:r>
                          </w:p>
                          <w:p w14:paraId="3D4AFA5F" w14:textId="210C147A" w:rsidR="00B84E27" w:rsidRDefault="00B84E27"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126,127, 129, 130, 131, 226, 227, 458, 459, 460, 461, 463 (passive location part), 464, 465, 466, 467 (passive location part), 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4707C" id="_x0000_t202" coordsize="21600,21600" o:spt="202" path="m,l,21600r21600,l21600,xe">
                <v:stroke joinstyle="miter"/>
                <v:path gradientshapeok="t" o:connecttype="rect"/>
              </v:shapetype>
              <v:shape id="Text Box 2"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B84E27" w:rsidRPr="00AF318A" w:rsidRDefault="00B84E27" w:rsidP="00AF318A">
                      <w:pPr>
                        <w:jc w:val="center"/>
                        <w:rPr>
                          <w:b/>
                        </w:rPr>
                      </w:pPr>
                      <w:r w:rsidRPr="00AF318A">
                        <w:rPr>
                          <w:b/>
                        </w:rPr>
                        <w:t>Abstract</w:t>
                      </w:r>
                    </w:p>
                    <w:p w14:paraId="5C0AC5FC" w14:textId="77777777" w:rsidR="00B84E27" w:rsidRDefault="00B84E27" w:rsidP="00720681"/>
                    <w:p w14:paraId="63310D20" w14:textId="7EF87B2D" w:rsidR="00B84E27" w:rsidRDefault="00B84E27"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TGaz</w:t>
                      </w:r>
                      <w:proofErr w:type="spellEnd"/>
                      <w:r>
                        <w:rPr>
                          <w:rFonts w:hint="eastAsia"/>
                          <w:lang w:eastAsia="ko-KR"/>
                        </w:rPr>
                        <w:t xml:space="preserve"> </w:t>
                      </w:r>
                      <w:r>
                        <w:rPr>
                          <w:lang w:eastAsia="ko-KR"/>
                        </w:rPr>
                        <w:t xml:space="preserve">CC28. </w:t>
                      </w:r>
                    </w:p>
                    <w:p w14:paraId="6BD1673A" w14:textId="4C4343DC" w:rsidR="00B84E27" w:rsidRDefault="00B84E27" w:rsidP="00E663BE">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z</w:t>
                      </w:r>
                      <w:proofErr w:type="spellEnd"/>
                      <w:r>
                        <w:rPr>
                          <w:rFonts w:hint="eastAsia"/>
                          <w:lang w:eastAsia="ko-KR"/>
                        </w:rPr>
                        <w:t xml:space="preserve"> Draft </w:t>
                      </w:r>
                      <w:r>
                        <w:rPr>
                          <w:lang w:eastAsia="ko-KR"/>
                        </w:rPr>
                        <w:t>0.5.3)</w:t>
                      </w:r>
                    </w:p>
                    <w:p w14:paraId="3D4AFA5F" w14:textId="210C147A" w:rsidR="00B84E27" w:rsidRDefault="00B84E27" w:rsidP="00783DAA">
                      <w:pPr>
                        <w:pStyle w:val="ListParagraph"/>
                        <w:numPr>
                          <w:ilvl w:val="0"/>
                          <w:numId w:val="28"/>
                        </w:numPr>
                        <w:jc w:val="both"/>
                      </w:pPr>
                      <w:r>
                        <w:rPr>
                          <w:rFonts w:hint="eastAsia"/>
                          <w:lang w:eastAsia="ko-KR"/>
                        </w:rPr>
                        <w:t xml:space="preserve">CIDs:  </w:t>
                      </w:r>
                      <w:r w:rsidRPr="001C5A66">
                        <w:rPr>
                          <w:lang w:eastAsia="ko-KR"/>
                        </w:rPr>
                        <w:t xml:space="preserve">68, </w:t>
                      </w:r>
                      <w:r>
                        <w:rPr>
                          <w:lang w:eastAsia="ko-KR"/>
                        </w:rPr>
                        <w:t xml:space="preserve">101, </w:t>
                      </w:r>
                      <w:r>
                        <w:t>107, 108, 109, 117, 118, 119, 120, 124, 125, 126,127, 129, 130, 131, 226, 227, 458, 459, 460, 461, 463 (passive location part), 464, 465, 466, 467 (passive location part), 534</w:t>
                      </w:r>
                    </w:p>
                  </w:txbxContent>
                </v:textbox>
              </v:shape>
            </w:pict>
          </mc:Fallback>
        </mc:AlternateContent>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2FBEEDC8" w14:textId="77777777" w:rsidR="00111E82" w:rsidRDefault="00111E82" w:rsidP="004F6472">
      <w:pPr>
        <w:rPr>
          <w:b/>
          <w:bCs/>
          <w:i/>
          <w:iCs/>
          <w:color w:val="FF0000"/>
          <w:szCs w:val="22"/>
        </w:rPr>
      </w:pPr>
    </w:p>
    <w:p w14:paraId="04D5951B" w14:textId="77777777" w:rsidR="00D018E1" w:rsidRPr="00647A6E" w:rsidRDefault="00D018E1" w:rsidP="00101E1B">
      <w:pPr>
        <w:rPr>
          <w:b/>
          <w:bCs/>
          <w:iCs/>
          <w:color w:val="FF0000"/>
          <w:szCs w:val="22"/>
        </w:rPr>
      </w:pPr>
    </w:p>
    <w:p w14:paraId="056459C0" w14:textId="5E03A7F8" w:rsidR="00D4088D" w:rsidRPr="00117058" w:rsidRDefault="00216C94" w:rsidP="00604CE0">
      <w:pPr>
        <w:rPr>
          <w:b/>
          <w:bCs/>
          <w:i/>
          <w:iCs/>
          <w:szCs w:val="22"/>
          <w:highlight w:val="yellow"/>
        </w:rPr>
      </w:pPr>
      <w:r>
        <w:rPr>
          <w:b/>
          <w:bCs/>
          <w:i/>
          <w:iCs/>
          <w:szCs w:val="22"/>
          <w:highlight w:val="yellow"/>
        </w:rPr>
        <w:t xml:space="preserve">Note: We should </w:t>
      </w:r>
      <w:r w:rsidR="006640C7">
        <w:rPr>
          <w:b/>
          <w:bCs/>
          <w:i/>
          <w:iCs/>
          <w:szCs w:val="22"/>
          <w:highlight w:val="yellow"/>
        </w:rPr>
        <w:t>Add/m</w:t>
      </w:r>
      <w:r w:rsidR="00D4088D" w:rsidRPr="00D4088D">
        <w:rPr>
          <w:b/>
          <w:bCs/>
          <w:i/>
          <w:iCs/>
          <w:szCs w:val="22"/>
          <w:highlight w:val="yellow"/>
        </w:rPr>
        <w:t xml:space="preserve">odify subsection under Section 6.3 to support </w:t>
      </w:r>
      <w:proofErr w:type="gramStart"/>
      <w:r w:rsidR="00D4088D" w:rsidRPr="00D4088D">
        <w:rPr>
          <w:b/>
          <w:bCs/>
          <w:i/>
          <w:iCs/>
          <w:szCs w:val="22"/>
          <w:highlight w:val="yellow"/>
        </w:rPr>
        <w:t>the  MLME</w:t>
      </w:r>
      <w:proofErr w:type="gramEnd"/>
      <w:r w:rsidR="00D4088D" w:rsidRPr="00D4088D">
        <w:rPr>
          <w:b/>
          <w:bCs/>
          <w:i/>
          <w:iCs/>
          <w:szCs w:val="22"/>
          <w:highlight w:val="yellow"/>
        </w:rPr>
        <w:t xml:space="preserve"> SAP interface for passive </w:t>
      </w:r>
      <w:r w:rsidR="00287F76">
        <w:rPr>
          <w:b/>
          <w:bCs/>
          <w:i/>
          <w:iCs/>
          <w:szCs w:val="22"/>
          <w:highlight w:val="yellow"/>
        </w:rPr>
        <w:t xml:space="preserve">location </w:t>
      </w:r>
      <w:r w:rsidR="00D4088D" w:rsidRPr="00D4088D">
        <w:rPr>
          <w:b/>
          <w:bCs/>
          <w:i/>
          <w:iCs/>
          <w:szCs w:val="22"/>
          <w:highlight w:val="yellow"/>
        </w:rPr>
        <w:t>ranging</w:t>
      </w:r>
      <w:r w:rsidR="00117058">
        <w:rPr>
          <w:b/>
          <w:bCs/>
          <w:i/>
          <w:iCs/>
          <w:szCs w:val="22"/>
          <w:highlight w:val="yellow"/>
        </w:rPr>
        <w:t xml:space="preserve">. </w:t>
      </w:r>
      <w:r w:rsidR="006640C7">
        <w:rPr>
          <w:b/>
          <w:bCs/>
          <w:iCs/>
          <w:szCs w:val="22"/>
          <w:highlight w:val="red"/>
        </w:rPr>
        <w:t xml:space="preserve">Don’t think we have a subsection here to deal even with TB-ranging so </w:t>
      </w:r>
      <w:r w:rsidR="00E0150E">
        <w:rPr>
          <w:b/>
          <w:bCs/>
          <w:iCs/>
          <w:szCs w:val="22"/>
          <w:highlight w:val="red"/>
        </w:rPr>
        <w:t>we should add that</w:t>
      </w:r>
      <w:r w:rsidR="006640C7">
        <w:rPr>
          <w:b/>
          <w:bCs/>
          <w:iCs/>
          <w:szCs w:val="22"/>
          <w:highlight w:val="red"/>
        </w:rPr>
        <w:t>.</w:t>
      </w:r>
    </w:p>
    <w:p w14:paraId="52886A14" w14:textId="6AED7FF2" w:rsidR="006E5C5E" w:rsidRDefault="006E5C5E" w:rsidP="00604CE0">
      <w:pPr>
        <w:jc w:val="both"/>
      </w:pPr>
    </w:p>
    <w:p w14:paraId="34526193" w14:textId="77777777" w:rsidR="00216C94" w:rsidRDefault="00216C94" w:rsidP="00604CE0">
      <w:pPr>
        <w:jc w:val="both"/>
      </w:pPr>
    </w:p>
    <w:p w14:paraId="57760537" w14:textId="77777777" w:rsidR="00216C94" w:rsidRDefault="00216C94" w:rsidP="00604CE0">
      <w:pPr>
        <w:jc w:val="both"/>
        <w:rPr>
          <w:lang w:val="en-US"/>
        </w:rPr>
      </w:pPr>
    </w:p>
    <w:p w14:paraId="1DE9D84B" w14:textId="660ECAF6" w:rsidR="006E5C5E" w:rsidRPr="000D3E21" w:rsidRDefault="006E5C5E" w:rsidP="006E5C5E">
      <w:pPr>
        <w:rPr>
          <w:b/>
          <w:bCs/>
          <w:i/>
          <w:iCs/>
          <w:color w:val="FF0000"/>
          <w:szCs w:val="22"/>
          <w:highlight w:val="yellow"/>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Modify Table 1-Table </w:t>
      </w:r>
      <w:proofErr w:type="spellStart"/>
      <w:r w:rsidRPr="000D3E21">
        <w:rPr>
          <w:b/>
          <w:bCs/>
          <w:i/>
          <w:iCs/>
          <w:color w:val="FF0000"/>
          <w:szCs w:val="22"/>
          <w:highlight w:val="yellow"/>
        </w:rPr>
        <w:t>xxxx</w:t>
      </w:r>
      <w:proofErr w:type="spellEnd"/>
      <w:r w:rsidRPr="000D3E21">
        <w:rPr>
          <w:b/>
          <w:bCs/>
          <w:i/>
          <w:iCs/>
          <w:color w:val="FF0000"/>
          <w:szCs w:val="22"/>
          <w:highlight w:val="yellow"/>
        </w:rPr>
        <w:t xml:space="preserve"> as indicated below:</w:t>
      </w:r>
    </w:p>
    <w:p w14:paraId="0CE3E58C" w14:textId="77777777" w:rsidR="006E5C5E" w:rsidRDefault="006E5C5E" w:rsidP="00604CE0">
      <w:pPr>
        <w:jc w:val="both"/>
      </w:pPr>
    </w:p>
    <w:p w14:paraId="3CEE8417" w14:textId="77777777" w:rsidR="00216C94" w:rsidRPr="006E5C5E" w:rsidRDefault="00216C94" w:rsidP="00216C94">
      <w:pPr>
        <w:jc w:val="both"/>
        <w:rPr>
          <w:b/>
        </w:rPr>
      </w:pPr>
      <w:r w:rsidRPr="006E5C5E">
        <w:rPr>
          <w:b/>
        </w:rPr>
        <w:t>9.3.1.23 Trigger frame format</w:t>
      </w:r>
    </w:p>
    <w:p w14:paraId="254E2A64" w14:textId="77777777" w:rsidR="00216C94" w:rsidRDefault="00216C94" w:rsidP="00216C94">
      <w:pPr>
        <w:jc w:val="both"/>
      </w:pPr>
      <w:r>
        <w:t>…</w:t>
      </w:r>
    </w:p>
    <w:p w14:paraId="42BD1578" w14:textId="77777777" w:rsidR="00216C94" w:rsidRPr="006E5C5E" w:rsidRDefault="00216C94" w:rsidP="00216C94">
      <w:pPr>
        <w:jc w:val="both"/>
        <w:rPr>
          <w:b/>
          <w:lang w:val="en-US"/>
        </w:rPr>
      </w:pPr>
      <w:r w:rsidRPr="006E5C5E">
        <w:rPr>
          <w:b/>
          <w:lang w:val="en-US"/>
        </w:rPr>
        <w:t>9.3.1.23.9 Location variant</w:t>
      </w:r>
    </w:p>
    <w:p w14:paraId="1F5FE55B" w14:textId="77777777" w:rsidR="00216C94" w:rsidRPr="006E5C5E" w:rsidRDefault="00216C94" w:rsidP="00604CE0">
      <w:pPr>
        <w:jc w:val="both"/>
      </w:pPr>
    </w:p>
    <w:p w14:paraId="15A08CDE" w14:textId="77777777" w:rsidR="006E5C5E" w:rsidRPr="00A56D24" w:rsidRDefault="006E5C5E" w:rsidP="00C521E4">
      <w:pPr>
        <w:pStyle w:val="IEEEStdsRegularTableCaption"/>
        <w:numPr>
          <w:ilvl w:val="0"/>
          <w:numId w:val="32"/>
        </w:numPr>
        <w:jc w:val="left"/>
      </w:pPr>
      <w:r>
        <w:t>—</w:t>
      </w:r>
      <w:r w:rsidRPr="00A56D24">
        <w:rPr>
          <w:bCs/>
        </w:rPr>
        <w:t xml:space="preserve">Table </w:t>
      </w:r>
      <w:proofErr w:type="spellStart"/>
      <w:r w:rsidRPr="00A56D24">
        <w:rPr>
          <w:bCs/>
        </w:rPr>
        <w:t>xxxx</w:t>
      </w:r>
      <w:proofErr w:type="spellEnd"/>
      <w:r w:rsidRPr="00A56D24">
        <w:rPr>
          <w:bCs/>
        </w:rPr>
        <w:t xml:space="preserve"> — Location Trigger subtype of the Location Trigger Dependent Common Info Field </w:t>
      </w:r>
    </w:p>
    <w:p w14:paraId="4B48D852" w14:textId="77777777" w:rsidR="006E5C5E" w:rsidRPr="00031748" w:rsidRDefault="006E5C5E" w:rsidP="006E5C5E">
      <w:pPr>
        <w:pStyle w:val="T"/>
        <w:spacing w:before="0"/>
        <w:jc w:val="center"/>
        <w:rPr>
          <w:b/>
          <w:bCs/>
          <w:color w:val="auto"/>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465"/>
      </w:tblGrid>
      <w:tr w:rsidR="006E5C5E" w:rsidRPr="00F547EE" w14:paraId="4363EB95" w14:textId="77777777" w:rsidTr="00955327">
        <w:tc>
          <w:tcPr>
            <w:tcW w:w="1212" w:type="dxa"/>
            <w:shd w:val="clear" w:color="auto" w:fill="auto"/>
          </w:tcPr>
          <w:p w14:paraId="449F9A0E" w14:textId="77777777" w:rsidR="006E5C5E" w:rsidRPr="00F547EE" w:rsidRDefault="006E5C5E" w:rsidP="00955327">
            <w:pPr>
              <w:pStyle w:val="IEEEStdsTableColumnHead"/>
            </w:pPr>
            <w:r w:rsidRPr="00F547EE">
              <w:t>Trigger Subtype field value</w:t>
            </w:r>
          </w:p>
        </w:tc>
        <w:tc>
          <w:tcPr>
            <w:tcW w:w="3465" w:type="dxa"/>
            <w:shd w:val="clear" w:color="auto" w:fill="auto"/>
          </w:tcPr>
          <w:p w14:paraId="39E5E3E0" w14:textId="77777777" w:rsidR="006E5C5E" w:rsidRPr="00F547EE" w:rsidRDefault="006E5C5E" w:rsidP="00955327">
            <w:pPr>
              <w:pStyle w:val="IEEEStdsTableColumnHead"/>
            </w:pPr>
            <w:r w:rsidRPr="00F547EE">
              <w:t>Description</w:t>
            </w:r>
          </w:p>
        </w:tc>
      </w:tr>
      <w:tr w:rsidR="006E5C5E" w:rsidRPr="00F547EE" w14:paraId="5373C82B" w14:textId="77777777" w:rsidTr="00955327">
        <w:tc>
          <w:tcPr>
            <w:tcW w:w="1212" w:type="dxa"/>
            <w:shd w:val="clear" w:color="auto" w:fill="auto"/>
          </w:tcPr>
          <w:p w14:paraId="6B51797C" w14:textId="77777777" w:rsidR="006E5C5E" w:rsidRPr="00F547EE" w:rsidRDefault="006E5C5E" w:rsidP="00955327">
            <w:pPr>
              <w:pStyle w:val="IEEEStdsTableData-Center"/>
            </w:pPr>
            <w:r w:rsidRPr="00F547EE">
              <w:t>0</w:t>
            </w:r>
          </w:p>
        </w:tc>
        <w:tc>
          <w:tcPr>
            <w:tcW w:w="3465" w:type="dxa"/>
            <w:shd w:val="clear" w:color="auto" w:fill="auto"/>
          </w:tcPr>
          <w:p w14:paraId="2FAE7964" w14:textId="77777777" w:rsidR="006E5C5E" w:rsidRPr="00F547EE" w:rsidRDefault="006E5C5E" w:rsidP="00955327">
            <w:pPr>
              <w:pStyle w:val="IEEEStdsTableData-Center"/>
            </w:pPr>
            <w:r w:rsidRPr="00F547EE">
              <w:t>HEz Poll</w:t>
            </w:r>
          </w:p>
        </w:tc>
      </w:tr>
      <w:tr w:rsidR="006E5C5E" w:rsidRPr="00F547EE" w14:paraId="62AE4354" w14:textId="77777777" w:rsidTr="00955327">
        <w:tc>
          <w:tcPr>
            <w:tcW w:w="1212" w:type="dxa"/>
            <w:shd w:val="clear" w:color="auto" w:fill="auto"/>
          </w:tcPr>
          <w:p w14:paraId="1BD30778" w14:textId="77777777" w:rsidR="006E5C5E" w:rsidRPr="00F547EE" w:rsidRDefault="006E5C5E" w:rsidP="00955327">
            <w:pPr>
              <w:pStyle w:val="IEEEStdsTableData-Center"/>
            </w:pPr>
            <w:r w:rsidRPr="00F547EE">
              <w:t>1</w:t>
            </w:r>
          </w:p>
        </w:tc>
        <w:tc>
          <w:tcPr>
            <w:tcW w:w="3465" w:type="dxa"/>
            <w:shd w:val="clear" w:color="auto" w:fill="auto"/>
          </w:tcPr>
          <w:p w14:paraId="09D24503" w14:textId="77777777" w:rsidR="006E5C5E" w:rsidRPr="00F547EE" w:rsidRDefault="006E5C5E" w:rsidP="00955327">
            <w:pPr>
              <w:pStyle w:val="IEEEStdsTableData-Center"/>
            </w:pPr>
            <w:r w:rsidRPr="00F547EE">
              <w:t>HEz Uplink Sounding</w:t>
            </w:r>
          </w:p>
        </w:tc>
      </w:tr>
      <w:tr w:rsidR="006E5C5E" w:rsidRPr="00F547EE" w14:paraId="7D4DC943" w14:textId="77777777" w:rsidTr="00955327">
        <w:tc>
          <w:tcPr>
            <w:tcW w:w="1212" w:type="dxa"/>
            <w:shd w:val="clear" w:color="auto" w:fill="auto"/>
          </w:tcPr>
          <w:p w14:paraId="5259D30B" w14:textId="77777777" w:rsidR="006E5C5E" w:rsidRPr="00F547EE" w:rsidRDefault="006E5C5E" w:rsidP="00955327">
            <w:pPr>
              <w:pStyle w:val="IEEEStdsTableData-Center"/>
            </w:pPr>
            <w:r w:rsidRPr="00F547EE">
              <w:t>2</w:t>
            </w:r>
          </w:p>
        </w:tc>
        <w:tc>
          <w:tcPr>
            <w:tcW w:w="3465" w:type="dxa"/>
            <w:shd w:val="clear" w:color="auto" w:fill="auto"/>
          </w:tcPr>
          <w:p w14:paraId="5B022B8E" w14:textId="77777777" w:rsidR="006E5C5E" w:rsidRPr="00F547EE" w:rsidRDefault="006E5C5E" w:rsidP="00955327">
            <w:pPr>
              <w:pStyle w:val="IEEEStdsTableData-Center"/>
            </w:pPr>
            <w:r w:rsidRPr="00F547EE">
              <w:t>HEz LMR</w:t>
            </w:r>
          </w:p>
        </w:tc>
      </w:tr>
      <w:tr w:rsidR="006E5C5E" w:rsidRPr="00F547EE" w14:paraId="420B1DA8" w14:textId="77777777" w:rsidTr="00955327">
        <w:tc>
          <w:tcPr>
            <w:tcW w:w="1212" w:type="dxa"/>
            <w:shd w:val="clear" w:color="auto" w:fill="auto"/>
          </w:tcPr>
          <w:p w14:paraId="2C2F1803" w14:textId="77777777" w:rsidR="006E5C5E" w:rsidRPr="00F547EE" w:rsidRDefault="006E5C5E" w:rsidP="00955327">
            <w:pPr>
              <w:pStyle w:val="IEEEStdsTableData-Center"/>
            </w:pPr>
            <w:r w:rsidRPr="00F547EE">
              <w:t>3</w:t>
            </w:r>
          </w:p>
        </w:tc>
        <w:tc>
          <w:tcPr>
            <w:tcW w:w="3465" w:type="dxa"/>
            <w:shd w:val="clear" w:color="auto" w:fill="auto"/>
          </w:tcPr>
          <w:p w14:paraId="25B8EA8E" w14:textId="77777777" w:rsidR="006E5C5E" w:rsidRPr="00F547EE" w:rsidRDefault="006E5C5E" w:rsidP="00955327">
            <w:pPr>
              <w:pStyle w:val="IEEEStdsTableData-Center"/>
            </w:pPr>
            <w:r w:rsidRPr="00F547EE">
              <w:t>Location Negotiation</w:t>
            </w:r>
          </w:p>
        </w:tc>
      </w:tr>
      <w:tr w:rsidR="006E5C5E" w:rsidRPr="00F547EE" w14:paraId="24F4F51E" w14:textId="77777777" w:rsidTr="00955327">
        <w:tc>
          <w:tcPr>
            <w:tcW w:w="1212" w:type="dxa"/>
            <w:shd w:val="clear" w:color="auto" w:fill="auto"/>
          </w:tcPr>
          <w:p w14:paraId="3F7D883A" w14:textId="77777777" w:rsidR="006E5C5E" w:rsidRPr="0012253F" w:rsidRDefault="006E5C5E" w:rsidP="00955327">
            <w:pPr>
              <w:pStyle w:val="IEEEStdsTableData-Center"/>
            </w:pPr>
            <w:r w:rsidRPr="0012253F">
              <w:rPr>
                <w:sz w:val="22"/>
                <w:szCs w:val="22"/>
              </w:rPr>
              <w:t>4</w:t>
            </w:r>
          </w:p>
        </w:tc>
        <w:tc>
          <w:tcPr>
            <w:tcW w:w="3465" w:type="dxa"/>
            <w:shd w:val="clear" w:color="auto" w:fill="auto"/>
          </w:tcPr>
          <w:p w14:paraId="4DDFFCE0" w14:textId="4085DCAE" w:rsidR="006E5C5E" w:rsidRPr="00951C18" w:rsidRDefault="006E5C5E" w:rsidP="00955327">
            <w:pPr>
              <w:pStyle w:val="IEEEStdsTableData-Center"/>
            </w:pPr>
            <w:r w:rsidRPr="00287F76">
              <w:rPr>
                <w:strike/>
                <w:color w:val="FF0000"/>
                <w:sz w:val="22"/>
                <w:szCs w:val="22"/>
              </w:rPr>
              <w:t>HEz</w:t>
            </w:r>
            <w:r w:rsidRPr="00C521E4">
              <w:rPr>
                <w:sz w:val="22"/>
                <w:szCs w:val="22"/>
              </w:rPr>
              <w:t xml:space="preserve"> Passive </w:t>
            </w:r>
            <w:r w:rsidR="00287F76" w:rsidRPr="00287F76">
              <w:rPr>
                <w:color w:val="FF0000"/>
                <w:sz w:val="22"/>
                <w:szCs w:val="22"/>
                <w:u w:val="single"/>
              </w:rPr>
              <w:t>Location</w:t>
            </w:r>
            <w:r w:rsidR="00287F76">
              <w:rPr>
                <w:sz w:val="22"/>
                <w:szCs w:val="22"/>
              </w:rPr>
              <w:t xml:space="preserve"> </w:t>
            </w:r>
            <w:r w:rsidRPr="00470BD8">
              <w:rPr>
                <w:strike/>
                <w:color w:val="FF0000"/>
                <w:sz w:val="22"/>
                <w:szCs w:val="22"/>
              </w:rPr>
              <w:t>Uplink</w:t>
            </w:r>
            <w:r w:rsidRPr="00C521E4">
              <w:rPr>
                <w:sz w:val="22"/>
                <w:szCs w:val="22"/>
              </w:rPr>
              <w:t xml:space="preserve"> Soun</w:t>
            </w:r>
            <w:r w:rsidRPr="00C521E4">
              <w:rPr>
                <w:color w:val="FF0000"/>
                <w:sz w:val="22"/>
                <w:szCs w:val="22"/>
                <w:u w:val="single"/>
              </w:rPr>
              <w:t>d</w:t>
            </w:r>
            <w:r w:rsidRPr="00C521E4">
              <w:rPr>
                <w:sz w:val="22"/>
                <w:szCs w:val="22"/>
              </w:rPr>
              <w:t>ing</w:t>
            </w:r>
          </w:p>
        </w:tc>
      </w:tr>
      <w:tr w:rsidR="006E5C5E" w:rsidRPr="00F547EE" w14:paraId="6A1541FF" w14:textId="77777777" w:rsidTr="00955327">
        <w:tc>
          <w:tcPr>
            <w:tcW w:w="1212" w:type="dxa"/>
            <w:shd w:val="clear" w:color="auto" w:fill="auto"/>
          </w:tcPr>
          <w:p w14:paraId="646C4E46" w14:textId="77777777" w:rsidR="006E5C5E" w:rsidRPr="00F547EE" w:rsidRDefault="006E5C5E" w:rsidP="00955327">
            <w:pPr>
              <w:pStyle w:val="IEEEStdsTableData-Center"/>
            </w:pPr>
            <w:r>
              <w:t>5</w:t>
            </w:r>
            <w:r w:rsidRPr="00F547EE">
              <w:t>-15</w:t>
            </w:r>
          </w:p>
        </w:tc>
        <w:tc>
          <w:tcPr>
            <w:tcW w:w="3465" w:type="dxa"/>
            <w:shd w:val="clear" w:color="auto" w:fill="auto"/>
          </w:tcPr>
          <w:p w14:paraId="2A03AD1F" w14:textId="77777777" w:rsidR="006E5C5E" w:rsidRPr="00F547EE" w:rsidRDefault="006E5C5E" w:rsidP="00955327">
            <w:pPr>
              <w:pStyle w:val="IEEEStdsTableData-Center"/>
            </w:pPr>
            <w:r w:rsidRPr="00F547EE">
              <w:t>Reserved</w:t>
            </w:r>
          </w:p>
        </w:tc>
      </w:tr>
    </w:tbl>
    <w:p w14:paraId="7EE0EAE7" w14:textId="77777777" w:rsidR="006E5C5E" w:rsidRDefault="006E5C5E" w:rsidP="00604CE0">
      <w:pPr>
        <w:jc w:val="both"/>
        <w:rPr>
          <w:lang w:val="en-US"/>
        </w:rPr>
      </w:pPr>
    </w:p>
    <w:p w14:paraId="07B3C1FB" w14:textId="77777777" w:rsidR="003A66DD" w:rsidRDefault="003A66DD" w:rsidP="00604CE0">
      <w:pPr>
        <w:jc w:val="both"/>
        <w:rPr>
          <w:lang w:val="en-US"/>
        </w:rPr>
      </w:pPr>
    </w:p>
    <w:p w14:paraId="16257ED2" w14:textId="77777777" w:rsidR="003A66DD" w:rsidRDefault="003A66DD" w:rsidP="00604CE0">
      <w:pPr>
        <w:jc w:val="both"/>
        <w:rPr>
          <w:lang w:val="en-US"/>
        </w:rPr>
      </w:pPr>
    </w:p>
    <w:p w14:paraId="1EA9043D" w14:textId="09E5231F" w:rsidR="00A5554C" w:rsidRPr="000D3E21" w:rsidRDefault="006E5C5E" w:rsidP="00A5554C">
      <w:pPr>
        <w:rPr>
          <w:b/>
          <w:bCs/>
          <w:i/>
          <w:iCs/>
          <w:color w:val="FF0000"/>
          <w:szCs w:val="22"/>
          <w:highlight w:val="yellow"/>
          <w:lang w:val="en-US"/>
        </w:rPr>
      </w:pPr>
      <w:proofErr w:type="spellStart"/>
      <w:r w:rsidRPr="000D3E21">
        <w:rPr>
          <w:b/>
          <w:bCs/>
          <w:i/>
          <w:iCs/>
          <w:color w:val="FF0000"/>
          <w:szCs w:val="22"/>
          <w:highlight w:val="yellow"/>
        </w:rPr>
        <w:t>TGaz</w:t>
      </w:r>
      <w:proofErr w:type="spellEnd"/>
      <w:r w:rsidRPr="000D3E21">
        <w:rPr>
          <w:b/>
          <w:bCs/>
          <w:i/>
          <w:iCs/>
          <w:color w:val="FF0000"/>
          <w:szCs w:val="22"/>
          <w:highlight w:val="yellow"/>
        </w:rPr>
        <w:t xml:space="preserve"> Editor: </w:t>
      </w:r>
      <w:r w:rsidR="00A5554C" w:rsidRPr="000D3E21">
        <w:rPr>
          <w:b/>
          <w:bCs/>
          <w:i/>
          <w:iCs/>
          <w:color w:val="FF0000"/>
          <w:szCs w:val="22"/>
          <w:highlight w:val="yellow"/>
        </w:rPr>
        <w:t>Modify the text in Section ‘</w:t>
      </w:r>
      <w:r w:rsidR="00A5554C" w:rsidRPr="000D3E21">
        <w:rPr>
          <w:b/>
          <w:bCs/>
          <w:i/>
          <w:iCs/>
          <w:color w:val="FF0000"/>
          <w:szCs w:val="22"/>
          <w:highlight w:val="yellow"/>
          <w:lang w:val="en-US"/>
        </w:rPr>
        <w:t>9.3.1.23.9.4 HEz Passive Uplink Sounding (PUS) Sub-variant’</w:t>
      </w:r>
    </w:p>
    <w:p w14:paraId="1230C92E" w14:textId="150A5F9A" w:rsidR="006E5C5E" w:rsidRPr="000D3E21" w:rsidRDefault="006E5C5E" w:rsidP="006E5C5E">
      <w:pPr>
        <w:rPr>
          <w:b/>
          <w:bCs/>
          <w:i/>
          <w:iCs/>
          <w:color w:val="FF0000"/>
          <w:szCs w:val="22"/>
          <w:highlight w:val="yellow"/>
        </w:rPr>
      </w:pPr>
      <w:proofErr w:type="gramStart"/>
      <w:r w:rsidRPr="000D3E21">
        <w:rPr>
          <w:b/>
          <w:bCs/>
          <w:i/>
          <w:iCs/>
          <w:color w:val="FF0000"/>
          <w:szCs w:val="22"/>
          <w:highlight w:val="yellow"/>
        </w:rPr>
        <w:t>as</w:t>
      </w:r>
      <w:proofErr w:type="gramEnd"/>
      <w:r w:rsidRPr="000D3E21">
        <w:rPr>
          <w:b/>
          <w:bCs/>
          <w:i/>
          <w:iCs/>
          <w:color w:val="FF0000"/>
          <w:szCs w:val="22"/>
          <w:highlight w:val="yellow"/>
        </w:rPr>
        <w:t xml:space="preserve"> indicated below:</w:t>
      </w:r>
    </w:p>
    <w:p w14:paraId="0B88C471" w14:textId="77777777" w:rsidR="006E5C5E" w:rsidRDefault="006E5C5E" w:rsidP="00604CE0">
      <w:pPr>
        <w:jc w:val="both"/>
      </w:pPr>
    </w:p>
    <w:p w14:paraId="281DBBBC" w14:textId="6A6FE376" w:rsidR="006E5C5E" w:rsidRDefault="006E5C5E" w:rsidP="006E5C5E">
      <w:pPr>
        <w:pStyle w:val="IEEEStdsLevel6Header"/>
      </w:pPr>
      <w:r w:rsidRPr="00A72262">
        <w:t xml:space="preserve">9.3.1.23.9.4 </w:t>
      </w:r>
      <w:r w:rsidRPr="00287F76">
        <w:rPr>
          <w:strike/>
          <w:color w:val="FF0000"/>
        </w:rPr>
        <w:t>HEz</w:t>
      </w:r>
      <w:r>
        <w:t xml:space="preserve"> </w:t>
      </w:r>
      <w:r w:rsidRPr="00A72262">
        <w:t xml:space="preserve">Passive </w:t>
      </w:r>
      <w:r w:rsidR="00287F76" w:rsidRPr="00287F76">
        <w:rPr>
          <w:color w:val="FF0000"/>
          <w:u w:val="single"/>
        </w:rPr>
        <w:t>Location</w:t>
      </w:r>
      <w:r w:rsidR="00287F76">
        <w:t xml:space="preserve"> </w:t>
      </w:r>
      <w:r w:rsidRPr="00470BD8">
        <w:rPr>
          <w:strike/>
          <w:highlight w:val="cyan"/>
        </w:rPr>
        <w:t>Uplink</w:t>
      </w:r>
      <w:r w:rsidRPr="00A72262">
        <w:t xml:space="preserve"> Sounding </w:t>
      </w:r>
      <w:r w:rsidRPr="00287F76">
        <w:rPr>
          <w:strike/>
          <w:color w:val="FF0000"/>
        </w:rPr>
        <w:t>(PUS)</w:t>
      </w:r>
      <w:r w:rsidRPr="00287F76">
        <w:rPr>
          <w:color w:val="FF0000"/>
        </w:rPr>
        <w:t xml:space="preserve"> </w:t>
      </w:r>
      <w:r w:rsidRPr="00A72262">
        <w:t>Sub-variant</w:t>
      </w:r>
    </w:p>
    <w:p w14:paraId="28E58AFD" w14:textId="0167E98B" w:rsidR="00EF0ADB" w:rsidRPr="00470BD8" w:rsidRDefault="00287F76" w:rsidP="004B3E9A">
      <w:pPr>
        <w:pStyle w:val="IEEEStdsParagraph"/>
        <w:rPr>
          <w:color w:val="FF0000"/>
          <w:sz w:val="22"/>
          <w:u w:val="single"/>
        </w:rPr>
      </w:pPr>
      <w:r>
        <w:rPr>
          <w:color w:val="FF0000"/>
          <w:sz w:val="22"/>
          <w:u w:val="single"/>
        </w:rPr>
        <w:t xml:space="preserve">The </w:t>
      </w:r>
      <w:r w:rsidR="003A59E7">
        <w:rPr>
          <w:color w:val="FF0000"/>
          <w:sz w:val="22"/>
          <w:u w:val="single"/>
        </w:rPr>
        <w:t xml:space="preserve">Passive </w:t>
      </w:r>
      <w:r>
        <w:rPr>
          <w:color w:val="FF0000"/>
          <w:sz w:val="22"/>
          <w:u w:val="single"/>
        </w:rPr>
        <w:t xml:space="preserve">Location Sounding </w:t>
      </w:r>
      <w:r w:rsidR="003A59E7">
        <w:rPr>
          <w:color w:val="FF0000"/>
          <w:sz w:val="22"/>
          <w:u w:val="single"/>
        </w:rPr>
        <w:t xml:space="preserve">sub-variant Location Trigger frame follows the definition of the </w:t>
      </w:r>
      <w:r w:rsidR="00D40F57" w:rsidRPr="00406FCD">
        <w:rPr>
          <w:color w:val="FF0000"/>
          <w:sz w:val="22"/>
          <w:u w:val="single"/>
        </w:rPr>
        <w:t>TB Ranging Sounding</w:t>
      </w:r>
      <w:r w:rsidR="003A59E7">
        <w:rPr>
          <w:color w:val="FF0000"/>
          <w:sz w:val="22"/>
          <w:u w:val="single"/>
        </w:rPr>
        <w:t xml:space="preserve"> Location Trigger fram</w:t>
      </w:r>
      <w:r w:rsidR="00740447">
        <w:rPr>
          <w:color w:val="FF0000"/>
          <w:sz w:val="22"/>
          <w:u w:val="single"/>
        </w:rPr>
        <w:t>e sub-variant</w:t>
      </w:r>
      <w:r w:rsidR="00C05279">
        <w:rPr>
          <w:color w:val="FF0000"/>
          <w:sz w:val="22"/>
          <w:u w:val="single"/>
        </w:rPr>
        <w:t>, with</w:t>
      </w:r>
      <w:r w:rsidR="002117B0">
        <w:rPr>
          <w:color w:val="FF0000"/>
          <w:sz w:val="22"/>
          <w:u w:val="single"/>
        </w:rPr>
        <w:t xml:space="preserve"> a Trigger S</w:t>
      </w:r>
      <w:r w:rsidR="00C05279">
        <w:rPr>
          <w:color w:val="FF0000"/>
          <w:sz w:val="22"/>
          <w:u w:val="single"/>
        </w:rPr>
        <w:t>ubtype field value set to 4</w:t>
      </w:r>
      <w:r w:rsidR="00EF0ADB">
        <w:rPr>
          <w:color w:val="FF0000"/>
          <w:sz w:val="22"/>
          <w:u w:val="single"/>
        </w:rPr>
        <w:t xml:space="preserve"> and</w:t>
      </w:r>
      <w:r w:rsidR="00EF0ADB" w:rsidRPr="00EF0ADB">
        <w:rPr>
          <w:color w:val="FF0000"/>
          <w:sz w:val="22"/>
          <w:u w:val="single"/>
        </w:rPr>
        <w:t xml:space="preserve"> </w:t>
      </w:r>
      <w:r w:rsidR="00EF0ADB" w:rsidRPr="00470BD8">
        <w:rPr>
          <w:color w:val="FF0000"/>
          <w:sz w:val="22"/>
          <w:u w:val="single"/>
        </w:rPr>
        <w:t>the RA field is set to the broadcast address.</w:t>
      </w:r>
    </w:p>
    <w:p w14:paraId="50EDD6D2" w14:textId="39E0CF7C" w:rsidR="00C521E4" w:rsidRPr="00740447" w:rsidRDefault="00C521E4" w:rsidP="00C521E4">
      <w:pPr>
        <w:pStyle w:val="IEEEStdsParagraph"/>
        <w:rPr>
          <w:strike/>
          <w:color w:val="FF0000"/>
          <w:w w:val="0"/>
          <w:sz w:val="22"/>
          <w:lang w:eastAsia="en-GB"/>
        </w:rPr>
      </w:pPr>
      <w:r w:rsidRPr="00740447">
        <w:rPr>
          <w:strike/>
          <w:color w:val="FF0000"/>
          <w:sz w:val="22"/>
        </w:rPr>
        <w:t>The Trigger Dependent User Info subfield is not present for the HEz PUS</w:t>
      </w:r>
      <w:r w:rsidR="006F1009" w:rsidRPr="00740447">
        <w:rPr>
          <w:strike/>
          <w:color w:val="FF0000"/>
          <w:sz w:val="22"/>
        </w:rPr>
        <w:t xml:space="preserve"> </w:t>
      </w:r>
      <w:r w:rsidRPr="00740447">
        <w:rPr>
          <w:strike/>
          <w:color w:val="FF0000"/>
          <w:sz w:val="22"/>
        </w:rPr>
        <w:t xml:space="preserve">sub-variant Location Trigger frame. </w:t>
      </w:r>
    </w:p>
    <w:p w14:paraId="4F570D5B" w14:textId="3DFB00BA" w:rsidR="00C521E4" w:rsidRPr="00740447" w:rsidRDefault="00C521E4" w:rsidP="00C521E4">
      <w:pPr>
        <w:pStyle w:val="IEEEStdsParagraph"/>
        <w:rPr>
          <w:strike/>
          <w:color w:val="FF0000"/>
          <w:sz w:val="22"/>
        </w:rPr>
      </w:pPr>
      <w:r w:rsidRPr="00740447">
        <w:rPr>
          <w:strike/>
          <w:color w:val="FF0000"/>
          <w:sz w:val="22"/>
        </w:rPr>
        <w:t xml:space="preserve">The RA field of the </w:t>
      </w:r>
      <w:r w:rsidR="006F1009" w:rsidRPr="00740447">
        <w:rPr>
          <w:strike/>
          <w:color w:val="FF0000"/>
          <w:sz w:val="22"/>
        </w:rPr>
        <w:t xml:space="preserve">HEz PUS </w:t>
      </w:r>
      <w:r w:rsidRPr="00740447">
        <w:rPr>
          <w:strike/>
          <w:color w:val="FF0000"/>
          <w:sz w:val="22"/>
        </w:rPr>
        <w:t>sub-variant Location Trigger frame is set to the MAC address of the recipient ISTA.</w:t>
      </w:r>
    </w:p>
    <w:p w14:paraId="59A83872" w14:textId="77777777" w:rsidR="00C521E4" w:rsidRPr="00C521E4" w:rsidRDefault="00C521E4" w:rsidP="00C521E4">
      <w:pPr>
        <w:pStyle w:val="IEEEStdsParagraph"/>
        <w:rPr>
          <w:strike/>
          <w:color w:val="FF0000"/>
          <w:sz w:val="22"/>
        </w:rPr>
      </w:pPr>
      <w:r w:rsidRPr="00C521E4">
        <w:rPr>
          <w:strike/>
          <w:color w:val="FF0000"/>
          <w:sz w:val="22"/>
        </w:rPr>
        <w:t xml:space="preserve">The CS </w:t>
      </w:r>
      <w:proofErr w:type="gramStart"/>
      <w:r w:rsidRPr="00C521E4">
        <w:rPr>
          <w:strike/>
          <w:color w:val="FF0000"/>
          <w:sz w:val="22"/>
        </w:rPr>
        <w:t>Required</w:t>
      </w:r>
      <w:proofErr w:type="gramEnd"/>
      <w:r w:rsidRPr="00C521E4">
        <w:rPr>
          <w:strike/>
          <w:color w:val="FF0000"/>
          <w:sz w:val="22"/>
        </w:rPr>
        <w:t xml:space="preserve"> subfield in the Common Info field is set as described in 27.5.3.5 (UL MU CS mechanism). </w:t>
      </w:r>
    </w:p>
    <w:p w14:paraId="258A45D5" w14:textId="77777777" w:rsidR="00C521E4" w:rsidRPr="00C521E4" w:rsidRDefault="00C521E4" w:rsidP="00C521E4">
      <w:pPr>
        <w:pStyle w:val="IEEEStdsParagraph"/>
        <w:rPr>
          <w:strike/>
          <w:color w:val="FF0000"/>
          <w:sz w:val="22"/>
        </w:rPr>
      </w:pPr>
      <w:r w:rsidRPr="00C521E4">
        <w:rPr>
          <w:strike/>
          <w:color w:val="FF0000"/>
          <w:sz w:val="22"/>
        </w:rPr>
        <w:t xml:space="preserve">The UL BW subfield in the Common Info field indicates the total PPDU bandwidth, and is defined in Table 9-25c (UL BW subfield encoding). </w:t>
      </w:r>
    </w:p>
    <w:p w14:paraId="44A5BCBE" w14:textId="77777777" w:rsidR="00C521E4" w:rsidRPr="00C521E4" w:rsidRDefault="00C521E4" w:rsidP="00C521E4">
      <w:pPr>
        <w:pStyle w:val="IEEEStdsParagraph"/>
        <w:rPr>
          <w:strike/>
          <w:color w:val="FF0000"/>
          <w:sz w:val="22"/>
        </w:rPr>
      </w:pPr>
      <w:r w:rsidRPr="00C521E4">
        <w:rPr>
          <w:strike/>
          <w:color w:val="FF0000"/>
          <w:sz w:val="22"/>
        </w:rPr>
        <w:t xml:space="preserve">The UL Length, More TF, MU-MIMO LTF Mode, UL STBC, LDPC Extra Symbol Segment, UL Packet Extension, UL Spatial Reuse, Doppler and UL HE-SIG-A2 Reserved subfields in the Common Info field are reserved. </w:t>
      </w:r>
    </w:p>
    <w:p w14:paraId="25469FFD" w14:textId="77777777" w:rsidR="00C521E4" w:rsidRPr="00C521E4" w:rsidRDefault="00C521E4" w:rsidP="00C521E4">
      <w:pPr>
        <w:pStyle w:val="IEEEStdsParagraph"/>
        <w:rPr>
          <w:strike/>
          <w:color w:val="FF0000"/>
          <w:sz w:val="22"/>
        </w:rPr>
      </w:pPr>
      <w:r w:rsidRPr="00C521E4">
        <w:rPr>
          <w:strike/>
          <w:color w:val="FF0000"/>
          <w:sz w:val="22"/>
        </w:rPr>
        <w:t xml:space="preserve">The GI </w:t>
      </w:r>
      <w:proofErr w:type="gramStart"/>
      <w:r w:rsidRPr="00C521E4">
        <w:rPr>
          <w:strike/>
          <w:color w:val="FF0000"/>
          <w:sz w:val="22"/>
        </w:rPr>
        <w:t>And</w:t>
      </w:r>
      <w:proofErr w:type="gramEnd"/>
      <w:r w:rsidRPr="00C521E4">
        <w:rPr>
          <w:strike/>
          <w:color w:val="FF0000"/>
          <w:sz w:val="22"/>
        </w:rPr>
        <w:t xml:space="preserve"> LTF Type, Number Of HE-LTF Symbol and </w:t>
      </w:r>
      <w:proofErr w:type="spellStart"/>
      <w:r w:rsidRPr="00C521E4">
        <w:rPr>
          <w:strike/>
          <w:color w:val="FF0000"/>
          <w:sz w:val="22"/>
        </w:rPr>
        <w:t>Midamble</w:t>
      </w:r>
      <w:proofErr w:type="spellEnd"/>
      <w:r w:rsidRPr="00C521E4">
        <w:rPr>
          <w:strike/>
          <w:color w:val="FF0000"/>
          <w:sz w:val="22"/>
        </w:rPr>
        <w:t xml:space="preserve"> Periodicity, AP TX Power subfield in the Common Info field are TBD. </w:t>
      </w:r>
    </w:p>
    <w:p w14:paraId="21747405" w14:textId="77777777" w:rsidR="00C521E4" w:rsidRPr="00C521E4" w:rsidRDefault="00C521E4" w:rsidP="00C521E4">
      <w:pPr>
        <w:pStyle w:val="IEEEStdsParagraph"/>
        <w:rPr>
          <w:strike/>
          <w:color w:val="FF0000"/>
          <w:sz w:val="22"/>
        </w:rPr>
      </w:pPr>
      <w:r w:rsidRPr="00C521E4">
        <w:rPr>
          <w:strike/>
          <w:color w:val="FF0000"/>
          <w:sz w:val="22"/>
        </w:rPr>
        <w:lastRenderedPageBreak/>
        <w:t>The AID12 subfield in the User Info field carries the 12 LSBs of either the AID of the associated ISTA or the RID of the unassociated ISTA for which the User Info field is intended.</w:t>
      </w:r>
    </w:p>
    <w:p w14:paraId="0B93A5C2" w14:textId="77777777" w:rsidR="00C521E4" w:rsidRPr="00C521E4" w:rsidRDefault="00C521E4" w:rsidP="00C521E4">
      <w:pPr>
        <w:pStyle w:val="IEEEStdsParagraph"/>
        <w:rPr>
          <w:strike/>
          <w:color w:val="FF0000"/>
          <w:sz w:val="22"/>
        </w:rPr>
      </w:pPr>
      <w:r w:rsidRPr="00C521E4">
        <w:rPr>
          <w:strike/>
          <w:color w:val="FF0000"/>
          <w:sz w:val="22"/>
        </w:rPr>
        <w:t xml:space="preserve">The RU Allocation, UL FEC Coding Type, UL MCS, UL DCM and SS Allocation fields in the User Info field are reserved. </w:t>
      </w:r>
    </w:p>
    <w:p w14:paraId="3A4AB0F5" w14:textId="77777777" w:rsidR="00C521E4" w:rsidRPr="00C521E4" w:rsidRDefault="00C521E4" w:rsidP="00C521E4">
      <w:pPr>
        <w:pStyle w:val="T"/>
        <w:spacing w:before="0"/>
        <w:rPr>
          <w:strike/>
          <w:color w:val="FF0000"/>
          <w:sz w:val="24"/>
        </w:rPr>
      </w:pPr>
      <w:r w:rsidRPr="00C521E4">
        <w:rPr>
          <w:strike/>
          <w:color w:val="FF0000"/>
          <w:sz w:val="22"/>
        </w:rPr>
        <w:t>The UL Target RSSI field in the User Info field is TBD.</w:t>
      </w:r>
    </w:p>
    <w:p w14:paraId="5694472F" w14:textId="77777777" w:rsidR="006C21A6" w:rsidRDefault="006C21A6" w:rsidP="006C21A6">
      <w:pPr>
        <w:pStyle w:val="IEEEStdsParagraph"/>
        <w:rPr>
          <w:strike/>
          <w:sz w:val="22"/>
        </w:rPr>
      </w:pPr>
    </w:p>
    <w:p w14:paraId="744FBCF7" w14:textId="77777777" w:rsidR="00215367" w:rsidRDefault="00215367" w:rsidP="00215367">
      <w:pPr>
        <w:rPr>
          <w:b/>
          <w:i/>
          <w:color w:val="FF0000"/>
          <w:szCs w:val="22"/>
        </w:rPr>
      </w:pPr>
    </w:p>
    <w:p w14:paraId="3211393B" w14:textId="77777777" w:rsidR="00215367" w:rsidRPr="00E0647F" w:rsidRDefault="00215367" w:rsidP="00215367">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Change Table 9-31 (Beacon frame body) as follows:</w:t>
      </w:r>
    </w:p>
    <w:p w14:paraId="59CD5CAE" w14:textId="77777777" w:rsidR="00215367" w:rsidRDefault="00215367" w:rsidP="00215367">
      <w:pPr>
        <w:pStyle w:val="T"/>
        <w:spacing w:before="0"/>
        <w:rPr>
          <w:color w:val="auto"/>
          <w:sz w:val="22"/>
          <w:szCs w:val="22"/>
          <w:lang w:val="en-GB"/>
        </w:rPr>
      </w:pPr>
    </w:p>
    <w:p w14:paraId="6B72251A" w14:textId="77777777" w:rsidR="00FD0A35" w:rsidRPr="00E0647F" w:rsidRDefault="00FD0A35" w:rsidP="00FD0A35">
      <w:pPr>
        <w:pStyle w:val="Heading5"/>
        <w:rPr>
          <w:rFonts w:ascii="Times New Roman" w:hAnsi="Times New Roman"/>
          <w:bCs w:val="0"/>
          <w:i w:val="0"/>
          <w:sz w:val="22"/>
          <w:szCs w:val="22"/>
        </w:rPr>
      </w:pPr>
      <w:r w:rsidRPr="00E0647F">
        <w:rPr>
          <w:rFonts w:ascii="Times New Roman" w:hAnsi="Times New Roman"/>
          <w:bCs w:val="0"/>
          <w:i w:val="0"/>
          <w:sz w:val="22"/>
          <w:szCs w:val="22"/>
        </w:rPr>
        <w:t>9.3.</w:t>
      </w:r>
      <w:r>
        <w:rPr>
          <w:rFonts w:ascii="Times New Roman" w:hAnsi="Times New Roman"/>
          <w:bCs w:val="0"/>
          <w:i w:val="0"/>
          <w:sz w:val="22"/>
          <w:szCs w:val="22"/>
        </w:rPr>
        <w:t>3.3</w:t>
      </w:r>
      <w:r w:rsidRPr="00E0647F">
        <w:rPr>
          <w:rFonts w:ascii="Times New Roman" w:hAnsi="Times New Roman"/>
          <w:bCs w:val="0"/>
          <w:i w:val="0"/>
          <w:sz w:val="22"/>
          <w:szCs w:val="22"/>
        </w:rPr>
        <w:t xml:space="preserve"> </w:t>
      </w:r>
      <w:r w:rsidRPr="00041C92">
        <w:rPr>
          <w:rFonts w:ascii="Times New Roman" w:hAnsi="Times New Roman"/>
          <w:bCs w:val="0"/>
          <w:i w:val="0"/>
          <w:sz w:val="22"/>
          <w:szCs w:val="22"/>
        </w:rPr>
        <w:t>Beacon frame format</w:t>
      </w:r>
    </w:p>
    <w:p w14:paraId="0D756360" w14:textId="5885FE81" w:rsidR="00FD0A35" w:rsidRPr="00FD0A35" w:rsidRDefault="00FD0A35" w:rsidP="00215367">
      <w:pPr>
        <w:pStyle w:val="T"/>
        <w:spacing w:before="0"/>
        <w:rPr>
          <w:color w:val="auto"/>
          <w:sz w:val="22"/>
          <w:szCs w:val="22"/>
          <w:lang w:val="en-GB"/>
        </w:rPr>
      </w:pPr>
      <w:r>
        <w:rPr>
          <w:color w:val="auto"/>
          <w:sz w:val="22"/>
          <w:szCs w:val="22"/>
          <w:lang w:val="en-GB"/>
        </w:rPr>
        <w:t>…</w:t>
      </w:r>
    </w:p>
    <w:p w14:paraId="36696DA8" w14:textId="77777777" w:rsidR="00215367" w:rsidRDefault="00215367" w:rsidP="00215367">
      <w:pPr>
        <w:pStyle w:val="T"/>
        <w:spacing w:before="0"/>
        <w:rPr>
          <w:color w:val="auto"/>
          <w:sz w:val="22"/>
          <w:szCs w:val="22"/>
        </w:rPr>
      </w:pPr>
    </w:p>
    <w:p w14:paraId="05A095D5" w14:textId="77777777" w:rsidR="00215367" w:rsidRPr="00ED2A45" w:rsidRDefault="00215367" w:rsidP="00215367">
      <w:pPr>
        <w:pStyle w:val="T"/>
        <w:spacing w:before="0"/>
        <w:jc w:val="center"/>
        <w:rPr>
          <w:b/>
          <w:color w:val="auto"/>
          <w:sz w:val="22"/>
          <w:szCs w:val="22"/>
        </w:rPr>
      </w:pPr>
      <w:r w:rsidRPr="00ED2A45">
        <w:rPr>
          <w:b/>
          <w:color w:val="auto"/>
          <w:sz w:val="22"/>
          <w:szCs w:val="22"/>
        </w:rPr>
        <w:t>Table 9-31 – Beacon frame body</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215367" w:rsidRPr="008E19E0" w14:paraId="407F489D" w14:textId="77777777" w:rsidTr="00DF11CA">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7CA0D103" w14:textId="77777777" w:rsidR="00215367" w:rsidRPr="008E19E0" w:rsidRDefault="00215367" w:rsidP="00DF11CA">
            <w:pPr>
              <w:widowControl w:val="0"/>
              <w:autoSpaceDE w:val="0"/>
              <w:autoSpaceDN w:val="0"/>
              <w:adjustRightInd w:val="0"/>
              <w:spacing w:after="160" w:line="240" w:lineRule="atLeast"/>
              <w:rPr>
                <w:rFonts w:ascii="Arial" w:eastAsia="Malgun Gothic" w:hAnsi="Arial" w:cs="Arial"/>
                <w:b/>
                <w:bCs/>
                <w:color w:val="000000"/>
                <w:w w:val="0"/>
                <w:sz w:val="20"/>
                <w:lang w:val="en-US" w:eastAsia="ko-KR"/>
              </w:rPr>
            </w:pPr>
          </w:p>
        </w:tc>
      </w:tr>
      <w:tr w:rsidR="00215367" w:rsidRPr="008E19E0" w14:paraId="13B85046" w14:textId="77777777" w:rsidTr="00DF11CA">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E1197DB"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3FBB12F"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9C91F0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b/>
                <w:bCs/>
                <w:color w:val="000000"/>
                <w:w w:val="0"/>
                <w:sz w:val="18"/>
                <w:szCs w:val="18"/>
                <w:lang w:val="en-US" w:eastAsia="ko-KR"/>
              </w:rPr>
            </w:pPr>
            <w:r w:rsidRPr="008E19E0">
              <w:rPr>
                <w:rFonts w:eastAsia="Malgun Gothic"/>
                <w:b/>
                <w:bCs/>
                <w:color w:val="000000"/>
                <w:sz w:val="18"/>
                <w:szCs w:val="18"/>
                <w:lang w:val="en-US" w:eastAsia="ko-KR"/>
              </w:rPr>
              <w:t>Notes</w:t>
            </w:r>
          </w:p>
        </w:tc>
      </w:tr>
      <w:tr w:rsidR="00215367" w:rsidRPr="008E19E0" w14:paraId="4FA92637"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0EC4328"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sidRPr="008E19E0">
              <w:rPr>
                <w:rFonts w:eastAsia="Malgun Gothic"/>
                <w:color w:val="000000"/>
                <w:sz w:val="18"/>
                <w:szCs w:val="18"/>
                <w:lang w:val="en-US" w:eastAsia="ko-KR"/>
              </w:rPr>
              <w:t>1</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D91213"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8E19E0">
              <w:rPr>
                <w:rFonts w:eastAsia="Malgun Gothic"/>
                <w:color w:val="000000"/>
                <w:sz w:val="18"/>
                <w:szCs w:val="18"/>
                <w:lang w:val="en-US" w:eastAsia="ko-KR"/>
              </w:rPr>
              <w:t>Timestamp</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C9733BF"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p>
        </w:tc>
      </w:tr>
      <w:tr w:rsidR="00215367" w:rsidRPr="008E19E0" w14:paraId="63C7FC89" w14:textId="77777777" w:rsidTr="00DF11CA">
        <w:trPr>
          <w:trHeight w:val="3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2BE153"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w w:val="0"/>
                <w:sz w:val="18"/>
                <w:szCs w:val="18"/>
                <w:lang w:val="en-US" w:eastAsia="ko-KR"/>
              </w:rPr>
              <w: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7002B8"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sz w:val="18"/>
                <w:szCs w:val="18"/>
                <w:lang w:val="en-US" w:eastAsia="ko-KR"/>
              </w:rPr>
              <w:t>…</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9253751"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Pr>
                <w:rFonts w:eastAsia="Malgun Gothic"/>
                <w:color w:val="000000"/>
                <w:w w:val="0"/>
                <w:sz w:val="18"/>
                <w:szCs w:val="18"/>
                <w:lang w:val="en-US" w:eastAsia="ko-KR"/>
              </w:rPr>
              <w:t>…</w:t>
            </w:r>
          </w:p>
        </w:tc>
      </w:tr>
      <w:tr w:rsidR="00215367" w:rsidRPr="008E19E0" w14:paraId="7EBE57CD" w14:textId="77777777" w:rsidTr="00DF11CA">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2FF302" w14:textId="77777777" w:rsidR="00215367" w:rsidRPr="008E19E0" w:rsidRDefault="00215367" w:rsidP="00DF11CA">
            <w:pPr>
              <w:widowControl w:val="0"/>
              <w:suppressAutoHyphens/>
              <w:autoSpaceDE w:val="0"/>
              <w:autoSpaceDN w:val="0"/>
              <w:adjustRightInd w:val="0"/>
              <w:spacing w:line="200" w:lineRule="atLeast"/>
              <w:jc w:val="center"/>
              <w:rPr>
                <w:rFonts w:eastAsia="Malgun Gothic"/>
                <w:color w:val="000000"/>
                <w:w w:val="0"/>
                <w:sz w:val="18"/>
                <w:szCs w:val="18"/>
                <w:lang w:val="en-US" w:eastAsia="ko-KR"/>
              </w:rPr>
            </w:pPr>
            <w:r>
              <w:rPr>
                <w:rFonts w:eastAsia="Malgun Gothic"/>
                <w:color w:val="000000"/>
                <w:sz w:val="18"/>
                <w:szCs w:val="18"/>
                <w:lang w:val="en-US" w:eastAsia="ko-KR"/>
              </w:rPr>
              <w:t>71</w:t>
            </w:r>
            <w:r>
              <w:rPr>
                <w:rFonts w:ascii="TimesNewRomanPSMT" w:hAnsi="TimesNewRomanPSMT" w:cs="TimesNewRomanPSMT"/>
                <w:color w:val="218B21"/>
                <w:sz w:val="18"/>
                <w:szCs w:val="18"/>
                <w:lang w:val="en-US" w:eastAsia="ko-KR"/>
              </w:rPr>
              <w:t xml:space="preserve"> (M40)</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C8A4208"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Max Channel Switch</w:t>
            </w:r>
          </w:p>
          <w:p w14:paraId="0F14107D"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Time</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C94E53"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The Max Channel Switch Time element is optionally present</w:t>
            </w:r>
          </w:p>
          <w:p w14:paraId="38CE817F" w14:textId="77777777" w:rsidR="00215367" w:rsidRPr="001C5D6D" w:rsidRDefault="00215367" w:rsidP="00DF11CA">
            <w:pPr>
              <w:widowControl w:val="0"/>
              <w:suppressAutoHyphens/>
              <w:autoSpaceDE w:val="0"/>
              <w:autoSpaceDN w:val="0"/>
              <w:adjustRightInd w:val="0"/>
              <w:spacing w:line="200" w:lineRule="atLeast"/>
              <w:rPr>
                <w:rFonts w:eastAsia="Malgun Gothic"/>
                <w:color w:val="000000"/>
                <w:sz w:val="18"/>
                <w:szCs w:val="18"/>
                <w:lang w:val="en-US" w:eastAsia="ko-KR"/>
              </w:rPr>
            </w:pPr>
            <w:r w:rsidRPr="001C5D6D">
              <w:rPr>
                <w:rFonts w:eastAsia="Malgun Gothic"/>
                <w:color w:val="000000"/>
                <w:sz w:val="18"/>
                <w:szCs w:val="18"/>
                <w:lang w:val="en-US" w:eastAsia="ko-KR"/>
              </w:rPr>
              <w:t>when a Channel Switch Announcement or an Extended Channel</w:t>
            </w:r>
          </w:p>
          <w:p w14:paraId="654AB994" w14:textId="77777777" w:rsidR="00215367" w:rsidRPr="008E19E0" w:rsidRDefault="00215367" w:rsidP="00DF11CA">
            <w:pPr>
              <w:widowControl w:val="0"/>
              <w:suppressAutoHyphens/>
              <w:autoSpaceDE w:val="0"/>
              <w:autoSpaceDN w:val="0"/>
              <w:adjustRightInd w:val="0"/>
              <w:spacing w:line="200" w:lineRule="atLeast"/>
              <w:rPr>
                <w:rFonts w:eastAsia="Malgun Gothic"/>
                <w:color w:val="000000"/>
                <w:w w:val="0"/>
                <w:sz w:val="18"/>
                <w:szCs w:val="18"/>
                <w:lang w:val="en-US" w:eastAsia="ko-KR"/>
              </w:rPr>
            </w:pPr>
            <w:r w:rsidRPr="001C5D6D">
              <w:rPr>
                <w:rFonts w:eastAsia="Malgun Gothic"/>
                <w:color w:val="000000"/>
                <w:sz w:val="18"/>
                <w:szCs w:val="18"/>
                <w:lang w:val="en-US" w:eastAsia="ko-KR"/>
              </w:rPr>
              <w:t>Switch Announcement element is also present.</w:t>
            </w:r>
          </w:p>
        </w:tc>
      </w:tr>
      <w:tr w:rsidR="00215367" w:rsidRPr="008E19E0" w14:paraId="4C5F711D" w14:textId="77777777" w:rsidTr="00DF11CA">
        <w:trPr>
          <w:trHeight w:val="5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673B4908" w14:textId="77777777" w:rsidR="00215367" w:rsidRPr="00DC7715" w:rsidRDefault="00215367" w:rsidP="00DF11CA">
            <w:pPr>
              <w:widowControl w:val="0"/>
              <w:suppressAutoHyphens/>
              <w:autoSpaceDE w:val="0"/>
              <w:autoSpaceDN w:val="0"/>
              <w:adjustRightInd w:val="0"/>
              <w:spacing w:line="200" w:lineRule="atLeast"/>
              <w:jc w:val="center"/>
              <w:rPr>
                <w:rFonts w:eastAsia="Malgun Gothic"/>
                <w:strike/>
                <w:color w:val="FF0000"/>
                <w:sz w:val="18"/>
                <w:szCs w:val="18"/>
                <w:lang w:val="en-US" w:eastAsia="ko-KR"/>
              </w:rPr>
            </w:pPr>
            <w:r w:rsidRPr="00DC7715">
              <w:rPr>
                <w:rFonts w:eastAsia="Malgun Gothic"/>
                <w:strike/>
                <w:color w:val="FF0000"/>
                <w:sz w:val="18"/>
                <w:szCs w:val="18"/>
                <w:lang w:val="en-US" w:eastAsia="ko-KR"/>
              </w:rPr>
              <w:t>Last</w:t>
            </w:r>
          </w:p>
          <w:p w14:paraId="686DB7F5" w14:textId="57D3D789" w:rsidR="00215367" w:rsidRPr="00DC7715" w:rsidRDefault="009066D9" w:rsidP="00DF11CA">
            <w:pPr>
              <w:widowControl w:val="0"/>
              <w:suppressAutoHyphens/>
              <w:autoSpaceDE w:val="0"/>
              <w:autoSpaceDN w:val="0"/>
              <w:adjustRightInd w:val="0"/>
              <w:spacing w:line="200" w:lineRule="atLeast"/>
              <w:jc w:val="center"/>
              <w:rPr>
                <w:rFonts w:eastAsia="Malgun Gothic"/>
                <w:color w:val="000000"/>
                <w:w w:val="0"/>
                <w:sz w:val="18"/>
                <w:szCs w:val="18"/>
                <w:highlight w:val="yellow"/>
                <w:u w:val="single"/>
                <w:lang w:val="en-US" w:eastAsia="ko-KR"/>
              </w:rPr>
            </w:pPr>
            <w:r>
              <w:rPr>
                <w:rFonts w:eastAsia="Malgun Gothic"/>
                <w:color w:val="FF0000"/>
                <w:sz w:val="18"/>
                <w:szCs w:val="18"/>
                <w:u w:val="single"/>
                <w:lang w:val="en-US" w:eastAsia="ko-KR"/>
              </w:rPr>
              <w:t>ANA</w:t>
            </w:r>
          </w:p>
        </w:tc>
        <w:tc>
          <w:tcPr>
            <w:tcW w:w="1740"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54371C1A" w14:textId="77777777" w:rsidR="00215367" w:rsidRPr="00DC7715" w:rsidRDefault="00215367" w:rsidP="00DF11CA">
            <w:pPr>
              <w:widowControl w:val="0"/>
              <w:suppressAutoHyphens/>
              <w:autoSpaceDE w:val="0"/>
              <w:autoSpaceDN w:val="0"/>
              <w:adjustRightInd w:val="0"/>
              <w:spacing w:line="200" w:lineRule="atLeast"/>
              <w:rPr>
                <w:rFonts w:eastAsia="Malgun Gothic"/>
                <w:strike/>
                <w:color w:val="FF0000"/>
                <w:sz w:val="18"/>
                <w:szCs w:val="18"/>
                <w:lang w:val="en-US" w:eastAsia="ko-KR"/>
              </w:rPr>
            </w:pPr>
            <w:r w:rsidRPr="00DC7715">
              <w:rPr>
                <w:rFonts w:eastAsia="Malgun Gothic"/>
                <w:strike/>
                <w:color w:val="FF0000"/>
                <w:sz w:val="18"/>
                <w:szCs w:val="18"/>
                <w:lang w:val="en-US" w:eastAsia="ko-KR"/>
              </w:rPr>
              <w:t>Vendor Specific</w:t>
            </w:r>
          </w:p>
          <w:p w14:paraId="613DF313" w14:textId="761DC2A7" w:rsidR="00215367" w:rsidRPr="00DC7715" w:rsidRDefault="00215367" w:rsidP="00DF11CA">
            <w:pPr>
              <w:widowControl w:val="0"/>
              <w:suppressAutoHyphens/>
              <w:autoSpaceDE w:val="0"/>
              <w:autoSpaceDN w:val="0"/>
              <w:adjustRightInd w:val="0"/>
              <w:spacing w:line="200" w:lineRule="atLeast"/>
              <w:rPr>
                <w:rFonts w:eastAsia="Malgun Gothic"/>
                <w:strike/>
                <w:color w:val="000000"/>
                <w:w w:val="0"/>
                <w:sz w:val="18"/>
                <w:szCs w:val="18"/>
                <w:highlight w:val="yellow"/>
                <w:u w:val="single"/>
                <w:lang w:val="en-US" w:eastAsia="ko-KR"/>
              </w:rPr>
            </w:pPr>
            <w:r w:rsidRPr="00DC7715">
              <w:rPr>
                <w:rFonts w:eastAsia="Malgun Gothic"/>
                <w:color w:val="FF0000"/>
                <w:w w:val="0"/>
                <w:sz w:val="18"/>
                <w:szCs w:val="18"/>
                <w:u w:val="single"/>
                <w:lang w:val="en-US" w:eastAsia="ko-KR"/>
              </w:rPr>
              <w:t xml:space="preserve">Passive </w:t>
            </w:r>
            <w:r w:rsidR="00287F76">
              <w:rPr>
                <w:rFonts w:eastAsia="Malgun Gothic"/>
                <w:color w:val="FF0000"/>
                <w:w w:val="0"/>
                <w:sz w:val="18"/>
                <w:szCs w:val="18"/>
                <w:u w:val="single"/>
                <w:lang w:val="en-US" w:eastAsia="ko-KR"/>
              </w:rPr>
              <w:t xml:space="preserve">Location </w:t>
            </w:r>
            <w:r w:rsidRPr="00DC7715">
              <w:rPr>
                <w:rFonts w:eastAsia="Malgun Gothic"/>
                <w:color w:val="FF0000"/>
                <w:w w:val="0"/>
                <w:sz w:val="18"/>
                <w:szCs w:val="18"/>
                <w:u w:val="single"/>
                <w:lang w:val="en-US" w:eastAsia="ko-KR"/>
              </w:rPr>
              <w:t>Ranging Availability Window</w:t>
            </w:r>
          </w:p>
        </w:tc>
        <w:tc>
          <w:tcPr>
            <w:tcW w:w="5000"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27C9AF5B" w14:textId="7F590E52" w:rsidR="00DC7715" w:rsidRPr="00DC7715" w:rsidRDefault="00DC7715" w:rsidP="00DF11CA">
            <w:pPr>
              <w:widowControl w:val="0"/>
              <w:suppressAutoHyphens/>
              <w:autoSpaceDE w:val="0"/>
              <w:autoSpaceDN w:val="0"/>
              <w:adjustRightInd w:val="0"/>
              <w:spacing w:line="200" w:lineRule="atLeast"/>
              <w:rPr>
                <w:rFonts w:eastAsia="Malgun Gothic"/>
                <w:strike/>
                <w:color w:val="FF0000"/>
                <w:sz w:val="18"/>
                <w:szCs w:val="18"/>
                <w:highlight w:val="yellow"/>
                <w:lang w:val="en-US" w:eastAsia="ko-KR"/>
              </w:rPr>
            </w:pPr>
            <w:r w:rsidRPr="00DC7715">
              <w:rPr>
                <w:rFonts w:eastAsia="Malgun Gothic"/>
                <w:strike/>
                <w:color w:val="FF0000"/>
                <w:sz w:val="18"/>
                <w:szCs w:val="18"/>
                <w:lang w:val="en-US" w:eastAsia="ko-KR"/>
              </w:rPr>
              <w:t>One or more vendor-specific elements are optionally present. These elements follow all other elements.</w:t>
            </w:r>
          </w:p>
          <w:p w14:paraId="20A313BE" w14:textId="47DE9957" w:rsidR="00215367" w:rsidRPr="00DC7715" w:rsidRDefault="00287F76" w:rsidP="00DF11CA">
            <w:pPr>
              <w:widowControl w:val="0"/>
              <w:suppressAutoHyphens/>
              <w:autoSpaceDE w:val="0"/>
              <w:autoSpaceDN w:val="0"/>
              <w:adjustRightInd w:val="0"/>
              <w:spacing w:line="200" w:lineRule="atLeast"/>
              <w:rPr>
                <w:rFonts w:eastAsia="Malgun Gothic"/>
                <w:color w:val="FF0000"/>
                <w:sz w:val="18"/>
                <w:szCs w:val="18"/>
                <w:u w:val="single"/>
                <w:lang w:val="en-US" w:eastAsia="ko-KR"/>
              </w:rPr>
            </w:pPr>
            <w:r>
              <w:rPr>
                <w:rFonts w:eastAsia="Malgun Gothic"/>
                <w:color w:val="FF0000"/>
                <w:sz w:val="18"/>
                <w:szCs w:val="18"/>
                <w:u w:val="single"/>
                <w:lang w:val="en-US" w:eastAsia="ko-KR"/>
              </w:rPr>
              <w:t xml:space="preserve">The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element is optionally present if dot11Passive</w:t>
            </w:r>
            <w:r>
              <w:rPr>
                <w:rFonts w:eastAsia="Malgun Gothic"/>
                <w:color w:val="FF0000"/>
                <w:sz w:val="18"/>
                <w:szCs w:val="18"/>
                <w:u w:val="single"/>
                <w:lang w:val="en-US" w:eastAsia="ko-KR"/>
              </w:rPr>
              <w:t>Location</w:t>
            </w:r>
            <w:r w:rsidR="00215367" w:rsidRPr="00DC7715">
              <w:rPr>
                <w:rFonts w:eastAsia="Malgun Gothic"/>
                <w:color w:val="FF0000"/>
                <w:sz w:val="18"/>
                <w:szCs w:val="18"/>
                <w:u w:val="single"/>
                <w:lang w:val="en-US" w:eastAsia="ko-KR"/>
              </w:rPr>
              <w:t>RangingRespo</w:t>
            </w:r>
            <w:r w:rsidR="00124A2C">
              <w:rPr>
                <w:rFonts w:eastAsia="Malgun Gothic"/>
                <w:color w:val="FF0000"/>
                <w:sz w:val="18"/>
                <w:szCs w:val="18"/>
                <w:u w:val="single"/>
                <w:lang w:val="en-US" w:eastAsia="ko-KR"/>
              </w:rPr>
              <w:t>nderActivted is true and a</w:t>
            </w:r>
            <w:r>
              <w:rPr>
                <w:rFonts w:eastAsia="Malgun Gothic"/>
                <w:color w:val="FF0000"/>
                <w:sz w:val="18"/>
                <w:szCs w:val="18"/>
                <w:u w:val="single"/>
                <w:lang w:val="en-US" w:eastAsia="ko-KR"/>
              </w:rPr>
              <w:t xml:space="preserve"> </w:t>
            </w:r>
            <w:r w:rsidR="00215367" w:rsidRPr="00DC7715">
              <w:rPr>
                <w:rFonts w:eastAsia="Malgun Gothic"/>
                <w:color w:val="FF0000"/>
                <w:sz w:val="18"/>
                <w:szCs w:val="18"/>
                <w:u w:val="single"/>
                <w:lang w:val="en-US" w:eastAsia="ko-KR"/>
              </w:rPr>
              <w:t xml:space="preserve">Passive </w:t>
            </w:r>
            <w:r>
              <w:rPr>
                <w:rFonts w:eastAsia="Malgun Gothic"/>
                <w:color w:val="FF0000"/>
                <w:sz w:val="18"/>
                <w:szCs w:val="18"/>
                <w:u w:val="single"/>
                <w:lang w:val="en-US" w:eastAsia="ko-KR"/>
              </w:rPr>
              <w:t xml:space="preserve">Location </w:t>
            </w:r>
            <w:r w:rsidR="00215367" w:rsidRPr="00DC7715">
              <w:rPr>
                <w:rFonts w:eastAsia="Malgun Gothic"/>
                <w:color w:val="FF0000"/>
                <w:sz w:val="18"/>
                <w:szCs w:val="18"/>
                <w:u w:val="single"/>
                <w:lang w:val="en-US" w:eastAsia="ko-KR"/>
              </w:rPr>
              <w:t>Ranging Availability Window is present.</w:t>
            </w:r>
          </w:p>
          <w:p w14:paraId="2B3932D2" w14:textId="77777777" w:rsidR="00215367" w:rsidRPr="00AC5ACD" w:rsidRDefault="00215367" w:rsidP="00DF11CA">
            <w:pPr>
              <w:widowControl w:val="0"/>
              <w:suppressAutoHyphens/>
              <w:autoSpaceDE w:val="0"/>
              <w:autoSpaceDN w:val="0"/>
              <w:adjustRightInd w:val="0"/>
              <w:spacing w:line="200" w:lineRule="atLeast"/>
              <w:rPr>
                <w:rFonts w:eastAsia="Malgun Gothic"/>
                <w:color w:val="000000"/>
                <w:sz w:val="18"/>
                <w:szCs w:val="18"/>
                <w:highlight w:val="yellow"/>
                <w:lang w:val="en-US" w:eastAsia="ko-KR"/>
              </w:rPr>
            </w:pPr>
          </w:p>
        </w:tc>
      </w:tr>
      <w:tr w:rsidR="00215367" w:rsidRPr="008E19E0" w14:paraId="437E4166" w14:textId="77777777" w:rsidTr="00DF11CA">
        <w:trPr>
          <w:trHeight w:val="520"/>
          <w:jc w:val="center"/>
        </w:trPr>
        <w:tc>
          <w:tcPr>
            <w:tcW w:w="1120" w:type="dxa"/>
            <w:tcBorders>
              <w:top w:val="single" w:sz="4" w:space="0" w:color="auto"/>
              <w:left w:val="single" w:sz="10" w:space="0" w:color="000000"/>
              <w:bottom w:val="single" w:sz="10" w:space="0" w:color="000000"/>
              <w:right w:val="single" w:sz="2" w:space="0" w:color="000000"/>
            </w:tcBorders>
            <w:tcMar>
              <w:top w:w="100" w:type="dxa"/>
              <w:left w:w="120" w:type="dxa"/>
              <w:bottom w:w="50" w:type="dxa"/>
              <w:right w:w="120" w:type="dxa"/>
            </w:tcMar>
          </w:tcPr>
          <w:p w14:paraId="048342AD" w14:textId="77777777" w:rsidR="00215367" w:rsidRPr="00DC7715" w:rsidRDefault="00215367" w:rsidP="00DF11CA">
            <w:pPr>
              <w:widowControl w:val="0"/>
              <w:suppressAutoHyphens/>
              <w:autoSpaceDE w:val="0"/>
              <w:autoSpaceDN w:val="0"/>
              <w:adjustRightInd w:val="0"/>
              <w:spacing w:line="200" w:lineRule="atLeast"/>
              <w:jc w:val="center"/>
              <w:rPr>
                <w:rFonts w:eastAsia="Malgun Gothic"/>
                <w:color w:val="FF0000"/>
                <w:sz w:val="18"/>
                <w:szCs w:val="18"/>
                <w:u w:val="single"/>
                <w:lang w:val="en-US" w:eastAsia="ko-KR"/>
              </w:rPr>
            </w:pPr>
            <w:r w:rsidRPr="00DC7715">
              <w:rPr>
                <w:rFonts w:eastAsia="Malgun Gothic"/>
                <w:color w:val="FF0000"/>
                <w:sz w:val="18"/>
                <w:szCs w:val="18"/>
                <w:u w:val="single"/>
                <w:lang w:val="en-US" w:eastAsia="ko-KR"/>
              </w:rPr>
              <w:t>Last</w:t>
            </w:r>
          </w:p>
        </w:tc>
        <w:tc>
          <w:tcPr>
            <w:tcW w:w="1740" w:type="dxa"/>
            <w:tcBorders>
              <w:top w:val="single" w:sz="4" w:space="0" w:color="auto"/>
              <w:left w:val="single" w:sz="2" w:space="0" w:color="000000"/>
              <w:bottom w:val="single" w:sz="10" w:space="0" w:color="000000"/>
              <w:right w:val="single" w:sz="2" w:space="0" w:color="000000"/>
            </w:tcBorders>
            <w:tcMar>
              <w:top w:w="100" w:type="dxa"/>
              <w:left w:w="120" w:type="dxa"/>
              <w:bottom w:w="50" w:type="dxa"/>
              <w:right w:w="120" w:type="dxa"/>
            </w:tcMar>
          </w:tcPr>
          <w:p w14:paraId="3AA191DB" w14:textId="77777777" w:rsidR="00215367" w:rsidRPr="00DC7715" w:rsidRDefault="00215367" w:rsidP="00DF11CA">
            <w:pPr>
              <w:widowControl w:val="0"/>
              <w:suppressAutoHyphens/>
              <w:autoSpaceDE w:val="0"/>
              <w:autoSpaceDN w:val="0"/>
              <w:adjustRightInd w:val="0"/>
              <w:spacing w:line="200" w:lineRule="atLeast"/>
              <w:rPr>
                <w:rFonts w:eastAsia="Malgun Gothic"/>
                <w:color w:val="FF0000"/>
                <w:sz w:val="18"/>
                <w:szCs w:val="18"/>
                <w:u w:val="single"/>
                <w:lang w:val="en-US" w:eastAsia="ko-KR"/>
              </w:rPr>
            </w:pPr>
            <w:r w:rsidRPr="00DC7715">
              <w:rPr>
                <w:rFonts w:eastAsia="Malgun Gothic"/>
                <w:color w:val="FF0000"/>
                <w:sz w:val="18"/>
                <w:szCs w:val="18"/>
                <w:u w:val="single"/>
                <w:lang w:val="en-US" w:eastAsia="ko-KR"/>
              </w:rPr>
              <w:t>Vendor Specific</w:t>
            </w:r>
          </w:p>
        </w:tc>
        <w:tc>
          <w:tcPr>
            <w:tcW w:w="5000" w:type="dxa"/>
            <w:tcBorders>
              <w:top w:val="single" w:sz="4" w:space="0" w:color="auto"/>
              <w:left w:val="single" w:sz="2" w:space="0" w:color="000000"/>
              <w:bottom w:val="single" w:sz="10" w:space="0" w:color="000000"/>
              <w:right w:val="single" w:sz="10" w:space="0" w:color="000000"/>
            </w:tcBorders>
            <w:tcMar>
              <w:top w:w="100" w:type="dxa"/>
              <w:left w:w="120" w:type="dxa"/>
              <w:bottom w:w="50" w:type="dxa"/>
              <w:right w:w="120" w:type="dxa"/>
            </w:tcMar>
          </w:tcPr>
          <w:p w14:paraId="63656270" w14:textId="77777777" w:rsidR="00215367" w:rsidRPr="00DC7715" w:rsidRDefault="00215367" w:rsidP="00DF11CA">
            <w:pPr>
              <w:widowControl w:val="0"/>
              <w:suppressAutoHyphens/>
              <w:autoSpaceDE w:val="0"/>
              <w:autoSpaceDN w:val="0"/>
              <w:adjustRightInd w:val="0"/>
              <w:spacing w:line="200" w:lineRule="atLeast"/>
              <w:rPr>
                <w:rFonts w:eastAsia="Malgun Gothic"/>
                <w:color w:val="FF0000"/>
                <w:sz w:val="18"/>
                <w:szCs w:val="18"/>
                <w:u w:val="single"/>
                <w:lang w:val="en-US" w:eastAsia="ko-KR"/>
              </w:rPr>
            </w:pPr>
            <w:r w:rsidRPr="00DC7715">
              <w:rPr>
                <w:rFonts w:eastAsia="Malgun Gothic"/>
                <w:color w:val="FF0000"/>
                <w:sz w:val="18"/>
                <w:szCs w:val="18"/>
                <w:u w:val="single"/>
                <w:lang w:val="en-US" w:eastAsia="ko-KR"/>
              </w:rPr>
              <w:t>One or more vendor-specific elements are optionally present. These elements follow all other elements.</w:t>
            </w:r>
          </w:p>
        </w:tc>
      </w:tr>
    </w:tbl>
    <w:p w14:paraId="697212FC" w14:textId="1A479E99" w:rsidR="001F2CBC" w:rsidRDefault="001F2CBC" w:rsidP="006C21A6">
      <w:pPr>
        <w:pStyle w:val="IEEEStdsParagraph"/>
        <w:rPr>
          <w:strike/>
          <w:sz w:val="22"/>
        </w:rPr>
      </w:pPr>
    </w:p>
    <w:p w14:paraId="489C227B" w14:textId="77777777" w:rsidR="001F2CBC" w:rsidRDefault="001F2CBC">
      <w:pPr>
        <w:rPr>
          <w:strike/>
          <w:lang w:val="en-US" w:eastAsia="ja-JP"/>
        </w:rPr>
      </w:pPr>
      <w:r>
        <w:rPr>
          <w:strike/>
        </w:rPr>
        <w:br w:type="page"/>
      </w:r>
    </w:p>
    <w:p w14:paraId="3E8BF520" w14:textId="77777777" w:rsidR="00215367" w:rsidRDefault="00215367" w:rsidP="006C21A6">
      <w:pPr>
        <w:pStyle w:val="IEEEStdsParagraph"/>
        <w:rPr>
          <w:strike/>
          <w:sz w:val="22"/>
        </w:rPr>
      </w:pPr>
    </w:p>
    <w:p w14:paraId="2B445E2B" w14:textId="4BE3DECC" w:rsidR="00546973" w:rsidRDefault="00546973" w:rsidP="006C21A6">
      <w:pPr>
        <w:pStyle w:val="IEEEStdsParagraph"/>
        <w:rPr>
          <w:b/>
          <w:i/>
          <w:color w:val="FF0000"/>
          <w:sz w:val="24"/>
        </w:rPr>
      </w:pPr>
      <w:proofErr w:type="spellStart"/>
      <w:r w:rsidRPr="00FA568B">
        <w:rPr>
          <w:b/>
          <w:bCs/>
          <w:i/>
          <w:iCs/>
          <w:color w:val="FF0000"/>
          <w:szCs w:val="22"/>
          <w:highlight w:val="yellow"/>
        </w:rPr>
        <w:t>TGaz</w:t>
      </w:r>
      <w:proofErr w:type="spellEnd"/>
      <w:r w:rsidRPr="00FA568B">
        <w:rPr>
          <w:b/>
          <w:bCs/>
          <w:i/>
          <w:iCs/>
          <w:color w:val="FF0000"/>
          <w:szCs w:val="22"/>
          <w:highlight w:val="yellow"/>
        </w:rPr>
        <w:t xml:space="preserve"> Editor:  </w:t>
      </w:r>
      <w:r w:rsidRPr="00FA568B">
        <w:rPr>
          <w:b/>
          <w:i/>
          <w:color w:val="FF0000"/>
          <w:sz w:val="24"/>
          <w:highlight w:val="yellow"/>
        </w:rPr>
        <w:t>Edit Table ‘Table 7—Table 9-283—Extended Capabilities element’ as indicated below:</w:t>
      </w:r>
    </w:p>
    <w:p w14:paraId="6EDDBF6D" w14:textId="117B6EA3" w:rsidR="00C05AED" w:rsidRDefault="00C05AED" w:rsidP="006C21A6">
      <w:pPr>
        <w:pStyle w:val="IEEEStdsParagraph"/>
        <w:rPr>
          <w:b/>
          <w:sz w:val="24"/>
        </w:rPr>
      </w:pPr>
      <w:r w:rsidRPr="00546973">
        <w:rPr>
          <w:b/>
          <w:sz w:val="24"/>
        </w:rPr>
        <w:t>9.4.2.26 Extended Capabilities element</w:t>
      </w:r>
    </w:p>
    <w:p w14:paraId="47502933" w14:textId="7AFC5723" w:rsidR="00C05AED" w:rsidRPr="00C05AED" w:rsidRDefault="00C05AED" w:rsidP="006C21A6">
      <w:pPr>
        <w:pStyle w:val="IEEEStdsParagraph"/>
        <w:rPr>
          <w:b/>
          <w:sz w:val="24"/>
        </w:rPr>
      </w:pPr>
      <w:r>
        <w:rPr>
          <w:b/>
          <w:sz w:val="24"/>
        </w:rPr>
        <w:t>…</w:t>
      </w:r>
    </w:p>
    <w:p w14:paraId="40C41645" w14:textId="77777777" w:rsidR="00546973" w:rsidRPr="00FE5928" w:rsidRDefault="00546973" w:rsidP="00546973">
      <w:pPr>
        <w:pStyle w:val="IEEEStdsRegularTableCaption"/>
        <w:numPr>
          <w:ilvl w:val="0"/>
          <w:numId w:val="32"/>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4293"/>
      </w:tblGrid>
      <w:tr w:rsidR="005B0398" w:rsidRPr="00626198" w14:paraId="70DF7308" w14:textId="77777777" w:rsidTr="005B0398">
        <w:tc>
          <w:tcPr>
            <w:tcW w:w="2732" w:type="dxa"/>
            <w:tcBorders>
              <w:top w:val="single" w:sz="4" w:space="0" w:color="auto"/>
              <w:left w:val="single" w:sz="4" w:space="0" w:color="auto"/>
              <w:bottom w:val="single" w:sz="4" w:space="0" w:color="auto"/>
              <w:right w:val="single" w:sz="4" w:space="0" w:color="auto"/>
            </w:tcBorders>
            <w:hideMark/>
          </w:tcPr>
          <w:p w14:paraId="3D971C06" w14:textId="77777777" w:rsidR="00546973" w:rsidRPr="00C94212" w:rsidRDefault="00546973" w:rsidP="00955327">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691AEC8B" w14:textId="77777777" w:rsidR="00546973" w:rsidRPr="00C94212" w:rsidRDefault="00546973" w:rsidP="00955327">
            <w:pPr>
              <w:pStyle w:val="IEEEStdsTableColumnHead"/>
            </w:pPr>
            <w:r w:rsidRPr="00C94212">
              <w:t>Information</w:t>
            </w:r>
          </w:p>
        </w:tc>
        <w:tc>
          <w:tcPr>
            <w:tcW w:w="3860" w:type="dxa"/>
            <w:tcBorders>
              <w:top w:val="single" w:sz="4" w:space="0" w:color="auto"/>
              <w:left w:val="single" w:sz="4" w:space="0" w:color="auto"/>
              <w:bottom w:val="single" w:sz="4" w:space="0" w:color="auto"/>
              <w:right w:val="single" w:sz="4" w:space="0" w:color="auto"/>
            </w:tcBorders>
            <w:hideMark/>
          </w:tcPr>
          <w:p w14:paraId="48F16C95" w14:textId="77777777" w:rsidR="00546973" w:rsidRPr="00D06C49" w:rsidRDefault="00546973" w:rsidP="00955327">
            <w:pPr>
              <w:pStyle w:val="IEEEStdsTableColumnHead"/>
            </w:pPr>
            <w:r w:rsidRPr="00D06C49">
              <w:t>Notes</w:t>
            </w:r>
          </w:p>
        </w:tc>
      </w:tr>
      <w:tr w:rsidR="005B0398" w:rsidRPr="00626198" w14:paraId="35A8CFDB" w14:textId="77777777" w:rsidTr="00955327">
        <w:tc>
          <w:tcPr>
            <w:tcW w:w="2732" w:type="dxa"/>
            <w:tcBorders>
              <w:top w:val="single" w:sz="4" w:space="0" w:color="auto"/>
              <w:left w:val="single" w:sz="4" w:space="0" w:color="auto"/>
              <w:bottom w:val="single" w:sz="4" w:space="0" w:color="auto"/>
              <w:right w:val="single" w:sz="4" w:space="0" w:color="auto"/>
            </w:tcBorders>
            <w:hideMark/>
          </w:tcPr>
          <w:p w14:paraId="474CF11E" w14:textId="77777777" w:rsidR="00546973" w:rsidRPr="00626198" w:rsidRDefault="00546973" w:rsidP="00955327">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6DCAE56F" w14:textId="77777777" w:rsidR="00546973" w:rsidRPr="00626198" w:rsidRDefault="00546973" w:rsidP="00955327">
            <w:pPr>
              <w:pStyle w:val="IEEEStdsTableData-Left"/>
            </w:pPr>
            <w:r w:rsidRPr="00626198">
              <w:t>Secure LTF Support</w:t>
            </w:r>
          </w:p>
        </w:tc>
        <w:tc>
          <w:tcPr>
            <w:tcW w:w="3273" w:type="dxa"/>
            <w:tcBorders>
              <w:top w:val="single" w:sz="4" w:space="0" w:color="auto"/>
              <w:left w:val="single" w:sz="4" w:space="0" w:color="auto"/>
              <w:bottom w:val="single" w:sz="4" w:space="0" w:color="auto"/>
              <w:right w:val="single" w:sz="4" w:space="0" w:color="auto"/>
            </w:tcBorders>
            <w:hideMark/>
          </w:tcPr>
          <w:p w14:paraId="1BD0D5DA" w14:textId="77777777" w:rsidR="00546973" w:rsidRPr="00626198" w:rsidRDefault="00546973" w:rsidP="00955327">
            <w:pPr>
              <w:pStyle w:val="IEEEStdsTableData-Left"/>
            </w:pPr>
            <w:r w:rsidRPr="00626198">
              <w:t xml:space="preserve">A STA sets the Secure LTF Support field to 1 when dot11SecureLTFImplemented is true. Otherwise, the STA sets the Secure LTF Support field to 0. </w:t>
            </w:r>
            <w:proofErr w:type="gramStart"/>
            <w:r w:rsidRPr="00626198">
              <w:t>See  11.22.6.4a</w:t>
            </w:r>
            <w:proofErr w:type="gramEnd"/>
            <w:r w:rsidRPr="00626198">
              <w:t xml:space="preserve"> (Secure LTF Measurement Exchange Protocol).</w:t>
            </w:r>
          </w:p>
        </w:tc>
      </w:tr>
      <w:tr w:rsidR="005B0398" w:rsidRPr="00626198" w14:paraId="576CB5D2" w14:textId="77777777" w:rsidTr="00955327">
        <w:tc>
          <w:tcPr>
            <w:tcW w:w="2732" w:type="dxa"/>
            <w:tcBorders>
              <w:top w:val="single" w:sz="4" w:space="0" w:color="auto"/>
              <w:left w:val="single" w:sz="4" w:space="0" w:color="auto"/>
              <w:bottom w:val="single" w:sz="4" w:space="0" w:color="auto"/>
              <w:right w:val="single" w:sz="4" w:space="0" w:color="auto"/>
            </w:tcBorders>
          </w:tcPr>
          <w:p w14:paraId="283ADF39" w14:textId="77777777" w:rsidR="00546973" w:rsidRPr="00626198" w:rsidRDefault="00546973" w:rsidP="00955327">
            <w:pPr>
              <w:pStyle w:val="IEEEStdsTableData-Left"/>
            </w:pPr>
            <w:r w:rsidRPr="00470BD8">
              <w:t>&lt;ANA&gt;</w:t>
            </w:r>
          </w:p>
        </w:tc>
        <w:tc>
          <w:tcPr>
            <w:tcW w:w="2851" w:type="dxa"/>
            <w:tcBorders>
              <w:top w:val="single" w:sz="4" w:space="0" w:color="auto"/>
              <w:left w:val="single" w:sz="4" w:space="0" w:color="auto"/>
              <w:bottom w:val="single" w:sz="4" w:space="0" w:color="auto"/>
              <w:right w:val="single" w:sz="4" w:space="0" w:color="auto"/>
            </w:tcBorders>
          </w:tcPr>
          <w:p w14:paraId="75925F4D" w14:textId="34175284" w:rsidR="00546973" w:rsidRPr="006C292D" w:rsidRDefault="00546973" w:rsidP="00955327">
            <w:pPr>
              <w:pStyle w:val="IEEEStdsTableData-Left"/>
              <w:rPr>
                <w:strike/>
              </w:rPr>
            </w:pPr>
            <w:r w:rsidRPr="007C174F">
              <w:rPr>
                <w:strike/>
                <w:color w:val="FF0000"/>
              </w:rPr>
              <w:t>HEz Passive Range Measurement Support</w:t>
            </w:r>
            <w:r w:rsidR="006C292D" w:rsidRPr="007C174F">
              <w:rPr>
                <w:strike/>
                <w:color w:val="FF0000"/>
              </w:rPr>
              <w:t xml:space="preserve"> </w:t>
            </w:r>
            <w:r w:rsidR="006C292D" w:rsidRPr="007C174F">
              <w:rPr>
                <w:color w:val="FF0000"/>
                <w:u w:val="single"/>
              </w:rPr>
              <w:t xml:space="preserve">Passive </w:t>
            </w:r>
            <w:r w:rsidR="00287F76">
              <w:rPr>
                <w:color w:val="FF0000"/>
                <w:u w:val="single"/>
              </w:rPr>
              <w:t xml:space="preserve">Location </w:t>
            </w:r>
            <w:r w:rsidR="006C292D" w:rsidRPr="007C174F">
              <w:rPr>
                <w:color w:val="FF0000"/>
                <w:u w:val="single"/>
              </w:rPr>
              <w:t>Ranging Responder Measurement Support</w:t>
            </w:r>
          </w:p>
        </w:tc>
        <w:tc>
          <w:tcPr>
            <w:tcW w:w="3273" w:type="dxa"/>
            <w:tcBorders>
              <w:top w:val="single" w:sz="4" w:space="0" w:color="auto"/>
              <w:left w:val="single" w:sz="4" w:space="0" w:color="auto"/>
              <w:bottom w:val="single" w:sz="4" w:space="0" w:color="auto"/>
              <w:right w:val="single" w:sz="4" w:space="0" w:color="auto"/>
            </w:tcBorders>
          </w:tcPr>
          <w:p w14:paraId="0B5F05C3" w14:textId="7FF15C1E" w:rsidR="00546973" w:rsidRPr="00626198" w:rsidRDefault="00546973" w:rsidP="00955327">
            <w:pPr>
              <w:pStyle w:val="IEEEStdsTableData-Left"/>
            </w:pPr>
            <w:r w:rsidRPr="00C94212">
              <w:t xml:space="preserve">A STA sets the </w:t>
            </w:r>
            <w:r w:rsidRPr="007C174F">
              <w:rPr>
                <w:strike/>
                <w:color w:val="FF0000"/>
              </w:rPr>
              <w:t>HEz Passive Range Measurement Support</w:t>
            </w:r>
            <w:r w:rsidRPr="00C94212">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C94212">
              <w:t xml:space="preserve">field to 1 when </w:t>
            </w:r>
            <w:r w:rsidRPr="007C174F">
              <w:rPr>
                <w:strike/>
                <w:color w:val="FF0000"/>
              </w:rPr>
              <w:t xml:space="preserve">dot11PassiveRangeMeasurementImplemented </w:t>
            </w:r>
            <w:r w:rsidRPr="007C174F">
              <w:rPr>
                <w:color w:val="FF0000"/>
                <w:sz w:val="20"/>
                <w:u w:val="single"/>
              </w:rPr>
              <w:t>dot11Passive</w:t>
            </w:r>
            <w:r w:rsidR="00287F76">
              <w:rPr>
                <w:color w:val="FF0000"/>
                <w:sz w:val="20"/>
                <w:u w:val="single"/>
              </w:rPr>
              <w:t>Location</w:t>
            </w:r>
            <w:r w:rsidR="00124A2C">
              <w:rPr>
                <w:color w:val="FF0000"/>
                <w:sz w:val="20"/>
                <w:u w:val="single"/>
              </w:rPr>
              <w:t>RangingResponderActivated</w:t>
            </w:r>
            <w:r w:rsidRPr="007C174F">
              <w:rPr>
                <w:color w:val="FF0000"/>
                <w:u w:val="single"/>
              </w:rPr>
              <w:t xml:space="preserve"> </w:t>
            </w:r>
            <w:r w:rsidRPr="00D06C49">
              <w:t xml:space="preserve">is true. Otherwise, the STA sets the </w:t>
            </w:r>
            <w:r w:rsidRPr="007C174F">
              <w:rPr>
                <w:strike/>
                <w:color w:val="FF0000"/>
              </w:rPr>
              <w:t>HEz Passive Range Measurement Support</w:t>
            </w:r>
            <w:r w:rsidRPr="00D06C49">
              <w:t xml:space="preserve"> </w:t>
            </w:r>
            <w:r w:rsidR="007C174F" w:rsidRPr="007C174F">
              <w:rPr>
                <w:color w:val="FF0000"/>
                <w:u w:val="single"/>
              </w:rPr>
              <w:t xml:space="preserve">Passive </w:t>
            </w:r>
            <w:r w:rsidR="00287F76">
              <w:rPr>
                <w:color w:val="FF0000"/>
                <w:u w:val="single"/>
              </w:rPr>
              <w:t xml:space="preserve">Location </w:t>
            </w:r>
            <w:r w:rsidR="007C174F" w:rsidRPr="007C174F">
              <w:rPr>
                <w:color w:val="FF0000"/>
                <w:u w:val="single"/>
              </w:rPr>
              <w:t>Ranging Responder Measurement Support</w:t>
            </w:r>
            <w:r w:rsidR="007C174F" w:rsidRPr="00C94212">
              <w:t xml:space="preserve"> </w:t>
            </w:r>
            <w:r w:rsidRPr="00D06C49">
              <w:t xml:space="preserve">field to 0. See </w:t>
            </w:r>
            <w:proofErr w:type="gramStart"/>
            <w:r w:rsidRPr="007C174F">
              <w:rPr>
                <w:strike/>
                <w:color w:val="FF0000"/>
              </w:rPr>
              <w:t>11.22.6.4.8</w:t>
            </w:r>
            <w:r w:rsidRPr="007C174F">
              <w:rPr>
                <w:color w:val="FF0000"/>
              </w:rPr>
              <w:t xml:space="preserve"> </w:t>
            </w:r>
            <w:r w:rsidR="00272E5B" w:rsidRPr="007C174F">
              <w:rPr>
                <w:color w:val="FF0000"/>
              </w:rPr>
              <w:t xml:space="preserve"> </w:t>
            </w:r>
            <w:r w:rsidR="00272E5B" w:rsidRPr="007C174F">
              <w:rPr>
                <w:color w:val="FF0000"/>
                <w:u w:val="single"/>
              </w:rPr>
              <w:t>11.22.6.4.9</w:t>
            </w:r>
            <w:proofErr w:type="gramEnd"/>
            <w:r w:rsidR="00272E5B" w:rsidRPr="007C174F">
              <w:rPr>
                <w:color w:val="FF0000"/>
              </w:rPr>
              <w:t xml:space="preserve"> </w:t>
            </w:r>
            <w:r w:rsidRPr="00D06C49">
              <w:t xml:space="preserve">(Measurement Exchange in </w:t>
            </w:r>
            <w:r w:rsidRPr="00287F76">
              <w:rPr>
                <w:strike/>
                <w:color w:val="FF0000"/>
              </w:rPr>
              <w:t>HEz</w:t>
            </w:r>
            <w:r w:rsidRPr="00D06C49">
              <w:t xml:space="preserve"> Passive </w:t>
            </w:r>
            <w:r w:rsidRPr="004C0091">
              <w:rPr>
                <w:strike/>
                <w:color w:val="FF0000"/>
              </w:rPr>
              <w:t>Range</w:t>
            </w:r>
            <w:r w:rsidRPr="00D06C49">
              <w:t xml:space="preserve"> </w:t>
            </w:r>
            <w:r w:rsidR="00287F76" w:rsidRPr="00287F76">
              <w:rPr>
                <w:color w:val="FF0000"/>
                <w:u w:val="single"/>
              </w:rPr>
              <w:t>Location</w:t>
            </w:r>
            <w:r w:rsidR="00287F76">
              <w:t xml:space="preserve"> </w:t>
            </w:r>
            <w:r w:rsidR="004C0091" w:rsidRPr="004C0091">
              <w:rPr>
                <w:color w:val="FF0000"/>
                <w:u w:val="single"/>
              </w:rPr>
              <w:t>Ranging</w:t>
            </w:r>
            <w:r w:rsidR="004C0091">
              <w:t xml:space="preserve"> </w:t>
            </w:r>
            <w:r w:rsidRPr="00D06C49">
              <w:t>mode).</w:t>
            </w:r>
          </w:p>
        </w:tc>
      </w:tr>
      <w:tr w:rsidR="005B0398" w:rsidRPr="00626198" w14:paraId="462067C8" w14:textId="77777777" w:rsidTr="00955327">
        <w:tc>
          <w:tcPr>
            <w:tcW w:w="2732" w:type="dxa"/>
            <w:tcBorders>
              <w:top w:val="single" w:sz="4" w:space="0" w:color="auto"/>
              <w:left w:val="single" w:sz="4" w:space="0" w:color="auto"/>
              <w:bottom w:val="single" w:sz="4" w:space="0" w:color="auto"/>
              <w:right w:val="single" w:sz="4" w:space="0" w:color="auto"/>
            </w:tcBorders>
          </w:tcPr>
          <w:p w14:paraId="117DC2E4" w14:textId="5CFCE14F" w:rsidR="005B0398" w:rsidRPr="005B0398" w:rsidRDefault="005B0398" w:rsidP="005B0398">
            <w:pPr>
              <w:pStyle w:val="IEEEStdsTableData-Left"/>
              <w:rPr>
                <w:u w:val="single"/>
              </w:rPr>
            </w:pPr>
            <w:r w:rsidRPr="00470BD8">
              <w:rPr>
                <w:color w:val="FF0000"/>
                <w:u w:val="single"/>
              </w:rPr>
              <w:t>&lt;ANA&gt;</w:t>
            </w:r>
          </w:p>
        </w:tc>
        <w:tc>
          <w:tcPr>
            <w:tcW w:w="2851" w:type="dxa"/>
            <w:tcBorders>
              <w:top w:val="single" w:sz="4" w:space="0" w:color="auto"/>
              <w:left w:val="single" w:sz="4" w:space="0" w:color="auto"/>
              <w:bottom w:val="single" w:sz="4" w:space="0" w:color="auto"/>
              <w:right w:val="single" w:sz="4" w:space="0" w:color="auto"/>
            </w:tcBorders>
          </w:tcPr>
          <w:p w14:paraId="20AA663E" w14:textId="56D5E3FA" w:rsidR="005B0398" w:rsidRPr="007C174F" w:rsidRDefault="005B0398" w:rsidP="005B0398">
            <w:pPr>
              <w:pStyle w:val="IEEEStdsTableData-Left"/>
              <w:rPr>
                <w:strike/>
                <w:color w:val="FF0000"/>
              </w:rPr>
            </w:pPr>
            <w:r w:rsidRPr="007C174F">
              <w:rPr>
                <w:color w:val="FF0000"/>
                <w:u w:val="single"/>
              </w:rPr>
              <w:t xml:space="preserve">Passive </w:t>
            </w:r>
            <w:r w:rsidR="00287F76">
              <w:rPr>
                <w:color w:val="FF0000"/>
                <w:u w:val="single"/>
              </w:rPr>
              <w:t xml:space="preserve">Location </w:t>
            </w:r>
            <w:r w:rsidRPr="007C174F">
              <w:rPr>
                <w:color w:val="FF0000"/>
                <w:u w:val="single"/>
              </w:rPr>
              <w:t xml:space="preserve">Ranging </w:t>
            </w:r>
            <w:proofErr w:type="spellStart"/>
            <w:r>
              <w:rPr>
                <w:color w:val="FF0000"/>
                <w:u w:val="single"/>
              </w:rPr>
              <w:t>Inititiator</w:t>
            </w:r>
            <w:proofErr w:type="spellEnd"/>
            <w:r w:rsidRPr="007C174F">
              <w:rPr>
                <w:color w:val="FF0000"/>
                <w:u w:val="single"/>
              </w:rPr>
              <w:t xml:space="preserve"> Measurement Support</w:t>
            </w:r>
          </w:p>
        </w:tc>
        <w:tc>
          <w:tcPr>
            <w:tcW w:w="3273" w:type="dxa"/>
            <w:tcBorders>
              <w:top w:val="single" w:sz="4" w:space="0" w:color="auto"/>
              <w:left w:val="single" w:sz="4" w:space="0" w:color="auto"/>
              <w:bottom w:val="single" w:sz="4" w:space="0" w:color="auto"/>
              <w:right w:val="single" w:sz="4" w:space="0" w:color="auto"/>
            </w:tcBorders>
          </w:tcPr>
          <w:p w14:paraId="442121F4" w14:textId="199CB3CB" w:rsidR="005B0398" w:rsidRPr="005B0398" w:rsidRDefault="00287F76" w:rsidP="005B0398">
            <w:pPr>
              <w:pStyle w:val="IEEEStdsTableData-Left"/>
              <w:rPr>
                <w:u w:val="single"/>
              </w:rPr>
            </w:pPr>
            <w:r>
              <w:rPr>
                <w:color w:val="FF0000"/>
                <w:u w:val="single"/>
              </w:rPr>
              <w:t xml:space="preserve">A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 xml:space="preserve">Ranging Initiator Measurement Support field to 1 when </w:t>
            </w:r>
            <w:r w:rsidR="00AB5D99">
              <w:rPr>
                <w:color w:val="FF0000"/>
                <w:sz w:val="20"/>
                <w:u w:val="single"/>
              </w:rPr>
              <w:t>dot11Passive</w:t>
            </w:r>
            <w:r>
              <w:rPr>
                <w:color w:val="FF0000"/>
                <w:sz w:val="20"/>
                <w:u w:val="single"/>
              </w:rPr>
              <w:t>Location</w:t>
            </w:r>
            <w:r w:rsidR="00AB5D99">
              <w:rPr>
                <w:color w:val="FF0000"/>
                <w:sz w:val="20"/>
                <w:u w:val="single"/>
              </w:rPr>
              <w:t>Ranging</w:t>
            </w:r>
            <w:r w:rsidR="00124A2C">
              <w:rPr>
                <w:color w:val="FF0000"/>
                <w:sz w:val="20"/>
                <w:u w:val="single"/>
              </w:rPr>
              <w:t>InitiatorActivated</w:t>
            </w:r>
            <w:r w:rsidR="005B0398" w:rsidRPr="005B0398">
              <w:rPr>
                <w:color w:val="FF0000"/>
                <w:u w:val="single"/>
              </w:rPr>
              <w:t xml:space="preserve"> is true. </w:t>
            </w:r>
            <w:r>
              <w:rPr>
                <w:color w:val="FF0000"/>
                <w:u w:val="single"/>
              </w:rPr>
              <w:t xml:space="preserve">Otherwise, the STA sets the </w:t>
            </w:r>
            <w:r w:rsidR="005B0398" w:rsidRPr="005B0398">
              <w:rPr>
                <w:color w:val="FF0000"/>
                <w:u w:val="single"/>
              </w:rPr>
              <w:t xml:space="preserve">Passive </w:t>
            </w:r>
            <w:r>
              <w:rPr>
                <w:color w:val="FF0000"/>
                <w:u w:val="single"/>
              </w:rPr>
              <w:t xml:space="preserve">Location </w:t>
            </w:r>
            <w:r w:rsidR="005B0398" w:rsidRPr="005B0398">
              <w:rPr>
                <w:color w:val="FF0000"/>
                <w:u w:val="single"/>
              </w:rPr>
              <w:t>Ranging Initiator Measurement Support field to 0. See 11.22.6.4</w:t>
            </w:r>
            <w:r>
              <w:rPr>
                <w:color w:val="FF0000"/>
                <w:u w:val="single"/>
              </w:rPr>
              <w:t xml:space="preserve">.9 (Measurement Exchange in </w:t>
            </w:r>
            <w:r w:rsidR="005B0398" w:rsidRPr="005B0398">
              <w:rPr>
                <w:color w:val="FF0000"/>
                <w:u w:val="single"/>
              </w:rPr>
              <w:t>Passive</w:t>
            </w:r>
            <w:r w:rsidR="005B0398">
              <w:rPr>
                <w:color w:val="FF0000"/>
                <w:u w:val="single"/>
              </w:rPr>
              <w:t xml:space="preserve"> </w:t>
            </w:r>
            <w:r>
              <w:rPr>
                <w:color w:val="FF0000"/>
                <w:u w:val="single"/>
              </w:rPr>
              <w:t xml:space="preserve">Location </w:t>
            </w:r>
            <w:r w:rsidR="005B0398" w:rsidRPr="005B0398">
              <w:rPr>
                <w:color w:val="FF0000"/>
                <w:u w:val="single"/>
              </w:rPr>
              <w:t>Ranging mode).</w:t>
            </w:r>
          </w:p>
        </w:tc>
      </w:tr>
    </w:tbl>
    <w:p w14:paraId="061E636A" w14:textId="77777777" w:rsidR="00215367" w:rsidRDefault="00215367" w:rsidP="00337882">
      <w:pPr>
        <w:pStyle w:val="IEEEStdsLevel4Header"/>
        <w:rPr>
          <w:rFonts w:ascii="Times New Roman" w:hAnsi="Times New Roman"/>
          <w:b w:val="0"/>
          <w:strike/>
          <w:sz w:val="22"/>
        </w:rPr>
      </w:pPr>
    </w:p>
    <w:p w14:paraId="0AE3A339" w14:textId="6C8F1C8B" w:rsidR="00215367" w:rsidRPr="005D0631" w:rsidRDefault="00215367" w:rsidP="00215367">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w:t>
      </w:r>
      <w:r w:rsidR="00C12882" w:rsidRPr="00FA568B">
        <w:rPr>
          <w:b/>
          <w:i/>
          <w:color w:val="FF0000"/>
          <w:szCs w:val="22"/>
          <w:highlight w:val="yellow"/>
        </w:rPr>
        <w:t>Editor: Insert Section 9.4.2.nnn</w:t>
      </w:r>
      <w:r w:rsidRPr="00FA568B">
        <w:rPr>
          <w:b/>
          <w:i/>
          <w:color w:val="FF0000"/>
          <w:szCs w:val="22"/>
          <w:highlight w:val="yellow"/>
        </w:rPr>
        <w:t xml:space="preserve"> as follows:</w:t>
      </w:r>
    </w:p>
    <w:p w14:paraId="2A72A2FE" w14:textId="77777777" w:rsidR="00215367" w:rsidRDefault="00215367" w:rsidP="00215367">
      <w:pPr>
        <w:rPr>
          <w:lang w:eastAsia="ja-JP"/>
        </w:rPr>
      </w:pPr>
    </w:p>
    <w:p w14:paraId="3FC84CCC" w14:textId="073C8298" w:rsidR="00095627" w:rsidRDefault="00095627" w:rsidP="00215367">
      <w:pPr>
        <w:rPr>
          <w:i/>
          <w:iCs/>
          <w:szCs w:val="22"/>
        </w:rPr>
      </w:pPr>
      <w:r>
        <w:rPr>
          <w:i/>
          <w:iCs/>
          <w:szCs w:val="22"/>
        </w:rPr>
        <w:t>Insert the following sub-clause in section 9.4.2 as shown below:</w:t>
      </w:r>
    </w:p>
    <w:p w14:paraId="1643EF6A" w14:textId="77777777" w:rsidR="00095627" w:rsidRPr="00215367" w:rsidRDefault="00095627" w:rsidP="00215367">
      <w:pPr>
        <w:rPr>
          <w:lang w:eastAsia="ja-JP"/>
        </w:rPr>
      </w:pPr>
    </w:p>
    <w:p w14:paraId="5A18C4DA" w14:textId="56202190" w:rsidR="00215367" w:rsidRPr="009C0233" w:rsidRDefault="00C12882" w:rsidP="00215367">
      <w:pPr>
        <w:rPr>
          <w:b/>
          <w:bCs/>
          <w:szCs w:val="22"/>
        </w:rPr>
      </w:pPr>
      <w:r>
        <w:rPr>
          <w:b/>
          <w:bCs/>
          <w:szCs w:val="22"/>
        </w:rPr>
        <w:t>9.4.2</w:t>
      </w:r>
      <w:proofErr w:type="gramStart"/>
      <w:r>
        <w:rPr>
          <w:b/>
          <w:bCs/>
          <w:szCs w:val="22"/>
        </w:rPr>
        <w:t>.nnn</w:t>
      </w:r>
      <w:proofErr w:type="gramEnd"/>
      <w:r w:rsidR="00287F76">
        <w:rPr>
          <w:b/>
          <w:bCs/>
          <w:szCs w:val="22"/>
        </w:rPr>
        <w:t xml:space="preserve"> </w:t>
      </w:r>
      <w:r w:rsidR="00215367" w:rsidRPr="009C0233">
        <w:rPr>
          <w:b/>
          <w:bCs/>
          <w:szCs w:val="22"/>
        </w:rPr>
        <w:t xml:space="preserve">Passive </w:t>
      </w:r>
      <w:r w:rsidR="00287F76">
        <w:rPr>
          <w:b/>
          <w:bCs/>
          <w:szCs w:val="22"/>
        </w:rPr>
        <w:t xml:space="preserve">Location </w:t>
      </w:r>
      <w:r w:rsidR="00215367" w:rsidRPr="009C0233">
        <w:rPr>
          <w:b/>
          <w:bCs/>
          <w:szCs w:val="22"/>
        </w:rPr>
        <w:t>Ranging Availability Window element</w:t>
      </w:r>
    </w:p>
    <w:p w14:paraId="0344C03B" w14:textId="77777777" w:rsidR="00215367" w:rsidRPr="009C0233" w:rsidRDefault="00215367" w:rsidP="00215367">
      <w:pPr>
        <w:rPr>
          <w:b/>
          <w:bCs/>
          <w:szCs w:val="22"/>
        </w:rPr>
      </w:pPr>
    </w:p>
    <w:p w14:paraId="7F8F5386" w14:textId="0A773525" w:rsidR="00215367" w:rsidRPr="009C0233" w:rsidRDefault="00287F76" w:rsidP="00215367">
      <w:r>
        <w:t xml:space="preserve">The </w:t>
      </w:r>
      <w:r w:rsidR="00215367" w:rsidRPr="009C0233">
        <w:t xml:space="preserve">Passive </w:t>
      </w:r>
      <w:r>
        <w:t xml:space="preserve">Location </w:t>
      </w:r>
      <w:r w:rsidR="00215367" w:rsidRPr="009C0233">
        <w:t>Ranging Availability Window element, defined in Figure 9-709b, is used to announce the a</w:t>
      </w:r>
      <w:r>
        <w:t xml:space="preserve">vailability window in which </w:t>
      </w:r>
      <w:r w:rsidR="00215367" w:rsidRPr="009C0233">
        <w:t xml:space="preserve">Passive </w:t>
      </w:r>
      <w:r>
        <w:t xml:space="preserve">Location </w:t>
      </w:r>
      <w:r w:rsidR="00215367" w:rsidRPr="009C0233">
        <w:t>Ranging is being performed to enable STAs</w:t>
      </w:r>
      <w:r w:rsidR="00215367" w:rsidRPr="009C0233">
        <w:rPr>
          <w:lang w:val="en-US"/>
        </w:rPr>
        <w:t xml:space="preserve"> </w:t>
      </w:r>
      <w:r w:rsidR="00215367" w:rsidRPr="009C0233">
        <w:t xml:space="preserve">to listen in to the </w:t>
      </w:r>
      <w:proofErr w:type="spellStart"/>
      <w:r w:rsidR="00215367" w:rsidRPr="009C0233">
        <w:t>there</w:t>
      </w:r>
      <w:proofErr w:type="spellEnd"/>
      <w:r>
        <w:t xml:space="preserve"> occurring </w:t>
      </w:r>
      <w:r w:rsidR="00215367" w:rsidRPr="009C0233">
        <w:t xml:space="preserve">Passive </w:t>
      </w:r>
      <w:r>
        <w:t xml:space="preserve">Location </w:t>
      </w:r>
      <w:r w:rsidR="00215367" w:rsidRPr="009C0233">
        <w:t>Ranging exchanges in order to estimate their location.  It is carried within the beacon of an AP STA. Note: Though the primary objective with this announcement is to enable STAs not ac</w:t>
      </w:r>
      <w:r>
        <w:t xml:space="preserve">tively participating in the </w:t>
      </w:r>
      <w:r w:rsidR="00215367" w:rsidRPr="009C0233">
        <w:t xml:space="preserve">Passive </w:t>
      </w:r>
      <w:r>
        <w:t xml:space="preserve">Location </w:t>
      </w:r>
      <w:r w:rsidR="00215367" w:rsidRPr="009C0233">
        <w:t>Ranging exchanges to listen in</w:t>
      </w:r>
      <w:r w:rsidR="00AC623E">
        <w:t>.</w:t>
      </w:r>
      <w:r w:rsidR="00215367" w:rsidRPr="009C0233">
        <w:t xml:space="preserve"> </w:t>
      </w:r>
    </w:p>
    <w:p w14:paraId="38842F72" w14:textId="77777777" w:rsidR="00215367" w:rsidRPr="009C0233" w:rsidRDefault="00215367" w:rsidP="00215367"/>
    <w:tbl>
      <w:tblPr>
        <w:tblW w:w="5000" w:type="pct"/>
        <w:tblLook w:val="04A0" w:firstRow="1" w:lastRow="0" w:firstColumn="1" w:lastColumn="0" w:noHBand="0" w:noVBand="1"/>
      </w:tblPr>
      <w:tblGrid>
        <w:gridCol w:w="1821"/>
        <w:gridCol w:w="1822"/>
        <w:gridCol w:w="1584"/>
        <w:gridCol w:w="2100"/>
        <w:gridCol w:w="941"/>
        <w:gridCol w:w="1086"/>
        <w:gridCol w:w="721"/>
      </w:tblGrid>
      <w:tr w:rsidR="00215367" w:rsidRPr="009C0233" w14:paraId="47428DD8" w14:textId="77777777" w:rsidTr="00DF11CA">
        <w:trPr>
          <w:gridAfter w:val="1"/>
          <w:wAfter w:w="358" w:type="pct"/>
          <w:trHeight w:val="765"/>
        </w:trPr>
        <w:tc>
          <w:tcPr>
            <w:tcW w:w="904" w:type="pct"/>
            <w:tcBorders>
              <w:top w:val="nil"/>
              <w:left w:val="nil"/>
              <w:bottom w:val="nil"/>
              <w:right w:val="nil"/>
            </w:tcBorders>
            <w:shd w:val="clear" w:color="auto" w:fill="auto"/>
            <w:noWrap/>
            <w:vAlign w:val="bottom"/>
            <w:hideMark/>
          </w:tcPr>
          <w:p w14:paraId="421D0B3F" w14:textId="77777777" w:rsidR="00215367" w:rsidRPr="009C0233" w:rsidRDefault="00215367" w:rsidP="00DF11CA">
            <w:pPr>
              <w:rPr>
                <w:sz w:val="20"/>
                <w:szCs w:val="24"/>
                <w:lang w:val="en-US" w:bidi="he-IL"/>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539C3" w14:textId="77777777" w:rsidR="00215367" w:rsidRPr="009C0233" w:rsidRDefault="00215367" w:rsidP="00DF11CA">
            <w:pPr>
              <w:rPr>
                <w:sz w:val="20"/>
                <w:lang w:val="en-US" w:bidi="he-IL"/>
              </w:rPr>
            </w:pPr>
            <w:r w:rsidRPr="009C0233">
              <w:rPr>
                <w:sz w:val="20"/>
                <w:lang w:val="en-US" w:bidi="he-IL"/>
              </w:rPr>
              <w:t>Element Id</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4DC5F1CA" w14:textId="77777777" w:rsidR="00215367" w:rsidRPr="009C0233" w:rsidRDefault="00215367" w:rsidP="00DF11CA">
            <w:pPr>
              <w:rPr>
                <w:sz w:val="20"/>
                <w:lang w:val="en-US" w:bidi="he-IL"/>
              </w:rPr>
            </w:pPr>
            <w:r w:rsidRPr="009C0233">
              <w:rPr>
                <w:sz w:val="20"/>
                <w:lang w:val="en-US" w:bidi="he-IL"/>
              </w:rPr>
              <w:t>Element Length</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3DD9A747" w14:textId="77777777" w:rsidR="00215367" w:rsidRPr="009C0233" w:rsidRDefault="00215367" w:rsidP="00DF11CA">
            <w:pPr>
              <w:rPr>
                <w:sz w:val="20"/>
                <w:lang w:val="en-US" w:bidi="he-IL"/>
              </w:rPr>
            </w:pPr>
            <w:r w:rsidRPr="009C0233">
              <w:rPr>
                <w:sz w:val="20"/>
                <w:lang w:val="en-US" w:bidi="he-IL"/>
              </w:rPr>
              <w:t>Element ID Extension</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14:paraId="61F320EA" w14:textId="77777777" w:rsidR="00215367" w:rsidRPr="009C0233" w:rsidRDefault="00215367" w:rsidP="00DF11CA">
            <w:pPr>
              <w:rPr>
                <w:sz w:val="20"/>
                <w:lang w:val="en-US" w:bidi="he-IL"/>
              </w:rPr>
            </w:pPr>
            <w:r w:rsidRPr="009C0233">
              <w:rPr>
                <w:sz w:val="20"/>
                <w:lang w:val="en-US" w:bidi="he-IL"/>
              </w:rPr>
              <w:t>Availability Window</w:t>
            </w:r>
          </w:p>
        </w:tc>
      </w:tr>
      <w:tr w:rsidR="00215367" w:rsidRPr="009C0233" w14:paraId="7C1DED9D" w14:textId="77777777" w:rsidTr="00DF11CA">
        <w:trPr>
          <w:trHeight w:val="300"/>
        </w:trPr>
        <w:tc>
          <w:tcPr>
            <w:tcW w:w="904" w:type="pct"/>
            <w:tcBorders>
              <w:top w:val="nil"/>
              <w:left w:val="nil"/>
              <w:bottom w:val="nil"/>
              <w:right w:val="nil"/>
            </w:tcBorders>
            <w:shd w:val="clear" w:color="auto" w:fill="auto"/>
            <w:noWrap/>
            <w:vAlign w:val="bottom"/>
            <w:hideMark/>
          </w:tcPr>
          <w:p w14:paraId="5F487354"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octets:</w:t>
            </w:r>
          </w:p>
        </w:tc>
        <w:tc>
          <w:tcPr>
            <w:tcW w:w="904" w:type="pct"/>
            <w:tcBorders>
              <w:top w:val="nil"/>
              <w:left w:val="nil"/>
              <w:bottom w:val="nil"/>
              <w:right w:val="nil"/>
            </w:tcBorders>
            <w:shd w:val="clear" w:color="auto" w:fill="auto"/>
            <w:noWrap/>
            <w:vAlign w:val="bottom"/>
            <w:hideMark/>
          </w:tcPr>
          <w:p w14:paraId="797D51E0"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786" w:type="pct"/>
            <w:tcBorders>
              <w:top w:val="nil"/>
              <w:left w:val="nil"/>
              <w:bottom w:val="nil"/>
              <w:right w:val="nil"/>
            </w:tcBorders>
            <w:shd w:val="clear" w:color="auto" w:fill="auto"/>
            <w:noWrap/>
            <w:vAlign w:val="bottom"/>
            <w:hideMark/>
          </w:tcPr>
          <w:p w14:paraId="57BB01F3"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1509" w:type="pct"/>
            <w:gridSpan w:val="2"/>
            <w:tcBorders>
              <w:top w:val="nil"/>
              <w:left w:val="nil"/>
              <w:bottom w:val="nil"/>
              <w:right w:val="nil"/>
            </w:tcBorders>
            <w:shd w:val="clear" w:color="auto" w:fill="auto"/>
            <w:noWrap/>
            <w:vAlign w:val="bottom"/>
            <w:hideMark/>
          </w:tcPr>
          <w:p w14:paraId="3C469F9E"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1</w:t>
            </w:r>
          </w:p>
        </w:tc>
        <w:tc>
          <w:tcPr>
            <w:tcW w:w="897" w:type="pct"/>
            <w:gridSpan w:val="2"/>
            <w:tcBorders>
              <w:top w:val="nil"/>
              <w:left w:val="nil"/>
              <w:bottom w:val="nil"/>
              <w:right w:val="nil"/>
            </w:tcBorders>
            <w:shd w:val="clear" w:color="auto" w:fill="auto"/>
            <w:noWrap/>
            <w:vAlign w:val="bottom"/>
            <w:hideMark/>
          </w:tcPr>
          <w:p w14:paraId="7C665027" w14:textId="77777777" w:rsidR="00215367" w:rsidRPr="009C0233" w:rsidRDefault="00215367" w:rsidP="00DF11CA">
            <w:pPr>
              <w:keepNext/>
              <w:rPr>
                <w:rFonts w:ascii="Calibri" w:hAnsi="Calibri"/>
                <w:color w:val="000000"/>
                <w:szCs w:val="22"/>
                <w:lang w:val="en-US" w:bidi="he-IL"/>
              </w:rPr>
            </w:pPr>
            <w:r w:rsidRPr="009C0233">
              <w:rPr>
                <w:rFonts w:ascii="Calibri" w:hAnsi="Calibri"/>
                <w:color w:val="000000"/>
                <w:szCs w:val="22"/>
                <w:lang w:val="en-US" w:bidi="he-IL"/>
              </w:rPr>
              <w:t>5</w:t>
            </w:r>
          </w:p>
        </w:tc>
      </w:tr>
    </w:tbl>
    <w:p w14:paraId="23318D35" w14:textId="77777777" w:rsidR="00215367" w:rsidRPr="009C0233" w:rsidRDefault="00215367" w:rsidP="00215367">
      <w:pPr>
        <w:pStyle w:val="Caption"/>
        <w:jc w:val="center"/>
        <w:rPr>
          <w:lang w:val="en-US"/>
        </w:rPr>
      </w:pPr>
      <w:r w:rsidRPr="009C0233">
        <w:t>Figure 9-709b</w:t>
      </w:r>
      <w:r w:rsidRPr="009C0233">
        <w:rPr>
          <w:lang w:val="en-US"/>
        </w:rPr>
        <w:t xml:space="preserve"> - Direction Measurement Results Element</w:t>
      </w:r>
    </w:p>
    <w:p w14:paraId="3F02F6C2" w14:textId="77777777" w:rsidR="00215367" w:rsidRPr="009C0233" w:rsidRDefault="00215367" w:rsidP="00215367">
      <w:pPr>
        <w:rPr>
          <w:lang w:val="en-US"/>
        </w:rPr>
      </w:pPr>
    </w:p>
    <w:p w14:paraId="6FC13568" w14:textId="77777777" w:rsidR="00215367" w:rsidRPr="009C0233" w:rsidRDefault="00215367" w:rsidP="00215367">
      <w:pPr>
        <w:rPr>
          <w:sz w:val="20"/>
        </w:rPr>
      </w:pPr>
      <w:r w:rsidRPr="009C0233">
        <w:rPr>
          <w:sz w:val="20"/>
        </w:rPr>
        <w:t>The Element ID, Length and Element ID Extension fields are defined in 9.4.2.1.</w:t>
      </w:r>
    </w:p>
    <w:p w14:paraId="622ADB2E" w14:textId="41688EA2" w:rsidR="001F2CBC" w:rsidRDefault="001F2CBC">
      <w:pPr>
        <w:rPr>
          <w:sz w:val="20"/>
        </w:rPr>
      </w:pPr>
      <w:r>
        <w:rPr>
          <w:sz w:val="20"/>
        </w:rPr>
        <w:br w:type="page"/>
      </w:r>
    </w:p>
    <w:p w14:paraId="6334C11B" w14:textId="77777777" w:rsidR="00215367" w:rsidRPr="009C0233" w:rsidRDefault="00215367" w:rsidP="00215367">
      <w:pPr>
        <w:rPr>
          <w:sz w:val="20"/>
        </w:rPr>
      </w:pPr>
    </w:p>
    <w:p w14:paraId="21274C0E" w14:textId="77777777" w:rsidR="00215367" w:rsidRPr="009C0233" w:rsidRDefault="00215367" w:rsidP="00215367">
      <w:pPr>
        <w:rPr>
          <w:sz w:val="20"/>
        </w:rPr>
      </w:pPr>
      <w:r w:rsidRPr="009C0233">
        <w:rPr>
          <w:sz w:val="20"/>
        </w:rPr>
        <w:t>The Availability Window field is defined in Figure 9-709c.</w:t>
      </w:r>
    </w:p>
    <w:p w14:paraId="7B9D6E7A" w14:textId="77777777" w:rsidR="00215367" w:rsidRPr="009C0233" w:rsidRDefault="00215367" w:rsidP="00215367">
      <w:pPr>
        <w:rPr>
          <w:sz w:val="20"/>
        </w:rPr>
      </w:pPr>
    </w:p>
    <w:tbl>
      <w:tblPr>
        <w:tblW w:w="4379" w:type="pct"/>
        <w:tblLayout w:type="fixed"/>
        <w:tblLook w:val="04A0" w:firstRow="1" w:lastRow="0" w:firstColumn="1" w:lastColumn="0" w:noHBand="0" w:noVBand="1"/>
      </w:tblPr>
      <w:tblGrid>
        <w:gridCol w:w="1036"/>
        <w:gridCol w:w="1605"/>
        <w:gridCol w:w="1616"/>
        <w:gridCol w:w="1667"/>
        <w:gridCol w:w="1495"/>
        <w:gridCol w:w="1409"/>
      </w:tblGrid>
      <w:tr w:rsidR="00215367" w:rsidRPr="009C0233" w14:paraId="5B5AD10C" w14:textId="77777777" w:rsidTr="00DF11CA">
        <w:trPr>
          <w:trHeight w:val="300"/>
        </w:trPr>
        <w:tc>
          <w:tcPr>
            <w:tcW w:w="587" w:type="pct"/>
            <w:tcBorders>
              <w:top w:val="nil"/>
              <w:left w:val="nil"/>
              <w:bottom w:val="nil"/>
              <w:right w:val="nil"/>
            </w:tcBorders>
            <w:shd w:val="clear" w:color="auto" w:fill="auto"/>
            <w:noWrap/>
            <w:vAlign w:val="bottom"/>
            <w:hideMark/>
          </w:tcPr>
          <w:p w14:paraId="61A443C4" w14:textId="77777777" w:rsidR="00215367" w:rsidRPr="009C0233" w:rsidRDefault="00215367" w:rsidP="00DF11CA">
            <w:pPr>
              <w:rPr>
                <w:sz w:val="20"/>
                <w:szCs w:val="24"/>
                <w:lang w:val="en-US" w:bidi="he-IL"/>
              </w:rPr>
            </w:pPr>
          </w:p>
        </w:tc>
        <w:tc>
          <w:tcPr>
            <w:tcW w:w="909" w:type="pct"/>
            <w:tcBorders>
              <w:top w:val="nil"/>
              <w:left w:val="nil"/>
              <w:bottom w:val="nil"/>
              <w:right w:val="nil"/>
            </w:tcBorders>
            <w:shd w:val="clear" w:color="auto" w:fill="auto"/>
            <w:noWrap/>
            <w:vAlign w:val="bottom"/>
            <w:hideMark/>
          </w:tcPr>
          <w:p w14:paraId="75C8A35F" w14:textId="1A3E7009"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B0              B</w:t>
            </w:r>
            <w:r w:rsidR="00271379">
              <w:rPr>
                <w:rFonts w:ascii="Calibri" w:hAnsi="Calibri"/>
                <w:color w:val="000000"/>
                <w:szCs w:val="22"/>
                <w:lang w:val="en-US" w:bidi="he-IL"/>
              </w:rPr>
              <w:t>21</w:t>
            </w:r>
          </w:p>
        </w:tc>
        <w:tc>
          <w:tcPr>
            <w:tcW w:w="915" w:type="pct"/>
            <w:tcBorders>
              <w:top w:val="nil"/>
              <w:left w:val="nil"/>
              <w:bottom w:val="nil"/>
              <w:right w:val="nil"/>
            </w:tcBorders>
            <w:shd w:val="clear" w:color="auto" w:fill="auto"/>
            <w:noWrap/>
            <w:vAlign w:val="bottom"/>
            <w:hideMark/>
          </w:tcPr>
          <w:p w14:paraId="2D30664E" w14:textId="040C6676"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22</w:t>
            </w:r>
            <w:r w:rsidRPr="009C0233">
              <w:rPr>
                <w:rFonts w:ascii="Calibri" w:hAnsi="Calibri"/>
                <w:color w:val="000000"/>
                <w:szCs w:val="22"/>
                <w:lang w:val="en-US" w:bidi="he-IL"/>
              </w:rPr>
              <w:t xml:space="preserve">            B2</w:t>
            </w:r>
            <w:r w:rsidR="00271379">
              <w:rPr>
                <w:rFonts w:ascii="Calibri" w:hAnsi="Calibri"/>
                <w:color w:val="000000"/>
                <w:szCs w:val="22"/>
                <w:lang w:val="en-US" w:bidi="he-IL"/>
              </w:rPr>
              <w:t>8</w:t>
            </w:r>
          </w:p>
        </w:tc>
        <w:tc>
          <w:tcPr>
            <w:tcW w:w="944" w:type="pct"/>
            <w:tcBorders>
              <w:top w:val="nil"/>
              <w:left w:val="nil"/>
              <w:bottom w:val="nil"/>
              <w:right w:val="nil"/>
            </w:tcBorders>
            <w:shd w:val="clear" w:color="auto" w:fill="auto"/>
            <w:noWrap/>
            <w:vAlign w:val="bottom"/>
            <w:hideMark/>
          </w:tcPr>
          <w:p w14:paraId="34D17C4D" w14:textId="042DE76D"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29</w:t>
            </w:r>
            <w:r w:rsidRPr="009C0233">
              <w:rPr>
                <w:rFonts w:ascii="Calibri" w:hAnsi="Calibri"/>
                <w:color w:val="000000"/>
                <w:szCs w:val="22"/>
                <w:lang w:val="en-US" w:bidi="he-IL"/>
              </w:rPr>
              <w:t xml:space="preserve">             B</w:t>
            </w:r>
            <w:r w:rsidR="009E5B10">
              <w:rPr>
                <w:rFonts w:ascii="Calibri" w:hAnsi="Calibri"/>
                <w:color w:val="000000"/>
                <w:szCs w:val="22"/>
                <w:lang w:val="en-US" w:bidi="he-IL"/>
              </w:rPr>
              <w:t>3</w:t>
            </w:r>
            <w:r w:rsidR="00271379">
              <w:rPr>
                <w:rFonts w:ascii="Calibri" w:hAnsi="Calibri"/>
                <w:color w:val="000000"/>
                <w:szCs w:val="22"/>
                <w:lang w:val="en-US" w:bidi="he-IL"/>
              </w:rPr>
              <w:t>6</w:t>
            </w:r>
          </w:p>
        </w:tc>
        <w:tc>
          <w:tcPr>
            <w:tcW w:w="847" w:type="pct"/>
            <w:tcBorders>
              <w:top w:val="nil"/>
              <w:left w:val="nil"/>
              <w:bottom w:val="nil"/>
              <w:right w:val="nil"/>
            </w:tcBorders>
            <w:shd w:val="clear" w:color="auto" w:fill="auto"/>
            <w:noWrap/>
            <w:vAlign w:val="bottom"/>
            <w:hideMark/>
          </w:tcPr>
          <w:p w14:paraId="639A7820" w14:textId="5ECE4682"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9E5B10">
              <w:rPr>
                <w:rFonts w:ascii="Calibri" w:hAnsi="Calibri"/>
                <w:color w:val="000000"/>
                <w:szCs w:val="22"/>
                <w:lang w:val="en-US" w:bidi="he-IL"/>
              </w:rPr>
              <w:t>3</w:t>
            </w:r>
            <w:r w:rsidR="00271379">
              <w:rPr>
                <w:rFonts w:ascii="Calibri" w:hAnsi="Calibri"/>
                <w:color w:val="000000"/>
                <w:szCs w:val="22"/>
                <w:lang w:val="en-US" w:bidi="he-IL"/>
              </w:rPr>
              <w:t>7</w:t>
            </w:r>
            <w:r w:rsidRPr="009C0233">
              <w:rPr>
                <w:rFonts w:ascii="Calibri" w:hAnsi="Calibri"/>
                <w:color w:val="000000"/>
                <w:szCs w:val="22"/>
                <w:lang w:val="en-US" w:bidi="he-IL"/>
              </w:rPr>
              <w:t xml:space="preserve">          B</w:t>
            </w:r>
            <w:r w:rsidR="00271379">
              <w:rPr>
                <w:rFonts w:ascii="Calibri" w:hAnsi="Calibri"/>
                <w:color w:val="000000"/>
                <w:szCs w:val="22"/>
                <w:lang w:val="en-US" w:bidi="he-IL"/>
              </w:rPr>
              <w:t>40</w:t>
            </w:r>
          </w:p>
        </w:tc>
        <w:tc>
          <w:tcPr>
            <w:tcW w:w="799" w:type="pct"/>
            <w:tcBorders>
              <w:top w:val="nil"/>
              <w:left w:val="nil"/>
              <w:bottom w:val="single" w:sz="4" w:space="0" w:color="auto"/>
              <w:right w:val="nil"/>
            </w:tcBorders>
          </w:tcPr>
          <w:p w14:paraId="37FF61E1" w14:textId="120D1290"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w:t>
            </w:r>
            <w:r w:rsidR="00271379">
              <w:rPr>
                <w:rFonts w:ascii="Calibri" w:hAnsi="Calibri"/>
                <w:color w:val="000000"/>
                <w:szCs w:val="22"/>
                <w:lang w:val="en-US" w:bidi="he-IL"/>
              </w:rPr>
              <w:t>41</w:t>
            </w:r>
            <w:r w:rsidRPr="009C0233">
              <w:rPr>
                <w:rFonts w:ascii="Calibri" w:hAnsi="Calibri"/>
                <w:color w:val="000000"/>
                <w:szCs w:val="22"/>
                <w:lang w:val="en-US" w:bidi="he-IL"/>
              </w:rPr>
              <w:t xml:space="preserve">         B</w:t>
            </w:r>
            <w:r w:rsidR="00271379">
              <w:rPr>
                <w:rFonts w:ascii="Calibri" w:hAnsi="Calibri"/>
                <w:color w:val="000000"/>
                <w:szCs w:val="22"/>
                <w:lang w:val="en-US" w:bidi="he-IL"/>
              </w:rPr>
              <w:t>47</w:t>
            </w:r>
          </w:p>
        </w:tc>
      </w:tr>
      <w:tr w:rsidR="00215367" w:rsidRPr="009C0233" w14:paraId="0928162A" w14:textId="77777777" w:rsidTr="00DF11CA">
        <w:trPr>
          <w:trHeight w:val="765"/>
        </w:trPr>
        <w:tc>
          <w:tcPr>
            <w:tcW w:w="587" w:type="pct"/>
            <w:tcBorders>
              <w:top w:val="nil"/>
              <w:left w:val="nil"/>
              <w:bottom w:val="nil"/>
              <w:right w:val="nil"/>
            </w:tcBorders>
            <w:shd w:val="clear" w:color="auto" w:fill="auto"/>
            <w:noWrap/>
            <w:vAlign w:val="bottom"/>
            <w:hideMark/>
          </w:tcPr>
          <w:p w14:paraId="4612B12B" w14:textId="77777777" w:rsidR="00215367" w:rsidRPr="009C0233" w:rsidRDefault="00215367" w:rsidP="00DF11CA">
            <w:pPr>
              <w:rPr>
                <w:rFonts w:ascii="Calibri" w:hAnsi="Calibri"/>
                <w:color w:val="000000"/>
                <w:szCs w:val="22"/>
                <w:lang w:val="en-US" w:bidi="he-IL"/>
              </w:rPr>
            </w:pP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3A978" w14:textId="1105754E" w:rsidR="00215367" w:rsidRPr="009C0233" w:rsidRDefault="00000809" w:rsidP="00DF11CA">
            <w:pPr>
              <w:rPr>
                <w:sz w:val="20"/>
                <w:lang w:val="en-US" w:bidi="he-IL"/>
              </w:rPr>
            </w:pPr>
            <w:r w:rsidRPr="00470BD8">
              <w:rPr>
                <w:sz w:val="20"/>
                <w:highlight w:val="cyan"/>
                <w:lang w:val="en-US" w:bidi="he-IL"/>
              </w:rPr>
              <w:t xml:space="preserve">Passive Location Availability Window </w:t>
            </w:r>
            <w:r w:rsidR="00215367" w:rsidRPr="00470BD8">
              <w:rPr>
                <w:sz w:val="20"/>
                <w:highlight w:val="cyan"/>
                <w:lang w:val="en-US" w:bidi="he-IL"/>
              </w:rPr>
              <w:t>Partial</w:t>
            </w:r>
            <w:r w:rsidR="00B53E70" w:rsidRPr="00470BD8">
              <w:rPr>
                <w:sz w:val="20"/>
                <w:highlight w:val="cyan"/>
                <w:lang w:val="en-US" w:bidi="he-IL"/>
              </w:rPr>
              <w:t xml:space="preserve"> </w:t>
            </w:r>
            <w:r w:rsidR="00215367" w:rsidRPr="00470BD8">
              <w:rPr>
                <w:sz w:val="20"/>
                <w:highlight w:val="cyan"/>
                <w:lang w:val="en-US" w:bidi="he-IL"/>
              </w:rPr>
              <w:t>TSF</w:t>
            </w:r>
            <w:r>
              <w:rPr>
                <w:sz w:val="20"/>
                <w:lang w:val="en-US" w:bidi="he-IL"/>
              </w:rPr>
              <w:t xml:space="preserve"> </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31293B2F" w14:textId="77777777" w:rsidR="00215367" w:rsidRPr="009C0233" w:rsidRDefault="00215367" w:rsidP="00DF11CA">
            <w:pPr>
              <w:rPr>
                <w:sz w:val="20"/>
                <w:lang w:val="en-US" w:bidi="he-IL"/>
              </w:rPr>
            </w:pPr>
            <w:r w:rsidRPr="009C0233">
              <w:rPr>
                <w:sz w:val="20"/>
                <w:lang w:val="en-US" w:bidi="he-IL"/>
              </w:rPr>
              <w:t>Duration</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15D044B5" w14:textId="77777777" w:rsidR="00215367" w:rsidRPr="009C0233" w:rsidRDefault="00215367" w:rsidP="00DF11CA">
            <w:pPr>
              <w:rPr>
                <w:sz w:val="20"/>
                <w:lang w:val="en-US" w:bidi="he-IL"/>
              </w:rPr>
            </w:pPr>
            <w:r w:rsidRPr="009C0233">
              <w:rPr>
                <w:sz w:val="20"/>
                <w:lang w:val="en-US" w:bidi="he-IL"/>
              </w:rPr>
              <w:t>Periodicity</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71E883EE" w14:textId="486329A6" w:rsidR="00215367" w:rsidRPr="009C0233" w:rsidRDefault="00215367" w:rsidP="00DF11CA">
            <w:pPr>
              <w:rPr>
                <w:sz w:val="20"/>
                <w:lang w:val="en-US" w:bidi="he-IL"/>
              </w:rPr>
            </w:pPr>
            <w:r w:rsidRPr="001F2CBC">
              <w:rPr>
                <w:sz w:val="20"/>
                <w:lang w:val="en-US" w:bidi="he-IL"/>
              </w:rPr>
              <w:t>BW</w:t>
            </w:r>
          </w:p>
        </w:tc>
        <w:tc>
          <w:tcPr>
            <w:tcW w:w="799" w:type="pct"/>
            <w:tcBorders>
              <w:top w:val="single" w:sz="4" w:space="0" w:color="auto"/>
              <w:left w:val="nil"/>
              <w:bottom w:val="single" w:sz="4" w:space="0" w:color="auto"/>
              <w:right w:val="single" w:sz="4" w:space="0" w:color="auto"/>
            </w:tcBorders>
            <w:vAlign w:val="center"/>
          </w:tcPr>
          <w:p w14:paraId="001A39CD"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293DAE53" w14:textId="77777777" w:rsidTr="00DF11CA">
        <w:trPr>
          <w:trHeight w:val="315"/>
        </w:trPr>
        <w:tc>
          <w:tcPr>
            <w:tcW w:w="587" w:type="pct"/>
            <w:tcBorders>
              <w:top w:val="nil"/>
              <w:left w:val="nil"/>
              <w:bottom w:val="nil"/>
              <w:right w:val="nil"/>
            </w:tcBorders>
            <w:shd w:val="clear" w:color="auto" w:fill="auto"/>
            <w:noWrap/>
            <w:vAlign w:val="bottom"/>
            <w:hideMark/>
          </w:tcPr>
          <w:p w14:paraId="61E6EE92" w14:textId="77777777" w:rsidR="00215367" w:rsidRPr="009C0233" w:rsidRDefault="00215367" w:rsidP="00DF11CA">
            <w:pPr>
              <w:rPr>
                <w:rFonts w:ascii="Calibri" w:hAnsi="Calibri"/>
                <w:color w:val="000000"/>
                <w:szCs w:val="22"/>
                <w:lang w:val="en-US" w:bidi="he-IL"/>
              </w:rPr>
            </w:pPr>
            <w:r w:rsidRPr="009C0233">
              <w:rPr>
                <w:rFonts w:ascii="Calibri" w:hAnsi="Calibri"/>
                <w:color w:val="000000"/>
                <w:szCs w:val="22"/>
                <w:lang w:val="en-US" w:bidi="he-IL"/>
              </w:rPr>
              <w:t>bits:</w:t>
            </w:r>
          </w:p>
        </w:tc>
        <w:tc>
          <w:tcPr>
            <w:tcW w:w="909" w:type="pct"/>
            <w:tcBorders>
              <w:top w:val="nil"/>
              <w:left w:val="single" w:sz="8" w:space="0" w:color="FFFFFF"/>
              <w:bottom w:val="single" w:sz="12" w:space="0" w:color="FFFFFF"/>
              <w:right w:val="single" w:sz="8" w:space="0" w:color="FFFFFF"/>
            </w:tcBorders>
            <w:shd w:val="clear" w:color="auto" w:fill="auto"/>
            <w:vAlign w:val="center"/>
            <w:hideMark/>
          </w:tcPr>
          <w:p w14:paraId="735B50C9" w14:textId="4EB02FCE" w:rsidR="00215367" w:rsidRPr="009C0233" w:rsidRDefault="009E5B10" w:rsidP="00DF11CA">
            <w:pPr>
              <w:rPr>
                <w:sz w:val="20"/>
                <w:lang w:val="en-US" w:bidi="he-IL"/>
              </w:rPr>
            </w:pPr>
            <w:r>
              <w:rPr>
                <w:sz w:val="20"/>
                <w:lang w:val="en-US" w:bidi="he-IL"/>
              </w:rPr>
              <w:t>2</w:t>
            </w:r>
            <w:r w:rsidR="00271379">
              <w:rPr>
                <w:sz w:val="20"/>
                <w:lang w:val="en-US" w:bidi="he-IL"/>
              </w:rPr>
              <w:t>2</w:t>
            </w:r>
          </w:p>
        </w:tc>
        <w:tc>
          <w:tcPr>
            <w:tcW w:w="915" w:type="pct"/>
            <w:tcBorders>
              <w:top w:val="nil"/>
              <w:left w:val="nil"/>
              <w:bottom w:val="single" w:sz="12" w:space="0" w:color="FFFFFF"/>
              <w:right w:val="single" w:sz="8" w:space="0" w:color="FFFFFF"/>
            </w:tcBorders>
            <w:shd w:val="clear" w:color="auto" w:fill="auto"/>
            <w:vAlign w:val="center"/>
            <w:hideMark/>
          </w:tcPr>
          <w:p w14:paraId="1137264F" w14:textId="5826DB42" w:rsidR="00215367" w:rsidRPr="009C0233" w:rsidRDefault="00B50811" w:rsidP="00DF11CA">
            <w:pPr>
              <w:rPr>
                <w:sz w:val="20"/>
                <w:lang w:val="en-US" w:bidi="he-IL"/>
              </w:rPr>
            </w:pPr>
            <w:r w:rsidRPr="00470BD8">
              <w:rPr>
                <w:sz w:val="20"/>
                <w:highlight w:val="cyan"/>
                <w:lang w:val="en-US" w:bidi="he-IL"/>
              </w:rPr>
              <w:t>7</w:t>
            </w:r>
          </w:p>
        </w:tc>
        <w:tc>
          <w:tcPr>
            <w:tcW w:w="944" w:type="pct"/>
            <w:tcBorders>
              <w:top w:val="nil"/>
              <w:left w:val="nil"/>
              <w:bottom w:val="single" w:sz="8" w:space="0" w:color="FFFFFF"/>
              <w:right w:val="single" w:sz="8" w:space="0" w:color="FFFFFF"/>
            </w:tcBorders>
            <w:shd w:val="clear" w:color="auto" w:fill="auto"/>
            <w:vAlign w:val="center"/>
            <w:hideMark/>
          </w:tcPr>
          <w:p w14:paraId="0BC55EC6" w14:textId="65B6629E" w:rsidR="00215367" w:rsidRPr="009C0233" w:rsidRDefault="009E5B10" w:rsidP="00DF11CA">
            <w:pPr>
              <w:rPr>
                <w:color w:val="000000"/>
                <w:sz w:val="20"/>
                <w:lang w:val="en-US" w:bidi="he-IL"/>
              </w:rPr>
            </w:pPr>
            <w:r w:rsidRPr="00470BD8">
              <w:rPr>
                <w:color w:val="000000"/>
                <w:sz w:val="20"/>
                <w:highlight w:val="cyan"/>
                <w:lang w:val="en-US" w:bidi="he-IL"/>
              </w:rPr>
              <w:t>8</w:t>
            </w:r>
          </w:p>
        </w:tc>
        <w:tc>
          <w:tcPr>
            <w:tcW w:w="847" w:type="pct"/>
            <w:tcBorders>
              <w:top w:val="nil"/>
              <w:left w:val="nil"/>
              <w:bottom w:val="single" w:sz="8" w:space="0" w:color="FFFFFF"/>
              <w:right w:val="single" w:sz="8" w:space="0" w:color="FFFFFF"/>
            </w:tcBorders>
            <w:shd w:val="clear" w:color="auto" w:fill="auto"/>
            <w:vAlign w:val="center"/>
            <w:hideMark/>
          </w:tcPr>
          <w:p w14:paraId="2DD17CA4" w14:textId="77777777" w:rsidR="00215367" w:rsidRPr="009C0233" w:rsidRDefault="00215367" w:rsidP="00DF11CA">
            <w:pPr>
              <w:rPr>
                <w:color w:val="000000"/>
                <w:sz w:val="20"/>
                <w:lang w:val="en-US" w:bidi="he-IL"/>
              </w:rPr>
            </w:pPr>
            <w:r w:rsidRPr="009C0233">
              <w:rPr>
                <w:color w:val="000000"/>
                <w:sz w:val="20"/>
                <w:lang w:val="en-US" w:bidi="he-IL"/>
              </w:rPr>
              <w:t>4</w:t>
            </w:r>
          </w:p>
        </w:tc>
        <w:tc>
          <w:tcPr>
            <w:tcW w:w="799" w:type="pct"/>
            <w:tcBorders>
              <w:top w:val="nil"/>
              <w:left w:val="nil"/>
              <w:bottom w:val="single" w:sz="8" w:space="0" w:color="FFFFFF"/>
              <w:right w:val="nil"/>
            </w:tcBorders>
          </w:tcPr>
          <w:p w14:paraId="58A76795" w14:textId="1AC22EB1" w:rsidR="00215367" w:rsidRPr="009C0233" w:rsidRDefault="00271379" w:rsidP="00DF11CA">
            <w:pPr>
              <w:keepNext/>
              <w:rPr>
                <w:color w:val="000000"/>
                <w:sz w:val="20"/>
                <w:lang w:val="en-US" w:bidi="he-IL"/>
              </w:rPr>
            </w:pPr>
            <w:r>
              <w:rPr>
                <w:color w:val="000000"/>
                <w:sz w:val="20"/>
                <w:lang w:val="en-US" w:bidi="he-IL"/>
              </w:rPr>
              <w:t>7</w:t>
            </w:r>
          </w:p>
        </w:tc>
      </w:tr>
    </w:tbl>
    <w:p w14:paraId="3E556EE8" w14:textId="2685ECB5" w:rsidR="00215367" w:rsidRPr="009C0233" w:rsidRDefault="00215367" w:rsidP="00215367">
      <w:pPr>
        <w:pStyle w:val="Caption"/>
        <w:jc w:val="center"/>
      </w:pPr>
      <w:r w:rsidRPr="009C0233">
        <w:t>Figure 9-709c</w:t>
      </w:r>
      <w:r w:rsidRPr="009C0233">
        <w:rPr>
          <w:lang w:val="en-US"/>
        </w:rPr>
        <w:t xml:space="preserve"> – Availability Window </w:t>
      </w:r>
      <w:r w:rsidR="000B4E04">
        <w:rPr>
          <w:lang w:val="en-US"/>
        </w:rPr>
        <w:t>f</w:t>
      </w:r>
      <w:r w:rsidRPr="009C0233">
        <w:rPr>
          <w:lang w:val="en-US"/>
        </w:rPr>
        <w:t>ield</w:t>
      </w:r>
    </w:p>
    <w:p w14:paraId="52240ECE" w14:textId="77777777" w:rsidR="00215367" w:rsidRDefault="00215367" w:rsidP="00215367"/>
    <w:p w14:paraId="41688ED5" w14:textId="67389D8D" w:rsidR="00B53E70" w:rsidRPr="00470BD8" w:rsidRDefault="00B53E70" w:rsidP="00B53E70">
      <w:pPr>
        <w:rPr>
          <w:highlight w:val="cyan"/>
        </w:rPr>
      </w:pPr>
      <w:r w:rsidRPr="00470BD8">
        <w:rPr>
          <w:highlight w:val="cyan"/>
        </w:rPr>
        <w:t xml:space="preserve">The </w:t>
      </w:r>
      <w:r w:rsidR="00000809" w:rsidRPr="00470BD8">
        <w:rPr>
          <w:highlight w:val="cyan"/>
        </w:rPr>
        <w:t xml:space="preserve">Passive Location Availability Window Partial TSF </w:t>
      </w:r>
      <w:r w:rsidRPr="00470BD8">
        <w:rPr>
          <w:highlight w:val="cyan"/>
        </w:rPr>
        <w:t xml:space="preserve">Timer sub-field in the </w:t>
      </w:r>
      <w:r w:rsidRPr="00470BD8">
        <w:rPr>
          <w:sz w:val="20"/>
          <w:highlight w:val="cyan"/>
        </w:rPr>
        <w:t xml:space="preserve">Availability Window field </w:t>
      </w:r>
      <w:r w:rsidRPr="00470BD8">
        <w:rPr>
          <w:highlight w:val="cyan"/>
        </w:rPr>
        <w:t>indicates what the partial value of the</w:t>
      </w:r>
      <w:r w:rsidR="00000809" w:rsidRPr="00470BD8">
        <w:rPr>
          <w:highlight w:val="cyan"/>
        </w:rPr>
        <w:t xml:space="preserve"> </w:t>
      </w:r>
      <w:r w:rsidRPr="00470BD8">
        <w:rPr>
          <w:highlight w:val="cyan"/>
        </w:rPr>
        <w:t xml:space="preserve">Responder’s TSF timer will be at the start of the </w:t>
      </w:r>
      <w:r w:rsidRPr="00470BD8">
        <w:rPr>
          <w:sz w:val="20"/>
          <w:highlight w:val="cyan"/>
        </w:rPr>
        <w:t xml:space="preserve">Availability Window for the Passive Location Ranging. </w:t>
      </w:r>
      <w:r w:rsidRPr="00470BD8">
        <w:rPr>
          <w:highlight w:val="cyan"/>
        </w:rPr>
        <w:t xml:space="preserve">The allowed value to give for the </w:t>
      </w:r>
      <w:r w:rsidR="00000809" w:rsidRPr="00470BD8">
        <w:rPr>
          <w:highlight w:val="cyan"/>
        </w:rPr>
        <w:t xml:space="preserve">Passive Location Availability Window Partial TSF </w:t>
      </w:r>
      <w:r w:rsidRPr="00470BD8">
        <w:rPr>
          <w:highlight w:val="cyan"/>
        </w:rPr>
        <w:t xml:space="preserve">is limited to be less than 62/64 of 65 536 TUs (&lt;63 488 TUs) ahead of the TSF time at which the </w:t>
      </w:r>
      <w:r w:rsidR="000B4E04" w:rsidRPr="00470BD8">
        <w:rPr>
          <w:highlight w:val="cyan"/>
        </w:rPr>
        <w:t xml:space="preserve">frame containing the </w:t>
      </w:r>
      <w:r w:rsidRPr="00470BD8">
        <w:rPr>
          <w:sz w:val="20"/>
          <w:highlight w:val="cyan"/>
        </w:rPr>
        <w:t xml:space="preserve">Availability Window </w:t>
      </w:r>
      <w:r w:rsidR="000B4E04" w:rsidRPr="00470BD8">
        <w:rPr>
          <w:sz w:val="20"/>
          <w:highlight w:val="cyan"/>
        </w:rPr>
        <w:t>field is transmitted</w:t>
      </w:r>
      <w:r w:rsidRPr="00470BD8">
        <w:rPr>
          <w:sz w:val="20"/>
          <w:highlight w:val="cyan"/>
        </w:rPr>
        <w:t xml:space="preserve"> </w:t>
      </w:r>
      <w:r w:rsidRPr="00470BD8">
        <w:rPr>
          <w:highlight w:val="cyan"/>
        </w:rPr>
        <w:t>and 1/64 of 65 536 TUs earlier (inclusive) (≥1024 TUs)</w:t>
      </w:r>
      <w:r w:rsidRPr="00470BD8">
        <w:rPr>
          <w:sz w:val="20"/>
          <w:highlight w:val="cyan"/>
        </w:rPr>
        <w:t>.</w:t>
      </w:r>
    </w:p>
    <w:p w14:paraId="204B45E4" w14:textId="77777777" w:rsidR="00FB2331" w:rsidRPr="00470BD8" w:rsidRDefault="00FB2331" w:rsidP="00B53E70">
      <w:pPr>
        <w:rPr>
          <w:highlight w:val="cyan"/>
        </w:rPr>
      </w:pPr>
    </w:p>
    <w:p w14:paraId="6F8482F0" w14:textId="0A92926B" w:rsidR="00000809" w:rsidRDefault="00B53E70" w:rsidP="00B53E70">
      <w:r w:rsidRPr="00470BD8">
        <w:rPr>
          <w:highlight w:val="cyan"/>
        </w:rPr>
        <w:t xml:space="preserve">The </w:t>
      </w:r>
      <w:r w:rsidR="00000809" w:rsidRPr="00470BD8">
        <w:rPr>
          <w:highlight w:val="cyan"/>
        </w:rPr>
        <w:t xml:space="preserve">Passive Location Availability Window Partial TSF </w:t>
      </w:r>
      <w:r w:rsidR="009E5B10" w:rsidRPr="00470BD8">
        <w:rPr>
          <w:highlight w:val="cyan"/>
        </w:rPr>
        <w:t>t</w:t>
      </w:r>
      <w:r w:rsidRPr="00470BD8">
        <w:rPr>
          <w:highlight w:val="cyan"/>
        </w:rPr>
        <w:t xml:space="preserve">imer value </w:t>
      </w:r>
      <w:r w:rsidR="009E5B10" w:rsidRPr="00470BD8">
        <w:rPr>
          <w:highlight w:val="cyan"/>
        </w:rPr>
        <w:t>is defined</w:t>
      </w:r>
      <w:r w:rsidR="00271379" w:rsidRPr="00470BD8">
        <w:rPr>
          <w:highlight w:val="cyan"/>
        </w:rPr>
        <w:t xml:space="preserve"> as follows: from the 64 bit TSF timer, remove the most significant 41 bits and the least significant bit.</w:t>
      </w:r>
      <w:r w:rsidR="009E5B10" w:rsidRPr="00470BD8">
        <w:rPr>
          <w:highlight w:val="cyan"/>
        </w:rPr>
        <w:t xml:space="preserve"> Thus the units of the Passive Location Availability Window Partial TSF timer is 10us, and its max value is about </w:t>
      </w:r>
      <w:r w:rsidR="00271379" w:rsidRPr="00470BD8">
        <w:rPr>
          <w:highlight w:val="cyan"/>
        </w:rPr>
        <w:t>41.9</w:t>
      </w:r>
      <w:r w:rsidR="009E5B10" w:rsidRPr="00470BD8">
        <w:rPr>
          <w:highlight w:val="cyan"/>
        </w:rPr>
        <w:t xml:space="preserve"> seconds.</w:t>
      </w:r>
    </w:p>
    <w:p w14:paraId="3077350C" w14:textId="77777777" w:rsidR="00B53E70" w:rsidRPr="009C0233" w:rsidRDefault="00B53E70" w:rsidP="00B53E70"/>
    <w:p w14:paraId="4C58CE60" w14:textId="259ADB1B" w:rsidR="00215367" w:rsidRPr="009C0233" w:rsidRDefault="00215367" w:rsidP="00215367">
      <w:r w:rsidRPr="009C0233">
        <w:t xml:space="preserve">The Duration subfield </w:t>
      </w:r>
      <w:r w:rsidR="00704762">
        <w:t xml:space="preserve">indicates the length of the </w:t>
      </w:r>
      <w:r w:rsidRPr="009C0233">
        <w:t xml:space="preserve">Passive </w:t>
      </w:r>
      <w:r w:rsidR="00704762">
        <w:t xml:space="preserve">Location </w:t>
      </w:r>
      <w:r w:rsidRPr="009C0233">
        <w:t xml:space="preserve">Ranging </w:t>
      </w:r>
      <w:proofErr w:type="spellStart"/>
      <w:r w:rsidRPr="009C0233">
        <w:t>availbility</w:t>
      </w:r>
      <w:proofErr w:type="spellEnd"/>
      <w:r w:rsidRPr="009C0233">
        <w:t xml:space="preserve"> window in unit of 100 us.</w:t>
      </w:r>
      <w:r w:rsidR="00534BCA">
        <w:t xml:space="preserve"> (Giving it a value from 0 to </w:t>
      </w:r>
      <w:r w:rsidR="00534BCA" w:rsidRPr="00534BCA">
        <w:rPr>
          <w:highlight w:val="cyan"/>
        </w:rPr>
        <w:t>~12.8</w:t>
      </w:r>
      <w:r w:rsidRPr="009C0233">
        <w:t xml:space="preserve"> ms).</w:t>
      </w:r>
    </w:p>
    <w:p w14:paraId="05F2150A" w14:textId="77777777" w:rsidR="00215367" w:rsidRPr="009C0233" w:rsidRDefault="00215367" w:rsidP="00215367"/>
    <w:p w14:paraId="331DE425" w14:textId="18F96487" w:rsidR="00215367" w:rsidRPr="009C0233" w:rsidRDefault="00215367" w:rsidP="00215367">
      <w:r w:rsidRPr="009C0233">
        <w:t xml:space="preserve">The Periodicity subfield in the Availability Window Information subfield indicates the periodicity of the Availability Window assigned to the ISTA in units of the value of the Beacon Interval field in the most recent beacon sent by the RSTA. (Giving it a value from 0 </w:t>
      </w:r>
      <w:r w:rsidRPr="00534BCA">
        <w:rPr>
          <w:highlight w:val="cyan"/>
        </w:rPr>
        <w:t>to ~</w:t>
      </w:r>
      <w:r w:rsidR="009E5B10" w:rsidRPr="00534BCA">
        <w:rPr>
          <w:highlight w:val="cyan"/>
        </w:rPr>
        <w:t>25.</w:t>
      </w:r>
      <w:r w:rsidRPr="00534BCA">
        <w:rPr>
          <w:highlight w:val="cyan"/>
        </w:rPr>
        <w:t>6</w:t>
      </w:r>
      <w:r w:rsidR="009E5B10" w:rsidRPr="00534BCA">
        <w:rPr>
          <w:highlight w:val="cyan"/>
        </w:rPr>
        <w:t xml:space="preserve"> </w:t>
      </w:r>
      <w:r w:rsidRPr="00534BCA">
        <w:rPr>
          <w:highlight w:val="cyan"/>
        </w:rPr>
        <w:t>s</w:t>
      </w:r>
      <w:r w:rsidRPr="009C0233">
        <w:t xml:space="preserve"> when the beacon interval is 100 TU)</w:t>
      </w:r>
    </w:p>
    <w:p w14:paraId="1CC62C2C" w14:textId="77777777" w:rsidR="00215367" w:rsidRPr="009C0233" w:rsidRDefault="00215367" w:rsidP="00215367"/>
    <w:p w14:paraId="79994775" w14:textId="4D4F1C66" w:rsidR="00215367" w:rsidRPr="009C0233" w:rsidRDefault="00215367" w:rsidP="00215367">
      <w:r w:rsidRPr="009C0233">
        <w:t>The BW subfield, defined in Table 302b, indicates the nominal BW used f</w:t>
      </w:r>
      <w:r w:rsidR="00704762">
        <w:t xml:space="preserve">or the transmissions in the </w:t>
      </w:r>
      <w:r w:rsidRPr="009C0233">
        <w:t xml:space="preserve">Passive </w:t>
      </w:r>
      <w:r w:rsidR="00704762">
        <w:t xml:space="preserve">Location </w:t>
      </w:r>
      <w:r w:rsidRPr="009C0233">
        <w:t xml:space="preserve">Ranging </w:t>
      </w:r>
      <w:proofErr w:type="spellStart"/>
      <w:r w:rsidRPr="009C0233">
        <w:t>availbility</w:t>
      </w:r>
      <w:proofErr w:type="spellEnd"/>
      <w:r w:rsidRPr="009C0233">
        <w:t xml:space="preserve"> window.</w:t>
      </w:r>
      <w:r w:rsidR="001F2CBC">
        <w:t xml:space="preserve"> Depending on the medium availability smaller bandwidth may be used for the exchanged frames.</w:t>
      </w:r>
    </w:p>
    <w:p w14:paraId="08574B8B" w14:textId="77777777" w:rsidR="00215367" w:rsidRPr="009C0233" w:rsidRDefault="00215367" w:rsidP="00215367"/>
    <w:tbl>
      <w:tblPr>
        <w:tblW w:w="5000" w:type="pct"/>
        <w:tblLook w:val="04A0" w:firstRow="1" w:lastRow="0" w:firstColumn="1" w:lastColumn="0" w:noHBand="0" w:noVBand="1"/>
      </w:tblPr>
      <w:tblGrid>
        <w:gridCol w:w="1543"/>
        <w:gridCol w:w="2005"/>
        <w:gridCol w:w="1852"/>
        <w:gridCol w:w="2158"/>
        <w:gridCol w:w="2517"/>
      </w:tblGrid>
      <w:tr w:rsidR="00215367" w:rsidRPr="009C0233" w14:paraId="0F8A65A8"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hideMark/>
          </w:tcPr>
          <w:p w14:paraId="17F9C6AD"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790A5" w14:textId="77777777" w:rsidR="00215367" w:rsidRPr="009C0233" w:rsidRDefault="00215367" w:rsidP="00DF11CA">
            <w:pPr>
              <w:rPr>
                <w:sz w:val="20"/>
                <w:lang w:val="en-US" w:bidi="he-IL"/>
              </w:rPr>
            </w:pPr>
            <w:r w:rsidRPr="009C0233">
              <w:rPr>
                <w:sz w:val="20"/>
                <w:lang w:val="en-US" w:bidi="he-IL"/>
              </w:rPr>
              <w:t>BW subfield value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884F3D1" w14:textId="77777777" w:rsidR="00215367" w:rsidRPr="009C0233" w:rsidRDefault="00215367" w:rsidP="00DF11CA">
            <w:pPr>
              <w:rPr>
                <w:sz w:val="20"/>
                <w:lang w:val="en-US" w:bidi="he-IL"/>
              </w:rPr>
            </w:pPr>
            <w:r w:rsidRPr="009C0233">
              <w:rPr>
                <w:sz w:val="20"/>
                <w:lang w:val="en-US" w:bidi="he-IL"/>
              </w:rPr>
              <w:t xml:space="preserve"> BW in MHz</w:t>
            </w:r>
          </w:p>
        </w:tc>
      </w:tr>
      <w:tr w:rsidR="00215367" w:rsidRPr="009C0233" w14:paraId="1715A324"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B6A9182"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25CF9E6" w14:textId="77777777" w:rsidR="00215367" w:rsidRPr="009C0233" w:rsidRDefault="00215367" w:rsidP="00DF11CA">
            <w:pPr>
              <w:rPr>
                <w:sz w:val="20"/>
                <w:lang w:val="en-US" w:bidi="he-IL"/>
              </w:rPr>
            </w:pPr>
            <w:r w:rsidRPr="009C0233">
              <w:rPr>
                <w:sz w:val="20"/>
                <w:lang w:val="en-US" w:bidi="he-IL"/>
              </w:rPr>
              <w:t>0</w:t>
            </w:r>
          </w:p>
        </w:tc>
        <w:tc>
          <w:tcPr>
            <w:tcW w:w="919" w:type="pct"/>
            <w:tcBorders>
              <w:top w:val="single" w:sz="4" w:space="0" w:color="auto"/>
              <w:left w:val="nil"/>
              <w:bottom w:val="single" w:sz="4" w:space="0" w:color="auto"/>
              <w:right w:val="single" w:sz="4" w:space="0" w:color="auto"/>
            </w:tcBorders>
            <w:shd w:val="clear" w:color="auto" w:fill="auto"/>
            <w:vAlign w:val="center"/>
          </w:tcPr>
          <w:p w14:paraId="53EBC5F1" w14:textId="77777777" w:rsidR="00215367" w:rsidRPr="009C0233" w:rsidRDefault="00215367" w:rsidP="00DF11CA">
            <w:pPr>
              <w:rPr>
                <w:sz w:val="20"/>
                <w:lang w:val="en-US" w:bidi="he-IL"/>
              </w:rPr>
            </w:pPr>
            <w:r w:rsidRPr="009C0233">
              <w:rPr>
                <w:sz w:val="20"/>
                <w:lang w:val="en-US" w:bidi="he-IL"/>
              </w:rPr>
              <w:t>20</w:t>
            </w:r>
          </w:p>
        </w:tc>
      </w:tr>
      <w:tr w:rsidR="00215367" w:rsidRPr="009C0233" w14:paraId="7F953B11"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342067D5"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5A3C225B" w14:textId="77777777" w:rsidR="00215367" w:rsidRPr="009C0233" w:rsidRDefault="00215367" w:rsidP="00DF11CA">
            <w:pPr>
              <w:rPr>
                <w:sz w:val="20"/>
                <w:lang w:val="en-US" w:bidi="he-IL"/>
              </w:rPr>
            </w:pPr>
            <w:r w:rsidRPr="009C0233">
              <w:rPr>
                <w:sz w:val="20"/>
                <w:lang w:val="en-US" w:bidi="he-IL"/>
              </w:rPr>
              <w:t>1</w:t>
            </w:r>
          </w:p>
        </w:tc>
        <w:tc>
          <w:tcPr>
            <w:tcW w:w="919" w:type="pct"/>
            <w:tcBorders>
              <w:top w:val="single" w:sz="4" w:space="0" w:color="auto"/>
              <w:left w:val="nil"/>
              <w:bottom w:val="single" w:sz="4" w:space="0" w:color="auto"/>
              <w:right w:val="single" w:sz="4" w:space="0" w:color="auto"/>
            </w:tcBorders>
            <w:shd w:val="clear" w:color="auto" w:fill="auto"/>
            <w:vAlign w:val="center"/>
          </w:tcPr>
          <w:p w14:paraId="4FFEDDF1" w14:textId="77777777" w:rsidR="00215367" w:rsidRPr="009C0233" w:rsidRDefault="00215367" w:rsidP="00DF11CA">
            <w:pPr>
              <w:rPr>
                <w:sz w:val="20"/>
                <w:lang w:val="en-US" w:bidi="he-IL"/>
              </w:rPr>
            </w:pPr>
            <w:r w:rsidRPr="009C0233">
              <w:rPr>
                <w:sz w:val="20"/>
                <w:lang w:val="en-US" w:bidi="he-IL"/>
              </w:rPr>
              <w:t>40</w:t>
            </w:r>
          </w:p>
        </w:tc>
      </w:tr>
      <w:tr w:rsidR="00215367" w:rsidRPr="009C0233" w14:paraId="0C40CB0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1B07F72F"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1BA2913B" w14:textId="7767BFBF" w:rsidR="00215367" w:rsidRPr="009C0233" w:rsidRDefault="00557FE3" w:rsidP="00DF11CA">
            <w:pPr>
              <w:rPr>
                <w:sz w:val="20"/>
                <w:lang w:val="en-US" w:bidi="he-IL"/>
              </w:rPr>
            </w:pPr>
            <w:r>
              <w:rPr>
                <w:sz w:val="20"/>
                <w:lang w:val="en-US" w:bidi="he-IL"/>
              </w:rPr>
              <w:t>2</w:t>
            </w:r>
          </w:p>
        </w:tc>
        <w:tc>
          <w:tcPr>
            <w:tcW w:w="919" w:type="pct"/>
            <w:tcBorders>
              <w:top w:val="single" w:sz="4" w:space="0" w:color="auto"/>
              <w:left w:val="nil"/>
              <w:bottom w:val="single" w:sz="4" w:space="0" w:color="auto"/>
              <w:right w:val="single" w:sz="4" w:space="0" w:color="auto"/>
            </w:tcBorders>
            <w:shd w:val="clear" w:color="auto" w:fill="auto"/>
            <w:vAlign w:val="center"/>
          </w:tcPr>
          <w:p w14:paraId="46AA3F07" w14:textId="77777777" w:rsidR="00215367" w:rsidRPr="009C0233" w:rsidRDefault="00215367" w:rsidP="00DF11CA">
            <w:pPr>
              <w:rPr>
                <w:sz w:val="20"/>
                <w:lang w:val="en-US" w:bidi="he-IL"/>
              </w:rPr>
            </w:pPr>
            <w:r w:rsidRPr="009C0233">
              <w:rPr>
                <w:sz w:val="20"/>
                <w:lang w:val="en-US" w:bidi="he-IL"/>
              </w:rPr>
              <w:t>80</w:t>
            </w:r>
          </w:p>
        </w:tc>
      </w:tr>
      <w:tr w:rsidR="00215367" w:rsidRPr="009C0233" w14:paraId="5151A7F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2CB9C36E"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6D8B1E69" w14:textId="7D51CF42" w:rsidR="00215367" w:rsidRPr="009C0233" w:rsidRDefault="00557FE3" w:rsidP="00DF11CA">
            <w:pPr>
              <w:rPr>
                <w:sz w:val="20"/>
                <w:lang w:val="en-US" w:bidi="he-IL"/>
              </w:rPr>
            </w:pPr>
            <w:r>
              <w:rPr>
                <w:sz w:val="20"/>
                <w:lang w:val="en-US" w:bidi="he-IL"/>
              </w:rPr>
              <w:t>3</w:t>
            </w:r>
          </w:p>
        </w:tc>
        <w:tc>
          <w:tcPr>
            <w:tcW w:w="919" w:type="pct"/>
            <w:tcBorders>
              <w:top w:val="single" w:sz="4" w:space="0" w:color="auto"/>
              <w:left w:val="nil"/>
              <w:bottom w:val="single" w:sz="4" w:space="0" w:color="auto"/>
              <w:right w:val="single" w:sz="4" w:space="0" w:color="auto"/>
            </w:tcBorders>
            <w:shd w:val="clear" w:color="auto" w:fill="auto"/>
            <w:vAlign w:val="center"/>
          </w:tcPr>
          <w:p w14:paraId="0D1A9EFA" w14:textId="77777777" w:rsidR="00215367" w:rsidRPr="009C0233" w:rsidRDefault="00215367" w:rsidP="00DF11CA">
            <w:pPr>
              <w:rPr>
                <w:sz w:val="20"/>
                <w:lang w:val="en-US" w:bidi="he-IL"/>
              </w:rPr>
            </w:pPr>
            <w:r w:rsidRPr="009C0233">
              <w:rPr>
                <w:sz w:val="20"/>
                <w:lang w:val="en-US" w:bidi="he-IL"/>
              </w:rPr>
              <w:t>80+80 or 160</w:t>
            </w:r>
          </w:p>
        </w:tc>
      </w:tr>
      <w:tr w:rsidR="00215367" w:rsidRPr="009C0233" w14:paraId="53038959" w14:textId="77777777" w:rsidTr="00DF11CA">
        <w:trPr>
          <w:gridAfter w:val="2"/>
          <w:wAfter w:w="2320" w:type="pct"/>
          <w:trHeight w:val="765"/>
        </w:trPr>
        <w:tc>
          <w:tcPr>
            <w:tcW w:w="766" w:type="pct"/>
            <w:tcBorders>
              <w:top w:val="nil"/>
              <w:left w:val="nil"/>
              <w:bottom w:val="nil"/>
              <w:right w:val="nil"/>
            </w:tcBorders>
            <w:shd w:val="clear" w:color="auto" w:fill="auto"/>
            <w:noWrap/>
            <w:vAlign w:val="bottom"/>
          </w:tcPr>
          <w:p w14:paraId="44A5DC6A" w14:textId="77777777" w:rsidR="00215367" w:rsidRPr="009C0233" w:rsidRDefault="00215367" w:rsidP="00DF11CA">
            <w:pPr>
              <w:rPr>
                <w:sz w:val="20"/>
                <w:szCs w:val="24"/>
                <w:lang w:val="en-US" w:bidi="he-IL"/>
              </w:rPr>
            </w:pPr>
          </w:p>
        </w:tc>
        <w:tc>
          <w:tcPr>
            <w:tcW w:w="995" w:type="pct"/>
            <w:tcBorders>
              <w:top w:val="single" w:sz="4" w:space="0" w:color="auto"/>
              <w:left w:val="single" w:sz="4" w:space="0" w:color="auto"/>
              <w:bottom w:val="single" w:sz="4" w:space="0" w:color="auto"/>
              <w:right w:val="single" w:sz="4" w:space="0" w:color="auto"/>
            </w:tcBorders>
            <w:shd w:val="clear" w:color="auto" w:fill="auto"/>
            <w:vAlign w:val="center"/>
          </w:tcPr>
          <w:p w14:paraId="2A05A9FF" w14:textId="140EB440" w:rsidR="00215367" w:rsidRPr="009C0233" w:rsidRDefault="00557FE3" w:rsidP="00DF11CA">
            <w:pPr>
              <w:rPr>
                <w:sz w:val="20"/>
                <w:lang w:val="en-US" w:bidi="he-IL"/>
              </w:rPr>
            </w:pPr>
            <w:r>
              <w:rPr>
                <w:sz w:val="20"/>
                <w:lang w:val="en-US" w:bidi="he-IL"/>
              </w:rPr>
              <w:t>4</w:t>
            </w:r>
            <w:r w:rsidR="00215367" w:rsidRPr="009C0233">
              <w:rPr>
                <w:sz w:val="20"/>
                <w:lang w:val="en-US" w:bidi="he-IL"/>
              </w:rPr>
              <w:t>-15</w:t>
            </w:r>
          </w:p>
        </w:tc>
        <w:tc>
          <w:tcPr>
            <w:tcW w:w="919" w:type="pct"/>
            <w:tcBorders>
              <w:top w:val="single" w:sz="4" w:space="0" w:color="auto"/>
              <w:left w:val="nil"/>
              <w:bottom w:val="single" w:sz="4" w:space="0" w:color="auto"/>
              <w:right w:val="single" w:sz="4" w:space="0" w:color="auto"/>
            </w:tcBorders>
            <w:shd w:val="clear" w:color="auto" w:fill="auto"/>
            <w:vAlign w:val="center"/>
          </w:tcPr>
          <w:p w14:paraId="36576D29" w14:textId="77777777" w:rsidR="00215367" w:rsidRPr="009C0233" w:rsidRDefault="00215367" w:rsidP="00DF11CA">
            <w:pPr>
              <w:rPr>
                <w:sz w:val="20"/>
                <w:lang w:val="en-US" w:bidi="he-IL"/>
              </w:rPr>
            </w:pPr>
            <w:r w:rsidRPr="009C0233">
              <w:rPr>
                <w:sz w:val="20"/>
                <w:lang w:val="en-US" w:bidi="he-IL"/>
              </w:rPr>
              <w:t>Reserved</w:t>
            </w:r>
          </w:p>
        </w:tc>
      </w:tr>
      <w:tr w:rsidR="00215367" w:rsidRPr="009C0233" w14:paraId="07917BF4" w14:textId="77777777" w:rsidTr="00DF11CA">
        <w:trPr>
          <w:trHeight w:val="300"/>
        </w:trPr>
        <w:tc>
          <w:tcPr>
            <w:tcW w:w="766" w:type="pct"/>
            <w:tcBorders>
              <w:top w:val="nil"/>
              <w:left w:val="nil"/>
              <w:bottom w:val="nil"/>
              <w:right w:val="nil"/>
            </w:tcBorders>
            <w:shd w:val="clear" w:color="auto" w:fill="auto"/>
            <w:noWrap/>
            <w:vAlign w:val="bottom"/>
          </w:tcPr>
          <w:p w14:paraId="49B8F1CD" w14:textId="77777777" w:rsidR="00215367" w:rsidRPr="009C0233" w:rsidRDefault="00215367" w:rsidP="00DF11CA">
            <w:pPr>
              <w:rPr>
                <w:rFonts w:ascii="Calibri" w:hAnsi="Calibri"/>
                <w:color w:val="000000"/>
                <w:szCs w:val="22"/>
                <w:lang w:val="en-US" w:bidi="he-IL"/>
              </w:rPr>
            </w:pPr>
          </w:p>
        </w:tc>
        <w:tc>
          <w:tcPr>
            <w:tcW w:w="995" w:type="pct"/>
            <w:tcBorders>
              <w:top w:val="nil"/>
              <w:left w:val="nil"/>
              <w:bottom w:val="nil"/>
              <w:right w:val="nil"/>
            </w:tcBorders>
            <w:shd w:val="clear" w:color="auto" w:fill="auto"/>
            <w:noWrap/>
            <w:vAlign w:val="bottom"/>
          </w:tcPr>
          <w:p w14:paraId="5721107A" w14:textId="77777777" w:rsidR="00215367" w:rsidRPr="009C0233" w:rsidRDefault="00215367" w:rsidP="00DF11CA">
            <w:pPr>
              <w:rPr>
                <w:rFonts w:ascii="Calibri" w:hAnsi="Calibri"/>
                <w:color w:val="000000"/>
                <w:szCs w:val="22"/>
                <w:lang w:val="en-US" w:bidi="he-IL"/>
              </w:rPr>
            </w:pPr>
          </w:p>
        </w:tc>
        <w:tc>
          <w:tcPr>
            <w:tcW w:w="919" w:type="pct"/>
            <w:tcBorders>
              <w:top w:val="nil"/>
              <w:left w:val="nil"/>
              <w:bottom w:val="nil"/>
              <w:right w:val="nil"/>
            </w:tcBorders>
            <w:shd w:val="clear" w:color="auto" w:fill="auto"/>
            <w:noWrap/>
            <w:vAlign w:val="bottom"/>
          </w:tcPr>
          <w:p w14:paraId="2A81EB58" w14:textId="77777777" w:rsidR="00215367" w:rsidRPr="009C0233" w:rsidRDefault="00215367" w:rsidP="00DF11CA">
            <w:pPr>
              <w:rPr>
                <w:rFonts w:ascii="Calibri" w:hAnsi="Calibri"/>
                <w:color w:val="000000"/>
                <w:szCs w:val="22"/>
                <w:lang w:val="en-US" w:bidi="he-IL"/>
              </w:rPr>
            </w:pPr>
          </w:p>
        </w:tc>
        <w:tc>
          <w:tcPr>
            <w:tcW w:w="1071" w:type="pct"/>
            <w:tcBorders>
              <w:top w:val="nil"/>
              <w:left w:val="nil"/>
              <w:bottom w:val="nil"/>
              <w:right w:val="nil"/>
            </w:tcBorders>
            <w:shd w:val="clear" w:color="auto" w:fill="auto"/>
            <w:noWrap/>
            <w:vAlign w:val="bottom"/>
          </w:tcPr>
          <w:p w14:paraId="552E4C56" w14:textId="77777777" w:rsidR="00215367" w:rsidRPr="009C0233" w:rsidRDefault="00215367" w:rsidP="00DF11CA">
            <w:pPr>
              <w:rPr>
                <w:rFonts w:ascii="Calibri" w:hAnsi="Calibri"/>
                <w:color w:val="000000"/>
                <w:szCs w:val="22"/>
                <w:lang w:val="en-US" w:bidi="he-IL"/>
              </w:rPr>
            </w:pPr>
          </w:p>
        </w:tc>
        <w:tc>
          <w:tcPr>
            <w:tcW w:w="1249" w:type="pct"/>
            <w:tcBorders>
              <w:top w:val="nil"/>
              <w:left w:val="nil"/>
              <w:bottom w:val="nil"/>
              <w:right w:val="nil"/>
            </w:tcBorders>
            <w:shd w:val="clear" w:color="auto" w:fill="auto"/>
            <w:noWrap/>
            <w:vAlign w:val="bottom"/>
          </w:tcPr>
          <w:p w14:paraId="6C335003" w14:textId="77777777" w:rsidR="00215367" w:rsidRPr="009C0233" w:rsidRDefault="00215367" w:rsidP="00DF11CA">
            <w:pPr>
              <w:keepNext/>
              <w:rPr>
                <w:rFonts w:ascii="Calibri" w:hAnsi="Calibri"/>
                <w:color w:val="000000"/>
                <w:szCs w:val="22"/>
                <w:lang w:val="en-US" w:bidi="he-IL"/>
              </w:rPr>
            </w:pPr>
          </w:p>
        </w:tc>
      </w:tr>
    </w:tbl>
    <w:p w14:paraId="734CF2AA" w14:textId="6E68BBE4" w:rsidR="00215367" w:rsidRPr="009C0233" w:rsidRDefault="00215367" w:rsidP="00215367">
      <w:pPr>
        <w:pStyle w:val="Caption"/>
        <w:jc w:val="center"/>
        <w:rPr>
          <w:lang w:val="en-US"/>
        </w:rPr>
      </w:pPr>
      <w:r w:rsidRPr="009C0233">
        <w:t>Table 302b</w:t>
      </w:r>
      <w:r w:rsidRPr="009C0233">
        <w:rPr>
          <w:lang w:val="en-US"/>
        </w:rPr>
        <w:t xml:space="preserve"> – BW subfield for </w:t>
      </w:r>
      <w:r w:rsidRPr="009C0233">
        <w:rPr>
          <w:lang w:val="en-US" w:bidi="he-IL"/>
        </w:rPr>
        <w:t>Availability Window</w:t>
      </w:r>
      <w:r w:rsidR="00704762">
        <w:rPr>
          <w:lang w:val="en-US"/>
        </w:rPr>
        <w:t xml:space="preserve"> field in the </w:t>
      </w:r>
      <w:r w:rsidRPr="009C0233">
        <w:rPr>
          <w:lang w:val="en-US"/>
        </w:rPr>
        <w:t xml:space="preserve">Passive </w:t>
      </w:r>
      <w:r w:rsidR="00704762">
        <w:rPr>
          <w:lang w:val="en-US"/>
        </w:rPr>
        <w:t xml:space="preserve">Location </w:t>
      </w:r>
      <w:r w:rsidRPr="009C0233">
        <w:rPr>
          <w:lang w:val="en-US"/>
        </w:rPr>
        <w:t>Ranging Availability Element</w:t>
      </w:r>
    </w:p>
    <w:p w14:paraId="6A065858" w14:textId="1E60076E" w:rsidR="00A05A80" w:rsidRDefault="00215367" w:rsidP="00215367">
      <w:r w:rsidRPr="009C0233">
        <w:t xml:space="preserve"> </w:t>
      </w:r>
    </w:p>
    <w:p w14:paraId="6509C48D" w14:textId="3292594C" w:rsidR="00A05A80" w:rsidRDefault="00A05A80"/>
    <w:p w14:paraId="33C4C255" w14:textId="77777777" w:rsidR="00215367" w:rsidRDefault="00215367" w:rsidP="00215367"/>
    <w:p w14:paraId="4946EE91" w14:textId="77777777" w:rsidR="00C12882" w:rsidRPr="009C0233" w:rsidRDefault="00C12882" w:rsidP="00215367"/>
    <w:p w14:paraId="10781A16" w14:textId="158AE836" w:rsidR="00215367" w:rsidRPr="009C0233" w:rsidRDefault="00215367" w:rsidP="00215367">
      <w:pPr>
        <w:rPr>
          <w:b/>
          <w:i/>
          <w:color w:val="FF0000"/>
          <w:szCs w:val="22"/>
        </w:rPr>
      </w:pPr>
      <w:proofErr w:type="spellStart"/>
      <w:r w:rsidRPr="00FA568B">
        <w:rPr>
          <w:b/>
          <w:i/>
          <w:color w:val="FF0000"/>
          <w:szCs w:val="22"/>
          <w:highlight w:val="yellow"/>
        </w:rPr>
        <w:t>TGaz</w:t>
      </w:r>
      <w:proofErr w:type="spellEnd"/>
      <w:r w:rsidRPr="00FA568B">
        <w:rPr>
          <w:b/>
          <w:i/>
          <w:color w:val="FF0000"/>
          <w:szCs w:val="22"/>
          <w:highlight w:val="yellow"/>
        </w:rPr>
        <w:t xml:space="preserve"> Editor: Add row as shown below to Table 9-87 (Element IDs)</w:t>
      </w:r>
      <w:r w:rsidR="00AA57B3">
        <w:rPr>
          <w:b/>
          <w:i/>
          <w:color w:val="FF0000"/>
          <w:szCs w:val="22"/>
          <w:highlight w:val="yellow"/>
        </w:rPr>
        <w:t xml:space="preserve">, with the appropriate section </w:t>
      </w:r>
      <w:proofErr w:type="spellStart"/>
      <w:r w:rsidR="00AA57B3">
        <w:rPr>
          <w:b/>
          <w:i/>
          <w:color w:val="FF0000"/>
          <w:szCs w:val="22"/>
          <w:highlight w:val="yellow"/>
        </w:rPr>
        <w:t>referneces</w:t>
      </w:r>
      <w:proofErr w:type="spellEnd"/>
      <w:r w:rsidR="00AA57B3">
        <w:rPr>
          <w:b/>
          <w:i/>
          <w:color w:val="FF0000"/>
          <w:szCs w:val="22"/>
          <w:highlight w:val="yellow"/>
        </w:rPr>
        <w:t>, as indicated, and Element ID numbering:</w:t>
      </w:r>
      <w:r w:rsidR="00034DE8">
        <w:rPr>
          <w:b/>
          <w:i/>
          <w:color w:val="FF0000"/>
          <w:szCs w:val="22"/>
        </w:rPr>
        <w:t xml:space="preserve"> </w:t>
      </w:r>
    </w:p>
    <w:p w14:paraId="6A8D89F8" w14:textId="77777777" w:rsidR="00215367" w:rsidRPr="009C0233" w:rsidRDefault="00215367" w:rsidP="0021536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215367" w:rsidRPr="009C0233" w14:paraId="48217E57" w14:textId="77777777" w:rsidTr="00DF11CA">
        <w:trPr>
          <w:jc w:val="center"/>
        </w:trPr>
        <w:tc>
          <w:tcPr>
            <w:tcW w:w="8520" w:type="dxa"/>
            <w:gridSpan w:val="5"/>
            <w:tcBorders>
              <w:top w:val="nil"/>
              <w:left w:val="nil"/>
              <w:bottom w:val="nil"/>
              <w:right w:val="nil"/>
            </w:tcBorders>
            <w:tcMar>
              <w:top w:w="100" w:type="dxa"/>
              <w:left w:w="120" w:type="dxa"/>
              <w:bottom w:w="50" w:type="dxa"/>
              <w:right w:w="120" w:type="dxa"/>
            </w:tcMar>
            <w:vAlign w:val="center"/>
          </w:tcPr>
          <w:p w14:paraId="52F2CFFA" w14:textId="77777777" w:rsidR="00215367" w:rsidRPr="009C0233" w:rsidRDefault="00215367" w:rsidP="00215367">
            <w:pPr>
              <w:pStyle w:val="TableTitle"/>
              <w:numPr>
                <w:ilvl w:val="0"/>
                <w:numId w:val="34"/>
              </w:numPr>
            </w:pPr>
            <w:bookmarkStart w:id="0" w:name="RTF34303735303a205461626c65"/>
            <w:r w:rsidRPr="009C0233">
              <w:rPr>
                <w:w w:val="100"/>
              </w:rPr>
              <w:t>Element IDs</w:t>
            </w:r>
            <w:r w:rsidRPr="009C0233">
              <w:rPr>
                <w:w w:val="100"/>
              </w:rPr>
              <w:fldChar w:fldCharType="begin"/>
            </w:r>
            <w:r w:rsidRPr="009C0233">
              <w:rPr>
                <w:w w:val="100"/>
              </w:rPr>
              <w:instrText xml:space="preserve"> FILENAME </w:instrText>
            </w:r>
            <w:r w:rsidRPr="009C0233">
              <w:rPr>
                <w:w w:val="100"/>
              </w:rPr>
              <w:fldChar w:fldCharType="separate"/>
            </w:r>
            <w:r w:rsidRPr="009C0233">
              <w:rPr>
                <w:w w:val="100"/>
              </w:rPr>
              <w:t> </w:t>
            </w:r>
            <w:r w:rsidRPr="009C0233">
              <w:rPr>
                <w:w w:val="100"/>
              </w:rPr>
              <w:fldChar w:fldCharType="end"/>
            </w:r>
            <w:bookmarkEnd w:id="0"/>
          </w:p>
        </w:tc>
      </w:tr>
      <w:tr w:rsidR="00215367" w:rsidRPr="009C0233" w14:paraId="621DE8C8" w14:textId="77777777" w:rsidTr="00DF11CA">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F8A540" w14:textId="77777777" w:rsidR="00215367" w:rsidRPr="009C0233" w:rsidRDefault="00215367" w:rsidP="00DF11CA">
            <w:pPr>
              <w:pStyle w:val="CellHeading"/>
            </w:pPr>
            <w:r w:rsidRPr="009C0233">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E85354" w14:textId="77777777" w:rsidR="00215367" w:rsidRPr="009C0233" w:rsidRDefault="00215367" w:rsidP="00DF11CA">
            <w:pPr>
              <w:pStyle w:val="CellHeading"/>
            </w:pPr>
            <w:r w:rsidRPr="009C0233">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3D19780" w14:textId="77777777" w:rsidR="00215367" w:rsidRPr="009C0233" w:rsidRDefault="00215367" w:rsidP="00DF11CA">
            <w:pPr>
              <w:pStyle w:val="CellHeading"/>
            </w:pPr>
            <w:r w:rsidRPr="009C0233">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AAE0F79" w14:textId="77777777" w:rsidR="00215367" w:rsidRPr="009C0233" w:rsidRDefault="00215367" w:rsidP="00DF11CA">
            <w:pPr>
              <w:pStyle w:val="CellHeading"/>
            </w:pPr>
            <w:r w:rsidRPr="009C0233">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294661C" w14:textId="77777777" w:rsidR="00215367" w:rsidRPr="009C0233" w:rsidRDefault="00215367" w:rsidP="00DF11CA">
            <w:pPr>
              <w:pStyle w:val="CellHeading"/>
            </w:pPr>
            <w:proofErr w:type="spellStart"/>
            <w:r w:rsidRPr="009C0233">
              <w:rPr>
                <w:w w:val="100"/>
              </w:rPr>
              <w:t>Fragmentable</w:t>
            </w:r>
            <w:proofErr w:type="spellEnd"/>
            <w:r w:rsidRPr="009C0233">
              <w:rPr>
                <w:w w:val="100"/>
              </w:rPr>
              <w:t>(11ai)</w:t>
            </w:r>
          </w:p>
        </w:tc>
      </w:tr>
      <w:tr w:rsidR="00215367" w:rsidRPr="009C0233" w14:paraId="3D33DD10" w14:textId="77777777" w:rsidTr="00DF11CA">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782BBB" w14:textId="77777777" w:rsidR="00215367" w:rsidRPr="009C0233" w:rsidRDefault="00215367" w:rsidP="00DF11CA">
            <w:pPr>
              <w:pStyle w:val="CellBody"/>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326E11"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2B54070" w14:textId="77777777" w:rsidR="00215367" w:rsidRPr="009C0233" w:rsidRDefault="00215367" w:rsidP="00DF11CA">
            <w:pPr>
              <w:pStyle w:val="CellBody"/>
              <w:jc w:val="center"/>
            </w:pPr>
            <w:r w:rsidRPr="009C0233">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E7606B7" w14:textId="77777777" w:rsidR="00215367" w:rsidRPr="009C0233" w:rsidRDefault="00215367" w:rsidP="00DF11CA">
            <w:pPr>
              <w:pStyle w:val="CellBody"/>
              <w:jc w:val="center"/>
            </w:pPr>
            <w:r w:rsidRPr="009C0233">
              <w:t>…</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0EC883F" w14:textId="77777777" w:rsidR="00215367" w:rsidRPr="009C0233" w:rsidRDefault="00215367" w:rsidP="00DF11CA">
            <w:pPr>
              <w:pStyle w:val="CellBody"/>
              <w:jc w:val="center"/>
            </w:pPr>
            <w:r w:rsidRPr="009C0233">
              <w:rPr>
                <w:w w:val="100"/>
              </w:rPr>
              <w:t>…</w:t>
            </w:r>
          </w:p>
        </w:tc>
      </w:tr>
      <w:tr w:rsidR="00215367" w:rsidRPr="009C0233" w14:paraId="5E84B3AD" w14:textId="77777777" w:rsidTr="00A05A80">
        <w:trPr>
          <w:trHeight w:val="520"/>
          <w:jc w:val="center"/>
        </w:trPr>
        <w:tc>
          <w:tcPr>
            <w:tcW w:w="3300" w:type="dxa"/>
            <w:tcBorders>
              <w:top w:val="nil"/>
              <w:left w:val="single" w:sz="10" w:space="0" w:color="000000"/>
              <w:bottom w:val="single" w:sz="4" w:space="0" w:color="000000"/>
              <w:right w:val="single" w:sz="2" w:space="0" w:color="000000"/>
            </w:tcBorders>
            <w:tcMar>
              <w:top w:w="100" w:type="dxa"/>
              <w:left w:w="120" w:type="dxa"/>
              <w:bottom w:w="50" w:type="dxa"/>
              <w:right w:w="120" w:type="dxa"/>
            </w:tcMar>
          </w:tcPr>
          <w:p w14:paraId="09B4722D" w14:textId="01022C12" w:rsidR="00215367" w:rsidRPr="00A05A80" w:rsidRDefault="00215367" w:rsidP="00DF11CA">
            <w:pPr>
              <w:pStyle w:val="CellBody"/>
              <w:rPr>
                <w:w w:val="100"/>
                <w:u w:val="single"/>
              </w:rPr>
            </w:pPr>
            <w:r w:rsidRPr="00A05A80">
              <w:rPr>
                <w:color w:val="FF0000"/>
                <w:u w:val="single"/>
              </w:rPr>
              <w:t xml:space="preserve">Passive </w:t>
            </w:r>
            <w:r w:rsidR="00704762" w:rsidRPr="00A05A80">
              <w:rPr>
                <w:color w:val="FF0000"/>
                <w:u w:val="single"/>
              </w:rPr>
              <w:t xml:space="preserve">Location </w:t>
            </w:r>
            <w:r w:rsidRPr="00A05A80">
              <w:rPr>
                <w:color w:val="FF0000"/>
                <w:u w:val="single"/>
              </w:rPr>
              <w:t>Ranging Availabili</w:t>
            </w:r>
            <w:r w:rsidR="00C12882" w:rsidRPr="00A05A80">
              <w:rPr>
                <w:color w:val="FF0000"/>
                <w:u w:val="single"/>
              </w:rPr>
              <w:t>ty Window element (see 9.4.2.nnn</w:t>
            </w:r>
            <w:r w:rsidRPr="00A05A80">
              <w:rPr>
                <w:color w:val="FF0000"/>
                <w:u w:val="single"/>
              </w:rPr>
              <w:t>)</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6A8CE723" w14:textId="77777777" w:rsidR="00215367" w:rsidRPr="00704762" w:rsidRDefault="00215367" w:rsidP="00DF11CA">
            <w:pPr>
              <w:pStyle w:val="CellBody"/>
              <w:jc w:val="center"/>
              <w:rPr>
                <w:color w:val="FF0000"/>
                <w:w w:val="100"/>
                <w:u w:val="single"/>
              </w:rPr>
            </w:pPr>
            <w:r w:rsidRPr="00704762">
              <w:rPr>
                <w:color w:val="FF0000"/>
                <w:w w:val="100"/>
                <w:u w:val="single"/>
              </w:rPr>
              <w:t>255</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3A8C0BCC" w14:textId="08D63927" w:rsidR="00215367" w:rsidRPr="00704762" w:rsidRDefault="00C32B43" w:rsidP="00DF11CA">
            <w:pPr>
              <w:pStyle w:val="CellBody"/>
              <w:jc w:val="center"/>
              <w:rPr>
                <w:color w:val="FF0000"/>
                <w:w w:val="100"/>
                <w:u w:val="single"/>
              </w:rPr>
            </w:pPr>
            <w:r>
              <w:rPr>
                <w:color w:val="FF0000"/>
                <w:w w:val="100"/>
                <w:u w:val="single"/>
              </w:rPr>
              <w:t>ANA</w:t>
            </w:r>
          </w:p>
        </w:tc>
        <w:tc>
          <w:tcPr>
            <w:tcW w:w="1300" w:type="dxa"/>
            <w:tcBorders>
              <w:top w:val="nil"/>
              <w:left w:val="single" w:sz="2" w:space="0" w:color="000000"/>
              <w:bottom w:val="single" w:sz="4" w:space="0" w:color="000000"/>
              <w:right w:val="single" w:sz="2" w:space="0" w:color="000000"/>
            </w:tcBorders>
            <w:tcMar>
              <w:top w:w="100" w:type="dxa"/>
              <w:left w:w="120" w:type="dxa"/>
              <w:bottom w:w="50" w:type="dxa"/>
              <w:right w:w="120" w:type="dxa"/>
            </w:tcMar>
          </w:tcPr>
          <w:p w14:paraId="29AD6209" w14:textId="77777777" w:rsidR="00215367" w:rsidRPr="00C32B43" w:rsidRDefault="00215367" w:rsidP="00DF11CA">
            <w:pPr>
              <w:pStyle w:val="CellBody"/>
              <w:jc w:val="center"/>
              <w:rPr>
                <w:color w:val="FF0000"/>
                <w:highlight w:val="cyan"/>
                <w:u w:val="single"/>
              </w:rPr>
            </w:pPr>
            <w:r w:rsidRPr="00470BD8">
              <w:rPr>
                <w:color w:val="FF0000"/>
                <w:highlight w:val="yellow"/>
                <w:u w:val="single"/>
              </w:rPr>
              <w:t>TBD</w:t>
            </w:r>
          </w:p>
        </w:tc>
        <w:tc>
          <w:tcPr>
            <w:tcW w:w="1320" w:type="dxa"/>
            <w:tcBorders>
              <w:top w:val="nil"/>
              <w:left w:val="single" w:sz="2" w:space="0" w:color="000000"/>
              <w:bottom w:val="single" w:sz="4" w:space="0" w:color="000000"/>
              <w:right w:val="single" w:sz="10" w:space="0" w:color="000000"/>
            </w:tcBorders>
            <w:tcMar>
              <w:top w:w="100" w:type="dxa"/>
              <w:left w:w="120" w:type="dxa"/>
              <w:bottom w:w="50" w:type="dxa"/>
              <w:right w:w="120" w:type="dxa"/>
            </w:tcMar>
          </w:tcPr>
          <w:p w14:paraId="7B96AD56" w14:textId="1E0D93AB" w:rsidR="00215367" w:rsidRPr="00704762" w:rsidRDefault="003F324B" w:rsidP="00DF11CA">
            <w:pPr>
              <w:pStyle w:val="CellBody"/>
              <w:jc w:val="center"/>
              <w:rPr>
                <w:color w:val="FF0000"/>
                <w:u w:val="single"/>
              </w:rPr>
            </w:pPr>
            <w:r>
              <w:rPr>
                <w:color w:val="FF0000"/>
                <w:u w:val="single"/>
              </w:rPr>
              <w:t>NO</w:t>
            </w:r>
          </w:p>
        </w:tc>
      </w:tr>
      <w:tr w:rsidR="00A05A80" w:rsidRPr="00AB3302" w14:paraId="69303807" w14:textId="77777777" w:rsidTr="00A05A80">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61893936" w14:textId="02CCBD1A" w:rsidR="00A05A80" w:rsidRPr="00A05A80" w:rsidRDefault="00A05A80" w:rsidP="00DF11CA">
            <w:pPr>
              <w:pStyle w:val="CellBody"/>
              <w:rPr>
                <w:color w:val="FF0000"/>
                <w:u w:val="single"/>
              </w:rPr>
            </w:pPr>
            <w:r w:rsidRPr="00A05A80">
              <w:rPr>
                <w:color w:val="FF0000"/>
                <w:u w:val="single"/>
              </w:rPr>
              <w:t>ISTA Passive Location Measurement Report</w:t>
            </w:r>
            <w:r w:rsidR="005A7BBD">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864B3A4" w14:textId="12A35DCD" w:rsidR="00A05A80" w:rsidRPr="00704762" w:rsidRDefault="00A05A80" w:rsidP="00DF11CA">
            <w:pPr>
              <w:pStyle w:val="CellBody"/>
              <w:jc w:val="center"/>
              <w:rPr>
                <w:color w:val="FF0000"/>
                <w:w w:val="100"/>
                <w:u w:val="single"/>
              </w:rPr>
            </w:pPr>
            <w:r>
              <w:rPr>
                <w:color w:val="FF0000"/>
                <w:w w:val="100"/>
                <w:u w:val="single"/>
              </w:rPr>
              <w:t>256</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7A4C9169" w14:textId="3EB276A3" w:rsidR="00A05A80" w:rsidRPr="00704762"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66736C7E" w14:textId="0EC2E910" w:rsidR="00A05A80" w:rsidRPr="00C32B43" w:rsidRDefault="00A05A80" w:rsidP="00DF11CA">
            <w:pPr>
              <w:pStyle w:val="CellBody"/>
              <w:jc w:val="center"/>
              <w:rPr>
                <w:color w:val="FF0000"/>
                <w:highlight w:val="cyan"/>
                <w:u w:val="single"/>
              </w:rPr>
            </w:pPr>
            <w:r w:rsidRPr="00470BD8">
              <w:rPr>
                <w:color w:val="FF0000"/>
                <w:highlight w:val="yellow"/>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751607A5" w14:textId="2F35651D" w:rsidR="00A05A80" w:rsidRPr="00704762" w:rsidRDefault="003F324B" w:rsidP="00DF11CA">
            <w:pPr>
              <w:pStyle w:val="CellBody"/>
              <w:jc w:val="center"/>
              <w:rPr>
                <w:color w:val="FF0000"/>
                <w:u w:val="single"/>
              </w:rPr>
            </w:pPr>
            <w:r>
              <w:rPr>
                <w:color w:val="FF0000"/>
                <w:u w:val="single"/>
              </w:rPr>
              <w:t>YES</w:t>
            </w:r>
          </w:p>
        </w:tc>
      </w:tr>
      <w:tr w:rsidR="005B44B6" w:rsidRPr="009C0233" w14:paraId="5E320990" w14:textId="77777777" w:rsidTr="005A7BBD">
        <w:trPr>
          <w:trHeight w:val="520"/>
          <w:jc w:val="center"/>
        </w:trPr>
        <w:tc>
          <w:tcPr>
            <w:tcW w:w="3300" w:type="dxa"/>
            <w:tcBorders>
              <w:top w:val="single" w:sz="4" w:space="0" w:color="000000"/>
              <w:left w:val="single" w:sz="10" w:space="0" w:color="000000"/>
              <w:bottom w:val="single" w:sz="4" w:space="0" w:color="000000"/>
              <w:right w:val="single" w:sz="2" w:space="0" w:color="000000"/>
            </w:tcBorders>
            <w:tcMar>
              <w:top w:w="100" w:type="dxa"/>
              <w:left w:w="120" w:type="dxa"/>
              <w:bottom w:w="50" w:type="dxa"/>
              <w:right w:w="120" w:type="dxa"/>
            </w:tcMar>
          </w:tcPr>
          <w:p w14:paraId="5104A02F" w14:textId="58D6A887" w:rsidR="005B44B6" w:rsidRPr="005A7BBD" w:rsidRDefault="005A7BBD" w:rsidP="00DF11CA">
            <w:pPr>
              <w:pStyle w:val="CellBody"/>
              <w:rPr>
                <w:color w:val="FF0000"/>
                <w:u w:val="single"/>
              </w:rPr>
            </w:pPr>
            <w:r w:rsidRPr="005A7BBD">
              <w:rPr>
                <w:color w:val="FF0000"/>
                <w:u w:val="single"/>
              </w:rPr>
              <w:t>RSTA Passive Location LMR</w:t>
            </w:r>
            <w:r w:rsidR="00AA57B3">
              <w:rPr>
                <w:color w:val="FF0000"/>
                <w:u w:val="single"/>
              </w:rPr>
              <w:t xml:space="preserve"> (see 9.4.2.nnn)</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3981FC26" w14:textId="09C3E113" w:rsidR="005B44B6" w:rsidRPr="005A7BBD" w:rsidRDefault="005A7BBD" w:rsidP="00DF11CA">
            <w:pPr>
              <w:pStyle w:val="CellBody"/>
              <w:jc w:val="center"/>
              <w:rPr>
                <w:color w:val="FF0000"/>
                <w:w w:val="100"/>
                <w:u w:val="single"/>
              </w:rPr>
            </w:pPr>
            <w:r w:rsidRPr="005A7BBD">
              <w:rPr>
                <w:color w:val="FF0000"/>
                <w:w w:val="100"/>
                <w:u w:val="single"/>
              </w:rPr>
              <w:t>257</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4AB305CF" w14:textId="2D5401D7" w:rsidR="005B44B6"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4" w:space="0" w:color="000000"/>
              <w:right w:val="single" w:sz="2" w:space="0" w:color="000000"/>
            </w:tcBorders>
            <w:tcMar>
              <w:top w:w="100" w:type="dxa"/>
              <w:left w:w="120" w:type="dxa"/>
              <w:bottom w:w="50" w:type="dxa"/>
              <w:right w:w="120" w:type="dxa"/>
            </w:tcMar>
          </w:tcPr>
          <w:p w14:paraId="50F2C564" w14:textId="64132FB0" w:rsidR="005B44B6" w:rsidRPr="00C32B43" w:rsidRDefault="005A7BBD" w:rsidP="00DF11CA">
            <w:pPr>
              <w:pStyle w:val="CellBody"/>
              <w:jc w:val="center"/>
              <w:rPr>
                <w:color w:val="FF0000"/>
                <w:highlight w:val="cyan"/>
                <w:u w:val="single"/>
              </w:rPr>
            </w:pPr>
            <w:r w:rsidRPr="00470BD8">
              <w:rPr>
                <w:color w:val="FF0000"/>
                <w:highlight w:val="yellow"/>
                <w:u w:val="single"/>
              </w:rPr>
              <w:t>TBD</w:t>
            </w:r>
          </w:p>
        </w:tc>
        <w:tc>
          <w:tcPr>
            <w:tcW w:w="1320" w:type="dxa"/>
            <w:tcBorders>
              <w:top w:val="single" w:sz="4" w:space="0" w:color="000000"/>
              <w:left w:val="single" w:sz="2" w:space="0" w:color="000000"/>
              <w:bottom w:val="single" w:sz="4" w:space="0" w:color="000000"/>
              <w:right w:val="single" w:sz="10" w:space="0" w:color="000000"/>
            </w:tcBorders>
            <w:tcMar>
              <w:top w:w="100" w:type="dxa"/>
              <w:left w:w="120" w:type="dxa"/>
              <w:bottom w:w="50" w:type="dxa"/>
              <w:right w:w="120" w:type="dxa"/>
            </w:tcMar>
          </w:tcPr>
          <w:p w14:paraId="0C8B7C73" w14:textId="365B0021" w:rsidR="005B44B6" w:rsidRPr="005A7BBD" w:rsidRDefault="003F324B" w:rsidP="00DF11CA">
            <w:pPr>
              <w:pStyle w:val="CellBody"/>
              <w:jc w:val="center"/>
              <w:rPr>
                <w:color w:val="FF0000"/>
                <w:u w:val="single"/>
              </w:rPr>
            </w:pPr>
            <w:r>
              <w:rPr>
                <w:color w:val="FF0000"/>
                <w:u w:val="single"/>
              </w:rPr>
              <w:t>YES</w:t>
            </w:r>
          </w:p>
        </w:tc>
      </w:tr>
      <w:tr w:rsidR="005A7BBD" w:rsidRPr="009C0233" w14:paraId="23A945C7" w14:textId="77777777" w:rsidTr="00A05A80">
        <w:trPr>
          <w:trHeight w:val="520"/>
          <w:jc w:val="center"/>
        </w:trPr>
        <w:tc>
          <w:tcPr>
            <w:tcW w:w="3300" w:type="dxa"/>
            <w:tcBorders>
              <w:top w:val="single" w:sz="4"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7887F49" w14:textId="747A3C37" w:rsidR="005A7BBD" w:rsidRPr="005A7BBD" w:rsidRDefault="005A7BBD" w:rsidP="00DF11CA">
            <w:pPr>
              <w:pStyle w:val="CellBody"/>
              <w:rPr>
                <w:color w:val="FF0000"/>
                <w:u w:val="single"/>
              </w:rPr>
            </w:pPr>
            <w:r w:rsidRPr="005A7BBD">
              <w:rPr>
                <w:color w:val="FF0000"/>
                <w:u w:val="single"/>
              </w:rPr>
              <w:t>Passive Location LCI Table</w:t>
            </w:r>
            <w:r w:rsidR="00AA57B3">
              <w:rPr>
                <w:color w:val="FF0000"/>
                <w:u w:val="single"/>
              </w:rPr>
              <w:t xml:space="preserve"> (see 9.4.2.nnn)</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87CAD1" w14:textId="1A7C74D5" w:rsidR="005A7BBD" w:rsidRPr="005A7BBD" w:rsidRDefault="005A7BBD" w:rsidP="00DF11CA">
            <w:pPr>
              <w:pStyle w:val="CellBody"/>
              <w:jc w:val="center"/>
              <w:rPr>
                <w:color w:val="FF0000"/>
                <w:w w:val="100"/>
                <w:u w:val="single"/>
              </w:rPr>
            </w:pPr>
            <w:r>
              <w:rPr>
                <w:color w:val="FF0000"/>
                <w:w w:val="100"/>
                <w:u w:val="single"/>
              </w:rPr>
              <w:t>258</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67C8FB7" w14:textId="283E90AA" w:rsidR="005A7BBD" w:rsidRPr="005A7BBD" w:rsidRDefault="00C32B43" w:rsidP="00DF11CA">
            <w:pPr>
              <w:pStyle w:val="CellBody"/>
              <w:jc w:val="center"/>
              <w:rPr>
                <w:color w:val="FF0000"/>
                <w:w w:val="100"/>
                <w:u w:val="single"/>
              </w:rPr>
            </w:pPr>
            <w:r>
              <w:rPr>
                <w:color w:val="FF0000"/>
                <w:w w:val="100"/>
                <w:u w:val="single"/>
              </w:rPr>
              <w:t>ANA</w:t>
            </w:r>
          </w:p>
        </w:tc>
        <w:tc>
          <w:tcPr>
            <w:tcW w:w="1300" w:type="dxa"/>
            <w:tcBorders>
              <w:top w:val="single" w:sz="4"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3A22682" w14:textId="57D827B0" w:rsidR="005A7BBD" w:rsidRPr="00C32B43" w:rsidRDefault="005A7BBD" w:rsidP="00DF11CA">
            <w:pPr>
              <w:pStyle w:val="CellBody"/>
              <w:jc w:val="center"/>
              <w:rPr>
                <w:color w:val="FF0000"/>
                <w:highlight w:val="cyan"/>
                <w:u w:val="single"/>
              </w:rPr>
            </w:pPr>
            <w:r w:rsidRPr="00470BD8">
              <w:rPr>
                <w:color w:val="FF0000"/>
                <w:highlight w:val="yellow"/>
                <w:u w:val="single"/>
              </w:rPr>
              <w:t>TBD</w:t>
            </w:r>
          </w:p>
        </w:tc>
        <w:tc>
          <w:tcPr>
            <w:tcW w:w="1320" w:type="dxa"/>
            <w:tcBorders>
              <w:top w:val="single" w:sz="4"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EAC50EC" w14:textId="38B9B60D" w:rsidR="005A7BBD" w:rsidRPr="005A7BBD" w:rsidRDefault="003F324B" w:rsidP="00DF11CA">
            <w:pPr>
              <w:pStyle w:val="CellBody"/>
              <w:jc w:val="center"/>
              <w:rPr>
                <w:color w:val="FF0000"/>
                <w:u w:val="single"/>
              </w:rPr>
            </w:pPr>
            <w:r>
              <w:rPr>
                <w:color w:val="FF0000"/>
                <w:u w:val="single"/>
              </w:rPr>
              <w:t>YES</w:t>
            </w:r>
          </w:p>
        </w:tc>
      </w:tr>
    </w:tbl>
    <w:p w14:paraId="56D8A017" w14:textId="77777777" w:rsidR="00215367" w:rsidRPr="009C0233" w:rsidRDefault="00215367" w:rsidP="00215367">
      <w:pPr>
        <w:rPr>
          <w:lang w:val="en-US" w:eastAsia="ja-JP"/>
        </w:rPr>
      </w:pPr>
    </w:p>
    <w:p w14:paraId="60E33C68" w14:textId="77777777" w:rsidR="00DD3DAB" w:rsidRPr="009C0233" w:rsidRDefault="00DD3DAB" w:rsidP="00337882">
      <w:pPr>
        <w:pStyle w:val="IEEEStdsParagraph"/>
        <w:rPr>
          <w:b/>
          <w:bCs/>
          <w:i/>
          <w:iCs/>
          <w:szCs w:val="22"/>
        </w:rPr>
      </w:pPr>
    </w:p>
    <w:p w14:paraId="56D8A644" w14:textId="402280AF" w:rsidR="00337882" w:rsidRPr="003B3DF5" w:rsidRDefault="00337882" w:rsidP="00337882">
      <w:pPr>
        <w:pStyle w:val="IEEEStdsParagraph"/>
        <w:rPr>
          <w:b/>
          <w:i/>
          <w:strike/>
          <w:color w:val="FF0000"/>
          <w:sz w:val="22"/>
        </w:rPr>
      </w:pPr>
      <w:proofErr w:type="spellStart"/>
      <w:r w:rsidRPr="003B3DF5">
        <w:rPr>
          <w:b/>
          <w:bCs/>
          <w:i/>
          <w:iCs/>
          <w:color w:val="FF0000"/>
          <w:szCs w:val="22"/>
          <w:highlight w:val="yellow"/>
        </w:rPr>
        <w:t>TGaz</w:t>
      </w:r>
      <w:proofErr w:type="spellEnd"/>
      <w:r w:rsidRPr="003B3DF5">
        <w:rPr>
          <w:b/>
          <w:bCs/>
          <w:i/>
          <w:iCs/>
          <w:color w:val="FF0000"/>
          <w:szCs w:val="22"/>
          <w:highlight w:val="yellow"/>
        </w:rPr>
        <w:t xml:space="preserve"> Editor:  </w:t>
      </w:r>
      <w:r w:rsidRPr="003B3DF5">
        <w:rPr>
          <w:b/>
          <w:i/>
          <w:color w:val="FF0000"/>
          <w:sz w:val="24"/>
          <w:highlight w:val="yellow"/>
        </w:rPr>
        <w:t xml:space="preserve">Edit Section ‘9.6.7.38 </w:t>
      </w:r>
      <w:r w:rsidR="005B44B6">
        <w:rPr>
          <w:b/>
          <w:i/>
          <w:color w:val="FF0000"/>
          <w:sz w:val="24"/>
          <w:highlight w:val="yellow"/>
        </w:rPr>
        <w:t xml:space="preserve">ISTA </w:t>
      </w:r>
      <w:r w:rsidRPr="003B3DF5">
        <w:rPr>
          <w:b/>
          <w:i/>
          <w:color w:val="FF0000"/>
          <w:sz w:val="24"/>
          <w:highlight w:val="yellow"/>
        </w:rPr>
        <w:t>Passive Location Measurement Report frame format’ as indicated below:</w:t>
      </w:r>
    </w:p>
    <w:p w14:paraId="77D15FAF" w14:textId="30B42071" w:rsidR="00DD3DAB" w:rsidRPr="00DD3DAB" w:rsidRDefault="00DD3DAB" w:rsidP="00DD3DAB">
      <w:pPr>
        <w:keepNext/>
        <w:keepLines/>
        <w:suppressAutoHyphens/>
        <w:spacing w:before="240" w:after="240"/>
        <w:outlineLvl w:val="3"/>
        <w:rPr>
          <w:b/>
          <w:color w:val="000000"/>
          <w:szCs w:val="22"/>
          <w:lang w:val="en-US" w:eastAsia="ja-JP"/>
        </w:rPr>
      </w:pPr>
      <w:r w:rsidRPr="00DD3DAB">
        <w:rPr>
          <w:b/>
          <w:color w:val="000000"/>
          <w:szCs w:val="22"/>
          <w:lang w:val="en-US" w:eastAsia="ja-JP"/>
        </w:rPr>
        <w:t xml:space="preserve">9.6.7.38 </w:t>
      </w:r>
      <w:r w:rsidR="005B44B6" w:rsidRPr="005B44B6">
        <w:rPr>
          <w:b/>
          <w:color w:val="FF0000"/>
          <w:szCs w:val="22"/>
          <w:u w:val="single"/>
          <w:lang w:val="en-US" w:eastAsia="ja-JP"/>
        </w:rPr>
        <w:t>ISTA</w:t>
      </w:r>
      <w:r w:rsidR="005B44B6" w:rsidRPr="005B44B6">
        <w:rPr>
          <w:b/>
          <w:color w:val="FF0000"/>
          <w:szCs w:val="22"/>
          <w:lang w:val="en-US" w:eastAsia="ja-JP"/>
        </w:rPr>
        <w:t xml:space="preserve"> </w:t>
      </w:r>
      <w:r w:rsidRPr="00DD3DAB">
        <w:rPr>
          <w:b/>
          <w:color w:val="000000"/>
          <w:szCs w:val="22"/>
          <w:lang w:val="en-US" w:eastAsia="ja-JP"/>
        </w:rPr>
        <w:t>Passive Location Measurement Report frame format</w:t>
      </w:r>
    </w:p>
    <w:p w14:paraId="3650BB21" w14:textId="4B6164F0"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an Action No </w:t>
      </w:r>
      <w:proofErr w:type="spellStart"/>
      <w:r w:rsidRPr="00DD3DAB">
        <w:rPr>
          <w:lang w:val="en-US" w:eastAsia="ja-JP"/>
        </w:rPr>
        <w:t>Ack</w:t>
      </w:r>
      <w:proofErr w:type="spellEnd"/>
      <w:r w:rsidRPr="00DD3DAB">
        <w:rPr>
          <w:lang w:val="en-US" w:eastAsia="ja-JP"/>
        </w:rPr>
        <w:t xml:space="preserve"> frame of category Ranging. 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frame is used to support the passive </w:t>
      </w:r>
      <w:r w:rsidR="00704762" w:rsidRPr="00704762">
        <w:rPr>
          <w:color w:val="FF0000"/>
          <w:u w:val="single"/>
          <w:lang w:val="en-US" w:eastAsia="ja-JP"/>
        </w:rPr>
        <w:t>location</w:t>
      </w:r>
      <w:r w:rsidR="00704762">
        <w:rPr>
          <w:lang w:val="en-US" w:eastAsia="ja-JP"/>
        </w:rPr>
        <w:t xml:space="preserve"> </w:t>
      </w:r>
      <w:r w:rsidRPr="00DD3DAB">
        <w:rPr>
          <w:lang w:val="en-US" w:eastAsia="ja-JP"/>
        </w:rPr>
        <w:t xml:space="preserve">ranging mechanisms of the FTM procedure described in 11.22.6 (Fine timing measurement (FTM) procedure). The format of the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is shown in Figure 9-xxx (</w:t>
      </w:r>
      <w:r w:rsidR="005B44B6" w:rsidRPr="005B44B6">
        <w:rPr>
          <w:color w:val="FF0000"/>
          <w:u w:val="single"/>
          <w:lang w:val="en-US" w:eastAsia="ja-JP"/>
        </w:rPr>
        <w:t>ISTA</w:t>
      </w:r>
      <w:r w:rsidR="005B44B6">
        <w:rPr>
          <w:lang w:val="en-US" w:eastAsia="ja-JP"/>
        </w:rPr>
        <w:t xml:space="preserve"> </w:t>
      </w:r>
      <w:r w:rsidRPr="00DD3DAB">
        <w:rPr>
          <w:lang w:val="en-US" w:eastAsia="ja-JP"/>
        </w:rPr>
        <w:t>Passive Location Measurement Report Action field format).</w:t>
      </w:r>
    </w:p>
    <w:p w14:paraId="5227B2E2" w14:textId="77777777" w:rsidR="00DD3DAB" w:rsidRPr="00DD3DAB" w:rsidRDefault="00DD3DAB" w:rsidP="00DD3DAB">
      <w:pPr>
        <w:jc w:val="both"/>
        <w:rPr>
          <w:color w:val="000000"/>
          <w:sz w:val="24"/>
          <w:szCs w:val="22"/>
          <w:u w:val="single"/>
          <w:lang w:val="en-US" w:eastAsia="ja-JP"/>
        </w:rPr>
      </w:pPr>
    </w:p>
    <w:tbl>
      <w:tblPr>
        <w:tblW w:w="0" w:type="auto"/>
        <w:tblLook w:val="04A0" w:firstRow="1" w:lastRow="0" w:firstColumn="1" w:lastColumn="0" w:noHBand="0" w:noVBand="1"/>
      </w:tblPr>
      <w:tblGrid>
        <w:gridCol w:w="1716"/>
        <w:gridCol w:w="1716"/>
        <w:gridCol w:w="1716"/>
        <w:gridCol w:w="1716"/>
        <w:gridCol w:w="2154"/>
      </w:tblGrid>
      <w:tr w:rsidR="00DD3DAB" w:rsidRPr="00DD3DAB" w14:paraId="030CF695" w14:textId="77777777" w:rsidTr="004B3E9A">
        <w:tc>
          <w:tcPr>
            <w:tcW w:w="1716" w:type="dxa"/>
            <w:tcBorders>
              <w:right w:val="single" w:sz="4" w:space="0" w:color="auto"/>
            </w:tcBorders>
            <w:shd w:val="clear" w:color="auto" w:fill="auto"/>
          </w:tcPr>
          <w:p w14:paraId="58067665" w14:textId="77777777" w:rsidR="00DD3DAB" w:rsidRPr="00DD3DAB" w:rsidRDefault="00DD3DAB" w:rsidP="00DD3DAB">
            <w:pPr>
              <w:keepNext/>
              <w:keepLines/>
              <w:rPr>
                <w:sz w:val="18"/>
                <w:lang w:val="en-US" w:eastAsia="ja-JP"/>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F8E8EC" w14:textId="77777777" w:rsidR="00DD3DAB" w:rsidRPr="00DD3DAB" w:rsidRDefault="00DD3DAB" w:rsidP="00DD3DAB">
            <w:pPr>
              <w:keepNext/>
              <w:keepLines/>
              <w:rPr>
                <w:sz w:val="18"/>
                <w:lang w:val="en-US" w:eastAsia="ja-JP"/>
              </w:rPr>
            </w:pPr>
            <w:r w:rsidRPr="00DD3DAB">
              <w:rPr>
                <w:sz w:val="18"/>
                <w:lang w:val="en-US" w:eastAsia="ja-JP"/>
              </w:rPr>
              <w:t>Category</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0A0C4C40" w14:textId="77777777" w:rsidR="00DD3DAB" w:rsidRPr="00DD3DAB" w:rsidRDefault="00DD3DAB" w:rsidP="00DD3DAB">
            <w:pPr>
              <w:keepNext/>
              <w:keepLines/>
              <w:rPr>
                <w:sz w:val="18"/>
                <w:lang w:val="en-US" w:eastAsia="ja-JP"/>
              </w:rPr>
            </w:pPr>
            <w:r w:rsidRPr="00DD3DAB">
              <w:rPr>
                <w:sz w:val="18"/>
                <w:lang w:val="en-US" w:eastAsia="ja-JP"/>
              </w:rPr>
              <w:t>Public Action</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4D5F4AA" w14:textId="148B0CDB" w:rsidR="00DD3DAB" w:rsidRPr="00DD3DAB" w:rsidRDefault="008F6836" w:rsidP="00DD3DAB">
            <w:pPr>
              <w:keepNext/>
              <w:keepLines/>
              <w:rPr>
                <w:sz w:val="18"/>
                <w:lang w:val="en-US" w:eastAsia="ja-JP"/>
              </w:rPr>
            </w:pPr>
            <w:r w:rsidRPr="00470BD8">
              <w:rPr>
                <w:sz w:val="18"/>
                <w:highlight w:val="cyan"/>
                <w:lang w:val="en-US" w:eastAsia="ja-JP"/>
              </w:rPr>
              <w:t xml:space="preserve">Passive Location </w:t>
            </w:r>
            <w:r w:rsidR="00DD3DAB" w:rsidRPr="00470BD8">
              <w:rPr>
                <w:sz w:val="18"/>
                <w:highlight w:val="cyan"/>
                <w:lang w:val="en-US" w:eastAsia="ja-JP"/>
              </w:rPr>
              <w:t>Dialog Token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6F17E72F" w14:textId="02E0A062" w:rsidR="00DD3DAB" w:rsidRPr="00DD3DAB" w:rsidRDefault="005B44B6" w:rsidP="00DD3DAB">
            <w:pPr>
              <w:keepNext/>
              <w:keepLines/>
              <w:rPr>
                <w:sz w:val="18"/>
                <w:lang w:val="en-US" w:eastAsia="ja-JP"/>
              </w:rPr>
            </w:pPr>
            <w:r w:rsidRPr="005B44B6">
              <w:rPr>
                <w:color w:val="FF0000"/>
                <w:sz w:val="18"/>
                <w:u w:val="single"/>
                <w:lang w:val="en-US" w:eastAsia="ja-JP"/>
              </w:rPr>
              <w:t>ISTA</w:t>
            </w:r>
            <w:r w:rsidRPr="005B44B6">
              <w:rPr>
                <w:color w:val="FF0000"/>
                <w:sz w:val="18"/>
                <w:lang w:val="en-US" w:eastAsia="ja-JP"/>
              </w:rPr>
              <w:t xml:space="preserve"> </w:t>
            </w:r>
            <w:r w:rsidR="00DD3DAB" w:rsidRPr="00DD3DAB">
              <w:rPr>
                <w:sz w:val="18"/>
                <w:lang w:val="en-US" w:eastAsia="ja-JP"/>
              </w:rPr>
              <w:t>Passive Location Measurement Report</w:t>
            </w:r>
          </w:p>
        </w:tc>
      </w:tr>
      <w:tr w:rsidR="00DD3DAB" w:rsidRPr="00DD3DAB" w14:paraId="305136F4" w14:textId="77777777" w:rsidTr="004B3E9A">
        <w:tc>
          <w:tcPr>
            <w:tcW w:w="1716" w:type="dxa"/>
            <w:shd w:val="clear" w:color="auto" w:fill="auto"/>
          </w:tcPr>
          <w:p w14:paraId="235C5306" w14:textId="77777777" w:rsidR="00DD3DAB" w:rsidRPr="00DD3DAB" w:rsidRDefault="00DD3DAB" w:rsidP="00DD3DAB">
            <w:pPr>
              <w:keepNext/>
              <w:keepLines/>
              <w:rPr>
                <w:sz w:val="18"/>
                <w:lang w:val="en-US" w:eastAsia="ja-JP"/>
              </w:rPr>
            </w:pPr>
            <w:r w:rsidRPr="00DD3DAB">
              <w:rPr>
                <w:sz w:val="18"/>
                <w:lang w:val="en-US" w:eastAsia="ja-JP"/>
              </w:rPr>
              <w:t>Octets:</w:t>
            </w:r>
          </w:p>
        </w:tc>
        <w:tc>
          <w:tcPr>
            <w:tcW w:w="1716" w:type="dxa"/>
            <w:tcBorders>
              <w:top w:val="single" w:sz="4" w:space="0" w:color="auto"/>
            </w:tcBorders>
            <w:shd w:val="clear" w:color="auto" w:fill="auto"/>
          </w:tcPr>
          <w:p w14:paraId="27E9DD0F"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51D244B1" w14:textId="77777777" w:rsidR="00DD3DAB" w:rsidRPr="00DD3DAB" w:rsidRDefault="00DD3DAB" w:rsidP="00DD3DAB">
            <w:pPr>
              <w:keepNext/>
              <w:keepLines/>
              <w:rPr>
                <w:sz w:val="18"/>
                <w:lang w:val="en-US" w:eastAsia="ja-JP"/>
              </w:rPr>
            </w:pPr>
            <w:r w:rsidRPr="00DD3DAB">
              <w:rPr>
                <w:sz w:val="18"/>
                <w:lang w:val="en-US" w:eastAsia="ja-JP"/>
              </w:rPr>
              <w:t>1</w:t>
            </w:r>
          </w:p>
        </w:tc>
        <w:tc>
          <w:tcPr>
            <w:tcW w:w="1716" w:type="dxa"/>
            <w:tcBorders>
              <w:top w:val="single" w:sz="4" w:space="0" w:color="auto"/>
            </w:tcBorders>
            <w:shd w:val="clear" w:color="auto" w:fill="auto"/>
          </w:tcPr>
          <w:p w14:paraId="0AA215A4" w14:textId="77777777" w:rsidR="00DD3DAB" w:rsidRPr="00DD3DAB" w:rsidRDefault="00DD3DAB" w:rsidP="00DD3DAB">
            <w:pPr>
              <w:keepNext/>
              <w:keepLines/>
              <w:rPr>
                <w:sz w:val="18"/>
                <w:lang w:val="en-US" w:eastAsia="ja-JP"/>
              </w:rPr>
            </w:pPr>
            <w:r w:rsidRPr="00DD3DAB">
              <w:rPr>
                <w:sz w:val="18"/>
                <w:lang w:val="en-US" w:eastAsia="ja-JP"/>
              </w:rPr>
              <w:t>1</w:t>
            </w:r>
          </w:p>
        </w:tc>
        <w:tc>
          <w:tcPr>
            <w:tcW w:w="2154" w:type="dxa"/>
            <w:tcBorders>
              <w:top w:val="single" w:sz="4" w:space="0" w:color="auto"/>
            </w:tcBorders>
            <w:shd w:val="clear" w:color="auto" w:fill="auto"/>
          </w:tcPr>
          <w:p w14:paraId="0724F82B" w14:textId="02CC54E5" w:rsidR="00DD3DAB" w:rsidRPr="00DD3DAB" w:rsidRDefault="00D77726" w:rsidP="00DD3DAB">
            <w:pPr>
              <w:keepNext/>
              <w:keepLines/>
              <w:rPr>
                <w:sz w:val="18"/>
                <w:lang w:val="en-US" w:eastAsia="ja-JP"/>
              </w:rPr>
            </w:pPr>
            <w:r>
              <w:rPr>
                <w:sz w:val="18"/>
                <w:lang w:val="en-US" w:eastAsia="ja-JP"/>
              </w:rPr>
              <w:t>Variable</w:t>
            </w:r>
          </w:p>
        </w:tc>
      </w:tr>
    </w:tbl>
    <w:p w14:paraId="36B6045C" w14:textId="77777777" w:rsidR="00DD3DAB" w:rsidRPr="00DD3DAB" w:rsidRDefault="00DD3DAB" w:rsidP="00DD3DAB">
      <w:pPr>
        <w:jc w:val="both"/>
        <w:rPr>
          <w:color w:val="000000"/>
          <w:sz w:val="24"/>
          <w:szCs w:val="22"/>
          <w:u w:val="single"/>
          <w:lang w:val="en-US" w:eastAsia="ja-JP"/>
        </w:rPr>
      </w:pPr>
    </w:p>
    <w:p w14:paraId="7FD20F77" w14:textId="7E757789" w:rsidR="00DD3DAB" w:rsidRPr="00DD3DAB" w:rsidRDefault="00DD3DAB" w:rsidP="00DD3DAB">
      <w:pPr>
        <w:keepLines/>
        <w:numPr>
          <w:ilvl w:val="0"/>
          <w:numId w:val="37"/>
        </w:numPr>
        <w:tabs>
          <w:tab w:val="left" w:pos="403"/>
          <w:tab w:val="left" w:pos="475"/>
          <w:tab w:val="left" w:pos="547"/>
        </w:tabs>
        <w:suppressAutoHyphens/>
        <w:spacing w:before="120" w:after="120"/>
        <w:ind w:left="0" w:firstLine="0"/>
        <w:jc w:val="center"/>
        <w:rPr>
          <w:rFonts w:ascii="Arial" w:hAnsi="Arial"/>
          <w:b/>
          <w:sz w:val="20"/>
          <w:lang w:val="en-US" w:eastAsia="ja-JP"/>
        </w:rPr>
      </w:pPr>
      <w:r w:rsidRPr="00DD3DAB">
        <w:rPr>
          <w:rFonts w:ascii="Arial" w:hAnsi="Arial"/>
          <w:b/>
          <w:sz w:val="20"/>
          <w:lang w:val="en-US" w:eastAsia="ja-JP"/>
        </w:rPr>
        <w:t xml:space="preserve">—Figure 9-xxx </w:t>
      </w:r>
      <w:r w:rsidR="005B44B6" w:rsidRPr="005B44B6">
        <w:rPr>
          <w:rFonts w:ascii="Arial" w:hAnsi="Arial"/>
          <w:b/>
          <w:color w:val="FF0000"/>
          <w:sz w:val="20"/>
          <w:u w:val="single"/>
          <w:lang w:val="en-US" w:eastAsia="ja-JP"/>
        </w:rPr>
        <w:t>ISTA</w:t>
      </w:r>
      <w:r w:rsidR="005B44B6" w:rsidRPr="005B44B6">
        <w:rPr>
          <w:rFonts w:ascii="Arial" w:hAnsi="Arial"/>
          <w:b/>
          <w:color w:val="FF0000"/>
          <w:sz w:val="20"/>
          <w:lang w:val="en-US" w:eastAsia="ja-JP"/>
        </w:rPr>
        <w:t xml:space="preserve"> </w:t>
      </w:r>
      <w:r w:rsidRPr="00DD3DAB">
        <w:rPr>
          <w:rFonts w:ascii="Arial" w:hAnsi="Arial"/>
          <w:b/>
          <w:sz w:val="20"/>
          <w:lang w:val="en-US" w:eastAsia="ja-JP"/>
        </w:rPr>
        <w:t>Passive Location Measurement Report Action field format</w:t>
      </w:r>
    </w:p>
    <w:p w14:paraId="38A84476" w14:textId="77777777" w:rsidR="00DD3DAB" w:rsidRPr="00DD3DAB" w:rsidRDefault="00DD3DAB" w:rsidP="00DD3DAB">
      <w:pPr>
        <w:jc w:val="both"/>
        <w:rPr>
          <w:color w:val="000000"/>
          <w:sz w:val="24"/>
          <w:szCs w:val="22"/>
          <w:u w:val="single"/>
          <w:lang w:val="en-US" w:eastAsia="ja-JP"/>
        </w:rPr>
      </w:pPr>
    </w:p>
    <w:p w14:paraId="2A574300" w14:textId="77777777" w:rsidR="00DD3DAB" w:rsidRPr="00DD3DAB" w:rsidRDefault="00DD3DAB" w:rsidP="00DD3DAB">
      <w:pPr>
        <w:spacing w:after="240"/>
        <w:jc w:val="both"/>
        <w:rPr>
          <w:lang w:val="en-US" w:eastAsia="ja-JP"/>
        </w:rPr>
      </w:pPr>
      <w:r w:rsidRPr="00DD3DAB">
        <w:rPr>
          <w:lang w:val="en-US" w:eastAsia="ja-JP"/>
        </w:rPr>
        <w:t>The Category field is defined in 9.4.1.11 (Action field).</w:t>
      </w:r>
    </w:p>
    <w:p w14:paraId="70B2328F" w14:textId="77777777" w:rsidR="00DD3DAB" w:rsidRPr="00DD3DAB" w:rsidRDefault="00DD3DAB" w:rsidP="00DD3DAB">
      <w:pPr>
        <w:spacing w:after="240"/>
        <w:jc w:val="both"/>
        <w:rPr>
          <w:lang w:val="en-US" w:eastAsia="ja-JP"/>
        </w:rPr>
      </w:pPr>
      <w:r w:rsidRPr="00DD3DAB">
        <w:rPr>
          <w:lang w:val="en-US" w:eastAsia="ja-JP"/>
        </w:rPr>
        <w:t>The Public Action field is defined in 9.6.8.1 (Public Action frames).</w:t>
      </w:r>
    </w:p>
    <w:p w14:paraId="72EA98EB" w14:textId="71E0318D" w:rsidR="00BD1F7B" w:rsidRPr="00B14793" w:rsidRDefault="00DD3DAB" w:rsidP="00DD3DAB">
      <w:pPr>
        <w:spacing w:after="240"/>
        <w:jc w:val="both"/>
        <w:rPr>
          <w:strike/>
          <w:lang w:val="en-US" w:eastAsia="ja-JP"/>
        </w:rPr>
      </w:pPr>
      <w:r w:rsidRPr="00B14793">
        <w:rPr>
          <w:strike/>
          <w:color w:val="FF0000"/>
          <w:lang w:val="en-US" w:eastAsia="ja-JP"/>
        </w:rPr>
        <w:t xml:space="preserve">The Dialog Token field is TBD </w:t>
      </w:r>
    </w:p>
    <w:p w14:paraId="72093889" w14:textId="28819825" w:rsidR="00B14793" w:rsidRPr="00EC419C" w:rsidRDefault="00B14793" w:rsidP="00B14793">
      <w:pPr>
        <w:pStyle w:val="IEEEStdsParagraph"/>
        <w:rPr>
          <w:color w:val="FF0000"/>
          <w:sz w:val="22"/>
          <w:u w:val="single"/>
        </w:rPr>
      </w:pPr>
      <w:r w:rsidRPr="00470BD8">
        <w:rPr>
          <w:color w:val="FF0000"/>
          <w:sz w:val="22"/>
          <w:u w:val="single"/>
        </w:rPr>
        <w:t xml:space="preserve">If the </w:t>
      </w:r>
      <w:r w:rsidR="004C6ED4" w:rsidRPr="00470BD8">
        <w:rPr>
          <w:color w:val="FF0000"/>
          <w:sz w:val="22"/>
          <w:u w:val="single"/>
        </w:rPr>
        <w:t xml:space="preserve">Passive Location </w:t>
      </w:r>
      <w:r w:rsidR="004C6ED4" w:rsidRPr="00470BD8">
        <w:rPr>
          <w:color w:val="FF0000"/>
          <w:sz w:val="22"/>
          <w:highlight w:val="cyan"/>
          <w:u w:val="single"/>
        </w:rPr>
        <w:t>Polling-Sounding-Reporting triplet</w:t>
      </w:r>
      <w:r w:rsidRPr="00470BD8">
        <w:rPr>
          <w:color w:val="FF0000"/>
          <w:sz w:val="22"/>
          <w:u w:val="single"/>
        </w:rPr>
        <w:t xml:space="preserve"> being reported on is the current </w:t>
      </w:r>
      <w:r w:rsidR="004C6ED4" w:rsidRPr="00470BD8">
        <w:rPr>
          <w:color w:val="FF0000"/>
          <w:sz w:val="22"/>
          <w:highlight w:val="cyan"/>
          <w:u w:val="single"/>
        </w:rPr>
        <w:t>Polling-Sounding-Reporting triplet</w:t>
      </w:r>
      <w:r w:rsidRPr="00470BD8">
        <w:rPr>
          <w:color w:val="FF0000"/>
          <w:sz w:val="22"/>
          <w:highlight w:val="cyan"/>
          <w:u w:val="single"/>
        </w:rPr>
        <w:t>,</w:t>
      </w:r>
      <w:r w:rsidRPr="00470BD8">
        <w:rPr>
          <w:color w:val="FF0000"/>
          <w:sz w:val="22"/>
          <w:u w:val="single"/>
        </w:rPr>
        <w:t xml:space="preserve"> then the </w:t>
      </w:r>
      <w:r w:rsidR="008F6836" w:rsidRPr="00470BD8">
        <w:rPr>
          <w:color w:val="FF0000"/>
          <w:sz w:val="22"/>
          <w:u w:val="single"/>
        </w:rPr>
        <w:t xml:space="preserve">Passive Location </w:t>
      </w:r>
      <w:r w:rsidRPr="00470BD8">
        <w:rPr>
          <w:color w:val="FF0000"/>
          <w:sz w:val="22"/>
          <w:u w:val="single"/>
        </w:rPr>
        <w:t xml:space="preserve">Dialog Token field is set to </w:t>
      </w:r>
      <w:r w:rsidR="008F6836" w:rsidRPr="00470BD8">
        <w:rPr>
          <w:color w:val="FF0000"/>
          <w:sz w:val="22"/>
          <w:highlight w:val="cyan"/>
          <w:u w:val="single"/>
        </w:rPr>
        <w:t>1</w:t>
      </w:r>
      <w:r w:rsidRPr="00470BD8">
        <w:rPr>
          <w:color w:val="FF0000"/>
          <w:sz w:val="22"/>
          <w:u w:val="single"/>
        </w:rPr>
        <w:t xml:space="preserve">, else it is set to the value of the </w:t>
      </w:r>
      <w:r w:rsidR="008F6836" w:rsidRPr="00470BD8">
        <w:rPr>
          <w:color w:val="FF0000"/>
          <w:sz w:val="22"/>
          <w:u w:val="single"/>
        </w:rPr>
        <w:t>Passive Location Dialog Token</w:t>
      </w:r>
      <w:r w:rsidRPr="00470BD8">
        <w:rPr>
          <w:color w:val="FF0000"/>
          <w:sz w:val="22"/>
          <w:u w:val="single"/>
        </w:rPr>
        <w:t xml:space="preserve"> corresponding to the </w:t>
      </w:r>
      <w:r w:rsidR="004C6ED4" w:rsidRPr="00470BD8">
        <w:rPr>
          <w:color w:val="FF0000"/>
          <w:sz w:val="22"/>
          <w:u w:val="single"/>
        </w:rPr>
        <w:t>P</w:t>
      </w:r>
      <w:r w:rsidRPr="00470BD8">
        <w:rPr>
          <w:color w:val="FF0000"/>
          <w:sz w:val="22"/>
          <w:u w:val="single"/>
        </w:rPr>
        <w:t xml:space="preserve">assive </w:t>
      </w:r>
      <w:r w:rsidR="004C6ED4" w:rsidRPr="00470BD8">
        <w:rPr>
          <w:color w:val="FF0000"/>
          <w:sz w:val="22"/>
          <w:u w:val="single"/>
        </w:rPr>
        <w:t>L</w:t>
      </w:r>
      <w:r w:rsidRPr="00470BD8">
        <w:rPr>
          <w:color w:val="FF0000"/>
          <w:sz w:val="22"/>
          <w:u w:val="single"/>
        </w:rPr>
        <w:t xml:space="preserve">ocation </w:t>
      </w:r>
      <w:r w:rsidR="004C6ED4" w:rsidRPr="00470BD8">
        <w:rPr>
          <w:color w:val="FF0000"/>
          <w:sz w:val="22"/>
          <w:highlight w:val="cyan"/>
          <w:u w:val="single"/>
        </w:rPr>
        <w:t>Polling-Sounding-Reporting triplet</w:t>
      </w:r>
      <w:r w:rsidR="004C6ED4" w:rsidRPr="00470BD8">
        <w:rPr>
          <w:color w:val="FF0000"/>
          <w:sz w:val="22"/>
          <w:u w:val="single"/>
        </w:rPr>
        <w:t xml:space="preserve"> </w:t>
      </w:r>
      <w:r w:rsidRPr="00470BD8">
        <w:rPr>
          <w:color w:val="FF0000"/>
          <w:sz w:val="22"/>
          <w:u w:val="single"/>
        </w:rPr>
        <w:t>reported on.</w:t>
      </w:r>
      <w:r w:rsidRPr="00AB3302">
        <w:rPr>
          <w:color w:val="FF0000"/>
          <w:sz w:val="22"/>
          <w:u w:val="single"/>
        </w:rPr>
        <w:t xml:space="preserve"> </w:t>
      </w:r>
      <w:r w:rsidR="008F6836" w:rsidRPr="00470BD8">
        <w:rPr>
          <w:color w:val="FF0000"/>
          <w:sz w:val="22"/>
          <w:highlight w:val="cyan"/>
          <w:u w:val="single"/>
        </w:rPr>
        <w:t xml:space="preserve">If </w:t>
      </w:r>
      <w:r w:rsidR="008F6836" w:rsidRPr="00470BD8">
        <w:rPr>
          <w:color w:val="FF0000"/>
          <w:sz w:val="22"/>
          <w:highlight w:val="cyan"/>
          <w:u w:val="single"/>
        </w:rPr>
        <w:lastRenderedPageBreak/>
        <w:t xml:space="preserve">the ISTA was not able to receive the </w:t>
      </w:r>
      <w:r w:rsidR="002F2198" w:rsidRPr="00AB3302">
        <w:rPr>
          <w:color w:val="FF0000"/>
          <w:sz w:val="22"/>
          <w:highlight w:val="cyan"/>
          <w:u w:val="single"/>
        </w:rPr>
        <w:t>Passive Location D</w:t>
      </w:r>
      <w:r w:rsidR="008F6836" w:rsidRPr="00470BD8">
        <w:rPr>
          <w:color w:val="FF0000"/>
          <w:sz w:val="22"/>
          <w:highlight w:val="cyan"/>
          <w:u w:val="single"/>
        </w:rPr>
        <w:t xml:space="preserve">ialog </w:t>
      </w:r>
      <w:r w:rsidR="002F2198" w:rsidRPr="00AB3302">
        <w:rPr>
          <w:color w:val="FF0000"/>
          <w:sz w:val="22"/>
          <w:highlight w:val="cyan"/>
          <w:u w:val="single"/>
        </w:rPr>
        <w:t>T</w:t>
      </w:r>
      <w:r w:rsidR="008F6836" w:rsidRPr="00470BD8">
        <w:rPr>
          <w:color w:val="FF0000"/>
          <w:sz w:val="22"/>
          <w:highlight w:val="cyan"/>
          <w:u w:val="single"/>
        </w:rPr>
        <w:t xml:space="preserve">oken it sets the reported Passive </w:t>
      </w:r>
      <w:r w:rsidR="002F2198" w:rsidRPr="00470BD8">
        <w:rPr>
          <w:color w:val="FF0000"/>
          <w:sz w:val="22"/>
          <w:highlight w:val="cyan"/>
          <w:u w:val="single"/>
        </w:rPr>
        <w:t>Location Dialog Token to 0.</w:t>
      </w:r>
    </w:p>
    <w:p w14:paraId="6B88243E" w14:textId="3B6E9F7E" w:rsidR="00DD3DAB" w:rsidRPr="00DD3DAB" w:rsidRDefault="00DD3DAB" w:rsidP="00DD3DAB">
      <w:pPr>
        <w:spacing w:after="240"/>
        <w:jc w:val="both"/>
        <w:rPr>
          <w:lang w:val="en-US" w:eastAsia="ja-JP"/>
        </w:rPr>
      </w:pPr>
      <w:r w:rsidRPr="00DD3DAB">
        <w:rPr>
          <w:lang w:val="en-US" w:eastAsia="ja-JP"/>
        </w:rPr>
        <w:t xml:space="preserve">The </w:t>
      </w:r>
      <w:r w:rsidR="005B44B6" w:rsidRPr="005B44B6">
        <w:rPr>
          <w:color w:val="FF0000"/>
          <w:u w:val="single"/>
          <w:lang w:val="en-US" w:eastAsia="ja-JP"/>
        </w:rPr>
        <w:t>ISTA</w:t>
      </w:r>
      <w:r w:rsidR="005B44B6" w:rsidRPr="005B44B6">
        <w:rPr>
          <w:color w:val="FF0000"/>
          <w:lang w:val="en-US" w:eastAsia="ja-JP"/>
        </w:rPr>
        <w:t xml:space="preserve"> </w:t>
      </w:r>
      <w:r w:rsidRPr="00DD3DAB">
        <w:rPr>
          <w:lang w:val="en-US" w:eastAsia="ja-JP"/>
        </w:rPr>
        <w:t xml:space="preserve">Passive Location Measurement Report field is </w:t>
      </w:r>
      <w:r w:rsidRPr="00DD3DAB">
        <w:rPr>
          <w:strike/>
          <w:color w:val="FF0000"/>
          <w:lang w:val="en-US" w:eastAsia="ja-JP"/>
        </w:rPr>
        <w:t>TBD</w:t>
      </w:r>
      <w:r w:rsidRPr="00DD3DAB">
        <w:rPr>
          <w:color w:val="FF0000"/>
          <w:lang w:val="en-US" w:eastAsia="ja-JP"/>
        </w:rPr>
        <w:t xml:space="preserve"> </w:t>
      </w:r>
      <w:r w:rsidRPr="00DD3DAB">
        <w:rPr>
          <w:color w:val="FF0000"/>
          <w:u w:val="single"/>
        </w:rPr>
        <w:t>defined in Section 9.4.2.nnn titled ‘</w:t>
      </w:r>
      <w:r w:rsidR="005B44B6">
        <w:rPr>
          <w:color w:val="FF0000"/>
          <w:u w:val="single"/>
        </w:rPr>
        <w:t xml:space="preserve">ISTA </w:t>
      </w:r>
      <w:r w:rsidRPr="00DD3DAB">
        <w:rPr>
          <w:color w:val="FF0000"/>
          <w:u w:val="single"/>
        </w:rPr>
        <w:t>Passive Location Measurement Report</w:t>
      </w:r>
      <w:r>
        <w:t>’</w:t>
      </w:r>
      <w:r w:rsidRPr="00DD3DAB">
        <w:rPr>
          <w:lang w:val="en-US" w:eastAsia="ja-JP"/>
        </w:rPr>
        <w:t xml:space="preserve">. </w:t>
      </w:r>
    </w:p>
    <w:p w14:paraId="6DC05D56" w14:textId="77777777" w:rsidR="006E5C5E" w:rsidRDefault="006E5C5E" w:rsidP="00604CE0">
      <w:pPr>
        <w:jc w:val="both"/>
        <w:rPr>
          <w:lang w:val="en-US"/>
        </w:rPr>
      </w:pPr>
    </w:p>
    <w:p w14:paraId="377F0074" w14:textId="77777777" w:rsidR="003A66DD" w:rsidRDefault="003A66DD" w:rsidP="00604CE0">
      <w:pPr>
        <w:jc w:val="both"/>
        <w:rPr>
          <w:lang w:val="en-US"/>
        </w:rPr>
      </w:pPr>
    </w:p>
    <w:p w14:paraId="1FC93B52" w14:textId="227A1566" w:rsidR="00DD3DAB" w:rsidRPr="00882309" w:rsidRDefault="00DD3DAB" w:rsidP="00DD3DAB">
      <w:pPr>
        <w:pStyle w:val="IEEEStdsParagraph"/>
        <w:rPr>
          <w:b/>
          <w:i/>
          <w:strike/>
          <w:color w:val="FF0000"/>
          <w:sz w:val="22"/>
        </w:rPr>
      </w:pPr>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 xml:space="preserve">Insert Section ‘9.4.2.nnn </w:t>
      </w:r>
      <w:r w:rsidR="005B44B6">
        <w:rPr>
          <w:b/>
          <w:i/>
          <w:color w:val="FF0000"/>
          <w:sz w:val="24"/>
          <w:highlight w:val="yellow"/>
        </w:rPr>
        <w:t xml:space="preserve">ISTA </w:t>
      </w:r>
      <w:r w:rsidRPr="00882309">
        <w:rPr>
          <w:b/>
          <w:i/>
          <w:color w:val="FF0000"/>
          <w:sz w:val="24"/>
          <w:highlight w:val="yellow"/>
        </w:rPr>
        <w:t>Passive Location Measurement Report’ as indicated below:</w:t>
      </w:r>
    </w:p>
    <w:p w14:paraId="1DBA5D94" w14:textId="77777777" w:rsidR="00095627" w:rsidRDefault="00095627" w:rsidP="00095627">
      <w:pPr>
        <w:rPr>
          <w:i/>
          <w:iCs/>
          <w:szCs w:val="22"/>
        </w:rPr>
      </w:pPr>
      <w:r>
        <w:rPr>
          <w:i/>
          <w:iCs/>
          <w:szCs w:val="22"/>
        </w:rPr>
        <w:t>Insert the following sub-clause in section 9.4.2 as shown below:</w:t>
      </w:r>
    </w:p>
    <w:p w14:paraId="4D3C5D04" w14:textId="77777777" w:rsidR="00DD3DAB" w:rsidRPr="00095627" w:rsidRDefault="00DD3DAB" w:rsidP="00604CE0">
      <w:pPr>
        <w:jc w:val="both"/>
      </w:pPr>
    </w:p>
    <w:p w14:paraId="49180C0D" w14:textId="3EB01FF0" w:rsidR="00E23B0E" w:rsidRPr="00DD3DAB" w:rsidRDefault="00E23B0E" w:rsidP="00E23B0E">
      <w:pPr>
        <w:rPr>
          <w:b/>
          <w:bCs/>
          <w:szCs w:val="22"/>
        </w:rPr>
      </w:pPr>
      <w:r w:rsidRPr="00DD3DAB">
        <w:rPr>
          <w:b/>
          <w:bCs/>
          <w:szCs w:val="22"/>
        </w:rPr>
        <w:t>9.4.2</w:t>
      </w:r>
      <w:proofErr w:type="gramStart"/>
      <w:r w:rsidRPr="00DD3DAB">
        <w:rPr>
          <w:b/>
          <w:bCs/>
          <w:szCs w:val="22"/>
        </w:rPr>
        <w:t>.nnn</w:t>
      </w:r>
      <w:proofErr w:type="gramEnd"/>
      <w:r w:rsidRPr="00DD3DAB">
        <w:rPr>
          <w:b/>
          <w:bCs/>
          <w:szCs w:val="22"/>
        </w:rPr>
        <w:t xml:space="preserve"> </w:t>
      </w:r>
      <w:r w:rsidR="005B44B6">
        <w:rPr>
          <w:b/>
          <w:bCs/>
          <w:szCs w:val="22"/>
        </w:rPr>
        <w:t xml:space="preserve">ISTA </w:t>
      </w:r>
      <w:r w:rsidRPr="00DD3DAB">
        <w:rPr>
          <w:b/>
          <w:bCs/>
          <w:szCs w:val="22"/>
        </w:rPr>
        <w:t>Passive Location Measurement Report</w:t>
      </w:r>
      <w:r w:rsidR="00D77726">
        <w:rPr>
          <w:b/>
          <w:bCs/>
          <w:szCs w:val="22"/>
        </w:rPr>
        <w:t xml:space="preserve"> </w:t>
      </w:r>
      <w:r w:rsidR="00262633">
        <w:rPr>
          <w:b/>
          <w:bCs/>
          <w:szCs w:val="22"/>
        </w:rPr>
        <w:t>element</w:t>
      </w:r>
    </w:p>
    <w:p w14:paraId="27B87449" w14:textId="40D46D4E" w:rsidR="00CA6362" w:rsidRPr="00DD3DAB" w:rsidRDefault="00CA6362" w:rsidP="00E23B0E">
      <w:pPr>
        <w:rPr>
          <w:b/>
          <w:bCs/>
          <w:szCs w:val="22"/>
        </w:rPr>
      </w:pPr>
    </w:p>
    <w:p w14:paraId="3D061146" w14:textId="4FE9E092" w:rsidR="00E23B0E" w:rsidRDefault="00E23B0E" w:rsidP="00E23B0E">
      <w:r w:rsidRPr="00DD3DAB">
        <w:t xml:space="preserve">The </w:t>
      </w:r>
      <w:r w:rsidR="005B44B6">
        <w:t xml:space="preserve">ISTA </w:t>
      </w:r>
      <w:r w:rsidRPr="00DD3DAB">
        <w:t xml:space="preserve">Passive Location Measurement Report element, defined in Figure 9-yyy, is used to </w:t>
      </w:r>
      <w:r w:rsidR="00DD3DAB" w:rsidRPr="00DD3DAB">
        <w:t>convey measurement results and associated parameters from an ISTA to the RSTA in a Passive Location ranging exchange</w:t>
      </w:r>
      <w:r w:rsidRPr="00DD3DAB">
        <w:t xml:space="preserve">.  </w:t>
      </w:r>
    </w:p>
    <w:p w14:paraId="370A75E8" w14:textId="77777777" w:rsidR="000D62A4" w:rsidRDefault="000D62A4" w:rsidP="00E23B0E"/>
    <w:tbl>
      <w:tblPr>
        <w:tblW w:w="3890" w:type="pct"/>
        <w:tblLook w:val="04A0" w:firstRow="1" w:lastRow="0" w:firstColumn="1" w:lastColumn="0" w:noHBand="0" w:noVBand="1"/>
      </w:tblPr>
      <w:tblGrid>
        <w:gridCol w:w="830"/>
        <w:gridCol w:w="1242"/>
        <w:gridCol w:w="1342"/>
        <w:gridCol w:w="1102"/>
        <w:gridCol w:w="658"/>
        <w:gridCol w:w="1305"/>
        <w:gridCol w:w="1359"/>
      </w:tblGrid>
      <w:tr w:rsidR="000D62A4" w:rsidRPr="00DD3DAB" w14:paraId="69CE1D65" w14:textId="77777777" w:rsidTr="00FF13CC">
        <w:trPr>
          <w:trHeight w:val="765"/>
        </w:trPr>
        <w:tc>
          <w:tcPr>
            <w:tcW w:w="529" w:type="pct"/>
            <w:tcBorders>
              <w:top w:val="nil"/>
              <w:left w:val="nil"/>
              <w:bottom w:val="nil"/>
              <w:right w:val="nil"/>
            </w:tcBorders>
            <w:shd w:val="clear" w:color="auto" w:fill="auto"/>
            <w:noWrap/>
            <w:vAlign w:val="bottom"/>
            <w:hideMark/>
          </w:tcPr>
          <w:p w14:paraId="1C92C048" w14:textId="77777777" w:rsidR="000D62A4" w:rsidRPr="00DD3DAB" w:rsidRDefault="000D62A4" w:rsidP="00FF13CC">
            <w:pPr>
              <w:rPr>
                <w:sz w:val="20"/>
                <w:szCs w:val="24"/>
                <w:lang w:val="en-US" w:bidi="he-IL"/>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74D38" w14:textId="77777777" w:rsidR="000D62A4" w:rsidRPr="00DD3DAB" w:rsidRDefault="000D62A4" w:rsidP="00FF13CC">
            <w:pPr>
              <w:rPr>
                <w:sz w:val="20"/>
                <w:lang w:val="en-US" w:bidi="he-IL"/>
              </w:rPr>
            </w:pPr>
            <w:r w:rsidRPr="00DD3DAB">
              <w:rPr>
                <w:sz w:val="20"/>
                <w:lang w:val="en-US" w:bidi="he-IL"/>
              </w:rPr>
              <w:t>Element Id</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788A269F" w14:textId="77777777" w:rsidR="000D62A4" w:rsidRPr="00DD3DAB" w:rsidRDefault="000D62A4" w:rsidP="00FF13CC">
            <w:pPr>
              <w:rPr>
                <w:sz w:val="20"/>
                <w:lang w:val="en-US" w:bidi="he-IL"/>
              </w:rPr>
            </w:pPr>
            <w:r w:rsidRPr="00DD3DAB">
              <w:rPr>
                <w:sz w:val="20"/>
                <w:lang w:val="en-US" w:bidi="he-IL"/>
              </w:rPr>
              <w:t>Element Length</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6F89453" w14:textId="77777777" w:rsidR="000D62A4" w:rsidRPr="00DD3DAB" w:rsidRDefault="000D62A4" w:rsidP="00FF13CC">
            <w:pPr>
              <w:rPr>
                <w:sz w:val="20"/>
                <w:lang w:val="en-US" w:bidi="he-IL"/>
              </w:rPr>
            </w:pPr>
            <w:r w:rsidRPr="00DD3DAB">
              <w:rPr>
                <w:sz w:val="20"/>
                <w:lang w:val="en-US" w:bidi="he-IL"/>
              </w:rPr>
              <w:t>Element ID Extension</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95F2A03" w14:textId="77777777" w:rsidR="000D62A4" w:rsidRPr="00DD3DAB" w:rsidRDefault="000D62A4" w:rsidP="00FF13CC">
            <w:pPr>
              <w:rPr>
                <w:sz w:val="20"/>
                <w:lang w:val="en-US" w:bidi="he-IL"/>
              </w:rPr>
            </w:pPr>
            <w:r w:rsidRPr="00DD3DAB">
              <w:rPr>
                <w:sz w:val="20"/>
                <w:lang w:val="en-US" w:bidi="he-IL"/>
              </w:rPr>
              <w:t>CFO</w:t>
            </w:r>
          </w:p>
        </w:tc>
        <w:tc>
          <w:tcPr>
            <w:tcW w:w="832" w:type="pct"/>
            <w:tcBorders>
              <w:top w:val="single" w:sz="4" w:space="0" w:color="auto"/>
              <w:left w:val="nil"/>
              <w:bottom w:val="single" w:sz="4" w:space="0" w:color="auto"/>
              <w:right w:val="single" w:sz="4" w:space="0" w:color="auto"/>
            </w:tcBorders>
            <w:vAlign w:val="center"/>
          </w:tcPr>
          <w:p w14:paraId="02DBAA95" w14:textId="77777777" w:rsidR="000D62A4" w:rsidRPr="00DD3DAB" w:rsidRDefault="000D62A4" w:rsidP="00FF13CC">
            <w:pPr>
              <w:jc w:val="center"/>
              <w:rPr>
                <w:sz w:val="20"/>
                <w:lang w:val="en-US" w:bidi="he-IL"/>
              </w:rPr>
            </w:pPr>
            <w:r w:rsidRPr="00DD3DAB">
              <w:rPr>
                <w:sz w:val="20"/>
                <w:lang w:val="en-US" w:bidi="he-IL"/>
              </w:rPr>
              <w:t>N Time Stamp Measurement Reports</w:t>
            </w:r>
          </w:p>
        </w:tc>
        <w:tc>
          <w:tcPr>
            <w:tcW w:w="867" w:type="pct"/>
            <w:tcBorders>
              <w:top w:val="single" w:sz="4" w:space="0" w:color="auto"/>
              <w:left w:val="nil"/>
              <w:bottom w:val="single" w:sz="4" w:space="0" w:color="auto"/>
              <w:right w:val="single" w:sz="4" w:space="0" w:color="auto"/>
            </w:tcBorders>
            <w:vAlign w:val="center"/>
          </w:tcPr>
          <w:p w14:paraId="402BC269" w14:textId="77777777" w:rsidR="000D62A4" w:rsidRPr="00DD3DAB" w:rsidRDefault="000D62A4" w:rsidP="00FF13CC">
            <w:pPr>
              <w:jc w:val="center"/>
              <w:rPr>
                <w:sz w:val="20"/>
                <w:lang w:val="en-US" w:bidi="he-IL"/>
              </w:rPr>
            </w:pPr>
            <w:r w:rsidRPr="00DD3DAB">
              <w:rPr>
                <w:sz w:val="20"/>
                <w:lang w:val="en-US" w:bidi="he-IL"/>
              </w:rPr>
              <w:t>Time Stamp Measurement Reports</w:t>
            </w:r>
          </w:p>
        </w:tc>
      </w:tr>
      <w:tr w:rsidR="000D62A4" w:rsidRPr="00DD3DAB" w14:paraId="6A00AD6F" w14:textId="77777777" w:rsidTr="00FF13CC">
        <w:trPr>
          <w:trHeight w:val="765"/>
        </w:trPr>
        <w:tc>
          <w:tcPr>
            <w:tcW w:w="529" w:type="pct"/>
            <w:tcBorders>
              <w:top w:val="nil"/>
              <w:left w:val="nil"/>
              <w:bottom w:val="nil"/>
            </w:tcBorders>
            <w:shd w:val="clear" w:color="auto" w:fill="auto"/>
            <w:noWrap/>
            <w:vAlign w:val="bottom"/>
          </w:tcPr>
          <w:p w14:paraId="234AA813" w14:textId="77777777" w:rsidR="000D62A4" w:rsidRPr="00DD3DAB" w:rsidRDefault="000D62A4" w:rsidP="00FF13CC">
            <w:pPr>
              <w:rPr>
                <w:sz w:val="20"/>
                <w:szCs w:val="24"/>
                <w:lang w:val="en-US" w:bidi="he-IL"/>
              </w:rPr>
            </w:pPr>
          </w:p>
        </w:tc>
        <w:tc>
          <w:tcPr>
            <w:tcW w:w="792" w:type="pct"/>
            <w:tcBorders>
              <w:top w:val="single" w:sz="4" w:space="0" w:color="auto"/>
              <w:left w:val="nil"/>
            </w:tcBorders>
            <w:shd w:val="clear" w:color="auto" w:fill="auto"/>
            <w:vAlign w:val="center"/>
          </w:tcPr>
          <w:p w14:paraId="021EA877" w14:textId="77777777" w:rsidR="000D62A4" w:rsidRPr="00DD3DAB" w:rsidRDefault="000D62A4" w:rsidP="00FF13CC">
            <w:pPr>
              <w:jc w:val="center"/>
              <w:rPr>
                <w:sz w:val="20"/>
                <w:lang w:val="en-US" w:bidi="he-IL"/>
              </w:rPr>
            </w:pPr>
            <w:r w:rsidRPr="00DD3DAB">
              <w:rPr>
                <w:sz w:val="20"/>
                <w:lang w:val="en-US" w:bidi="he-IL"/>
              </w:rPr>
              <w:t>Octets:</w:t>
            </w:r>
          </w:p>
        </w:tc>
        <w:tc>
          <w:tcPr>
            <w:tcW w:w="856" w:type="pct"/>
            <w:tcBorders>
              <w:top w:val="single" w:sz="4" w:space="0" w:color="auto"/>
              <w:left w:val="nil"/>
            </w:tcBorders>
            <w:shd w:val="clear" w:color="auto" w:fill="auto"/>
            <w:vAlign w:val="center"/>
          </w:tcPr>
          <w:p w14:paraId="6D317C40" w14:textId="77777777" w:rsidR="000D62A4" w:rsidRPr="00DD3DAB" w:rsidRDefault="000D62A4" w:rsidP="00FF13CC">
            <w:pPr>
              <w:jc w:val="center"/>
              <w:rPr>
                <w:sz w:val="20"/>
                <w:lang w:val="en-US" w:bidi="he-IL"/>
              </w:rPr>
            </w:pPr>
            <w:r w:rsidRPr="00DD3DAB">
              <w:rPr>
                <w:sz w:val="20"/>
                <w:lang w:val="en-US" w:bidi="he-IL"/>
              </w:rPr>
              <w:t>1</w:t>
            </w:r>
          </w:p>
        </w:tc>
        <w:tc>
          <w:tcPr>
            <w:tcW w:w="703" w:type="pct"/>
            <w:tcBorders>
              <w:top w:val="single" w:sz="4" w:space="0" w:color="auto"/>
              <w:left w:val="nil"/>
              <w:bottom w:val="nil"/>
            </w:tcBorders>
            <w:shd w:val="clear" w:color="auto" w:fill="auto"/>
            <w:vAlign w:val="center"/>
          </w:tcPr>
          <w:p w14:paraId="1E7884BD" w14:textId="77777777" w:rsidR="000D62A4" w:rsidRPr="00DD3DAB" w:rsidRDefault="000D62A4" w:rsidP="00FF13CC">
            <w:pPr>
              <w:jc w:val="center"/>
              <w:rPr>
                <w:sz w:val="20"/>
                <w:lang w:val="en-US" w:bidi="he-IL"/>
              </w:rPr>
            </w:pPr>
            <w:r w:rsidRPr="00DD3DAB">
              <w:rPr>
                <w:sz w:val="20"/>
                <w:lang w:val="en-US" w:bidi="he-IL"/>
              </w:rPr>
              <w:t>1</w:t>
            </w:r>
          </w:p>
        </w:tc>
        <w:tc>
          <w:tcPr>
            <w:tcW w:w="420" w:type="pct"/>
            <w:tcBorders>
              <w:top w:val="single" w:sz="4" w:space="0" w:color="auto"/>
              <w:left w:val="nil"/>
              <w:bottom w:val="nil"/>
            </w:tcBorders>
            <w:shd w:val="clear" w:color="auto" w:fill="auto"/>
            <w:vAlign w:val="center"/>
          </w:tcPr>
          <w:p w14:paraId="1088F6D8" w14:textId="0EB68442" w:rsidR="000D62A4" w:rsidRPr="00DD3DAB" w:rsidRDefault="00532D57" w:rsidP="00FF13CC">
            <w:pPr>
              <w:jc w:val="center"/>
              <w:rPr>
                <w:sz w:val="20"/>
                <w:lang w:val="en-US" w:bidi="he-IL"/>
              </w:rPr>
            </w:pPr>
            <w:r>
              <w:rPr>
                <w:sz w:val="20"/>
                <w:lang w:val="en-US" w:bidi="he-IL"/>
              </w:rPr>
              <w:t>2</w:t>
            </w:r>
          </w:p>
        </w:tc>
        <w:tc>
          <w:tcPr>
            <w:tcW w:w="832" w:type="pct"/>
            <w:tcBorders>
              <w:top w:val="single" w:sz="4" w:space="0" w:color="auto"/>
              <w:left w:val="nil"/>
            </w:tcBorders>
            <w:vAlign w:val="center"/>
          </w:tcPr>
          <w:p w14:paraId="71726813" w14:textId="77777777" w:rsidR="000D62A4" w:rsidRPr="00DD3DAB" w:rsidRDefault="000D62A4" w:rsidP="00FF13CC">
            <w:pPr>
              <w:jc w:val="center"/>
              <w:rPr>
                <w:sz w:val="20"/>
                <w:lang w:val="en-US" w:bidi="he-IL"/>
              </w:rPr>
            </w:pPr>
            <w:r w:rsidRPr="00DD3DAB">
              <w:rPr>
                <w:sz w:val="20"/>
                <w:lang w:val="en-US" w:bidi="he-IL"/>
              </w:rPr>
              <w:t>1</w:t>
            </w:r>
          </w:p>
        </w:tc>
        <w:tc>
          <w:tcPr>
            <w:tcW w:w="867" w:type="pct"/>
            <w:tcBorders>
              <w:top w:val="single" w:sz="4" w:space="0" w:color="auto"/>
              <w:left w:val="nil"/>
              <w:bottom w:val="nil"/>
            </w:tcBorders>
            <w:vAlign w:val="center"/>
          </w:tcPr>
          <w:p w14:paraId="4D0F962A" w14:textId="77777777" w:rsidR="000D62A4" w:rsidRPr="00DD3DAB" w:rsidRDefault="000D62A4" w:rsidP="00FF13CC">
            <w:pPr>
              <w:jc w:val="center"/>
              <w:rPr>
                <w:sz w:val="20"/>
                <w:lang w:val="en-US" w:bidi="he-IL"/>
              </w:rPr>
            </w:pPr>
            <w:r w:rsidRPr="00DD3DAB">
              <w:rPr>
                <w:sz w:val="20"/>
                <w:lang w:val="en-US" w:bidi="he-IL"/>
              </w:rPr>
              <w:t>variable</w:t>
            </w:r>
          </w:p>
        </w:tc>
      </w:tr>
    </w:tbl>
    <w:p w14:paraId="5DFA442A" w14:textId="77777777" w:rsidR="006F7431" w:rsidRPr="00DD3DAB" w:rsidRDefault="006F7431" w:rsidP="00470BD8">
      <w:pPr>
        <w:pStyle w:val="Caption"/>
      </w:pPr>
    </w:p>
    <w:p w14:paraId="3616F51F" w14:textId="7BA68B94" w:rsidR="00E23B0E" w:rsidRPr="00DD3DAB" w:rsidRDefault="00E23B0E" w:rsidP="00E23B0E">
      <w:pPr>
        <w:pStyle w:val="Caption"/>
        <w:jc w:val="center"/>
        <w:rPr>
          <w:lang w:val="en-US"/>
        </w:rPr>
      </w:pPr>
      <w:r w:rsidRPr="00DD3DAB">
        <w:t>Figure 9-yyy</w:t>
      </w:r>
      <w:r w:rsidRPr="00DD3DAB">
        <w:rPr>
          <w:lang w:val="en-US"/>
        </w:rPr>
        <w:t xml:space="preserve"> </w:t>
      </w:r>
      <w:r w:rsidR="005B44B6">
        <w:rPr>
          <w:lang w:val="en-US"/>
        </w:rPr>
        <w:t>–</w:t>
      </w:r>
      <w:r w:rsidRPr="00DD3DAB">
        <w:rPr>
          <w:lang w:val="en-US"/>
        </w:rPr>
        <w:t xml:space="preserve"> </w:t>
      </w:r>
      <w:r w:rsidR="005B44B6">
        <w:rPr>
          <w:lang w:val="en-US"/>
        </w:rPr>
        <w:t xml:space="preserve">ISTA </w:t>
      </w:r>
      <w:r w:rsidRPr="00DD3DAB">
        <w:rPr>
          <w:lang w:val="en-US"/>
        </w:rPr>
        <w:t>Passive Location Measurement Report Element</w:t>
      </w:r>
    </w:p>
    <w:p w14:paraId="29C682F3" w14:textId="77777777" w:rsidR="00E23B0E" w:rsidRPr="00DD3DAB" w:rsidRDefault="00E23B0E" w:rsidP="00E23B0E">
      <w:pPr>
        <w:rPr>
          <w:lang w:val="en-US"/>
        </w:rPr>
      </w:pPr>
    </w:p>
    <w:p w14:paraId="3F9A7234" w14:textId="77777777" w:rsidR="00E23B0E" w:rsidRPr="00DD3DAB" w:rsidRDefault="00E23B0E" w:rsidP="00E23B0E">
      <w:pPr>
        <w:rPr>
          <w:sz w:val="20"/>
        </w:rPr>
      </w:pPr>
      <w:r w:rsidRPr="00DD3DAB">
        <w:rPr>
          <w:sz w:val="20"/>
        </w:rPr>
        <w:t>The Element ID, Length and Element ID Extension fields are defined in 9.4.2.1.</w:t>
      </w:r>
    </w:p>
    <w:p w14:paraId="64FA1AB5" w14:textId="77777777" w:rsidR="001A4EC2" w:rsidRPr="00DD3DAB" w:rsidRDefault="001A4EC2" w:rsidP="00E23B0E">
      <w:pPr>
        <w:rPr>
          <w:sz w:val="20"/>
        </w:rPr>
      </w:pPr>
    </w:p>
    <w:p w14:paraId="3F418E74" w14:textId="4444BE9E" w:rsidR="00E52F0B" w:rsidRDefault="001A4EC2" w:rsidP="00E23B0E">
      <w:pPr>
        <w:rPr>
          <w:sz w:val="20"/>
        </w:rPr>
      </w:pPr>
      <w:r w:rsidRPr="00DD3DAB">
        <w:rPr>
          <w:sz w:val="20"/>
        </w:rPr>
        <w:t>The CFO element indicates the reporting ISTAs carrier frequency offset with respect to the RSTA</w:t>
      </w:r>
      <w:r w:rsidR="00B51CFE" w:rsidRPr="00DD3DAB">
        <w:rPr>
          <w:sz w:val="20"/>
        </w:rPr>
        <w:t>. The CFO element is a signed integer in two</w:t>
      </w:r>
      <w:r w:rsidR="00E52F0B" w:rsidRPr="00DD3DAB">
        <w:rPr>
          <w:sz w:val="20"/>
        </w:rPr>
        <w:t>s</w:t>
      </w:r>
      <w:r w:rsidR="00B51CFE" w:rsidRPr="00DD3DAB">
        <w:rPr>
          <w:sz w:val="20"/>
        </w:rPr>
        <w:t xml:space="preserve">-complements format indicating the CFO in units of </w:t>
      </w:r>
      <w:commentRangeStart w:id="1"/>
      <w:r w:rsidR="00E52F0B" w:rsidRPr="00534BCA">
        <w:rPr>
          <w:sz w:val="20"/>
        </w:rPr>
        <w:t>0.5 ppm.</w:t>
      </w:r>
      <w:commentRangeEnd w:id="1"/>
      <w:r w:rsidR="003A1793" w:rsidRPr="00534BCA">
        <w:rPr>
          <w:rStyle w:val="CommentReference"/>
          <w:lang w:val="x-none"/>
        </w:rPr>
        <w:commentReference w:id="1"/>
      </w:r>
    </w:p>
    <w:p w14:paraId="40621428" w14:textId="77777777" w:rsidR="000D62A4" w:rsidRDefault="000D62A4" w:rsidP="00E23B0E">
      <w:pPr>
        <w:rPr>
          <w:sz w:val="20"/>
        </w:rPr>
      </w:pPr>
    </w:p>
    <w:p w14:paraId="1DCC4591" w14:textId="77777777" w:rsidR="000D62A4" w:rsidRPr="00AB3302" w:rsidRDefault="000D62A4" w:rsidP="000D62A4">
      <w:pPr>
        <w:rPr>
          <w:sz w:val="20"/>
          <w:lang w:val="en-US" w:bidi="he-IL"/>
        </w:rPr>
      </w:pPr>
      <w:r w:rsidRPr="00470BD8">
        <w:rPr>
          <w:sz w:val="20"/>
        </w:rPr>
        <w:t xml:space="preserve">The N Time Stamp Measurement Reports field is an unsigned integer indicating the number of </w:t>
      </w:r>
      <w:r w:rsidRPr="00470BD8">
        <w:rPr>
          <w:sz w:val="20"/>
          <w:lang w:val="en-US" w:bidi="he-IL"/>
        </w:rPr>
        <w:t>Time Stamp Measurement Reports.</w:t>
      </w:r>
    </w:p>
    <w:p w14:paraId="40959016" w14:textId="77777777" w:rsidR="000D62A4" w:rsidRPr="00AB3302" w:rsidRDefault="000D62A4" w:rsidP="000D62A4">
      <w:pPr>
        <w:rPr>
          <w:sz w:val="20"/>
          <w:lang w:val="en-US" w:bidi="he-IL"/>
        </w:rPr>
      </w:pPr>
    </w:p>
    <w:p w14:paraId="2306C8DF" w14:textId="77777777" w:rsidR="000D62A4" w:rsidRPr="00DD3DAB" w:rsidRDefault="000D62A4" w:rsidP="000D62A4">
      <w:pPr>
        <w:rPr>
          <w:sz w:val="20"/>
          <w:lang w:val="en-US" w:bidi="he-IL"/>
        </w:rPr>
      </w:pPr>
      <w:r w:rsidRPr="00470BD8">
        <w:rPr>
          <w:sz w:val="20"/>
        </w:rPr>
        <w:t xml:space="preserve">The N Time Stamp Measurement Reports field is an unsigned integer indicating the number of </w:t>
      </w:r>
      <w:r w:rsidRPr="00470BD8">
        <w:rPr>
          <w:sz w:val="20"/>
          <w:lang w:val="en-US" w:bidi="he-IL"/>
        </w:rPr>
        <w:t>Time Stamp Measurement Reports.</w:t>
      </w:r>
    </w:p>
    <w:p w14:paraId="5654D65F" w14:textId="77777777" w:rsidR="000D62A4" w:rsidRDefault="000D62A4" w:rsidP="000D62A4">
      <w:pPr>
        <w:rPr>
          <w:sz w:val="20"/>
          <w:lang w:val="en-US" w:bidi="he-IL"/>
        </w:rPr>
      </w:pPr>
    </w:p>
    <w:p w14:paraId="0FB0DFAB" w14:textId="77777777" w:rsidR="000D62A4" w:rsidRPr="00DD3DAB" w:rsidRDefault="000D62A4" w:rsidP="000D62A4">
      <w:pPr>
        <w:rPr>
          <w:sz w:val="20"/>
          <w:lang w:val="en-US" w:bidi="he-IL"/>
        </w:rPr>
      </w:pPr>
    </w:p>
    <w:p w14:paraId="0F815ED8" w14:textId="77777777" w:rsidR="000D62A4" w:rsidRPr="00DD3DAB" w:rsidRDefault="000D62A4" w:rsidP="000D62A4">
      <w:pPr>
        <w:rPr>
          <w:sz w:val="20"/>
        </w:rPr>
      </w:pPr>
      <w:r w:rsidRPr="00DD3DAB">
        <w:rPr>
          <w:sz w:val="20"/>
          <w:lang w:val="en-US" w:bidi="he-IL"/>
        </w:rPr>
        <w:t xml:space="preserve">Time Stamp Measurement Reports field contains one or more Time Stamp Measurement Report fields defined as in </w:t>
      </w:r>
      <w:r w:rsidRPr="00DD3DAB">
        <w:rPr>
          <w:sz w:val="20"/>
        </w:rPr>
        <w:t>Figure 9-zzz.</w:t>
      </w:r>
    </w:p>
    <w:p w14:paraId="71202F06" w14:textId="77777777" w:rsidR="000D62A4" w:rsidRPr="00DD3DAB" w:rsidRDefault="000D62A4" w:rsidP="000D62A4">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0D62A4" w:rsidRPr="00DD3DAB" w14:paraId="6236BEA1" w14:textId="77777777" w:rsidTr="00FF13CC">
        <w:trPr>
          <w:trHeight w:val="300"/>
        </w:trPr>
        <w:tc>
          <w:tcPr>
            <w:tcW w:w="499" w:type="pct"/>
            <w:tcBorders>
              <w:top w:val="nil"/>
              <w:left w:val="nil"/>
              <w:bottom w:val="nil"/>
              <w:right w:val="nil"/>
            </w:tcBorders>
            <w:shd w:val="clear" w:color="auto" w:fill="auto"/>
            <w:noWrap/>
            <w:vAlign w:val="bottom"/>
            <w:hideMark/>
          </w:tcPr>
          <w:p w14:paraId="7AB8FFF9" w14:textId="77777777" w:rsidR="000D62A4" w:rsidRPr="00DD3DAB" w:rsidRDefault="000D62A4"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2640EAF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2382FB25"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2E9861E"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vAlign w:val="center"/>
          </w:tcPr>
          <w:p w14:paraId="03CB1846" w14:textId="77777777"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B50          B57</w:t>
            </w:r>
          </w:p>
        </w:tc>
        <w:tc>
          <w:tcPr>
            <w:tcW w:w="718" w:type="pct"/>
            <w:tcBorders>
              <w:top w:val="nil"/>
              <w:left w:val="nil"/>
              <w:bottom w:val="nil"/>
              <w:right w:val="nil"/>
            </w:tcBorders>
            <w:shd w:val="clear" w:color="auto" w:fill="auto"/>
            <w:noWrap/>
            <w:vAlign w:val="bottom"/>
            <w:hideMark/>
          </w:tcPr>
          <w:p w14:paraId="216EF426" w14:textId="54E628F1"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w:t>
            </w:r>
            <w:r>
              <w:rPr>
                <w:rFonts w:ascii="Calibri" w:hAnsi="Calibri"/>
                <w:color w:val="000000"/>
                <w:szCs w:val="22"/>
                <w:lang w:val="en-US" w:bidi="he-IL"/>
              </w:rPr>
              <w:t>66          B81</w:t>
            </w:r>
          </w:p>
        </w:tc>
        <w:tc>
          <w:tcPr>
            <w:tcW w:w="718" w:type="pct"/>
            <w:tcBorders>
              <w:top w:val="nil"/>
              <w:left w:val="nil"/>
              <w:bottom w:val="nil"/>
              <w:right w:val="nil"/>
            </w:tcBorders>
          </w:tcPr>
          <w:p w14:paraId="38990A8E" w14:textId="7B94BD16" w:rsidR="000D62A4" w:rsidRPr="00DD3DAB" w:rsidRDefault="000D62A4" w:rsidP="00FF13CC">
            <w:pPr>
              <w:rPr>
                <w:rFonts w:ascii="Calibri" w:hAnsi="Calibri"/>
                <w:color w:val="000000"/>
                <w:szCs w:val="22"/>
                <w:lang w:val="en-US" w:bidi="he-IL"/>
              </w:rPr>
            </w:pPr>
            <w:r>
              <w:rPr>
                <w:rFonts w:ascii="Calibri" w:hAnsi="Calibri"/>
                <w:color w:val="000000"/>
                <w:szCs w:val="22"/>
                <w:lang w:val="en-US" w:bidi="he-IL"/>
              </w:rPr>
              <w:t>B82          B87</w:t>
            </w:r>
          </w:p>
        </w:tc>
      </w:tr>
      <w:tr w:rsidR="000D62A4" w:rsidRPr="00DD3DAB" w14:paraId="740B30E9" w14:textId="77777777" w:rsidTr="00FF13CC">
        <w:trPr>
          <w:trHeight w:val="765"/>
        </w:trPr>
        <w:tc>
          <w:tcPr>
            <w:tcW w:w="499" w:type="pct"/>
            <w:tcBorders>
              <w:top w:val="nil"/>
              <w:left w:val="nil"/>
              <w:bottom w:val="nil"/>
              <w:right w:val="nil"/>
            </w:tcBorders>
            <w:shd w:val="clear" w:color="auto" w:fill="auto"/>
            <w:noWrap/>
            <w:vAlign w:val="bottom"/>
            <w:hideMark/>
          </w:tcPr>
          <w:p w14:paraId="693C068B" w14:textId="77777777" w:rsidR="000D62A4" w:rsidRPr="00DD3DAB" w:rsidRDefault="000D62A4"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3FD74" w14:textId="77777777" w:rsidR="000D62A4" w:rsidRPr="00DD3DAB" w:rsidRDefault="000D62A4"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5AF27C0" w14:textId="77777777" w:rsidR="000D62A4" w:rsidRPr="00DD3DAB" w:rsidRDefault="000D62A4"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0B94DE13" w14:textId="77777777" w:rsidR="000D62A4" w:rsidRPr="00DD3DAB" w:rsidRDefault="000D62A4"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691832E7" w14:textId="77777777" w:rsidR="000D62A4" w:rsidRPr="00DD3DAB" w:rsidRDefault="000D62A4"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5A401" w14:textId="77777777" w:rsidR="000D62A4" w:rsidRPr="00DD3DAB" w:rsidRDefault="000D62A4"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36519D45" w14:textId="77777777" w:rsidR="000D62A4" w:rsidRPr="00DD3DAB" w:rsidRDefault="000D62A4" w:rsidP="00FF13CC">
            <w:pPr>
              <w:rPr>
                <w:sz w:val="20"/>
                <w:lang w:val="en-US" w:bidi="he-IL"/>
              </w:rPr>
            </w:pPr>
            <w:r w:rsidRPr="00DD3DAB">
              <w:rPr>
                <w:sz w:val="20"/>
                <w:lang w:val="en-US" w:bidi="he-IL"/>
              </w:rPr>
              <w:t>Reserved</w:t>
            </w:r>
          </w:p>
        </w:tc>
      </w:tr>
      <w:tr w:rsidR="000D62A4" w:rsidRPr="00DD3DAB" w14:paraId="753A9B49" w14:textId="77777777" w:rsidTr="00FF13CC">
        <w:trPr>
          <w:trHeight w:val="315"/>
        </w:trPr>
        <w:tc>
          <w:tcPr>
            <w:tcW w:w="499" w:type="pct"/>
            <w:tcBorders>
              <w:top w:val="nil"/>
              <w:left w:val="nil"/>
              <w:bottom w:val="nil"/>
              <w:right w:val="nil"/>
            </w:tcBorders>
            <w:shd w:val="clear" w:color="auto" w:fill="auto"/>
            <w:noWrap/>
            <w:vAlign w:val="bottom"/>
            <w:hideMark/>
          </w:tcPr>
          <w:p w14:paraId="6C605A78" w14:textId="77777777" w:rsidR="000D62A4" w:rsidRPr="00DD3DAB" w:rsidRDefault="000D62A4"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477BA94D" w14:textId="77777777" w:rsidR="000D62A4" w:rsidRPr="00DD3DAB" w:rsidRDefault="000D62A4"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6E1AC49D" w14:textId="77777777" w:rsidR="000D62A4" w:rsidRPr="00DD3DAB" w:rsidRDefault="000D62A4"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13F5AC7B" w14:textId="77777777" w:rsidR="000D62A4" w:rsidRPr="00DD3DAB" w:rsidRDefault="000D62A4"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52E69E75" w14:textId="77777777"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7459DC0C" w14:textId="562B3BD9" w:rsidR="000D62A4" w:rsidRPr="00DD3DAB" w:rsidRDefault="000D62A4"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tcPr>
          <w:p w14:paraId="365BA7A1" w14:textId="77777777" w:rsidR="000D62A4" w:rsidRPr="00DD3DAB" w:rsidRDefault="000D62A4" w:rsidP="00FF13CC">
            <w:pPr>
              <w:rPr>
                <w:color w:val="000000"/>
                <w:sz w:val="20"/>
                <w:lang w:val="en-US" w:bidi="he-IL"/>
              </w:rPr>
            </w:pPr>
            <w:r w:rsidRPr="00DD3DAB">
              <w:rPr>
                <w:color w:val="000000"/>
                <w:sz w:val="20"/>
                <w:lang w:val="en-US" w:bidi="he-IL"/>
              </w:rPr>
              <w:t>6</w:t>
            </w:r>
          </w:p>
        </w:tc>
      </w:tr>
    </w:tbl>
    <w:p w14:paraId="64642A84" w14:textId="77777777" w:rsidR="000D62A4" w:rsidRPr="00DD3DAB" w:rsidRDefault="000D62A4" w:rsidP="000D62A4">
      <w:pPr>
        <w:pStyle w:val="Caption"/>
        <w:jc w:val="center"/>
      </w:pPr>
      <w:r w:rsidRPr="00DD3DAB">
        <w:t>Figure 9-zzz</w:t>
      </w:r>
      <w:r w:rsidRPr="00DD3DAB">
        <w:rPr>
          <w:lang w:val="en-US"/>
        </w:rPr>
        <w:t xml:space="preserve"> – </w:t>
      </w:r>
      <w:r w:rsidRPr="00470BD8">
        <w:rPr>
          <w:lang w:val="en-US"/>
        </w:rPr>
        <w:t>Time Stamp Measurement Report field</w:t>
      </w:r>
    </w:p>
    <w:p w14:paraId="71BFF27A" w14:textId="77777777" w:rsidR="000D62A4" w:rsidRPr="0064761C" w:rsidRDefault="000D62A4" w:rsidP="000D62A4">
      <w:pPr>
        <w:rPr>
          <w:highlight w:val="yellow"/>
          <w:lang w:val="en-US"/>
        </w:rPr>
      </w:pPr>
    </w:p>
    <w:p w14:paraId="6BC61B11" w14:textId="77777777" w:rsidR="000D62A4" w:rsidRPr="005D0631" w:rsidRDefault="000D62A4" w:rsidP="000D62A4">
      <w:pPr>
        <w:rPr>
          <w:highlight w:val="yellow"/>
        </w:rPr>
      </w:pPr>
    </w:p>
    <w:p w14:paraId="2A0958FB" w14:textId="77777777" w:rsidR="000D62A4" w:rsidRDefault="000D62A4" w:rsidP="000D62A4">
      <w:r w:rsidRPr="00DD3DAB">
        <w:t>The Type subfield is set to 0 if the reported time-stamp is a TOD time-stamp and is set to 1 if the reported time stamp is a TOA time-stamp.</w:t>
      </w:r>
    </w:p>
    <w:p w14:paraId="43A76E20" w14:textId="77777777" w:rsidR="000D62A4" w:rsidRDefault="000D62A4" w:rsidP="000D62A4"/>
    <w:p w14:paraId="09388C68" w14:textId="77777777" w:rsidR="000D62A4" w:rsidRDefault="000D62A4" w:rsidP="000D62A4">
      <w:r>
        <w:t xml:space="preserve">The Time-Stamp subfield </w:t>
      </w:r>
      <w:proofErr w:type="spellStart"/>
      <w:r>
        <w:t>conatins</w:t>
      </w:r>
      <w:proofErr w:type="spellEnd"/>
      <w:r>
        <w:t xml:space="preserve"> a TOD or TOA time-stamp.</w:t>
      </w:r>
    </w:p>
    <w:p w14:paraId="596F2FE5" w14:textId="77777777" w:rsidR="000D62A4" w:rsidRDefault="000D62A4" w:rsidP="000D62A4"/>
    <w:p w14:paraId="198D5449" w14:textId="77777777" w:rsidR="000D62A4" w:rsidRDefault="000D62A4" w:rsidP="000D62A4">
      <w:r>
        <w:t>The TOD time-stamp represents the time, with respect to the ISTA’s time base, at which the start of the preamble of the NDP in question appeared at the transmit antenna connector.</w:t>
      </w:r>
    </w:p>
    <w:p w14:paraId="5DE7442B" w14:textId="77777777" w:rsidR="000D62A4" w:rsidRDefault="000D62A4" w:rsidP="000D62A4"/>
    <w:p w14:paraId="0C2F02AF" w14:textId="77777777" w:rsidR="000D62A4" w:rsidRDefault="000D62A4" w:rsidP="000D62A4">
      <w:r>
        <w:t>The TOA time-stamp represents the time, with respect to the ISTA’s time base, at which the start of preamble of the NDP in question arrived at the receive antenna connector.</w:t>
      </w:r>
    </w:p>
    <w:p w14:paraId="0286BDFB" w14:textId="77777777" w:rsidR="000D62A4" w:rsidRDefault="000D62A4" w:rsidP="000D62A4"/>
    <w:p w14:paraId="063307D3" w14:textId="77777777" w:rsidR="000D62A4" w:rsidRPr="00DD3DAB" w:rsidRDefault="000D62A4" w:rsidP="000D62A4">
      <w:r w:rsidRPr="00DD3DAB">
        <w:t xml:space="preserve">The Time-Stamp subfield contains the TOD or TOA time-stamp, is in units of </w:t>
      </w:r>
      <w:proofErr w:type="spellStart"/>
      <w:r w:rsidRPr="00DD3DAB">
        <w:t>pico</w:t>
      </w:r>
      <w:proofErr w:type="spellEnd"/>
      <w:r w:rsidRPr="00DD3DAB">
        <w:t>-seconds.</w:t>
      </w:r>
    </w:p>
    <w:p w14:paraId="6EBFE1A0" w14:textId="77777777" w:rsidR="000D62A4" w:rsidRDefault="000D62A4" w:rsidP="000D62A4"/>
    <w:p w14:paraId="523F9BE5" w14:textId="77777777" w:rsidR="000D62A4" w:rsidRDefault="000D62A4" w:rsidP="000D62A4">
      <w:r>
        <w:t xml:space="preserve">The Time-Stamp Error subfield indicates the absolute value of the estimated max error. </w:t>
      </w:r>
    </w:p>
    <w:p w14:paraId="6D4C7695" w14:textId="77777777" w:rsidR="000D62A4" w:rsidRDefault="000D62A4" w:rsidP="000D62A4"/>
    <w:p w14:paraId="296E1C87" w14:textId="77777777" w:rsidR="000D62A4" w:rsidRPr="00AB3302" w:rsidRDefault="000D62A4" w:rsidP="000D62A4">
      <w:pPr>
        <w:rPr>
          <w:b/>
          <w:color w:val="FF0000"/>
          <w:sz w:val="20"/>
          <w:lang w:val="en-US" w:bidi="he-IL"/>
        </w:rPr>
      </w:pPr>
      <w:r w:rsidRPr="00470BD8">
        <w:t xml:space="preserve">The Time Stamp Error field is structured as shown in </w:t>
      </w:r>
      <w:r w:rsidRPr="00470BD8">
        <w:fldChar w:fldCharType="begin"/>
      </w:r>
      <w:r w:rsidRPr="00470BD8">
        <w:instrText xml:space="preserve"> REF  RTF35323935323a204669675469 \h \* MERGEFORMAT </w:instrText>
      </w:r>
      <w:r w:rsidRPr="00470BD8">
        <w:fldChar w:fldCharType="separate"/>
      </w:r>
      <w:r w:rsidRPr="00470BD8">
        <w:t>9-aaa (Format of the Time-Stamp Error field)</w:t>
      </w:r>
      <w:r w:rsidRPr="00470BD8">
        <w:fldChar w:fldCharType="end"/>
      </w:r>
      <w:r w:rsidRPr="00470BD8">
        <w:t xml:space="preserve">. </w:t>
      </w:r>
    </w:p>
    <w:p w14:paraId="00493E30" w14:textId="77777777" w:rsidR="000D62A4" w:rsidRPr="00470BD8" w:rsidRDefault="000D62A4" w:rsidP="000D62A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0D62A4" w:rsidRPr="00AB3302" w14:paraId="26061B38"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14E3746F"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74F67441" w14:textId="77777777" w:rsidR="000D62A4" w:rsidRPr="00470BD8" w:rsidRDefault="000D62A4"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2DD6D715" w14:textId="77777777" w:rsidR="000D62A4" w:rsidRPr="00470BD8" w:rsidRDefault="000D62A4"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0D62A4" w:rsidRPr="00AB3302" w14:paraId="2D3E9C5C"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34EFDF9" w14:textId="77777777" w:rsidR="000D62A4" w:rsidRPr="00470BD8" w:rsidRDefault="000D62A4"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8721000"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ADCA1F8"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0D62A4" w:rsidRPr="00AB3302" w14:paraId="30DBF413"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601333D"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07177F62"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2B7E8C5F" w14:textId="77777777" w:rsidR="000D62A4" w:rsidRPr="00470BD8" w:rsidRDefault="000D62A4"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12F5566" w14:textId="77777777" w:rsidR="000D62A4" w:rsidRPr="00470BD8" w:rsidRDefault="000D62A4" w:rsidP="000D62A4">
      <w:pPr>
        <w:rPr>
          <w:sz w:val="20"/>
        </w:rPr>
      </w:pPr>
    </w:p>
    <w:p w14:paraId="0FEBCB07" w14:textId="77777777" w:rsidR="000D62A4" w:rsidRPr="00470BD8" w:rsidRDefault="000D62A4" w:rsidP="000D62A4">
      <w:pPr>
        <w:jc w:val="center"/>
        <w:rPr>
          <w:b/>
          <w:sz w:val="24"/>
        </w:rPr>
      </w:pPr>
      <w:r w:rsidRPr="00470BD8">
        <w:rPr>
          <w:b/>
          <w:sz w:val="24"/>
        </w:rPr>
        <w:t>Figure 9-aaa – Format of Time-Stamp Error field</w:t>
      </w:r>
    </w:p>
    <w:p w14:paraId="63D87C05" w14:textId="77777777" w:rsidR="000D62A4" w:rsidRPr="00470BD8" w:rsidRDefault="000D62A4" w:rsidP="000D62A4">
      <w:pPr>
        <w:rPr>
          <w:b/>
          <w:sz w:val="24"/>
        </w:rPr>
      </w:pPr>
    </w:p>
    <w:p w14:paraId="031AC52B" w14:textId="77777777" w:rsidR="000D62A4" w:rsidRPr="00470BD8" w:rsidRDefault="000D62A4" w:rsidP="000D62A4">
      <w:pPr>
        <w:pStyle w:val="T"/>
        <w:rPr>
          <w:w w:val="100"/>
        </w:rPr>
      </w:pPr>
      <w:r w:rsidRPr="00470BD8">
        <w:rPr>
          <w:w w:val="100"/>
        </w:rPr>
        <w:t>The maximum errors</w:t>
      </w:r>
      <w:proofErr w:type="gramStart"/>
      <w:r w:rsidRPr="00470BD8">
        <w:rPr>
          <w:w w:val="100"/>
        </w:rPr>
        <w:t>  in</w:t>
      </w:r>
      <w:proofErr w:type="gramEnd"/>
      <w:r w:rsidRPr="00470BD8">
        <w:rPr>
          <w:w w:val="100"/>
        </w:rPr>
        <w:t xml:space="preserve"> the time-stamp values are represented using the function defined in </w:t>
      </w:r>
      <w:r w:rsidRPr="00470BD8">
        <w:rPr>
          <w:w w:val="100"/>
        </w:rPr>
        <w:fldChar w:fldCharType="begin"/>
      </w:r>
      <w:r w:rsidRPr="00470BD8">
        <w:rPr>
          <w:w w:val="100"/>
        </w:rPr>
        <w:instrText xml:space="preserve"> REF  RTF33323932353a204571756174 \h \* MERGEFORMAT </w:instrText>
      </w:r>
      <w:r w:rsidRPr="00470BD8">
        <w:rPr>
          <w:w w:val="100"/>
        </w:rPr>
      </w:r>
      <w:r w:rsidRPr="00470BD8">
        <w:rPr>
          <w:w w:val="100"/>
        </w:rPr>
        <w:fldChar w:fldCharType="separate"/>
      </w:r>
      <w:r w:rsidRPr="00470BD8">
        <w:rPr>
          <w:w w:val="100"/>
        </w:rPr>
        <w:t>Equation (9-x)</w:t>
      </w:r>
      <w:r w:rsidRPr="00470BD8">
        <w:rPr>
          <w:w w:val="100"/>
        </w:rPr>
        <w:fldChar w:fldCharType="end"/>
      </w:r>
      <w:r w:rsidRPr="00470BD8">
        <w:rPr>
          <w:w w:val="100"/>
        </w:rPr>
        <w:t>.</w:t>
      </w:r>
    </w:p>
    <w:p w14:paraId="350AA949" w14:textId="77777777" w:rsidR="000D62A4" w:rsidRPr="00470BD8" w:rsidRDefault="000D62A4" w:rsidP="000D62A4">
      <w:pPr>
        <w:pStyle w:val="Equation"/>
        <w:rPr>
          <w:w w:val="100"/>
        </w:rPr>
      </w:pPr>
      <w:r w:rsidRPr="00470BD8">
        <w:rPr>
          <w:w w:val="100"/>
        </w:rPr>
        <w:t>(9-x)</w:t>
      </w:r>
    </w:p>
    <w:p w14:paraId="750D24DE" w14:textId="77777777" w:rsidR="000D62A4" w:rsidRPr="00470BD8" w:rsidRDefault="000D62A4" w:rsidP="000D62A4">
      <w:pPr>
        <w:pStyle w:val="T"/>
        <w:spacing w:after="240"/>
        <w:rPr>
          <w:w w:val="100"/>
        </w:rPr>
      </w:pPr>
      <w:r w:rsidRPr="00470BD8">
        <w:rPr>
          <w:noProof/>
          <w:w w:val="100"/>
          <w:lang w:eastAsia="ko-KR"/>
        </w:rPr>
        <w:drawing>
          <wp:inline distT="0" distB="0" distL="0" distR="0" wp14:anchorId="454D6667" wp14:editId="455E54C9">
            <wp:extent cx="1590040"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proofErr w:type="gramStart"/>
      <w:r w:rsidRPr="00470BD8">
        <w:rPr>
          <w:w w:val="100"/>
        </w:rPr>
        <w:t>where</w:t>
      </w:r>
      <w:proofErr w:type="gramEnd"/>
    </w:p>
    <w:p w14:paraId="144C5735" w14:textId="77777777" w:rsidR="000D62A4" w:rsidRPr="00470BD8" w:rsidRDefault="000D62A4" w:rsidP="000D62A4">
      <w:pPr>
        <w:pStyle w:val="VariableList"/>
        <w:rPr>
          <w:w w:val="100"/>
        </w:rPr>
      </w:pPr>
      <w:r w:rsidRPr="00470BD8">
        <w:rPr>
          <w:i/>
          <w:iCs/>
          <w:w w:val="100"/>
        </w:rPr>
        <w:t>F</w:t>
      </w:r>
      <w:r w:rsidRPr="00470BD8">
        <w:rPr>
          <w:w w:val="100"/>
        </w:rPr>
        <w:t xml:space="preserve"> is the Max Error Exponent</w:t>
      </w:r>
    </w:p>
    <w:p w14:paraId="4FBA37C9" w14:textId="77777777" w:rsidR="000D62A4" w:rsidRPr="00975F80" w:rsidRDefault="000D62A4" w:rsidP="000D62A4">
      <w:pPr>
        <w:pStyle w:val="VariableList"/>
        <w:rPr>
          <w:w w:val="100"/>
        </w:rPr>
      </w:pPr>
      <w:proofErr w:type="spellStart"/>
      <w:r w:rsidRPr="00470BD8">
        <w:rPr>
          <w:i/>
          <w:iCs/>
          <w:w w:val="100"/>
        </w:rPr>
        <w:t>E</w:t>
      </w:r>
      <w:r w:rsidRPr="00470BD8">
        <w:rPr>
          <w:rStyle w:val="Subscript"/>
          <w:i/>
          <w:iCs/>
          <w:w w:val="100"/>
        </w:rPr>
        <w:t>max</w:t>
      </w:r>
      <w:proofErr w:type="spellEnd"/>
      <w:r w:rsidRPr="00470BD8">
        <w:rPr>
          <w:w w:val="100"/>
        </w:rPr>
        <w:t xml:space="preserve"> is the maximum time-stamp error, respectively, in units of picoseconds</w:t>
      </w:r>
    </w:p>
    <w:p w14:paraId="35FB0851" w14:textId="77777777" w:rsidR="000D62A4" w:rsidRPr="00DD3DAB" w:rsidRDefault="000D62A4" w:rsidP="000D62A4"/>
    <w:p w14:paraId="7A7ACD49" w14:textId="77777777" w:rsidR="000D62A4" w:rsidRDefault="000D62A4" w:rsidP="000D62A4">
      <w:pPr>
        <w:rPr>
          <w:highlight w:val="yellow"/>
        </w:rPr>
      </w:pPr>
      <w:r w:rsidRPr="00DD3DAB">
        <w:t>The RID subfield contains the ranging AID of the STA that transmitted the NDP in question.</w:t>
      </w:r>
    </w:p>
    <w:p w14:paraId="54225CC2" w14:textId="77777777" w:rsidR="000D62A4" w:rsidRDefault="000D62A4" w:rsidP="000D62A4">
      <w:pPr>
        <w:rPr>
          <w:highlight w:val="yellow"/>
        </w:rPr>
      </w:pPr>
    </w:p>
    <w:p w14:paraId="44C56F9D" w14:textId="77777777" w:rsidR="000D62A4" w:rsidRPr="00470BD8" w:rsidRDefault="000D62A4" w:rsidP="000D62A4">
      <w:pPr>
        <w:rPr>
          <w:sz w:val="20"/>
          <w:lang w:bidi="he-IL"/>
        </w:rPr>
      </w:pPr>
    </w:p>
    <w:p w14:paraId="1A365216" w14:textId="03DBB5E0" w:rsidR="00E34927" w:rsidRDefault="00E34927" w:rsidP="00E23B0E">
      <w:pPr>
        <w:rPr>
          <w:highlight w:val="yellow"/>
        </w:rPr>
      </w:pPr>
    </w:p>
    <w:p w14:paraId="0AD6F9A6" w14:textId="77777777" w:rsidR="007A4CD3" w:rsidRDefault="007A4CD3" w:rsidP="00E23B0E">
      <w:pPr>
        <w:rPr>
          <w:highlight w:val="yellow"/>
        </w:rPr>
      </w:pPr>
    </w:p>
    <w:p w14:paraId="5C3D603E" w14:textId="5C067F24" w:rsidR="00D3629D" w:rsidRDefault="00D3629D" w:rsidP="00D3629D">
      <w:pPr>
        <w:pStyle w:val="IEEEStdsParagraph"/>
        <w:rPr>
          <w:b/>
          <w:i/>
          <w:color w:val="FF0000"/>
          <w:sz w:val="24"/>
        </w:rPr>
      </w:pPr>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Insert Section ‘9.6.7.nn</w:t>
      </w:r>
      <w:r w:rsidR="005E59F5" w:rsidRPr="00882309">
        <w:rPr>
          <w:b/>
          <w:i/>
          <w:color w:val="FF0000"/>
          <w:sz w:val="24"/>
          <w:highlight w:val="yellow"/>
        </w:rPr>
        <w:t>n</w:t>
      </w:r>
      <w:r w:rsidRPr="00882309">
        <w:rPr>
          <w:b/>
          <w:i/>
          <w:color w:val="FF0000"/>
          <w:sz w:val="24"/>
          <w:highlight w:val="yellow"/>
        </w:rPr>
        <w:t xml:space="preserve"> Primus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p>
    <w:p w14:paraId="11A4B2B6" w14:textId="643185C5" w:rsidR="00095627" w:rsidRPr="00095627" w:rsidRDefault="00095627" w:rsidP="00095627">
      <w:pPr>
        <w:rPr>
          <w:i/>
          <w:iCs/>
          <w:szCs w:val="22"/>
        </w:rPr>
      </w:pPr>
      <w:r>
        <w:rPr>
          <w:i/>
          <w:iCs/>
          <w:szCs w:val="22"/>
        </w:rPr>
        <w:t>Insert the following sub-clause in section 9.6.7 as shown below:</w:t>
      </w:r>
    </w:p>
    <w:p w14:paraId="2AE93427" w14:textId="21EA0980" w:rsidR="005E59F5" w:rsidRPr="005E59F5" w:rsidRDefault="005E59F5" w:rsidP="005E59F5">
      <w:pPr>
        <w:pStyle w:val="IEEEStdsLevel4Header"/>
        <w:rPr>
          <w:rFonts w:ascii="Times New Roman" w:hAnsi="Times New Roman"/>
          <w:color w:val="000000"/>
          <w:sz w:val="22"/>
          <w:szCs w:val="22"/>
        </w:rPr>
      </w:pPr>
      <w:r>
        <w:rPr>
          <w:rStyle w:val="fontstyle01"/>
          <w:rFonts w:ascii="Times New Roman" w:hAnsi="Times New Roman"/>
          <w:b/>
          <w:bCs w:val="0"/>
          <w:sz w:val="22"/>
          <w:szCs w:val="22"/>
        </w:rPr>
        <w:t>9.6.7</w:t>
      </w:r>
      <w:proofErr w:type="gramStart"/>
      <w:r>
        <w:rPr>
          <w:rStyle w:val="fontstyle01"/>
          <w:rFonts w:ascii="Times New Roman" w:hAnsi="Times New Roman"/>
          <w:b/>
          <w:bCs w:val="0"/>
          <w:sz w:val="22"/>
          <w:szCs w:val="22"/>
        </w:rPr>
        <w:t>.nnn</w:t>
      </w:r>
      <w:proofErr w:type="gramEnd"/>
      <w:r w:rsidRPr="00A72262">
        <w:rPr>
          <w:rStyle w:val="fontstyle01"/>
          <w:rFonts w:ascii="Times New Roman" w:hAnsi="Times New Roman"/>
          <w:b/>
          <w:bCs w:val="0"/>
          <w:sz w:val="22"/>
          <w:szCs w:val="22"/>
        </w:rPr>
        <w:t xml:space="preserve"> </w:t>
      </w:r>
      <w:r>
        <w:rPr>
          <w:rStyle w:val="fontstyle01"/>
          <w:rFonts w:ascii="Times New Roman" w:hAnsi="Times New Roman"/>
          <w:b/>
          <w:bCs w:val="0"/>
          <w:sz w:val="22"/>
          <w:szCs w:val="22"/>
        </w:rPr>
        <w:t xml:space="preserve">Primus </w:t>
      </w:r>
      <w:r w:rsidR="005B44B6">
        <w:rPr>
          <w:rStyle w:val="fontstyle01"/>
          <w:rFonts w:ascii="Times New Roman" w:hAnsi="Times New Roman"/>
          <w:b/>
          <w:bCs w:val="0"/>
          <w:sz w:val="22"/>
          <w:szCs w:val="22"/>
        </w:rPr>
        <w:t xml:space="preserve">RSTA </w:t>
      </w:r>
      <w:r>
        <w:rPr>
          <w:rStyle w:val="fontstyle01"/>
          <w:rFonts w:ascii="Times New Roman" w:hAnsi="Times New Roman"/>
          <w:b/>
          <w:bCs w:val="0"/>
          <w:sz w:val="22"/>
          <w:szCs w:val="22"/>
        </w:rPr>
        <w:t xml:space="preserve">Broadcast </w:t>
      </w:r>
      <w:r w:rsidRPr="00A72262">
        <w:rPr>
          <w:rStyle w:val="fontstyle01"/>
          <w:rFonts w:ascii="Times New Roman" w:hAnsi="Times New Roman"/>
          <w:b/>
          <w:bCs w:val="0"/>
          <w:sz w:val="22"/>
          <w:szCs w:val="22"/>
        </w:rPr>
        <w:t>Passive Location Measurement Report frame format</w:t>
      </w:r>
    </w:p>
    <w:p w14:paraId="39A20EDB" w14:textId="3BB00CD8" w:rsidR="00D3629D" w:rsidRPr="00FA568B" w:rsidRDefault="00D3629D" w:rsidP="00D3629D">
      <w:pPr>
        <w:pStyle w:val="IEEEStdsParagraph"/>
        <w:rPr>
          <w:sz w:val="22"/>
        </w:rPr>
      </w:pPr>
      <w:r w:rsidRPr="00FA568B">
        <w:rPr>
          <w:sz w:val="22"/>
        </w:rPr>
        <w:t xml:space="preserve">The Primus </w:t>
      </w:r>
      <w:r w:rsidR="005B44B6">
        <w:rPr>
          <w:sz w:val="22"/>
        </w:rPr>
        <w:t xml:space="preserve">RSTA </w:t>
      </w:r>
      <w:r w:rsidR="00704762">
        <w:rPr>
          <w:sz w:val="22"/>
        </w:rPr>
        <w:t xml:space="preserve">Broadcast Passive </w:t>
      </w:r>
      <w:r w:rsidRPr="00FA568B">
        <w:rPr>
          <w:sz w:val="22"/>
        </w:rPr>
        <w:t xml:space="preserve">Location Measurement Report frame is an Action No </w:t>
      </w:r>
      <w:proofErr w:type="spellStart"/>
      <w:r w:rsidRPr="00FA568B">
        <w:rPr>
          <w:sz w:val="22"/>
        </w:rPr>
        <w:t>Ack</w:t>
      </w:r>
      <w:proofErr w:type="spellEnd"/>
      <w:r w:rsidRPr="00FA568B">
        <w:rPr>
          <w:sz w:val="22"/>
        </w:rPr>
        <w:t xml:space="preserve"> frame of category Ranging. The Primus </w:t>
      </w:r>
      <w:r w:rsidR="005B44B6">
        <w:rPr>
          <w:sz w:val="22"/>
        </w:rPr>
        <w:t xml:space="preserve">RSTA </w:t>
      </w:r>
      <w:r w:rsidRPr="00FA568B">
        <w:rPr>
          <w:sz w:val="22"/>
        </w:rPr>
        <w:t xml:space="preserve">Broadcast Passive Location Measurement Report frame is used to support the passive </w:t>
      </w:r>
      <w:r w:rsidR="00704762">
        <w:rPr>
          <w:sz w:val="22"/>
        </w:rPr>
        <w:t xml:space="preserve">location </w:t>
      </w:r>
      <w:r w:rsidRPr="00FA568B">
        <w:rPr>
          <w:sz w:val="22"/>
        </w:rPr>
        <w:t xml:space="preserve">ranging mechanisms of the FTM procedure described in 11.22.6 (Fine timing measurement (FTM) procedure). The format of the Primus </w:t>
      </w:r>
      <w:r w:rsidR="005B44B6">
        <w:rPr>
          <w:sz w:val="22"/>
        </w:rPr>
        <w:t xml:space="preserve">RSTA </w:t>
      </w:r>
      <w:r w:rsidRPr="00FA568B">
        <w:rPr>
          <w:sz w:val="22"/>
        </w:rPr>
        <w:t xml:space="preserve">Broadcast Passive Location Measurement Report Action field is shown in Figure 9-fff (Primus </w:t>
      </w:r>
      <w:r w:rsidR="005B44B6">
        <w:rPr>
          <w:sz w:val="22"/>
        </w:rPr>
        <w:t xml:space="preserve">RSTA </w:t>
      </w:r>
      <w:r w:rsidRPr="00FA568B">
        <w:rPr>
          <w:sz w:val="22"/>
        </w:rPr>
        <w:t>Broadcast Passive Location Measurement Report Action field format).</w:t>
      </w:r>
    </w:p>
    <w:p w14:paraId="1920AED1" w14:textId="77777777" w:rsidR="00D3629D" w:rsidRPr="00FA568B" w:rsidRDefault="00D3629D" w:rsidP="00D3629D">
      <w:pPr>
        <w:jc w:val="both"/>
        <w:rPr>
          <w:color w:val="000000"/>
          <w:szCs w:val="22"/>
          <w:u w:val="single"/>
        </w:rPr>
      </w:pPr>
    </w:p>
    <w:tbl>
      <w:tblPr>
        <w:tblW w:w="0" w:type="auto"/>
        <w:tblLook w:val="04A0" w:firstRow="1" w:lastRow="0" w:firstColumn="1" w:lastColumn="0" w:noHBand="0" w:noVBand="1"/>
      </w:tblPr>
      <w:tblGrid>
        <w:gridCol w:w="1139"/>
        <w:gridCol w:w="1226"/>
        <w:gridCol w:w="1127"/>
        <w:gridCol w:w="1201"/>
        <w:gridCol w:w="1388"/>
        <w:gridCol w:w="1386"/>
        <w:gridCol w:w="1350"/>
        <w:gridCol w:w="1258"/>
      </w:tblGrid>
      <w:tr w:rsidR="00783DAA" w:rsidRPr="00FA568B" w14:paraId="430CA4E7" w14:textId="71148FC3" w:rsidTr="00783DAA">
        <w:tc>
          <w:tcPr>
            <w:tcW w:w="1139" w:type="dxa"/>
            <w:tcBorders>
              <w:right w:val="single" w:sz="4" w:space="0" w:color="auto"/>
            </w:tcBorders>
            <w:shd w:val="clear" w:color="auto" w:fill="auto"/>
          </w:tcPr>
          <w:p w14:paraId="15DF57CD" w14:textId="77777777" w:rsidR="00783DAA" w:rsidRPr="00FA568B" w:rsidRDefault="00783DAA" w:rsidP="004B3E9A">
            <w:pPr>
              <w:pStyle w:val="IEEEStdsTableData-Left"/>
            </w:pP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4381F14" w14:textId="4996DB37" w:rsidR="00783DAA" w:rsidRPr="00FA568B" w:rsidRDefault="00783DAA" w:rsidP="001A5262">
            <w:pPr>
              <w:pStyle w:val="IEEEStdsTableData-Left"/>
            </w:pPr>
            <w:r w:rsidRPr="00FA568B">
              <w:t xml:space="preserve">Category </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680D004E" w14:textId="77777777" w:rsidR="00783DAA" w:rsidRPr="00FA568B" w:rsidRDefault="00783DAA" w:rsidP="004B3E9A">
            <w:pPr>
              <w:pStyle w:val="IEEEStdsTableData-Left"/>
            </w:pPr>
            <w:r w:rsidRPr="00FA568B">
              <w:t>Public Action</w:t>
            </w:r>
          </w:p>
        </w:tc>
        <w:tc>
          <w:tcPr>
            <w:tcW w:w="1201" w:type="dxa"/>
            <w:tcBorders>
              <w:top w:val="single" w:sz="4" w:space="0" w:color="auto"/>
              <w:left w:val="single" w:sz="4" w:space="0" w:color="auto"/>
              <w:bottom w:val="single" w:sz="4" w:space="0" w:color="auto"/>
              <w:right w:val="single" w:sz="4" w:space="0" w:color="auto"/>
            </w:tcBorders>
          </w:tcPr>
          <w:p w14:paraId="77C12EC3" w14:textId="4980CF63" w:rsidR="00783DAA" w:rsidRPr="00FA568B" w:rsidRDefault="002F2198" w:rsidP="004B3E9A">
            <w:pPr>
              <w:pStyle w:val="IEEEStdsTableData-Left"/>
            </w:pPr>
            <w:r>
              <w:rPr>
                <w:highlight w:val="cyan"/>
              </w:rPr>
              <w:t xml:space="preserve">Passive Location Dialog </w:t>
            </w:r>
            <w:r w:rsidR="00783DAA" w:rsidRPr="00783DAA">
              <w:rPr>
                <w:highlight w:val="cyan"/>
              </w:rPr>
              <w:t>Token</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64F917A3" w14:textId="6F645942" w:rsidR="00783DAA" w:rsidRPr="00FA568B" w:rsidRDefault="00783DAA" w:rsidP="004B3E9A">
            <w:pPr>
              <w:pStyle w:val="IEEEStdsTableData-Left"/>
            </w:pPr>
            <w:r w:rsidRPr="00FA568B">
              <w:t>Current Passive Location LCI Table Number</w:t>
            </w:r>
          </w:p>
        </w:tc>
        <w:tc>
          <w:tcPr>
            <w:tcW w:w="1386" w:type="dxa"/>
            <w:tcBorders>
              <w:top w:val="single" w:sz="4" w:space="0" w:color="auto"/>
              <w:left w:val="single" w:sz="4" w:space="0" w:color="auto"/>
              <w:bottom w:val="single" w:sz="4" w:space="0" w:color="auto"/>
              <w:right w:val="single" w:sz="4" w:space="0" w:color="auto"/>
            </w:tcBorders>
          </w:tcPr>
          <w:p w14:paraId="49006F8E" w14:textId="3A491451" w:rsidR="00783DAA" w:rsidRPr="00FA568B" w:rsidRDefault="00783DAA" w:rsidP="004B3E9A">
            <w:pPr>
              <w:pStyle w:val="IEEEStdsTableData-Left"/>
            </w:pPr>
            <w:r w:rsidRPr="00FA568B">
              <w:t>Passive Location LCI Table Countdown</w:t>
            </w:r>
            <w:r>
              <w:t xml:space="preserve"> Info</w:t>
            </w:r>
          </w:p>
        </w:tc>
        <w:tc>
          <w:tcPr>
            <w:tcW w:w="1350" w:type="dxa"/>
            <w:tcBorders>
              <w:top w:val="single" w:sz="4" w:space="0" w:color="auto"/>
              <w:left w:val="single" w:sz="4" w:space="0" w:color="auto"/>
              <w:bottom w:val="single" w:sz="4" w:space="0" w:color="auto"/>
              <w:right w:val="single" w:sz="4" w:space="0" w:color="auto"/>
            </w:tcBorders>
          </w:tcPr>
          <w:p w14:paraId="0DB301CA" w14:textId="665F5F6B" w:rsidR="00783DAA" w:rsidRPr="00FA568B" w:rsidRDefault="008C0E53" w:rsidP="004B3E9A">
            <w:pPr>
              <w:pStyle w:val="IEEEStdsTableData-Left"/>
            </w:pPr>
            <w:r>
              <w:t xml:space="preserve">RSTA Passive Location </w:t>
            </w:r>
            <w:r w:rsidR="00783DAA" w:rsidRPr="00FA568B">
              <w:t>LMR</w:t>
            </w:r>
          </w:p>
        </w:tc>
        <w:tc>
          <w:tcPr>
            <w:tcW w:w="1258" w:type="dxa"/>
            <w:tcBorders>
              <w:top w:val="single" w:sz="4" w:space="0" w:color="auto"/>
              <w:left w:val="single" w:sz="4" w:space="0" w:color="auto"/>
              <w:bottom w:val="single" w:sz="4" w:space="0" w:color="auto"/>
              <w:right w:val="single" w:sz="4" w:space="0" w:color="auto"/>
            </w:tcBorders>
          </w:tcPr>
          <w:p w14:paraId="3CDC2FDD" w14:textId="0171F973" w:rsidR="00783DAA" w:rsidRPr="00FA568B" w:rsidRDefault="00783DAA" w:rsidP="004B3E9A">
            <w:pPr>
              <w:pStyle w:val="IEEEStdsTableData-Left"/>
            </w:pPr>
            <w:r w:rsidRPr="00FA568B">
              <w:t>Passive Location LCI Table (optional)</w:t>
            </w:r>
          </w:p>
        </w:tc>
      </w:tr>
      <w:tr w:rsidR="00783DAA" w:rsidRPr="00FA568B" w14:paraId="1A14C17C" w14:textId="66250D38" w:rsidTr="00783DAA">
        <w:tc>
          <w:tcPr>
            <w:tcW w:w="1139" w:type="dxa"/>
            <w:shd w:val="clear" w:color="auto" w:fill="auto"/>
          </w:tcPr>
          <w:p w14:paraId="571EFFD8" w14:textId="77777777" w:rsidR="00783DAA" w:rsidRPr="00FA568B" w:rsidRDefault="00783DAA" w:rsidP="004B3E9A">
            <w:pPr>
              <w:pStyle w:val="IEEEStdsTableData-Left"/>
            </w:pPr>
            <w:r w:rsidRPr="00FA568B">
              <w:t>Octets:</w:t>
            </w:r>
          </w:p>
        </w:tc>
        <w:tc>
          <w:tcPr>
            <w:tcW w:w="1226" w:type="dxa"/>
            <w:tcBorders>
              <w:top w:val="single" w:sz="4" w:space="0" w:color="auto"/>
            </w:tcBorders>
            <w:shd w:val="clear" w:color="auto" w:fill="auto"/>
          </w:tcPr>
          <w:p w14:paraId="5B49D7B6" w14:textId="77777777" w:rsidR="00783DAA" w:rsidRPr="00FA568B" w:rsidRDefault="00783DAA" w:rsidP="004B3E9A">
            <w:pPr>
              <w:pStyle w:val="IEEEStdsTableData-Left"/>
            </w:pPr>
            <w:r w:rsidRPr="00FA568B">
              <w:t>1</w:t>
            </w:r>
          </w:p>
        </w:tc>
        <w:tc>
          <w:tcPr>
            <w:tcW w:w="1127" w:type="dxa"/>
            <w:tcBorders>
              <w:top w:val="single" w:sz="4" w:space="0" w:color="auto"/>
            </w:tcBorders>
            <w:shd w:val="clear" w:color="auto" w:fill="auto"/>
          </w:tcPr>
          <w:p w14:paraId="3AE53D94" w14:textId="77777777" w:rsidR="00783DAA" w:rsidRPr="00FA568B" w:rsidRDefault="00783DAA" w:rsidP="004B3E9A">
            <w:pPr>
              <w:pStyle w:val="IEEEStdsTableData-Left"/>
            </w:pPr>
            <w:r w:rsidRPr="00FA568B">
              <w:t>1</w:t>
            </w:r>
          </w:p>
        </w:tc>
        <w:tc>
          <w:tcPr>
            <w:tcW w:w="1201" w:type="dxa"/>
            <w:tcBorders>
              <w:top w:val="single" w:sz="4" w:space="0" w:color="auto"/>
            </w:tcBorders>
          </w:tcPr>
          <w:p w14:paraId="32D7E944" w14:textId="461F2FEE" w:rsidR="00783DAA" w:rsidRPr="00FA568B" w:rsidRDefault="00B14793" w:rsidP="004B3E9A">
            <w:pPr>
              <w:pStyle w:val="IEEEStdsTableData-Left"/>
            </w:pPr>
            <w:r>
              <w:t>1</w:t>
            </w:r>
          </w:p>
        </w:tc>
        <w:tc>
          <w:tcPr>
            <w:tcW w:w="1388" w:type="dxa"/>
            <w:tcBorders>
              <w:top w:val="single" w:sz="4" w:space="0" w:color="auto"/>
            </w:tcBorders>
            <w:shd w:val="clear" w:color="auto" w:fill="auto"/>
          </w:tcPr>
          <w:p w14:paraId="29C23269" w14:textId="492BDD5C" w:rsidR="00783DAA" w:rsidRPr="00FA568B" w:rsidRDefault="00783DAA" w:rsidP="004B3E9A">
            <w:pPr>
              <w:pStyle w:val="IEEEStdsTableData-Left"/>
            </w:pPr>
            <w:r w:rsidRPr="00FA568B">
              <w:t>1</w:t>
            </w:r>
          </w:p>
        </w:tc>
        <w:tc>
          <w:tcPr>
            <w:tcW w:w="1386" w:type="dxa"/>
            <w:tcBorders>
              <w:top w:val="single" w:sz="4" w:space="0" w:color="auto"/>
            </w:tcBorders>
          </w:tcPr>
          <w:p w14:paraId="7932481B" w14:textId="31995B25" w:rsidR="00783DAA" w:rsidRPr="00FA568B" w:rsidRDefault="00783DAA" w:rsidP="004B3E9A">
            <w:pPr>
              <w:pStyle w:val="IEEEStdsTableData-Left"/>
            </w:pPr>
            <w:r w:rsidRPr="00FA568B">
              <w:t>1</w:t>
            </w:r>
          </w:p>
        </w:tc>
        <w:tc>
          <w:tcPr>
            <w:tcW w:w="1350" w:type="dxa"/>
            <w:tcBorders>
              <w:top w:val="single" w:sz="4" w:space="0" w:color="auto"/>
            </w:tcBorders>
          </w:tcPr>
          <w:p w14:paraId="0677A158" w14:textId="30C463B8" w:rsidR="00783DAA" w:rsidRPr="00FA568B" w:rsidRDefault="00783DAA" w:rsidP="004B3E9A">
            <w:pPr>
              <w:pStyle w:val="IEEEStdsTableData-Left"/>
            </w:pPr>
            <w:r w:rsidRPr="00FA568B">
              <w:t>Variable</w:t>
            </w:r>
          </w:p>
        </w:tc>
        <w:tc>
          <w:tcPr>
            <w:tcW w:w="1258" w:type="dxa"/>
            <w:tcBorders>
              <w:top w:val="single" w:sz="4" w:space="0" w:color="auto"/>
            </w:tcBorders>
          </w:tcPr>
          <w:p w14:paraId="367918AD" w14:textId="14D08085" w:rsidR="00783DAA" w:rsidRPr="00FA568B" w:rsidRDefault="00783DAA" w:rsidP="004B3E9A">
            <w:pPr>
              <w:pStyle w:val="IEEEStdsTableData-Left"/>
            </w:pPr>
            <w:r w:rsidRPr="00FA568B">
              <w:t>Variable</w:t>
            </w:r>
          </w:p>
        </w:tc>
      </w:tr>
    </w:tbl>
    <w:p w14:paraId="294F75A2" w14:textId="77777777" w:rsidR="00D3629D" w:rsidRPr="00FA568B" w:rsidRDefault="00D3629D" w:rsidP="00D3629D">
      <w:pPr>
        <w:jc w:val="both"/>
        <w:rPr>
          <w:color w:val="000000"/>
          <w:szCs w:val="22"/>
          <w:u w:val="single"/>
        </w:rPr>
      </w:pPr>
    </w:p>
    <w:p w14:paraId="68609B8B" w14:textId="0C240DE8" w:rsidR="00D3629D" w:rsidRPr="00FA568B" w:rsidRDefault="00D3629D" w:rsidP="00D3629D">
      <w:pPr>
        <w:pStyle w:val="IEEEStdsRegularFigureCaption"/>
        <w:numPr>
          <w:ilvl w:val="0"/>
          <w:numId w:val="33"/>
        </w:numPr>
        <w:tabs>
          <w:tab w:val="clear" w:pos="1008"/>
        </w:tabs>
        <w:ind w:firstLine="0"/>
      </w:pPr>
      <w:r w:rsidRPr="00FA568B">
        <w:t xml:space="preserve">—Figure 9-fff Primus </w:t>
      </w:r>
      <w:r w:rsidR="005B44B6">
        <w:t xml:space="preserve">RSTA </w:t>
      </w:r>
      <w:r w:rsidRPr="00FA568B">
        <w:t>Broadcast Passive Location Measurement Report Action field format</w:t>
      </w:r>
    </w:p>
    <w:p w14:paraId="5D3C1F93" w14:textId="77777777" w:rsidR="00D3629D" w:rsidRPr="00D3629D" w:rsidRDefault="00D3629D" w:rsidP="00D3629D">
      <w:pPr>
        <w:jc w:val="both"/>
        <w:rPr>
          <w:color w:val="000000"/>
          <w:szCs w:val="22"/>
          <w:u w:val="single"/>
          <w:lang w:val="en-US"/>
        </w:rPr>
      </w:pPr>
    </w:p>
    <w:p w14:paraId="669442CF" w14:textId="77777777" w:rsidR="00D3629D" w:rsidRPr="00A55423" w:rsidRDefault="00D3629D" w:rsidP="00D3629D">
      <w:pPr>
        <w:pStyle w:val="IEEEStdsParagraph"/>
        <w:rPr>
          <w:sz w:val="22"/>
        </w:rPr>
      </w:pPr>
      <w:r w:rsidRPr="00A55423">
        <w:rPr>
          <w:sz w:val="22"/>
        </w:rPr>
        <w:t>The Category field is defined in 9.4.1.11 (Action field).</w:t>
      </w:r>
    </w:p>
    <w:p w14:paraId="60D3FB6E" w14:textId="77777777" w:rsidR="00D3629D" w:rsidRDefault="00D3629D" w:rsidP="00D3629D">
      <w:pPr>
        <w:pStyle w:val="IEEEStdsParagraph"/>
        <w:rPr>
          <w:sz w:val="22"/>
        </w:rPr>
      </w:pPr>
      <w:r w:rsidRPr="00A55423">
        <w:rPr>
          <w:sz w:val="22"/>
        </w:rPr>
        <w:t>The Public Action field is defined in 9.6.8.1 (Public Action frames).</w:t>
      </w:r>
    </w:p>
    <w:p w14:paraId="49A1F6B8" w14:textId="31A3F5F7" w:rsidR="00783DAA" w:rsidRDefault="00783DAA" w:rsidP="00D3629D">
      <w:pPr>
        <w:pStyle w:val="IEEEStdsParagraph"/>
        <w:rPr>
          <w:sz w:val="22"/>
        </w:rPr>
      </w:pPr>
      <w:r w:rsidRPr="00470BD8">
        <w:rPr>
          <w:sz w:val="22"/>
        </w:rPr>
        <w:t xml:space="preserve">The </w:t>
      </w:r>
      <w:r w:rsidR="002F2198" w:rsidRPr="00470BD8">
        <w:rPr>
          <w:sz w:val="22"/>
        </w:rPr>
        <w:t xml:space="preserve">Passive Location </w:t>
      </w:r>
      <w:r w:rsidR="00F10DCE" w:rsidRPr="00470BD8">
        <w:rPr>
          <w:sz w:val="22"/>
        </w:rPr>
        <w:t xml:space="preserve">Dialog Token field contains the </w:t>
      </w:r>
      <w:r w:rsidR="002F2198" w:rsidRPr="00470BD8">
        <w:rPr>
          <w:sz w:val="22"/>
        </w:rPr>
        <w:t>Passive Location D</w:t>
      </w:r>
      <w:r w:rsidR="00F10DCE" w:rsidRPr="00470BD8">
        <w:rPr>
          <w:sz w:val="22"/>
        </w:rPr>
        <w:t xml:space="preserve">ialog </w:t>
      </w:r>
      <w:r w:rsidR="002F2198" w:rsidRPr="00470BD8">
        <w:rPr>
          <w:sz w:val="22"/>
        </w:rPr>
        <w:t>T</w:t>
      </w:r>
      <w:r w:rsidRPr="00470BD8">
        <w:rPr>
          <w:sz w:val="22"/>
        </w:rPr>
        <w:t xml:space="preserve">oken associated with the current Passive Location </w:t>
      </w:r>
      <w:r w:rsidR="004C6ED4" w:rsidRPr="00470BD8">
        <w:rPr>
          <w:sz w:val="22"/>
          <w:highlight w:val="cyan"/>
        </w:rPr>
        <w:t>Polling-Sounding-Reporting triplet</w:t>
      </w:r>
      <w:r w:rsidRPr="00470BD8">
        <w:rPr>
          <w:sz w:val="22"/>
        </w:rPr>
        <w:t>.</w:t>
      </w:r>
      <w:r w:rsidR="00B14793" w:rsidRPr="00470BD8">
        <w:rPr>
          <w:sz w:val="22"/>
        </w:rPr>
        <w:t xml:space="preserve"> T</w:t>
      </w:r>
      <w:r w:rsidR="00F10DCE" w:rsidRPr="00470BD8">
        <w:rPr>
          <w:sz w:val="22"/>
        </w:rPr>
        <w:t xml:space="preserve">he RSTA manages assigning </w:t>
      </w:r>
      <w:r w:rsidR="002F2198" w:rsidRPr="00470BD8">
        <w:rPr>
          <w:sz w:val="22"/>
        </w:rPr>
        <w:t>Passive Location D</w:t>
      </w:r>
      <w:r w:rsidR="00F10DCE" w:rsidRPr="00470BD8">
        <w:rPr>
          <w:sz w:val="22"/>
        </w:rPr>
        <w:t xml:space="preserve">ialog </w:t>
      </w:r>
      <w:r w:rsidR="002F2198" w:rsidRPr="00470BD8">
        <w:rPr>
          <w:sz w:val="22"/>
        </w:rPr>
        <w:t>T</w:t>
      </w:r>
      <w:r w:rsidR="00B14793" w:rsidRPr="00470BD8">
        <w:rPr>
          <w:sz w:val="22"/>
        </w:rPr>
        <w:t xml:space="preserve">okens for the Passive Location </w:t>
      </w:r>
      <w:r w:rsidR="004C6ED4" w:rsidRPr="00470BD8">
        <w:rPr>
          <w:sz w:val="22"/>
          <w:highlight w:val="cyan"/>
        </w:rPr>
        <w:t>Polling-Sounding-Reporting triplet</w:t>
      </w:r>
      <w:r w:rsidR="00B14793" w:rsidRPr="00470BD8">
        <w:rPr>
          <w:sz w:val="22"/>
          <w:highlight w:val="cyan"/>
        </w:rPr>
        <w:t>.</w:t>
      </w:r>
      <w:r w:rsidR="00B14793" w:rsidRPr="00470BD8">
        <w:rPr>
          <w:sz w:val="22"/>
        </w:rPr>
        <w:t xml:space="preserve"> The </w:t>
      </w:r>
      <w:r w:rsidR="002F2198" w:rsidRPr="00470BD8">
        <w:rPr>
          <w:sz w:val="22"/>
        </w:rPr>
        <w:t>Passive Location Di</w:t>
      </w:r>
      <w:r w:rsidR="00F10DCE" w:rsidRPr="00470BD8">
        <w:rPr>
          <w:sz w:val="22"/>
        </w:rPr>
        <w:t xml:space="preserve">alog </w:t>
      </w:r>
      <w:r w:rsidR="002F2198" w:rsidRPr="00470BD8">
        <w:rPr>
          <w:sz w:val="22"/>
        </w:rPr>
        <w:t>T</w:t>
      </w:r>
      <w:r w:rsidR="00B14793" w:rsidRPr="00470BD8">
        <w:rPr>
          <w:sz w:val="22"/>
        </w:rPr>
        <w:t xml:space="preserve">oken cannot be set to </w:t>
      </w:r>
      <w:r w:rsidR="00B14793" w:rsidRPr="00470BD8">
        <w:rPr>
          <w:sz w:val="22"/>
          <w:highlight w:val="cyan"/>
        </w:rPr>
        <w:t>zero</w:t>
      </w:r>
      <w:r w:rsidR="002F2198" w:rsidRPr="00470BD8">
        <w:rPr>
          <w:sz w:val="22"/>
          <w:highlight w:val="cyan"/>
        </w:rPr>
        <w:t xml:space="preserve"> or one</w:t>
      </w:r>
      <w:r w:rsidR="00B14793" w:rsidRPr="00470BD8">
        <w:rPr>
          <w:sz w:val="22"/>
        </w:rPr>
        <w:t xml:space="preserve"> though as th</w:t>
      </w:r>
      <w:r w:rsidR="002F2198" w:rsidRPr="00470BD8">
        <w:rPr>
          <w:sz w:val="22"/>
        </w:rPr>
        <w:t>ese</w:t>
      </w:r>
      <w:r w:rsidR="00B14793" w:rsidRPr="00470BD8">
        <w:rPr>
          <w:sz w:val="22"/>
        </w:rPr>
        <w:t xml:space="preserve"> value is </w:t>
      </w:r>
      <w:proofErr w:type="spellStart"/>
      <w:r w:rsidR="00B14793" w:rsidRPr="00470BD8">
        <w:rPr>
          <w:sz w:val="22"/>
        </w:rPr>
        <w:t>reseved</w:t>
      </w:r>
      <w:proofErr w:type="spellEnd"/>
      <w:r w:rsidR="00B14793" w:rsidRPr="00470BD8">
        <w:rPr>
          <w:sz w:val="22"/>
        </w:rPr>
        <w:t xml:space="preserve"> for use by ISTA</w:t>
      </w:r>
      <w:r w:rsidR="00FA2ADD" w:rsidRPr="00470BD8">
        <w:rPr>
          <w:sz w:val="22"/>
        </w:rPr>
        <w:t>s to</w:t>
      </w:r>
      <w:r w:rsidR="00B14793" w:rsidRPr="00470BD8">
        <w:rPr>
          <w:sz w:val="22"/>
        </w:rPr>
        <w:t xml:space="preserve"> </w:t>
      </w:r>
      <w:r w:rsidR="00B14793" w:rsidRPr="00470BD8">
        <w:rPr>
          <w:sz w:val="22"/>
          <w:highlight w:val="cyan"/>
        </w:rPr>
        <w:t xml:space="preserve">report </w:t>
      </w:r>
      <w:r w:rsidR="00FA2ADD" w:rsidRPr="00470BD8">
        <w:rPr>
          <w:sz w:val="22"/>
          <w:highlight w:val="cyan"/>
        </w:rPr>
        <w:t xml:space="preserve">that </w:t>
      </w:r>
      <w:r w:rsidR="002F2198" w:rsidRPr="00470BD8">
        <w:rPr>
          <w:sz w:val="22"/>
          <w:highlight w:val="cyan"/>
        </w:rPr>
        <w:t xml:space="preserve">they don’t know the value of the </w:t>
      </w:r>
      <w:r w:rsidR="002F2198" w:rsidRPr="00470BD8">
        <w:rPr>
          <w:sz w:val="22"/>
        </w:rPr>
        <w:t>Passive Location Dialog Token or that t</w:t>
      </w:r>
      <w:r w:rsidR="00B14793" w:rsidRPr="00470BD8">
        <w:rPr>
          <w:sz w:val="22"/>
        </w:rPr>
        <w:t xml:space="preserve">heir Passive Location Ranging measurements </w:t>
      </w:r>
      <w:r w:rsidR="00BF78D1" w:rsidRPr="00470BD8">
        <w:rPr>
          <w:sz w:val="22"/>
        </w:rPr>
        <w:t xml:space="preserve">reported stem from the current </w:t>
      </w:r>
      <w:r w:rsidR="00B14793" w:rsidRPr="00470BD8">
        <w:rPr>
          <w:sz w:val="22"/>
        </w:rPr>
        <w:t xml:space="preserve">Passive Location </w:t>
      </w:r>
      <w:r w:rsidR="004C6ED4" w:rsidRPr="00AB3302">
        <w:rPr>
          <w:sz w:val="22"/>
        </w:rPr>
        <w:t>Polling-Sounding-Reporting triplet</w:t>
      </w:r>
      <w:r w:rsidR="00B14793" w:rsidRPr="00470BD8">
        <w:rPr>
          <w:sz w:val="22"/>
        </w:rPr>
        <w:t>.</w:t>
      </w:r>
      <w:r w:rsidR="00B14793">
        <w:rPr>
          <w:sz w:val="22"/>
        </w:rPr>
        <w:t xml:space="preserve"> </w:t>
      </w:r>
    </w:p>
    <w:p w14:paraId="5589B366" w14:textId="0352E9DD" w:rsidR="006A077B" w:rsidRPr="006A077B" w:rsidRDefault="006A077B" w:rsidP="00D3629D">
      <w:pPr>
        <w:pStyle w:val="IEEEStdsParagraph"/>
      </w:pPr>
      <w:r>
        <w:rPr>
          <w:sz w:val="22"/>
        </w:rPr>
        <w:t xml:space="preserve">The </w:t>
      </w:r>
      <w:r>
        <w:t xml:space="preserve">Current Passive Location LCI Table Number field contains the number of the current valid Passive Location LCI Table. </w:t>
      </w:r>
    </w:p>
    <w:p w14:paraId="0765ED56" w14:textId="5EF3BFEA" w:rsidR="005A1099" w:rsidRPr="005A1099" w:rsidRDefault="001A5262" w:rsidP="00D3629D">
      <w:pPr>
        <w:pStyle w:val="IEEEStdsParagraph"/>
      </w:pPr>
      <w:r w:rsidRPr="005A1099">
        <w:rPr>
          <w:sz w:val="22"/>
        </w:rPr>
        <w:t xml:space="preserve">The </w:t>
      </w:r>
      <w:r w:rsidRPr="005A1099">
        <w:t xml:space="preserve">Passive Location LCI Table Countdown </w:t>
      </w:r>
      <w:r w:rsidR="005A1099" w:rsidRPr="005A1099">
        <w:t xml:space="preserve">Info field </w:t>
      </w:r>
      <w:r w:rsidRPr="005A1099">
        <w:t xml:space="preserve">contains </w:t>
      </w:r>
      <w:r w:rsidR="006A077B" w:rsidRPr="005A1099">
        <w:t>two</w:t>
      </w:r>
      <w:r w:rsidR="005A1099" w:rsidRPr="005A1099">
        <w:t xml:space="preserve"> subfields as shown in Figure 9-rrr ‘Passive Location LCI Table Countdown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5A1099" w:rsidRPr="005A1099" w14:paraId="7459BB08"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1A83DE3C"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4FF151A7" w14:textId="54A0BE3C" w:rsidR="005A1099" w:rsidRPr="005A1099" w:rsidRDefault="005A1099" w:rsidP="00783DAA">
            <w:pPr>
              <w:pStyle w:val="Body"/>
              <w:tabs>
                <w:tab w:val="right" w:pos="1160"/>
              </w:tabs>
              <w:spacing w:before="0" w:line="160" w:lineRule="atLeast"/>
              <w:jc w:val="left"/>
              <w:rPr>
                <w:rFonts w:ascii="Arial" w:hAnsi="Arial" w:cs="Arial"/>
                <w:sz w:val="16"/>
                <w:szCs w:val="16"/>
              </w:rPr>
            </w:pPr>
            <w:r w:rsidRPr="005A1099">
              <w:rPr>
                <w:rFonts w:ascii="Arial" w:hAnsi="Arial" w:cs="Arial"/>
                <w:w w:val="100"/>
                <w:sz w:val="16"/>
                <w:szCs w:val="16"/>
              </w:rPr>
              <w:t>B0</w:t>
            </w:r>
            <w:r w:rsidRPr="005A1099">
              <w:rPr>
                <w:rFonts w:ascii="Arial" w:hAnsi="Arial" w:cs="Arial"/>
                <w:w w:val="100"/>
                <w:sz w:val="16"/>
                <w:szCs w:val="16"/>
              </w:rPr>
              <w:tab/>
            </w:r>
          </w:p>
        </w:tc>
        <w:tc>
          <w:tcPr>
            <w:tcW w:w="1520" w:type="dxa"/>
            <w:tcBorders>
              <w:top w:val="nil"/>
              <w:left w:val="nil"/>
              <w:bottom w:val="single" w:sz="10" w:space="0" w:color="000000"/>
              <w:right w:val="nil"/>
            </w:tcBorders>
            <w:tcMar>
              <w:top w:w="120" w:type="dxa"/>
              <w:left w:w="120" w:type="dxa"/>
              <w:bottom w:w="60" w:type="dxa"/>
              <w:right w:w="120" w:type="dxa"/>
            </w:tcMar>
          </w:tcPr>
          <w:p w14:paraId="77D653CC" w14:textId="2808AA24" w:rsidR="005A1099" w:rsidRPr="005A1099" w:rsidRDefault="005A1099" w:rsidP="00783DAA">
            <w:pPr>
              <w:pStyle w:val="Body"/>
              <w:tabs>
                <w:tab w:val="right" w:pos="1280"/>
              </w:tabs>
              <w:spacing w:before="0" w:line="160" w:lineRule="atLeast"/>
              <w:jc w:val="left"/>
              <w:rPr>
                <w:rFonts w:ascii="Arial" w:hAnsi="Arial" w:cs="Arial"/>
                <w:sz w:val="16"/>
                <w:szCs w:val="16"/>
              </w:rPr>
            </w:pPr>
            <w:r w:rsidRPr="005A1099">
              <w:rPr>
                <w:rFonts w:ascii="Arial" w:hAnsi="Arial" w:cs="Arial"/>
                <w:w w:val="100"/>
                <w:sz w:val="16"/>
                <w:szCs w:val="16"/>
              </w:rPr>
              <w:t>B1</w:t>
            </w:r>
            <w:r w:rsidRPr="005A1099">
              <w:rPr>
                <w:rFonts w:ascii="Arial" w:hAnsi="Arial" w:cs="Arial"/>
                <w:w w:val="100"/>
                <w:sz w:val="16"/>
                <w:szCs w:val="16"/>
              </w:rPr>
              <w:tab/>
              <w:t>B7</w:t>
            </w:r>
          </w:p>
        </w:tc>
      </w:tr>
      <w:tr w:rsidR="005A1099" w:rsidRPr="005A1099" w14:paraId="16762CCC" w14:textId="77777777" w:rsidTr="00783DAA">
        <w:trPr>
          <w:trHeight w:val="480"/>
          <w:jc w:val="center"/>
        </w:trPr>
        <w:tc>
          <w:tcPr>
            <w:tcW w:w="1000" w:type="dxa"/>
            <w:tcBorders>
              <w:top w:val="nil"/>
              <w:left w:val="nil"/>
              <w:bottom w:val="nil"/>
              <w:right w:val="nil"/>
            </w:tcBorders>
            <w:tcMar>
              <w:top w:w="120" w:type="dxa"/>
              <w:left w:w="120" w:type="dxa"/>
              <w:bottom w:w="60" w:type="dxa"/>
              <w:right w:w="120" w:type="dxa"/>
            </w:tcMar>
          </w:tcPr>
          <w:p w14:paraId="316920E9" w14:textId="77777777" w:rsidR="005A1099" w:rsidRPr="005A1099" w:rsidRDefault="005A1099" w:rsidP="00783DAA">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9205FFD" w14:textId="52F2C6A8"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New LCI Table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A0F427A" w14:textId="33618D60"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Passive Location LCI Table Countdown</w:t>
            </w:r>
          </w:p>
        </w:tc>
      </w:tr>
      <w:tr w:rsidR="005A1099" w:rsidRPr="005A1099" w14:paraId="2D308F17" w14:textId="77777777" w:rsidTr="00783DAA">
        <w:trPr>
          <w:trHeight w:val="320"/>
          <w:jc w:val="center"/>
        </w:trPr>
        <w:tc>
          <w:tcPr>
            <w:tcW w:w="1000" w:type="dxa"/>
            <w:tcBorders>
              <w:top w:val="nil"/>
              <w:left w:val="nil"/>
              <w:bottom w:val="nil"/>
              <w:right w:val="nil"/>
            </w:tcBorders>
            <w:tcMar>
              <w:top w:w="120" w:type="dxa"/>
              <w:left w:w="120" w:type="dxa"/>
              <w:bottom w:w="60" w:type="dxa"/>
              <w:right w:w="120" w:type="dxa"/>
            </w:tcMar>
          </w:tcPr>
          <w:p w14:paraId="4EA145DB" w14:textId="77777777"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1C01C1CC" w14:textId="34C1D445"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1</w:t>
            </w:r>
          </w:p>
        </w:tc>
        <w:tc>
          <w:tcPr>
            <w:tcW w:w="1520" w:type="dxa"/>
            <w:tcBorders>
              <w:top w:val="nil"/>
              <w:left w:val="nil"/>
              <w:bottom w:val="nil"/>
              <w:right w:val="nil"/>
            </w:tcBorders>
            <w:tcMar>
              <w:top w:w="120" w:type="dxa"/>
              <w:left w:w="120" w:type="dxa"/>
              <w:bottom w:w="60" w:type="dxa"/>
              <w:right w:w="120" w:type="dxa"/>
            </w:tcMar>
          </w:tcPr>
          <w:p w14:paraId="0A745D6B" w14:textId="6EFDB52D" w:rsidR="005A1099" w:rsidRPr="005A1099" w:rsidRDefault="005A1099" w:rsidP="00783DAA">
            <w:pPr>
              <w:pStyle w:val="Body"/>
              <w:spacing w:before="0" w:line="160" w:lineRule="atLeast"/>
              <w:jc w:val="center"/>
              <w:rPr>
                <w:rFonts w:ascii="Arial" w:hAnsi="Arial" w:cs="Arial"/>
                <w:sz w:val="16"/>
                <w:szCs w:val="16"/>
              </w:rPr>
            </w:pPr>
            <w:r w:rsidRPr="005A1099">
              <w:rPr>
                <w:rFonts w:ascii="Arial" w:hAnsi="Arial" w:cs="Arial"/>
                <w:w w:val="100"/>
                <w:sz w:val="16"/>
                <w:szCs w:val="16"/>
              </w:rPr>
              <w:t>7</w:t>
            </w:r>
          </w:p>
        </w:tc>
      </w:tr>
    </w:tbl>
    <w:p w14:paraId="3AEE2831" w14:textId="77777777" w:rsidR="005A1099" w:rsidRPr="005A1099" w:rsidRDefault="005A1099" w:rsidP="005A1099">
      <w:pPr>
        <w:rPr>
          <w:sz w:val="20"/>
        </w:rPr>
      </w:pPr>
    </w:p>
    <w:p w14:paraId="21BAD763" w14:textId="1F193CF1" w:rsidR="005A1099" w:rsidRDefault="005A1099" w:rsidP="005A1099">
      <w:pPr>
        <w:jc w:val="center"/>
        <w:rPr>
          <w:b/>
          <w:sz w:val="24"/>
        </w:rPr>
      </w:pPr>
      <w:r w:rsidRPr="005A1099">
        <w:rPr>
          <w:b/>
          <w:sz w:val="24"/>
        </w:rPr>
        <w:t>Figure 9-rrr – Passive Location LCI Table Countdown field</w:t>
      </w:r>
    </w:p>
    <w:p w14:paraId="7DA84219" w14:textId="77777777" w:rsidR="005A1099" w:rsidRPr="005A1099" w:rsidRDefault="005A1099" w:rsidP="005A1099">
      <w:pPr>
        <w:jc w:val="center"/>
      </w:pPr>
    </w:p>
    <w:p w14:paraId="74EC610D" w14:textId="73E88527" w:rsidR="005A1099" w:rsidRPr="005A1099" w:rsidRDefault="005A1099" w:rsidP="00D3629D">
      <w:pPr>
        <w:pStyle w:val="IEEEStdsParagraph"/>
      </w:pPr>
      <w:r w:rsidRPr="005A1099">
        <w:t xml:space="preserve">The subfield </w:t>
      </w:r>
      <w:r w:rsidRPr="005A1099">
        <w:rPr>
          <w:rFonts w:ascii="Arial" w:hAnsi="Arial" w:cs="Arial"/>
          <w:sz w:val="16"/>
          <w:szCs w:val="16"/>
        </w:rPr>
        <w:t xml:space="preserve">New LCI Table is 0 if the current LCI table and LCI table to be </w:t>
      </w:r>
      <w:proofErr w:type="spellStart"/>
      <w:r w:rsidRPr="005A1099">
        <w:rPr>
          <w:rFonts w:ascii="Arial" w:hAnsi="Arial" w:cs="Arial"/>
          <w:sz w:val="16"/>
          <w:szCs w:val="16"/>
        </w:rPr>
        <w:t>transmited</w:t>
      </w:r>
      <w:proofErr w:type="spellEnd"/>
      <w:r w:rsidRPr="005A1099">
        <w:rPr>
          <w:rFonts w:ascii="Arial" w:hAnsi="Arial" w:cs="Arial"/>
          <w:sz w:val="16"/>
          <w:szCs w:val="16"/>
        </w:rPr>
        <w:t xml:space="preserve"> at the end of the countdown are the same, else it is 1.</w:t>
      </w:r>
    </w:p>
    <w:p w14:paraId="6FC83964" w14:textId="44FE6989" w:rsidR="001A5262" w:rsidRDefault="006A077B" w:rsidP="00D3629D">
      <w:pPr>
        <w:pStyle w:val="IEEEStdsParagraph"/>
        <w:rPr>
          <w:sz w:val="22"/>
        </w:rPr>
      </w:pPr>
      <w:r w:rsidRPr="005A1099">
        <w:t xml:space="preserve">The </w:t>
      </w:r>
      <w:r w:rsidR="005A1099" w:rsidRPr="005A1099">
        <w:rPr>
          <w:rFonts w:ascii="Arial" w:hAnsi="Arial" w:cs="Arial"/>
          <w:sz w:val="16"/>
          <w:szCs w:val="16"/>
        </w:rPr>
        <w:t>Passive Location LCI Table Countdown</w:t>
      </w:r>
      <w:r w:rsidR="005A1099" w:rsidRPr="005A1099">
        <w:t xml:space="preserve"> subfield is </w:t>
      </w:r>
      <w:r w:rsidR="001A5262" w:rsidRPr="005A1099">
        <w:t xml:space="preserve">an index pointing the </w:t>
      </w:r>
      <w:proofErr w:type="spellStart"/>
      <w:r w:rsidR="001A5262" w:rsidRPr="005A1099">
        <w:t>the</w:t>
      </w:r>
      <w:proofErr w:type="spellEnd"/>
      <w:r w:rsidR="001A5262" w:rsidRPr="005A1099">
        <w:t xml:space="preserve"> next Passive </w:t>
      </w:r>
      <w:r w:rsidR="00704762" w:rsidRPr="005A1099">
        <w:t xml:space="preserve">Location </w:t>
      </w:r>
      <w:r w:rsidR="001A5262" w:rsidRPr="005A1099">
        <w:t xml:space="preserve">Ranging </w:t>
      </w:r>
      <w:r w:rsidR="00C50D37">
        <w:t xml:space="preserve">Availability window </w:t>
      </w:r>
      <w:r w:rsidR="001A5262" w:rsidRPr="005A1099">
        <w:t xml:space="preserve">where the Passive Location LCI table will be contained in the </w:t>
      </w:r>
      <w:r w:rsidR="001A5262" w:rsidRPr="005A1099">
        <w:rPr>
          <w:sz w:val="22"/>
        </w:rPr>
        <w:t xml:space="preserve">Primus </w:t>
      </w:r>
      <w:r w:rsidR="005B44B6" w:rsidRPr="005A1099">
        <w:rPr>
          <w:sz w:val="22"/>
        </w:rPr>
        <w:t xml:space="preserve">RSTA </w:t>
      </w:r>
      <w:r w:rsidR="001A5262" w:rsidRPr="005A1099">
        <w:rPr>
          <w:sz w:val="22"/>
        </w:rPr>
        <w:t>Broadcast Passive Location Measurement</w:t>
      </w:r>
      <w:r w:rsidR="00C50D37">
        <w:rPr>
          <w:sz w:val="22"/>
        </w:rPr>
        <w:t xml:space="preserve"> Report frame. The current availability window</w:t>
      </w:r>
      <w:r w:rsidR="001A5262" w:rsidRPr="005A1099">
        <w:rPr>
          <w:sz w:val="22"/>
        </w:rPr>
        <w:t xml:space="preserve"> has index zero, the next one has index 1, and so on.</w:t>
      </w:r>
    </w:p>
    <w:p w14:paraId="0C3FC48B" w14:textId="515C155D" w:rsidR="001A5262" w:rsidRPr="00A55423" w:rsidRDefault="001A5262" w:rsidP="00D3629D">
      <w:pPr>
        <w:pStyle w:val="IEEEStdsParagraph"/>
        <w:rPr>
          <w:sz w:val="22"/>
        </w:rPr>
      </w:pPr>
      <w:r w:rsidRPr="00A55423">
        <w:rPr>
          <w:sz w:val="22"/>
        </w:rPr>
        <w:t xml:space="preserve">The </w:t>
      </w:r>
      <w:r w:rsidR="008C0E53">
        <w:rPr>
          <w:sz w:val="22"/>
        </w:rPr>
        <w:t>RSTA Passive Location</w:t>
      </w:r>
      <w:r w:rsidRPr="00E36A94">
        <w:rPr>
          <w:sz w:val="22"/>
        </w:rPr>
        <w:t xml:space="preserve"> LMR </w:t>
      </w:r>
      <w:r w:rsidRPr="00A55423">
        <w:rPr>
          <w:sz w:val="22"/>
        </w:rPr>
        <w:t xml:space="preserve">field </w:t>
      </w:r>
      <w:r>
        <w:rPr>
          <w:sz w:val="22"/>
        </w:rPr>
        <w:t>is defined in Section 9.4.2.nnn titled ‘</w:t>
      </w:r>
      <w:r w:rsidR="008C0E53">
        <w:rPr>
          <w:sz w:val="22"/>
        </w:rPr>
        <w:t xml:space="preserve">RSTA Passive Location </w:t>
      </w:r>
      <w:r w:rsidRPr="00E36A94">
        <w:rPr>
          <w:sz w:val="22"/>
        </w:rPr>
        <w:t>LMR</w:t>
      </w:r>
      <w:r>
        <w:rPr>
          <w:sz w:val="22"/>
        </w:rPr>
        <w:t xml:space="preserve">’. </w:t>
      </w:r>
    </w:p>
    <w:p w14:paraId="1C1C338B" w14:textId="280997C4" w:rsidR="00D3629D" w:rsidRDefault="00D3629D" w:rsidP="00D3629D">
      <w:pPr>
        <w:pStyle w:val="IEEEStdsParagraph"/>
        <w:rPr>
          <w:sz w:val="22"/>
        </w:rPr>
      </w:pPr>
      <w:r w:rsidRPr="00A55423">
        <w:rPr>
          <w:sz w:val="22"/>
        </w:rPr>
        <w:t xml:space="preserve">The </w:t>
      </w:r>
      <w:r w:rsidR="00E36A94" w:rsidRPr="00E36A94">
        <w:rPr>
          <w:sz w:val="22"/>
        </w:rPr>
        <w:t>P</w:t>
      </w:r>
      <w:r w:rsidR="00E36A94">
        <w:rPr>
          <w:sz w:val="22"/>
        </w:rPr>
        <w:t xml:space="preserve">assive Location LCI Table </w:t>
      </w:r>
      <w:r w:rsidRPr="00A55423">
        <w:rPr>
          <w:sz w:val="22"/>
        </w:rPr>
        <w:t xml:space="preserve">field </w:t>
      </w:r>
      <w:r>
        <w:rPr>
          <w:sz w:val="22"/>
        </w:rPr>
        <w:t>is defined in Section 9.4.2.nnn titled ‘</w:t>
      </w:r>
      <w:r w:rsidR="00E36A94" w:rsidRPr="00E36A94">
        <w:rPr>
          <w:sz w:val="22"/>
        </w:rPr>
        <w:t>Passive Location LCI Table Report</w:t>
      </w:r>
      <w:r>
        <w:rPr>
          <w:sz w:val="22"/>
        </w:rPr>
        <w:t xml:space="preserve">’. </w:t>
      </w:r>
    </w:p>
    <w:p w14:paraId="722EA226" w14:textId="4D5B845B" w:rsidR="000A3CC0" w:rsidRDefault="000A3CC0">
      <w:pPr>
        <w:rPr>
          <w:lang w:val="en-US" w:eastAsia="ja-JP"/>
        </w:rPr>
      </w:pPr>
      <w:r>
        <w:br w:type="page"/>
      </w:r>
    </w:p>
    <w:p w14:paraId="4AF1668F" w14:textId="77777777" w:rsidR="00E36A94" w:rsidRDefault="00E36A94" w:rsidP="00D3629D">
      <w:pPr>
        <w:pStyle w:val="IEEEStdsParagraph"/>
        <w:rPr>
          <w:sz w:val="22"/>
        </w:rPr>
      </w:pPr>
    </w:p>
    <w:p w14:paraId="72B474F9" w14:textId="24F5BD1D" w:rsidR="00FA568B" w:rsidRDefault="00FA568B" w:rsidP="00D3629D">
      <w:pPr>
        <w:pStyle w:val="IEEEStdsParagraph"/>
        <w:rPr>
          <w:b/>
          <w:i/>
          <w:color w:val="FF0000"/>
          <w:sz w:val="24"/>
        </w:rPr>
      </w:pPr>
      <w:proofErr w:type="spellStart"/>
      <w:r w:rsidRPr="00FA568B">
        <w:rPr>
          <w:b/>
          <w:bCs/>
          <w:i/>
          <w:iCs/>
          <w:color w:val="FF0000"/>
          <w:szCs w:val="22"/>
          <w:highlight w:val="yellow"/>
        </w:rPr>
        <w:t>TGaz</w:t>
      </w:r>
      <w:proofErr w:type="spellEnd"/>
      <w:r w:rsidRPr="00FA568B">
        <w:rPr>
          <w:b/>
          <w:bCs/>
          <w:i/>
          <w:iCs/>
          <w:color w:val="FF0000"/>
          <w:szCs w:val="22"/>
          <w:highlight w:val="yellow"/>
        </w:rPr>
        <w:t xml:space="preserve"> Editor:  </w:t>
      </w:r>
      <w:r w:rsidRPr="00FA568B">
        <w:rPr>
          <w:b/>
          <w:i/>
          <w:color w:val="FF0000"/>
          <w:sz w:val="24"/>
          <w:highlight w:val="yellow"/>
        </w:rPr>
        <w:t xml:space="preserve">Insert Section ‘9.4.2.nnn </w:t>
      </w:r>
      <w:r w:rsidR="005B44B6">
        <w:rPr>
          <w:b/>
          <w:i/>
          <w:color w:val="FF0000"/>
          <w:sz w:val="24"/>
          <w:highlight w:val="yellow"/>
        </w:rPr>
        <w:t xml:space="preserve">RSTA </w:t>
      </w:r>
      <w:r w:rsidR="00704762">
        <w:rPr>
          <w:b/>
          <w:i/>
          <w:color w:val="FF0000"/>
          <w:sz w:val="24"/>
          <w:highlight w:val="yellow"/>
        </w:rPr>
        <w:t xml:space="preserve">Passive Location </w:t>
      </w:r>
      <w:r w:rsidRPr="00FA568B">
        <w:rPr>
          <w:b/>
          <w:i/>
          <w:color w:val="FF0000"/>
          <w:sz w:val="24"/>
          <w:highlight w:val="yellow"/>
        </w:rPr>
        <w:t>LMR</w:t>
      </w:r>
      <w:r>
        <w:rPr>
          <w:b/>
          <w:i/>
          <w:color w:val="FF0000"/>
          <w:sz w:val="24"/>
          <w:highlight w:val="yellow"/>
        </w:rPr>
        <w:t xml:space="preserve"> </w:t>
      </w:r>
      <w:r w:rsidRPr="00FA568B">
        <w:rPr>
          <w:b/>
          <w:i/>
          <w:color w:val="FF0000"/>
          <w:sz w:val="24"/>
          <w:highlight w:val="yellow"/>
        </w:rPr>
        <w:t>as shown below:</w:t>
      </w:r>
    </w:p>
    <w:p w14:paraId="135C2426" w14:textId="4414D548" w:rsidR="00A76A55" w:rsidRDefault="00A76A55" w:rsidP="00A76A55">
      <w:pPr>
        <w:rPr>
          <w:i/>
          <w:iCs/>
          <w:szCs w:val="22"/>
        </w:rPr>
      </w:pPr>
      <w:r>
        <w:rPr>
          <w:i/>
          <w:iCs/>
          <w:szCs w:val="22"/>
        </w:rPr>
        <w:t>Insert the following sub-clause in section 9.4.2 as shown below:</w:t>
      </w:r>
    </w:p>
    <w:p w14:paraId="6E47091D" w14:textId="77777777" w:rsidR="00A76A55" w:rsidRPr="00A76A55" w:rsidRDefault="00A76A55" w:rsidP="00A76A55">
      <w:pPr>
        <w:rPr>
          <w:i/>
          <w:iCs/>
          <w:szCs w:val="22"/>
        </w:rPr>
      </w:pPr>
    </w:p>
    <w:p w14:paraId="7C8FA5BC" w14:textId="1B1DA0AA" w:rsidR="00B9566B" w:rsidRPr="00DD3DAB" w:rsidRDefault="00B9566B" w:rsidP="00B9566B">
      <w:pPr>
        <w:rPr>
          <w:b/>
          <w:bCs/>
          <w:szCs w:val="22"/>
        </w:rPr>
      </w:pPr>
      <w:r w:rsidRPr="00DD3DAB">
        <w:rPr>
          <w:b/>
          <w:bCs/>
          <w:szCs w:val="22"/>
        </w:rPr>
        <w:t>9.4.2</w:t>
      </w:r>
      <w:proofErr w:type="gramStart"/>
      <w:r w:rsidRPr="00DD3DAB">
        <w:rPr>
          <w:b/>
          <w:bCs/>
          <w:szCs w:val="22"/>
        </w:rPr>
        <w:t>.nnn</w:t>
      </w:r>
      <w:proofErr w:type="gramEnd"/>
      <w:r w:rsidRPr="00DD3DAB">
        <w:rPr>
          <w:b/>
          <w:bCs/>
          <w:szCs w:val="22"/>
        </w:rPr>
        <w:t xml:space="preserve"> </w:t>
      </w:r>
      <w:r w:rsidR="005B44B6">
        <w:rPr>
          <w:b/>
          <w:bCs/>
          <w:szCs w:val="22"/>
        </w:rPr>
        <w:t xml:space="preserve">RSTA Passive Location </w:t>
      </w:r>
      <w:r w:rsidRPr="00B9566B">
        <w:rPr>
          <w:b/>
          <w:bCs/>
          <w:szCs w:val="22"/>
        </w:rPr>
        <w:t>LMR</w:t>
      </w:r>
      <w:r w:rsidR="00262633">
        <w:rPr>
          <w:b/>
          <w:bCs/>
          <w:szCs w:val="22"/>
        </w:rPr>
        <w:t xml:space="preserve"> element</w:t>
      </w:r>
    </w:p>
    <w:p w14:paraId="2DD61F7C" w14:textId="77777777" w:rsidR="00B9566B" w:rsidRPr="00DD3DAB" w:rsidRDefault="00B9566B" w:rsidP="00B9566B">
      <w:pPr>
        <w:rPr>
          <w:b/>
          <w:bCs/>
          <w:szCs w:val="22"/>
        </w:rPr>
      </w:pPr>
    </w:p>
    <w:p w14:paraId="3E29F831" w14:textId="77777777" w:rsidR="00CA6362" w:rsidRDefault="00CA6362" w:rsidP="00B9566B"/>
    <w:p w14:paraId="3D7A18A4" w14:textId="77777777" w:rsidR="00CA6362" w:rsidRPr="00DD3DAB" w:rsidRDefault="00CA6362" w:rsidP="00CA6362">
      <w:r w:rsidRPr="00DD3DAB">
        <w:t xml:space="preserve">The </w:t>
      </w:r>
      <w:r>
        <w:t xml:space="preserve">RTSA Passive Location </w:t>
      </w:r>
      <w:r w:rsidRPr="00B9566B">
        <w:t>LMR</w:t>
      </w:r>
      <w:r w:rsidRPr="00DD3DAB">
        <w:t xml:space="preserve"> element</w:t>
      </w:r>
      <w:r>
        <w:t>, defined in Figure 9-sss</w:t>
      </w:r>
      <w:r w:rsidRPr="00DD3DAB">
        <w:t xml:space="preserve">, is used to </w:t>
      </w:r>
      <w:r>
        <w:t>broadcast</w:t>
      </w:r>
      <w:r w:rsidRPr="00DD3DAB">
        <w:t xml:space="preserve"> measurement results and associated parameters from</w:t>
      </w:r>
      <w:r>
        <w:t xml:space="preserve"> an RSTA to the </w:t>
      </w:r>
      <w:r w:rsidRPr="00DD3DAB">
        <w:t>STA</w:t>
      </w:r>
      <w:r>
        <w:t>s that want to use this information.</w:t>
      </w:r>
      <w:r w:rsidRPr="00DD3DAB">
        <w:t xml:space="preserve">  </w:t>
      </w:r>
    </w:p>
    <w:p w14:paraId="1010220C" w14:textId="77777777" w:rsidR="00CA6362" w:rsidRPr="00DD3DAB" w:rsidRDefault="00CA6362" w:rsidP="00CA6362"/>
    <w:tbl>
      <w:tblPr>
        <w:tblW w:w="3615" w:type="pct"/>
        <w:tblLook w:val="04A0" w:firstRow="1" w:lastRow="0" w:firstColumn="1" w:lastColumn="0" w:noHBand="0" w:noVBand="1"/>
      </w:tblPr>
      <w:tblGrid>
        <w:gridCol w:w="629"/>
        <w:gridCol w:w="1006"/>
        <w:gridCol w:w="1096"/>
        <w:gridCol w:w="1016"/>
        <w:gridCol w:w="927"/>
        <w:gridCol w:w="1305"/>
        <w:gridCol w:w="1305"/>
      </w:tblGrid>
      <w:tr w:rsidR="008B5947" w:rsidRPr="00DD3DAB" w14:paraId="0AB37DBC" w14:textId="77777777" w:rsidTr="00470BD8">
        <w:trPr>
          <w:trHeight w:val="765"/>
        </w:trPr>
        <w:tc>
          <w:tcPr>
            <w:tcW w:w="470" w:type="pct"/>
            <w:tcBorders>
              <w:top w:val="nil"/>
              <w:left w:val="nil"/>
              <w:bottom w:val="nil"/>
              <w:right w:val="nil"/>
            </w:tcBorders>
            <w:shd w:val="clear" w:color="auto" w:fill="auto"/>
            <w:noWrap/>
            <w:vAlign w:val="bottom"/>
            <w:hideMark/>
          </w:tcPr>
          <w:p w14:paraId="55F6F15D" w14:textId="77777777" w:rsidR="008B5947" w:rsidRPr="00DD3DAB" w:rsidRDefault="008B5947" w:rsidP="00FF13CC">
            <w:pPr>
              <w:rPr>
                <w:sz w:val="20"/>
                <w:szCs w:val="24"/>
                <w:lang w:val="en-US" w:bidi="he-IL"/>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64FCD" w14:textId="77777777" w:rsidR="008B5947" w:rsidRPr="00DD3DAB" w:rsidRDefault="008B5947" w:rsidP="00FF13CC">
            <w:pPr>
              <w:rPr>
                <w:sz w:val="20"/>
                <w:lang w:val="en-US" w:bidi="he-IL"/>
              </w:rPr>
            </w:pPr>
            <w:r w:rsidRPr="00DD3DAB">
              <w:rPr>
                <w:sz w:val="20"/>
                <w:lang w:val="en-US" w:bidi="he-IL"/>
              </w:rPr>
              <w:t>Element Id</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A807592" w14:textId="77777777" w:rsidR="008B5947" w:rsidRPr="00DD3DAB" w:rsidRDefault="008B5947" w:rsidP="00FF13CC">
            <w:pPr>
              <w:rPr>
                <w:sz w:val="20"/>
                <w:lang w:val="en-US" w:bidi="he-IL"/>
              </w:rPr>
            </w:pPr>
            <w:r w:rsidRPr="00DD3DAB">
              <w:rPr>
                <w:sz w:val="20"/>
                <w:lang w:val="en-US" w:bidi="he-IL"/>
              </w:rPr>
              <w:t>Element Length</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7D2B0C85" w14:textId="77777777" w:rsidR="008B5947" w:rsidRPr="00DD3DAB" w:rsidRDefault="008B5947" w:rsidP="00FF13CC">
            <w:pPr>
              <w:rPr>
                <w:sz w:val="20"/>
                <w:lang w:val="en-US" w:bidi="he-IL"/>
              </w:rPr>
            </w:pPr>
            <w:r w:rsidRPr="00DD3DAB">
              <w:rPr>
                <w:sz w:val="20"/>
                <w:lang w:val="en-US" w:bidi="he-IL"/>
              </w:rPr>
              <w:t>Element ID Extension</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778C4A24" w14:textId="556C17D4" w:rsidR="008B5947" w:rsidRPr="00DD3DAB" w:rsidRDefault="00A81D58" w:rsidP="00FF13CC">
            <w:pPr>
              <w:rPr>
                <w:sz w:val="20"/>
                <w:lang w:val="en-US" w:bidi="he-IL"/>
              </w:rPr>
            </w:pPr>
            <w:r w:rsidRPr="00470BD8">
              <w:rPr>
                <w:sz w:val="20"/>
                <w:highlight w:val="cyan"/>
                <w:lang w:val="en-US" w:bidi="he-IL"/>
              </w:rPr>
              <w:t xml:space="preserve">Passive Location </w:t>
            </w:r>
            <w:r w:rsidR="008B5947" w:rsidRPr="00470BD8">
              <w:rPr>
                <w:sz w:val="20"/>
                <w:highlight w:val="cyan"/>
                <w:lang w:val="en-US" w:bidi="he-IL"/>
              </w:rPr>
              <w:t>Dialog Token</w:t>
            </w:r>
          </w:p>
        </w:tc>
        <w:tc>
          <w:tcPr>
            <w:tcW w:w="896" w:type="pct"/>
            <w:tcBorders>
              <w:top w:val="single" w:sz="4" w:space="0" w:color="auto"/>
              <w:left w:val="nil"/>
              <w:bottom w:val="single" w:sz="4" w:space="0" w:color="auto"/>
              <w:right w:val="single" w:sz="4" w:space="0" w:color="auto"/>
            </w:tcBorders>
            <w:vAlign w:val="center"/>
          </w:tcPr>
          <w:p w14:paraId="50DFEEA9" w14:textId="77777777" w:rsidR="008B5947" w:rsidRPr="00DD3DAB" w:rsidRDefault="008B5947" w:rsidP="00FF13CC">
            <w:pPr>
              <w:jc w:val="center"/>
              <w:rPr>
                <w:sz w:val="20"/>
                <w:lang w:val="en-US" w:bidi="he-IL"/>
              </w:rPr>
            </w:pPr>
            <w:r w:rsidRPr="00DD3DAB">
              <w:rPr>
                <w:sz w:val="20"/>
                <w:lang w:val="en-US" w:bidi="he-IL"/>
              </w:rPr>
              <w:t>N Time Stamp Measurement Reports</w:t>
            </w:r>
          </w:p>
        </w:tc>
        <w:tc>
          <w:tcPr>
            <w:tcW w:w="896" w:type="pct"/>
            <w:tcBorders>
              <w:top w:val="single" w:sz="4" w:space="0" w:color="auto"/>
              <w:left w:val="nil"/>
              <w:bottom w:val="single" w:sz="4" w:space="0" w:color="auto"/>
              <w:right w:val="single" w:sz="4" w:space="0" w:color="auto"/>
            </w:tcBorders>
            <w:vAlign w:val="center"/>
          </w:tcPr>
          <w:p w14:paraId="39D3BAD6" w14:textId="77777777" w:rsidR="008B5947" w:rsidRPr="00DD3DAB" w:rsidRDefault="008B5947" w:rsidP="00FF13CC">
            <w:pPr>
              <w:jc w:val="center"/>
              <w:rPr>
                <w:sz w:val="20"/>
                <w:lang w:val="en-US" w:bidi="he-IL"/>
              </w:rPr>
            </w:pPr>
            <w:r w:rsidRPr="00DD3DAB">
              <w:rPr>
                <w:sz w:val="20"/>
                <w:lang w:val="en-US" w:bidi="he-IL"/>
              </w:rPr>
              <w:t>Time Stamp Measurement Reports</w:t>
            </w:r>
          </w:p>
        </w:tc>
      </w:tr>
      <w:tr w:rsidR="008B5947" w:rsidRPr="00DD3DAB" w14:paraId="04377720" w14:textId="77777777" w:rsidTr="00470BD8">
        <w:trPr>
          <w:trHeight w:val="765"/>
        </w:trPr>
        <w:tc>
          <w:tcPr>
            <w:tcW w:w="470" w:type="pct"/>
            <w:tcBorders>
              <w:top w:val="nil"/>
              <w:bottom w:val="nil"/>
            </w:tcBorders>
            <w:shd w:val="clear" w:color="auto" w:fill="auto"/>
            <w:noWrap/>
            <w:vAlign w:val="bottom"/>
          </w:tcPr>
          <w:p w14:paraId="22EB4E8B" w14:textId="77777777" w:rsidR="008B5947" w:rsidRPr="00DD3DAB" w:rsidRDefault="008B5947" w:rsidP="00FF13CC">
            <w:pPr>
              <w:rPr>
                <w:sz w:val="20"/>
                <w:szCs w:val="24"/>
                <w:lang w:val="en-US" w:bidi="he-IL"/>
              </w:rPr>
            </w:pPr>
          </w:p>
        </w:tc>
        <w:tc>
          <w:tcPr>
            <w:tcW w:w="728" w:type="pct"/>
            <w:tcBorders>
              <w:top w:val="single" w:sz="4" w:space="0" w:color="auto"/>
              <w:left w:val="nil"/>
            </w:tcBorders>
            <w:shd w:val="clear" w:color="auto" w:fill="auto"/>
            <w:vAlign w:val="center"/>
          </w:tcPr>
          <w:p w14:paraId="3830FBA5" w14:textId="77777777" w:rsidR="008B5947" w:rsidRPr="00DD3DAB" w:rsidRDefault="008B5947" w:rsidP="00FF13CC">
            <w:pPr>
              <w:jc w:val="center"/>
              <w:rPr>
                <w:sz w:val="20"/>
                <w:lang w:val="en-US" w:bidi="he-IL"/>
              </w:rPr>
            </w:pPr>
            <w:r w:rsidRPr="00DD3DAB">
              <w:rPr>
                <w:sz w:val="20"/>
                <w:lang w:val="en-US" w:bidi="he-IL"/>
              </w:rPr>
              <w:t>Octets:</w:t>
            </w:r>
          </w:p>
        </w:tc>
        <w:tc>
          <w:tcPr>
            <w:tcW w:w="790" w:type="pct"/>
            <w:tcBorders>
              <w:top w:val="single" w:sz="4" w:space="0" w:color="auto"/>
              <w:left w:val="nil"/>
            </w:tcBorders>
            <w:shd w:val="clear" w:color="auto" w:fill="auto"/>
            <w:vAlign w:val="center"/>
          </w:tcPr>
          <w:p w14:paraId="4A32B7EA" w14:textId="77777777" w:rsidR="008B5947" w:rsidRPr="00DD3DAB" w:rsidRDefault="008B5947" w:rsidP="00FF13CC">
            <w:pPr>
              <w:jc w:val="center"/>
              <w:rPr>
                <w:sz w:val="20"/>
                <w:lang w:val="en-US" w:bidi="he-IL"/>
              </w:rPr>
            </w:pPr>
            <w:r w:rsidRPr="00DD3DAB">
              <w:rPr>
                <w:sz w:val="20"/>
                <w:lang w:val="en-US" w:bidi="he-IL"/>
              </w:rPr>
              <w:t>1</w:t>
            </w:r>
          </w:p>
        </w:tc>
        <w:tc>
          <w:tcPr>
            <w:tcW w:w="698" w:type="pct"/>
            <w:tcBorders>
              <w:top w:val="single" w:sz="4" w:space="0" w:color="auto"/>
              <w:left w:val="nil"/>
              <w:bottom w:val="nil"/>
            </w:tcBorders>
            <w:shd w:val="clear" w:color="auto" w:fill="auto"/>
            <w:vAlign w:val="center"/>
          </w:tcPr>
          <w:p w14:paraId="16C67715" w14:textId="77777777" w:rsidR="008B5947" w:rsidRPr="00DD3DAB" w:rsidRDefault="008B5947" w:rsidP="00FF13CC">
            <w:pPr>
              <w:jc w:val="center"/>
              <w:rPr>
                <w:sz w:val="20"/>
                <w:lang w:val="en-US" w:bidi="he-IL"/>
              </w:rPr>
            </w:pPr>
            <w:r w:rsidRPr="00DD3DAB">
              <w:rPr>
                <w:sz w:val="20"/>
                <w:lang w:val="en-US" w:bidi="he-IL"/>
              </w:rPr>
              <w:t>1</w:t>
            </w:r>
          </w:p>
        </w:tc>
        <w:tc>
          <w:tcPr>
            <w:tcW w:w="523" w:type="pct"/>
            <w:tcBorders>
              <w:top w:val="single" w:sz="4" w:space="0" w:color="auto"/>
              <w:left w:val="nil"/>
              <w:bottom w:val="nil"/>
            </w:tcBorders>
            <w:shd w:val="clear" w:color="auto" w:fill="auto"/>
            <w:vAlign w:val="center"/>
          </w:tcPr>
          <w:p w14:paraId="56D329C2"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tcBorders>
            <w:vAlign w:val="center"/>
          </w:tcPr>
          <w:p w14:paraId="5C09CF79" w14:textId="77777777" w:rsidR="008B5947" w:rsidRPr="00DD3DAB" w:rsidRDefault="008B5947" w:rsidP="00FF13CC">
            <w:pPr>
              <w:jc w:val="center"/>
              <w:rPr>
                <w:sz w:val="20"/>
                <w:lang w:val="en-US" w:bidi="he-IL"/>
              </w:rPr>
            </w:pPr>
            <w:r w:rsidRPr="00DD3DAB">
              <w:rPr>
                <w:sz w:val="20"/>
                <w:lang w:val="en-US" w:bidi="he-IL"/>
              </w:rPr>
              <w:t>1</w:t>
            </w:r>
          </w:p>
        </w:tc>
        <w:tc>
          <w:tcPr>
            <w:tcW w:w="896" w:type="pct"/>
            <w:tcBorders>
              <w:top w:val="single" w:sz="4" w:space="0" w:color="auto"/>
              <w:left w:val="nil"/>
              <w:bottom w:val="nil"/>
            </w:tcBorders>
            <w:vAlign w:val="center"/>
          </w:tcPr>
          <w:p w14:paraId="7F6942E0" w14:textId="77777777" w:rsidR="008B5947" w:rsidRPr="00DD3DAB" w:rsidRDefault="008B5947" w:rsidP="00FF13CC">
            <w:pPr>
              <w:jc w:val="center"/>
              <w:rPr>
                <w:sz w:val="20"/>
                <w:lang w:val="en-US" w:bidi="he-IL"/>
              </w:rPr>
            </w:pPr>
            <w:r w:rsidRPr="00DD3DAB">
              <w:rPr>
                <w:sz w:val="20"/>
                <w:lang w:val="en-US" w:bidi="he-IL"/>
              </w:rPr>
              <w:t>variable</w:t>
            </w:r>
          </w:p>
        </w:tc>
      </w:tr>
    </w:tbl>
    <w:p w14:paraId="5EE1C1E4" w14:textId="77777777" w:rsidR="00CA6362" w:rsidRPr="00DD3DAB" w:rsidRDefault="00CA6362" w:rsidP="00CA6362">
      <w:pPr>
        <w:pStyle w:val="Caption"/>
        <w:jc w:val="center"/>
      </w:pPr>
    </w:p>
    <w:p w14:paraId="15D83BAC" w14:textId="77777777" w:rsidR="00CA6362" w:rsidRPr="00DD3DAB" w:rsidRDefault="00CA6362" w:rsidP="00CA6362">
      <w:pPr>
        <w:pStyle w:val="Caption"/>
        <w:jc w:val="center"/>
        <w:rPr>
          <w:lang w:val="en-US"/>
        </w:rPr>
      </w:pPr>
      <w:r w:rsidRPr="00DD3DAB">
        <w:t>Fi</w:t>
      </w:r>
      <w:r>
        <w:t>gure 9-sss</w:t>
      </w:r>
      <w:r w:rsidRPr="00DD3DAB">
        <w:rPr>
          <w:lang w:val="en-US"/>
        </w:rPr>
        <w:t xml:space="preserve"> </w:t>
      </w:r>
      <w:r>
        <w:rPr>
          <w:lang w:val="en-US"/>
        </w:rPr>
        <w:t>–</w:t>
      </w:r>
      <w:r w:rsidRPr="00DD3DAB">
        <w:rPr>
          <w:lang w:val="en-US"/>
        </w:rPr>
        <w:t xml:space="preserve"> </w:t>
      </w:r>
      <w:commentRangeStart w:id="2"/>
      <w:r>
        <w:rPr>
          <w:lang w:val="en-US"/>
        </w:rPr>
        <w:t xml:space="preserve">RSTA </w:t>
      </w:r>
      <w:r w:rsidRPr="00DD3DAB">
        <w:rPr>
          <w:lang w:val="en-US"/>
        </w:rPr>
        <w:t>Passive Location Measurement Report Element</w:t>
      </w:r>
      <w:commentRangeEnd w:id="2"/>
      <w:r w:rsidR="008B5947">
        <w:rPr>
          <w:rStyle w:val="CommentReference"/>
          <w:b w:val="0"/>
          <w:bCs w:val="0"/>
          <w:lang w:val="x-none"/>
        </w:rPr>
        <w:commentReference w:id="2"/>
      </w:r>
    </w:p>
    <w:p w14:paraId="2375E1EB" w14:textId="77777777" w:rsidR="00CA6362" w:rsidRPr="00DD3DAB" w:rsidRDefault="00CA6362" w:rsidP="00CA6362">
      <w:pPr>
        <w:rPr>
          <w:lang w:val="en-US"/>
        </w:rPr>
      </w:pPr>
    </w:p>
    <w:p w14:paraId="7C68C331" w14:textId="77777777" w:rsidR="00CA6362" w:rsidRDefault="00CA6362" w:rsidP="00CA6362">
      <w:pPr>
        <w:rPr>
          <w:sz w:val="20"/>
        </w:rPr>
      </w:pPr>
      <w:r w:rsidRPr="00DD3DAB">
        <w:rPr>
          <w:sz w:val="20"/>
        </w:rPr>
        <w:t>The Element ID, Length and Element ID Extension fields are defined in 9.4.2.1.</w:t>
      </w:r>
    </w:p>
    <w:p w14:paraId="5A15324C" w14:textId="77777777" w:rsidR="00CA6362" w:rsidRDefault="00CA6362" w:rsidP="00CA6362">
      <w:pPr>
        <w:rPr>
          <w:sz w:val="20"/>
        </w:rPr>
      </w:pPr>
    </w:p>
    <w:p w14:paraId="3F0644B8" w14:textId="48C7ECF0" w:rsidR="00CA6362" w:rsidRDefault="00CA6362" w:rsidP="00CA6362">
      <w:pPr>
        <w:pStyle w:val="T"/>
        <w:rPr>
          <w:color w:val="auto"/>
          <w:w w:val="100"/>
          <w:lang w:val="en-GB" w:eastAsia="en-US"/>
        </w:rPr>
      </w:pPr>
      <w:r w:rsidRPr="00470BD8">
        <w:rPr>
          <w:color w:val="auto"/>
          <w:w w:val="100"/>
          <w:lang w:val="en-GB" w:eastAsia="en-US"/>
        </w:rPr>
        <w:t xml:space="preserve">The </w:t>
      </w:r>
      <w:r w:rsidR="00A81D58" w:rsidRPr="00A81D58">
        <w:rPr>
          <w:color w:val="auto"/>
          <w:w w:val="100"/>
          <w:lang w:val="en-GB" w:eastAsia="en-US"/>
        </w:rPr>
        <w:t xml:space="preserve">Passive Location </w:t>
      </w:r>
      <w:r w:rsidRPr="00470BD8">
        <w:rPr>
          <w:color w:val="auto"/>
          <w:w w:val="100"/>
          <w:lang w:val="en-GB" w:eastAsia="en-US"/>
        </w:rPr>
        <w:t xml:space="preserve">Dialog Token field is set to the </w:t>
      </w:r>
      <w:r w:rsidR="00A81D58" w:rsidRPr="00A81D58">
        <w:rPr>
          <w:color w:val="auto"/>
          <w:w w:val="100"/>
          <w:lang w:val="en-GB" w:eastAsia="en-US"/>
        </w:rPr>
        <w:t>Passive Location D</w:t>
      </w:r>
      <w:r w:rsidRPr="00470BD8">
        <w:rPr>
          <w:color w:val="auto"/>
          <w:w w:val="100"/>
          <w:lang w:val="en-GB" w:eastAsia="en-US"/>
        </w:rPr>
        <w:t xml:space="preserve">ialog </w:t>
      </w:r>
      <w:r w:rsidR="00A81D58" w:rsidRPr="00A81D58">
        <w:rPr>
          <w:color w:val="auto"/>
          <w:w w:val="100"/>
          <w:lang w:val="en-GB" w:eastAsia="en-US"/>
        </w:rPr>
        <w:t>T</w:t>
      </w:r>
      <w:r w:rsidRPr="00470BD8">
        <w:rPr>
          <w:color w:val="auto"/>
          <w:w w:val="100"/>
          <w:lang w:val="en-GB" w:eastAsia="en-US"/>
        </w:rPr>
        <w:t xml:space="preserve">oken value corresponding to the Passive Location Ranging </w:t>
      </w:r>
      <w:r w:rsidR="004C6ED4" w:rsidRPr="00470BD8">
        <w:rPr>
          <w:color w:val="auto"/>
          <w:w w:val="100"/>
          <w:highlight w:val="cyan"/>
          <w:lang w:val="en-GB" w:eastAsia="en-US"/>
        </w:rPr>
        <w:t>Polling-Sounding-Reporting triplet</w:t>
      </w:r>
      <w:r w:rsidRPr="00470BD8">
        <w:rPr>
          <w:color w:val="auto"/>
          <w:w w:val="100"/>
          <w:highlight w:val="cyan"/>
          <w:lang w:val="en-GB" w:eastAsia="en-US"/>
        </w:rPr>
        <w:t xml:space="preserve"> </w:t>
      </w:r>
      <w:r w:rsidRPr="00470BD8">
        <w:rPr>
          <w:color w:val="auto"/>
          <w:w w:val="100"/>
          <w:lang w:val="en-GB" w:eastAsia="en-US"/>
        </w:rPr>
        <w:t>reported on.</w:t>
      </w:r>
      <w:r w:rsidRPr="00B14793">
        <w:rPr>
          <w:color w:val="auto"/>
          <w:w w:val="100"/>
          <w:lang w:val="en-GB" w:eastAsia="en-US"/>
        </w:rPr>
        <w:t xml:space="preserve"> </w:t>
      </w:r>
    </w:p>
    <w:p w14:paraId="6E872194" w14:textId="77777777" w:rsidR="00CA6362" w:rsidRDefault="00CA6362" w:rsidP="00CA6362">
      <w:pPr>
        <w:pStyle w:val="VariableList"/>
        <w:rPr>
          <w:w w:val="100"/>
        </w:rPr>
      </w:pPr>
    </w:p>
    <w:p w14:paraId="512029B2" w14:textId="77777777" w:rsidR="00CA6362" w:rsidRPr="007A4CD3" w:rsidRDefault="00CA6362" w:rsidP="00CA6362">
      <w:pPr>
        <w:rPr>
          <w:sz w:val="20"/>
          <w:lang w:val="en-US"/>
        </w:rPr>
      </w:pPr>
    </w:p>
    <w:p w14:paraId="59EC601D" w14:textId="77777777" w:rsidR="00CA6362" w:rsidRPr="00DD3DAB" w:rsidRDefault="00CA6362" w:rsidP="00CA6362">
      <w:pPr>
        <w:rPr>
          <w:sz w:val="20"/>
          <w:lang w:val="en-US" w:bidi="he-IL"/>
        </w:rPr>
      </w:pPr>
      <w:r w:rsidRPr="00DD3DAB">
        <w:rPr>
          <w:sz w:val="20"/>
        </w:rPr>
        <w:t xml:space="preserve">The N Time Stamp Measurement Reports field is an unsigned integer indicating the number of </w:t>
      </w:r>
      <w:r w:rsidRPr="00DD3DAB">
        <w:rPr>
          <w:sz w:val="20"/>
          <w:lang w:val="en-US" w:bidi="he-IL"/>
        </w:rPr>
        <w:t>Time Stamp Measurement Reports.</w:t>
      </w:r>
    </w:p>
    <w:p w14:paraId="5C301931" w14:textId="77777777" w:rsidR="00CA6362" w:rsidRPr="00DD3DAB" w:rsidRDefault="00CA6362" w:rsidP="00CA6362">
      <w:pPr>
        <w:rPr>
          <w:sz w:val="20"/>
          <w:lang w:val="en-US" w:bidi="he-IL"/>
        </w:rPr>
      </w:pPr>
    </w:p>
    <w:p w14:paraId="3C4352C7" w14:textId="77777777" w:rsidR="00CA6362" w:rsidRPr="00DD3DAB" w:rsidRDefault="00CA6362" w:rsidP="00CA6362">
      <w:pPr>
        <w:rPr>
          <w:sz w:val="20"/>
        </w:rPr>
      </w:pPr>
      <w:r w:rsidRPr="00DD3DAB">
        <w:rPr>
          <w:sz w:val="20"/>
          <w:lang w:val="en-US" w:bidi="he-IL"/>
        </w:rPr>
        <w:t xml:space="preserve">Time Stamp Measurement Reports field contains one or more Time Stamp Measurement Report fields defined as in </w:t>
      </w:r>
      <w:r w:rsidRPr="00DD3DAB">
        <w:rPr>
          <w:sz w:val="20"/>
        </w:rPr>
        <w:t>Figure 9-zzz.</w:t>
      </w:r>
    </w:p>
    <w:p w14:paraId="7DCB7E4C" w14:textId="77777777" w:rsidR="00CA6362" w:rsidRPr="00DD3DAB" w:rsidRDefault="00CA6362" w:rsidP="00CA6362">
      <w:pPr>
        <w:rPr>
          <w:sz w:val="20"/>
        </w:rPr>
      </w:pPr>
    </w:p>
    <w:tbl>
      <w:tblPr>
        <w:tblW w:w="5000" w:type="pct"/>
        <w:tblLayout w:type="fixed"/>
        <w:tblLook w:val="04A0" w:firstRow="1" w:lastRow="0" w:firstColumn="1" w:lastColumn="0" w:noHBand="0" w:noVBand="1"/>
      </w:tblPr>
      <w:tblGrid>
        <w:gridCol w:w="1007"/>
        <w:gridCol w:w="1555"/>
        <w:gridCol w:w="1564"/>
        <w:gridCol w:w="1615"/>
        <w:gridCol w:w="1447"/>
        <w:gridCol w:w="1447"/>
        <w:gridCol w:w="1445"/>
      </w:tblGrid>
      <w:tr w:rsidR="00CA6362" w:rsidRPr="00DD3DAB" w14:paraId="224A0819" w14:textId="77777777" w:rsidTr="00FF13CC">
        <w:trPr>
          <w:trHeight w:val="300"/>
        </w:trPr>
        <w:tc>
          <w:tcPr>
            <w:tcW w:w="499" w:type="pct"/>
            <w:tcBorders>
              <w:top w:val="nil"/>
              <w:left w:val="nil"/>
              <w:bottom w:val="nil"/>
              <w:right w:val="nil"/>
            </w:tcBorders>
            <w:shd w:val="clear" w:color="auto" w:fill="auto"/>
            <w:noWrap/>
            <w:vAlign w:val="bottom"/>
            <w:hideMark/>
          </w:tcPr>
          <w:p w14:paraId="02B919EE" w14:textId="77777777" w:rsidR="00CA6362" w:rsidRPr="00DD3DAB" w:rsidRDefault="00CA6362" w:rsidP="00FF13CC">
            <w:pPr>
              <w:rPr>
                <w:sz w:val="20"/>
                <w:szCs w:val="24"/>
                <w:lang w:val="en-US" w:bidi="he-IL"/>
              </w:rPr>
            </w:pPr>
          </w:p>
        </w:tc>
        <w:tc>
          <w:tcPr>
            <w:tcW w:w="771" w:type="pct"/>
            <w:tcBorders>
              <w:top w:val="nil"/>
              <w:left w:val="nil"/>
              <w:bottom w:val="nil"/>
              <w:right w:val="nil"/>
            </w:tcBorders>
            <w:shd w:val="clear" w:color="auto" w:fill="auto"/>
            <w:noWrap/>
            <w:vAlign w:val="bottom"/>
            <w:hideMark/>
          </w:tcPr>
          <w:p w14:paraId="12247DBB"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B0              </w:t>
            </w:r>
          </w:p>
        </w:tc>
        <w:tc>
          <w:tcPr>
            <w:tcW w:w="776" w:type="pct"/>
            <w:tcBorders>
              <w:top w:val="nil"/>
              <w:left w:val="nil"/>
              <w:bottom w:val="nil"/>
              <w:right w:val="nil"/>
            </w:tcBorders>
            <w:shd w:val="clear" w:color="auto" w:fill="auto"/>
            <w:noWrap/>
            <w:vAlign w:val="bottom"/>
            <w:hideMark/>
          </w:tcPr>
          <w:p w14:paraId="1CF8203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 xml:space="preserve">B1        </w:t>
            </w:r>
          </w:p>
        </w:tc>
        <w:tc>
          <w:tcPr>
            <w:tcW w:w="801" w:type="pct"/>
            <w:tcBorders>
              <w:top w:val="nil"/>
              <w:left w:val="nil"/>
              <w:bottom w:val="nil"/>
              <w:right w:val="nil"/>
            </w:tcBorders>
            <w:shd w:val="clear" w:color="auto" w:fill="auto"/>
            <w:noWrap/>
            <w:vAlign w:val="bottom"/>
            <w:hideMark/>
          </w:tcPr>
          <w:p w14:paraId="75F9A291"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B2             B49</w:t>
            </w:r>
          </w:p>
        </w:tc>
        <w:tc>
          <w:tcPr>
            <w:tcW w:w="718" w:type="pct"/>
            <w:tcBorders>
              <w:top w:val="nil"/>
              <w:left w:val="nil"/>
              <w:bottom w:val="nil"/>
              <w:right w:val="nil"/>
            </w:tcBorders>
          </w:tcPr>
          <w:p w14:paraId="04DE8FC9" w14:textId="77777777" w:rsidR="00CA6362" w:rsidRPr="00DD3DAB" w:rsidRDefault="00CA6362" w:rsidP="00FF13CC">
            <w:pPr>
              <w:rPr>
                <w:rFonts w:ascii="Calibri" w:hAnsi="Calibri"/>
                <w:color w:val="000000"/>
                <w:szCs w:val="22"/>
                <w:lang w:val="en-US" w:bidi="he-IL"/>
              </w:rPr>
            </w:pPr>
            <w:r>
              <w:rPr>
                <w:rFonts w:ascii="Calibri" w:hAnsi="Calibri"/>
                <w:color w:val="000000"/>
                <w:szCs w:val="22"/>
                <w:lang w:val="en-US" w:bidi="he-IL"/>
              </w:rPr>
              <w:t>B50       B65</w:t>
            </w:r>
          </w:p>
        </w:tc>
        <w:tc>
          <w:tcPr>
            <w:tcW w:w="718" w:type="pct"/>
            <w:tcBorders>
              <w:top w:val="nil"/>
              <w:left w:val="nil"/>
              <w:bottom w:val="nil"/>
              <w:right w:val="nil"/>
            </w:tcBorders>
            <w:shd w:val="clear" w:color="auto" w:fill="auto"/>
            <w:noWrap/>
            <w:vAlign w:val="bottom"/>
            <w:hideMark/>
          </w:tcPr>
          <w:p w14:paraId="693ED647" w14:textId="0968A253"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B66          B81</w:t>
            </w:r>
          </w:p>
        </w:tc>
        <w:tc>
          <w:tcPr>
            <w:tcW w:w="718" w:type="pct"/>
            <w:tcBorders>
              <w:top w:val="nil"/>
              <w:left w:val="nil"/>
              <w:bottom w:val="nil"/>
              <w:right w:val="nil"/>
            </w:tcBorders>
          </w:tcPr>
          <w:p w14:paraId="2AAF4DD7" w14:textId="011004A8" w:rsidR="00CA6362" w:rsidRPr="00DD3DAB" w:rsidRDefault="00534BCA" w:rsidP="00FF13CC">
            <w:pPr>
              <w:rPr>
                <w:rFonts w:ascii="Calibri" w:hAnsi="Calibri"/>
                <w:color w:val="000000"/>
                <w:szCs w:val="22"/>
                <w:lang w:val="en-US" w:bidi="he-IL"/>
              </w:rPr>
            </w:pPr>
            <w:r>
              <w:rPr>
                <w:rFonts w:ascii="Calibri" w:hAnsi="Calibri"/>
                <w:color w:val="000000"/>
                <w:szCs w:val="22"/>
                <w:lang w:val="en-US" w:bidi="he-IL"/>
              </w:rPr>
              <w:t>B82          B87</w:t>
            </w:r>
          </w:p>
        </w:tc>
      </w:tr>
      <w:tr w:rsidR="00CA6362" w:rsidRPr="00DD3DAB" w14:paraId="5FFE3CD2" w14:textId="77777777" w:rsidTr="00FF13CC">
        <w:trPr>
          <w:trHeight w:val="765"/>
        </w:trPr>
        <w:tc>
          <w:tcPr>
            <w:tcW w:w="499" w:type="pct"/>
            <w:tcBorders>
              <w:top w:val="nil"/>
              <w:left w:val="nil"/>
              <w:bottom w:val="nil"/>
              <w:right w:val="nil"/>
            </w:tcBorders>
            <w:shd w:val="clear" w:color="auto" w:fill="auto"/>
            <w:noWrap/>
            <w:vAlign w:val="bottom"/>
            <w:hideMark/>
          </w:tcPr>
          <w:p w14:paraId="0D257C81" w14:textId="77777777" w:rsidR="00CA6362" w:rsidRPr="00DD3DAB" w:rsidRDefault="00CA6362" w:rsidP="00FF13CC">
            <w:pPr>
              <w:rPr>
                <w:rFonts w:ascii="Calibri" w:hAnsi="Calibri"/>
                <w:color w:val="000000"/>
                <w:szCs w:val="22"/>
                <w:lang w:val="en-US" w:bidi="he-IL"/>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61709" w14:textId="77777777" w:rsidR="00CA6362" w:rsidRPr="00DD3DAB" w:rsidRDefault="00CA6362" w:rsidP="00FF13CC">
            <w:pPr>
              <w:rPr>
                <w:sz w:val="20"/>
                <w:lang w:val="en-US" w:bidi="he-IL"/>
              </w:rPr>
            </w:pPr>
            <w:r w:rsidRPr="00DD3DAB">
              <w:rPr>
                <w:sz w:val="20"/>
                <w:lang w:val="en-US" w:bidi="he-IL"/>
              </w:rPr>
              <w:t>Type</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A4E9A9F" w14:textId="77777777" w:rsidR="00CA6362" w:rsidRPr="00DD3DAB" w:rsidRDefault="00CA6362" w:rsidP="00FF13CC">
            <w:pPr>
              <w:rPr>
                <w:sz w:val="20"/>
                <w:lang w:val="en-US" w:bidi="he-IL"/>
              </w:rPr>
            </w:pPr>
            <w:r w:rsidRPr="00DD3DAB">
              <w:rPr>
                <w:sz w:val="20"/>
                <w:lang w:val="en-US" w:bidi="he-IL"/>
              </w:rPr>
              <w:t>Valid</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748EA465" w14:textId="77777777" w:rsidR="00CA6362" w:rsidRPr="00DD3DAB" w:rsidRDefault="00CA6362" w:rsidP="00FF13CC">
            <w:pPr>
              <w:rPr>
                <w:sz w:val="20"/>
                <w:lang w:val="en-US" w:bidi="he-IL"/>
              </w:rPr>
            </w:pPr>
            <w:r w:rsidRPr="00DD3DAB">
              <w:rPr>
                <w:sz w:val="20"/>
                <w:lang w:val="en-US" w:bidi="he-IL"/>
              </w:rPr>
              <w:t>Time-Stamp</w:t>
            </w:r>
          </w:p>
        </w:tc>
        <w:tc>
          <w:tcPr>
            <w:tcW w:w="718" w:type="pct"/>
            <w:tcBorders>
              <w:top w:val="single" w:sz="4" w:space="0" w:color="auto"/>
              <w:left w:val="nil"/>
              <w:bottom w:val="single" w:sz="4" w:space="0" w:color="auto"/>
              <w:right w:val="single" w:sz="4" w:space="0" w:color="auto"/>
            </w:tcBorders>
            <w:vAlign w:val="center"/>
          </w:tcPr>
          <w:p w14:paraId="1F45A058" w14:textId="77777777" w:rsidR="00CA6362" w:rsidRPr="00DD3DAB" w:rsidRDefault="00CA6362" w:rsidP="00FF13CC">
            <w:pPr>
              <w:rPr>
                <w:sz w:val="20"/>
                <w:lang w:val="en-US" w:bidi="he-IL"/>
              </w:rPr>
            </w:pPr>
            <w:r>
              <w:rPr>
                <w:sz w:val="20"/>
                <w:lang w:val="en-US" w:bidi="he-IL"/>
              </w:rPr>
              <w:t>Time-Stamp Error</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507F1" w14:textId="77777777" w:rsidR="00CA6362" w:rsidRPr="00DD3DAB" w:rsidRDefault="00CA6362" w:rsidP="00FF13CC">
            <w:pPr>
              <w:rPr>
                <w:sz w:val="20"/>
                <w:lang w:val="en-US" w:bidi="he-IL"/>
              </w:rPr>
            </w:pPr>
            <w:r w:rsidRPr="00DD3DAB">
              <w:rPr>
                <w:sz w:val="20"/>
                <w:lang w:val="en-US" w:bidi="he-IL"/>
              </w:rPr>
              <w:t>RID</w:t>
            </w:r>
          </w:p>
        </w:tc>
        <w:tc>
          <w:tcPr>
            <w:tcW w:w="718" w:type="pct"/>
            <w:tcBorders>
              <w:top w:val="single" w:sz="4" w:space="0" w:color="auto"/>
              <w:left w:val="nil"/>
              <w:bottom w:val="single" w:sz="4" w:space="0" w:color="auto"/>
              <w:right w:val="single" w:sz="4" w:space="0" w:color="auto"/>
            </w:tcBorders>
            <w:vAlign w:val="center"/>
          </w:tcPr>
          <w:p w14:paraId="20AE7654" w14:textId="77777777" w:rsidR="00CA6362" w:rsidRPr="00DD3DAB" w:rsidRDefault="00CA6362" w:rsidP="00FF13CC">
            <w:pPr>
              <w:rPr>
                <w:sz w:val="20"/>
                <w:lang w:val="en-US" w:bidi="he-IL"/>
              </w:rPr>
            </w:pPr>
            <w:r w:rsidRPr="00DD3DAB">
              <w:rPr>
                <w:sz w:val="20"/>
                <w:lang w:val="en-US" w:bidi="he-IL"/>
              </w:rPr>
              <w:t>Reserved</w:t>
            </w:r>
          </w:p>
        </w:tc>
      </w:tr>
      <w:tr w:rsidR="00CA6362" w:rsidRPr="00DD3DAB" w14:paraId="5CCFC6F6" w14:textId="77777777" w:rsidTr="00FF13CC">
        <w:trPr>
          <w:trHeight w:val="315"/>
        </w:trPr>
        <w:tc>
          <w:tcPr>
            <w:tcW w:w="499" w:type="pct"/>
            <w:tcBorders>
              <w:top w:val="nil"/>
              <w:left w:val="nil"/>
              <w:bottom w:val="nil"/>
              <w:right w:val="nil"/>
            </w:tcBorders>
            <w:shd w:val="clear" w:color="auto" w:fill="auto"/>
            <w:noWrap/>
            <w:vAlign w:val="bottom"/>
            <w:hideMark/>
          </w:tcPr>
          <w:p w14:paraId="377028FE" w14:textId="77777777" w:rsidR="00CA6362" w:rsidRPr="00DD3DAB" w:rsidRDefault="00CA6362" w:rsidP="00FF13CC">
            <w:pPr>
              <w:rPr>
                <w:rFonts w:ascii="Calibri" w:hAnsi="Calibri"/>
                <w:color w:val="000000"/>
                <w:szCs w:val="22"/>
                <w:lang w:val="en-US" w:bidi="he-IL"/>
              </w:rPr>
            </w:pPr>
            <w:r w:rsidRPr="00DD3DAB">
              <w:rPr>
                <w:rFonts w:ascii="Calibri" w:hAnsi="Calibri"/>
                <w:color w:val="000000"/>
                <w:szCs w:val="22"/>
                <w:lang w:val="en-US" w:bidi="he-IL"/>
              </w:rPr>
              <w:t>bits:</w:t>
            </w:r>
          </w:p>
        </w:tc>
        <w:tc>
          <w:tcPr>
            <w:tcW w:w="771" w:type="pct"/>
            <w:tcBorders>
              <w:top w:val="nil"/>
              <w:left w:val="single" w:sz="8" w:space="0" w:color="FFFFFF"/>
              <w:bottom w:val="single" w:sz="12" w:space="0" w:color="FFFFFF"/>
              <w:right w:val="single" w:sz="8" w:space="0" w:color="FFFFFF"/>
            </w:tcBorders>
            <w:shd w:val="clear" w:color="auto" w:fill="auto"/>
            <w:vAlign w:val="center"/>
            <w:hideMark/>
          </w:tcPr>
          <w:p w14:paraId="64E176E8" w14:textId="77777777" w:rsidR="00CA6362" w:rsidRPr="00DD3DAB" w:rsidRDefault="00CA6362" w:rsidP="00FF13CC">
            <w:pPr>
              <w:rPr>
                <w:sz w:val="20"/>
                <w:lang w:val="en-US" w:bidi="he-IL"/>
              </w:rPr>
            </w:pPr>
            <w:r w:rsidRPr="00DD3DAB">
              <w:rPr>
                <w:sz w:val="20"/>
                <w:lang w:val="en-US" w:bidi="he-IL"/>
              </w:rPr>
              <w:t>1</w:t>
            </w:r>
          </w:p>
        </w:tc>
        <w:tc>
          <w:tcPr>
            <w:tcW w:w="776" w:type="pct"/>
            <w:tcBorders>
              <w:top w:val="nil"/>
              <w:left w:val="nil"/>
              <w:bottom w:val="single" w:sz="12" w:space="0" w:color="FFFFFF"/>
              <w:right w:val="single" w:sz="8" w:space="0" w:color="FFFFFF"/>
            </w:tcBorders>
            <w:shd w:val="clear" w:color="auto" w:fill="auto"/>
            <w:vAlign w:val="center"/>
            <w:hideMark/>
          </w:tcPr>
          <w:p w14:paraId="389B8BEE" w14:textId="77777777" w:rsidR="00CA6362" w:rsidRPr="00DD3DAB" w:rsidRDefault="00CA6362" w:rsidP="00FF13CC">
            <w:pPr>
              <w:rPr>
                <w:sz w:val="20"/>
                <w:lang w:val="en-US" w:bidi="he-IL"/>
              </w:rPr>
            </w:pPr>
            <w:r w:rsidRPr="00DD3DAB">
              <w:rPr>
                <w:sz w:val="20"/>
                <w:lang w:val="en-US" w:bidi="he-IL"/>
              </w:rPr>
              <w:t>1</w:t>
            </w:r>
          </w:p>
        </w:tc>
        <w:tc>
          <w:tcPr>
            <w:tcW w:w="801" w:type="pct"/>
            <w:tcBorders>
              <w:top w:val="nil"/>
              <w:left w:val="nil"/>
              <w:bottom w:val="single" w:sz="8" w:space="0" w:color="FFFFFF"/>
              <w:right w:val="single" w:sz="8" w:space="0" w:color="FFFFFF"/>
            </w:tcBorders>
            <w:shd w:val="clear" w:color="auto" w:fill="auto"/>
            <w:vAlign w:val="center"/>
            <w:hideMark/>
          </w:tcPr>
          <w:p w14:paraId="425407A5" w14:textId="77777777" w:rsidR="00CA6362" w:rsidRPr="00DD3DAB" w:rsidRDefault="00CA6362" w:rsidP="00FF13CC">
            <w:pPr>
              <w:rPr>
                <w:color w:val="000000"/>
                <w:sz w:val="20"/>
                <w:lang w:val="en-US" w:bidi="he-IL"/>
              </w:rPr>
            </w:pPr>
            <w:r w:rsidRPr="00DD3DAB">
              <w:rPr>
                <w:color w:val="000000"/>
                <w:sz w:val="20"/>
                <w:lang w:val="en-US" w:bidi="he-IL"/>
              </w:rPr>
              <w:t>48</w:t>
            </w:r>
          </w:p>
        </w:tc>
        <w:tc>
          <w:tcPr>
            <w:tcW w:w="718" w:type="pct"/>
            <w:tcBorders>
              <w:top w:val="nil"/>
              <w:left w:val="nil"/>
              <w:bottom w:val="single" w:sz="8" w:space="0" w:color="FFFFFF"/>
              <w:right w:val="nil"/>
            </w:tcBorders>
          </w:tcPr>
          <w:p w14:paraId="2CB62B25" w14:textId="77777777" w:rsidR="00CA6362" w:rsidRPr="00DD3DAB" w:rsidRDefault="00CA6362" w:rsidP="00FF13CC">
            <w:pPr>
              <w:rPr>
                <w:color w:val="000000"/>
                <w:sz w:val="20"/>
                <w:lang w:val="en-US" w:bidi="he-IL"/>
              </w:rPr>
            </w:pPr>
            <w:r>
              <w:rPr>
                <w:color w:val="000000"/>
                <w:sz w:val="20"/>
                <w:lang w:val="en-US" w:bidi="he-IL"/>
              </w:rPr>
              <w:t>16</w:t>
            </w:r>
          </w:p>
        </w:tc>
        <w:tc>
          <w:tcPr>
            <w:tcW w:w="718" w:type="pct"/>
            <w:tcBorders>
              <w:top w:val="nil"/>
              <w:left w:val="nil"/>
              <w:bottom w:val="single" w:sz="8" w:space="0" w:color="FFFFFF"/>
              <w:right w:val="single" w:sz="8" w:space="0" w:color="FFFFFF"/>
            </w:tcBorders>
            <w:shd w:val="clear" w:color="auto" w:fill="auto"/>
            <w:vAlign w:val="center"/>
            <w:hideMark/>
          </w:tcPr>
          <w:p w14:paraId="63A1FAFD" w14:textId="3F107EF9" w:rsidR="00CA6362" w:rsidRPr="00DD3DAB" w:rsidRDefault="00534BCA" w:rsidP="00FF13CC">
            <w:pPr>
              <w:rPr>
                <w:color w:val="000000"/>
                <w:sz w:val="20"/>
                <w:lang w:val="en-US" w:bidi="he-IL"/>
              </w:rPr>
            </w:pPr>
            <w:r w:rsidRPr="00534BCA">
              <w:rPr>
                <w:color w:val="000000"/>
                <w:sz w:val="20"/>
                <w:highlight w:val="cyan"/>
                <w:lang w:val="en-US" w:bidi="he-IL"/>
              </w:rPr>
              <w:t>16</w:t>
            </w:r>
          </w:p>
        </w:tc>
        <w:tc>
          <w:tcPr>
            <w:tcW w:w="718" w:type="pct"/>
            <w:tcBorders>
              <w:top w:val="nil"/>
              <w:left w:val="nil"/>
              <w:bottom w:val="single" w:sz="8" w:space="0" w:color="FFFFFF"/>
              <w:right w:val="single" w:sz="8" w:space="0" w:color="FFFFFF"/>
            </w:tcBorders>
          </w:tcPr>
          <w:p w14:paraId="58269FDD" w14:textId="77777777" w:rsidR="00CA6362" w:rsidRPr="00DD3DAB" w:rsidRDefault="00CA6362" w:rsidP="00FF13CC">
            <w:pPr>
              <w:rPr>
                <w:color w:val="000000"/>
                <w:sz w:val="20"/>
                <w:lang w:val="en-US" w:bidi="he-IL"/>
              </w:rPr>
            </w:pPr>
            <w:r w:rsidRPr="00DD3DAB">
              <w:rPr>
                <w:color w:val="000000"/>
                <w:sz w:val="20"/>
                <w:lang w:val="en-US" w:bidi="he-IL"/>
              </w:rPr>
              <w:t>6</w:t>
            </w:r>
          </w:p>
        </w:tc>
      </w:tr>
    </w:tbl>
    <w:p w14:paraId="2A10B7DD" w14:textId="77777777" w:rsidR="00CA6362" w:rsidRPr="00DD3DAB" w:rsidRDefault="00CA6362" w:rsidP="00CA6362">
      <w:pPr>
        <w:pStyle w:val="Caption"/>
        <w:jc w:val="center"/>
      </w:pPr>
      <w:r w:rsidRPr="00DD3DAB">
        <w:t>Figure 9-zzz</w:t>
      </w:r>
      <w:r w:rsidRPr="00DD3DAB">
        <w:rPr>
          <w:lang w:val="en-US"/>
        </w:rPr>
        <w:t xml:space="preserve"> – </w:t>
      </w:r>
      <w:r w:rsidRPr="00470BD8">
        <w:rPr>
          <w:lang w:val="en-US"/>
        </w:rPr>
        <w:t>Time Stamp Measurement Report field</w:t>
      </w:r>
    </w:p>
    <w:p w14:paraId="5E6A73B9" w14:textId="77777777" w:rsidR="00CA6362" w:rsidRPr="0064761C" w:rsidRDefault="00CA6362" w:rsidP="00CA6362">
      <w:pPr>
        <w:rPr>
          <w:highlight w:val="yellow"/>
          <w:lang w:val="en-US"/>
        </w:rPr>
      </w:pPr>
    </w:p>
    <w:p w14:paraId="34E66343" w14:textId="77777777" w:rsidR="00CA6362" w:rsidRPr="005D0631" w:rsidRDefault="00CA6362" w:rsidP="00CA6362">
      <w:pPr>
        <w:rPr>
          <w:highlight w:val="yellow"/>
        </w:rPr>
      </w:pPr>
    </w:p>
    <w:p w14:paraId="057AE021" w14:textId="77777777" w:rsidR="00CA6362" w:rsidRPr="00DD3DAB" w:rsidRDefault="00CA6362" w:rsidP="00CA6362">
      <w:r w:rsidRPr="00DD3DAB">
        <w:t>The Type subfield is set to 0 if the reported time-stamp is a TOD time-stamp and is set to 1 if the reported time stamp is a TOA time-stamp.</w:t>
      </w:r>
    </w:p>
    <w:p w14:paraId="55F4FCD9" w14:textId="77777777" w:rsidR="00CA6362" w:rsidRDefault="00CA6362" w:rsidP="00CA6362"/>
    <w:p w14:paraId="3294E6C7" w14:textId="77777777" w:rsidR="00CA6362" w:rsidRDefault="00CA6362" w:rsidP="00CA6362">
      <w:r>
        <w:t>The TOD timestamp that represents the time, with respect to the RSTA’s time base, at which the start of the preamble of the NDP in question appeared at the transmit antenna connector.</w:t>
      </w:r>
    </w:p>
    <w:p w14:paraId="156620E2" w14:textId="77777777" w:rsidR="00CA6362" w:rsidRDefault="00CA6362" w:rsidP="00CA6362"/>
    <w:p w14:paraId="0A08479C" w14:textId="77777777" w:rsidR="00CA6362" w:rsidRPr="00DD3DAB" w:rsidRDefault="00CA6362" w:rsidP="00CA6362">
      <w:r>
        <w:t>The TOA time-stamp represents the time, with respect to the RSTA’s time base, at which the start of preamble of the NDP in question arrived at the receive antenna connector.</w:t>
      </w:r>
    </w:p>
    <w:p w14:paraId="7AAFE66A" w14:textId="77777777" w:rsidR="00CA6362" w:rsidRPr="00DD3DAB" w:rsidRDefault="00CA6362" w:rsidP="00CA6362"/>
    <w:p w14:paraId="492759EF" w14:textId="77777777" w:rsidR="00CA6362" w:rsidRDefault="00CA6362" w:rsidP="00CA6362">
      <w:r w:rsidRPr="00DD3DAB">
        <w:t xml:space="preserve">The Time-Stamp subfield contains the TOD or TOA time-stamp, is in units of </w:t>
      </w:r>
      <w:proofErr w:type="spellStart"/>
      <w:r w:rsidRPr="00DD3DAB">
        <w:t>pico</w:t>
      </w:r>
      <w:proofErr w:type="spellEnd"/>
      <w:r w:rsidRPr="00DD3DAB">
        <w:t>-seconds.</w:t>
      </w:r>
    </w:p>
    <w:p w14:paraId="05B1EF2F" w14:textId="77777777" w:rsidR="00CA6362" w:rsidRPr="00470BD8" w:rsidRDefault="00CA6362" w:rsidP="00CA6362">
      <w:pPr>
        <w:pStyle w:val="T"/>
        <w:rPr>
          <w:w w:val="100"/>
        </w:rPr>
      </w:pPr>
      <w:r w:rsidRPr="00470BD8">
        <w:rPr>
          <w:w w:val="100"/>
        </w:rPr>
        <w:t xml:space="preserve">The Time-Stamp Error subfield is structured as shown in </w:t>
      </w:r>
      <w:r w:rsidRPr="00470BD8">
        <w:rPr>
          <w:w w:val="100"/>
        </w:rPr>
        <w:fldChar w:fldCharType="begin"/>
      </w:r>
      <w:r w:rsidRPr="00470BD8">
        <w:rPr>
          <w:w w:val="100"/>
        </w:rPr>
        <w:instrText xml:space="preserve"> REF  RTF35323935323a204669675469 \h \* MERGEFORMAT </w:instrText>
      </w:r>
      <w:r w:rsidRPr="00470BD8">
        <w:rPr>
          <w:w w:val="100"/>
        </w:rPr>
      </w:r>
      <w:r w:rsidRPr="00470BD8">
        <w:rPr>
          <w:w w:val="100"/>
        </w:rPr>
        <w:fldChar w:fldCharType="separate"/>
      </w:r>
      <w:r w:rsidRPr="00470BD8">
        <w:rPr>
          <w:w w:val="100"/>
        </w:rPr>
        <w:t>9-aaa (Format of the Time-Stamp Error field)</w:t>
      </w:r>
      <w:r w:rsidRPr="00470BD8">
        <w:rPr>
          <w:w w:val="100"/>
        </w:rPr>
        <w:fldChar w:fldCharType="end"/>
      </w:r>
      <w:r w:rsidRPr="00470BD8">
        <w:rPr>
          <w:w w:val="100"/>
        </w:rPr>
        <w:t>.</w:t>
      </w:r>
    </w:p>
    <w:p w14:paraId="7A9C9B6E" w14:textId="512DCB3C" w:rsidR="00CA6362" w:rsidRPr="00D43994" w:rsidRDefault="00CA6362" w:rsidP="00470BD8">
      <w:pPr>
        <w:rPr>
          <w:highlight w:val="cyan"/>
        </w:rPr>
      </w:pPr>
      <w:bookmarkStart w:id="3" w:name="_GoBack"/>
      <w:bookmarkEnd w:id="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520"/>
      </w:tblGrid>
      <w:tr w:rsidR="00CA6362" w:rsidRPr="00AB3302" w14:paraId="1290FDF9"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05A9CB69"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5DED1D4F" w14:textId="77777777" w:rsidR="00CA6362" w:rsidRPr="00470BD8" w:rsidRDefault="00CA6362" w:rsidP="00FF13CC">
            <w:pPr>
              <w:pStyle w:val="Body"/>
              <w:tabs>
                <w:tab w:val="right" w:pos="1160"/>
              </w:tabs>
              <w:spacing w:before="0" w:line="160" w:lineRule="atLeast"/>
              <w:jc w:val="left"/>
              <w:rPr>
                <w:rFonts w:ascii="Arial" w:hAnsi="Arial" w:cs="Arial"/>
                <w:sz w:val="16"/>
                <w:szCs w:val="16"/>
              </w:rPr>
            </w:pPr>
            <w:r w:rsidRPr="00470BD8">
              <w:rPr>
                <w:rFonts w:ascii="Arial" w:hAnsi="Arial" w:cs="Arial"/>
                <w:w w:val="100"/>
                <w:sz w:val="16"/>
                <w:szCs w:val="16"/>
              </w:rPr>
              <w:t>B0</w:t>
            </w:r>
            <w:r w:rsidRPr="00470BD8">
              <w:rPr>
                <w:rFonts w:ascii="Arial" w:hAnsi="Arial" w:cs="Arial"/>
                <w:w w:val="100"/>
                <w:sz w:val="16"/>
                <w:szCs w:val="16"/>
              </w:rPr>
              <w:tab/>
              <w:t>B4</w:t>
            </w:r>
          </w:p>
        </w:tc>
        <w:tc>
          <w:tcPr>
            <w:tcW w:w="1520" w:type="dxa"/>
            <w:tcBorders>
              <w:top w:val="nil"/>
              <w:left w:val="nil"/>
              <w:bottom w:val="single" w:sz="10" w:space="0" w:color="000000"/>
              <w:right w:val="nil"/>
            </w:tcBorders>
            <w:tcMar>
              <w:top w:w="120" w:type="dxa"/>
              <w:left w:w="120" w:type="dxa"/>
              <w:bottom w:w="60" w:type="dxa"/>
              <w:right w:w="120" w:type="dxa"/>
            </w:tcMar>
          </w:tcPr>
          <w:p w14:paraId="6C8A594E" w14:textId="77777777" w:rsidR="00CA6362" w:rsidRPr="00470BD8" w:rsidRDefault="00CA6362" w:rsidP="00FF13CC">
            <w:pPr>
              <w:pStyle w:val="Body"/>
              <w:tabs>
                <w:tab w:val="right" w:pos="1280"/>
              </w:tabs>
              <w:spacing w:before="0" w:line="160" w:lineRule="atLeast"/>
              <w:jc w:val="left"/>
              <w:rPr>
                <w:rFonts w:ascii="Arial" w:hAnsi="Arial" w:cs="Arial"/>
                <w:sz w:val="16"/>
                <w:szCs w:val="16"/>
              </w:rPr>
            </w:pPr>
            <w:r w:rsidRPr="00470BD8">
              <w:rPr>
                <w:rFonts w:ascii="Arial" w:hAnsi="Arial" w:cs="Arial"/>
                <w:w w:val="100"/>
                <w:sz w:val="16"/>
                <w:szCs w:val="16"/>
              </w:rPr>
              <w:t>B5</w:t>
            </w:r>
            <w:r w:rsidRPr="00470BD8">
              <w:rPr>
                <w:rFonts w:ascii="Arial" w:hAnsi="Arial" w:cs="Arial"/>
                <w:w w:val="100"/>
                <w:sz w:val="16"/>
                <w:szCs w:val="16"/>
              </w:rPr>
              <w:tab/>
              <w:t>B15</w:t>
            </w:r>
          </w:p>
        </w:tc>
      </w:tr>
      <w:tr w:rsidR="00CA6362" w:rsidRPr="00AB3302" w14:paraId="7158027F" w14:textId="77777777" w:rsidTr="00FF13CC">
        <w:trPr>
          <w:trHeight w:val="480"/>
          <w:jc w:val="center"/>
        </w:trPr>
        <w:tc>
          <w:tcPr>
            <w:tcW w:w="1000" w:type="dxa"/>
            <w:tcBorders>
              <w:top w:val="nil"/>
              <w:left w:val="nil"/>
              <w:bottom w:val="nil"/>
              <w:right w:val="nil"/>
            </w:tcBorders>
            <w:tcMar>
              <w:top w:w="120" w:type="dxa"/>
              <w:left w:w="120" w:type="dxa"/>
              <w:bottom w:w="60" w:type="dxa"/>
              <w:right w:w="120" w:type="dxa"/>
            </w:tcMar>
          </w:tcPr>
          <w:p w14:paraId="5F6BFE04" w14:textId="77777777" w:rsidR="00CA6362" w:rsidRPr="00470BD8" w:rsidRDefault="00CA6362" w:rsidP="00FF13C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FCC102"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Max TOD Error Exponent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785569A"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Reserved</w:t>
            </w:r>
          </w:p>
        </w:tc>
      </w:tr>
      <w:tr w:rsidR="00CA6362" w:rsidRPr="00AB3302" w14:paraId="02A4CA60" w14:textId="77777777" w:rsidTr="00FF13CC">
        <w:trPr>
          <w:trHeight w:val="320"/>
          <w:jc w:val="center"/>
        </w:trPr>
        <w:tc>
          <w:tcPr>
            <w:tcW w:w="1000" w:type="dxa"/>
            <w:tcBorders>
              <w:top w:val="nil"/>
              <w:left w:val="nil"/>
              <w:bottom w:val="nil"/>
              <w:right w:val="nil"/>
            </w:tcBorders>
            <w:tcMar>
              <w:top w:w="120" w:type="dxa"/>
              <w:left w:w="120" w:type="dxa"/>
              <w:bottom w:w="60" w:type="dxa"/>
              <w:right w:w="120" w:type="dxa"/>
            </w:tcMar>
          </w:tcPr>
          <w:p w14:paraId="5864B6F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2ACB6903"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5</w:t>
            </w:r>
          </w:p>
        </w:tc>
        <w:tc>
          <w:tcPr>
            <w:tcW w:w="1520" w:type="dxa"/>
            <w:tcBorders>
              <w:top w:val="nil"/>
              <w:left w:val="nil"/>
              <w:bottom w:val="nil"/>
              <w:right w:val="nil"/>
            </w:tcBorders>
            <w:tcMar>
              <w:top w:w="120" w:type="dxa"/>
              <w:left w:w="120" w:type="dxa"/>
              <w:bottom w:w="60" w:type="dxa"/>
              <w:right w:w="120" w:type="dxa"/>
            </w:tcMar>
          </w:tcPr>
          <w:p w14:paraId="58885EAC" w14:textId="77777777" w:rsidR="00CA6362" w:rsidRPr="00470BD8" w:rsidRDefault="00CA6362" w:rsidP="00FF13CC">
            <w:pPr>
              <w:pStyle w:val="Body"/>
              <w:spacing w:before="0" w:line="160" w:lineRule="atLeast"/>
              <w:jc w:val="center"/>
              <w:rPr>
                <w:rFonts w:ascii="Arial" w:hAnsi="Arial" w:cs="Arial"/>
                <w:sz w:val="16"/>
                <w:szCs w:val="16"/>
              </w:rPr>
            </w:pPr>
            <w:r w:rsidRPr="00470BD8">
              <w:rPr>
                <w:rFonts w:ascii="Arial" w:hAnsi="Arial" w:cs="Arial"/>
                <w:w w:val="100"/>
                <w:sz w:val="16"/>
                <w:szCs w:val="16"/>
              </w:rPr>
              <w:t>11</w:t>
            </w:r>
          </w:p>
        </w:tc>
      </w:tr>
    </w:tbl>
    <w:p w14:paraId="06F468D8" w14:textId="77777777" w:rsidR="00CA6362" w:rsidRPr="00470BD8" w:rsidRDefault="00CA6362" w:rsidP="00CA6362">
      <w:pPr>
        <w:rPr>
          <w:sz w:val="20"/>
        </w:rPr>
      </w:pPr>
    </w:p>
    <w:p w14:paraId="6966E123" w14:textId="77777777" w:rsidR="00CA6362" w:rsidRPr="00470BD8" w:rsidRDefault="00CA6362" w:rsidP="00CA6362">
      <w:pPr>
        <w:jc w:val="center"/>
        <w:rPr>
          <w:b/>
          <w:sz w:val="24"/>
        </w:rPr>
      </w:pPr>
      <w:r w:rsidRPr="00470BD8">
        <w:rPr>
          <w:b/>
          <w:sz w:val="24"/>
        </w:rPr>
        <w:t>Figure 9-aaa – Format of Time-Stamp Error field</w:t>
      </w:r>
    </w:p>
    <w:p w14:paraId="2AD7F52A" w14:textId="77777777" w:rsidR="00CA6362" w:rsidRPr="00470BD8" w:rsidRDefault="00CA6362" w:rsidP="00CA6362">
      <w:pPr>
        <w:jc w:val="center"/>
        <w:rPr>
          <w:b/>
          <w:sz w:val="24"/>
        </w:rPr>
      </w:pPr>
    </w:p>
    <w:p w14:paraId="39E527AC" w14:textId="77777777" w:rsidR="00CA6362" w:rsidRPr="00AB3302" w:rsidRDefault="00CA6362" w:rsidP="00CA6362">
      <w:pPr>
        <w:rPr>
          <w:sz w:val="20"/>
        </w:rPr>
      </w:pPr>
    </w:p>
    <w:p w14:paraId="272FBC0A" w14:textId="77777777" w:rsidR="00CA6362" w:rsidRPr="00470BD8" w:rsidRDefault="00CA6362" w:rsidP="00CA6362">
      <w:pPr>
        <w:pStyle w:val="T"/>
        <w:rPr>
          <w:w w:val="100"/>
        </w:rPr>
      </w:pPr>
      <w:r w:rsidRPr="00470BD8">
        <w:rPr>
          <w:w w:val="100"/>
        </w:rPr>
        <w:t>The maximum errors</w:t>
      </w:r>
      <w:proofErr w:type="gramStart"/>
      <w:r w:rsidRPr="00470BD8">
        <w:rPr>
          <w:w w:val="100"/>
        </w:rPr>
        <w:t>  in</w:t>
      </w:r>
      <w:proofErr w:type="gramEnd"/>
      <w:r w:rsidRPr="00470BD8">
        <w:rPr>
          <w:w w:val="100"/>
        </w:rPr>
        <w:t xml:space="preserve"> the Time-Stamp values are represented using the function defined in </w:t>
      </w:r>
      <w:r w:rsidRPr="00470BD8">
        <w:rPr>
          <w:w w:val="100"/>
        </w:rPr>
        <w:fldChar w:fldCharType="begin"/>
      </w:r>
      <w:r w:rsidRPr="00470BD8">
        <w:rPr>
          <w:w w:val="100"/>
        </w:rPr>
        <w:instrText xml:space="preserve"> REF  RTF33323932353a204571756174 \h \* MERGEFORMAT </w:instrText>
      </w:r>
      <w:r w:rsidRPr="00470BD8">
        <w:rPr>
          <w:w w:val="100"/>
        </w:rPr>
      </w:r>
      <w:r w:rsidRPr="00470BD8">
        <w:rPr>
          <w:w w:val="100"/>
        </w:rPr>
        <w:fldChar w:fldCharType="separate"/>
      </w:r>
      <w:r w:rsidRPr="00470BD8">
        <w:rPr>
          <w:w w:val="100"/>
        </w:rPr>
        <w:t>Equation (9-x)</w:t>
      </w:r>
      <w:r w:rsidRPr="00470BD8">
        <w:rPr>
          <w:w w:val="100"/>
        </w:rPr>
        <w:fldChar w:fldCharType="end"/>
      </w:r>
      <w:r w:rsidRPr="00470BD8">
        <w:rPr>
          <w:w w:val="100"/>
        </w:rPr>
        <w:t>.</w:t>
      </w:r>
    </w:p>
    <w:p w14:paraId="6D4D9B34" w14:textId="77777777" w:rsidR="00CA6362" w:rsidRPr="00470BD8" w:rsidRDefault="00CA6362" w:rsidP="00CA6362">
      <w:pPr>
        <w:pStyle w:val="Equation"/>
        <w:rPr>
          <w:w w:val="100"/>
        </w:rPr>
      </w:pPr>
      <w:r w:rsidRPr="00470BD8">
        <w:rPr>
          <w:w w:val="100"/>
        </w:rPr>
        <w:t>(9-x)</w:t>
      </w:r>
    </w:p>
    <w:p w14:paraId="55481658" w14:textId="77777777" w:rsidR="00CA6362" w:rsidRPr="00470BD8" w:rsidRDefault="00CA6362" w:rsidP="00CA6362">
      <w:pPr>
        <w:pStyle w:val="T"/>
        <w:spacing w:after="240"/>
        <w:rPr>
          <w:w w:val="100"/>
        </w:rPr>
      </w:pPr>
      <w:r w:rsidRPr="00470BD8">
        <w:rPr>
          <w:noProof/>
          <w:w w:val="100"/>
          <w:lang w:eastAsia="ko-KR"/>
        </w:rPr>
        <w:drawing>
          <wp:inline distT="0" distB="0" distL="0" distR="0" wp14:anchorId="7B406323" wp14:editId="702839A9">
            <wp:extent cx="1590040" cy="675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675640"/>
                    </a:xfrm>
                    <a:prstGeom prst="rect">
                      <a:avLst/>
                    </a:prstGeom>
                    <a:noFill/>
                    <a:ln>
                      <a:noFill/>
                    </a:ln>
                  </pic:spPr>
                </pic:pic>
              </a:graphicData>
            </a:graphic>
          </wp:inline>
        </w:drawing>
      </w:r>
      <w:proofErr w:type="gramStart"/>
      <w:r w:rsidRPr="00470BD8">
        <w:rPr>
          <w:w w:val="100"/>
        </w:rPr>
        <w:t>where</w:t>
      </w:r>
      <w:proofErr w:type="gramEnd"/>
    </w:p>
    <w:p w14:paraId="498E22EE" w14:textId="77777777" w:rsidR="00CA6362" w:rsidRPr="00470BD8" w:rsidRDefault="00CA6362" w:rsidP="00CA6362">
      <w:pPr>
        <w:pStyle w:val="VariableList"/>
        <w:rPr>
          <w:w w:val="100"/>
        </w:rPr>
      </w:pPr>
      <w:r w:rsidRPr="00470BD8">
        <w:rPr>
          <w:i/>
          <w:iCs/>
          <w:w w:val="100"/>
        </w:rPr>
        <w:t>F</w:t>
      </w:r>
      <w:r w:rsidRPr="00470BD8">
        <w:rPr>
          <w:w w:val="100"/>
        </w:rPr>
        <w:t xml:space="preserve"> is the Max Error Exponent</w:t>
      </w:r>
    </w:p>
    <w:p w14:paraId="6CDEF30D" w14:textId="77777777" w:rsidR="00CA6362" w:rsidRPr="00DD3DAB" w:rsidRDefault="00CA6362" w:rsidP="00CA6362">
      <w:proofErr w:type="spellStart"/>
      <w:r w:rsidRPr="00470BD8">
        <w:rPr>
          <w:i/>
          <w:iCs/>
        </w:rPr>
        <w:t>E</w:t>
      </w:r>
      <w:r w:rsidRPr="00470BD8">
        <w:rPr>
          <w:rStyle w:val="Subscript"/>
          <w:i/>
          <w:iCs/>
        </w:rPr>
        <w:t>max</w:t>
      </w:r>
      <w:proofErr w:type="spellEnd"/>
      <w:r w:rsidRPr="00470BD8">
        <w:t xml:space="preserve"> is the maximum Time-Stamp error, respectively, in units of picoseconds</w:t>
      </w:r>
    </w:p>
    <w:p w14:paraId="401F3DD2" w14:textId="77777777" w:rsidR="00CA6362" w:rsidRPr="00DD3DAB" w:rsidRDefault="00CA6362" w:rsidP="00CA6362"/>
    <w:p w14:paraId="09938420" w14:textId="77777777" w:rsidR="00CA6362" w:rsidRDefault="00CA6362" w:rsidP="00CA6362">
      <w:pPr>
        <w:rPr>
          <w:highlight w:val="yellow"/>
        </w:rPr>
      </w:pPr>
      <w:r w:rsidRPr="00DD3DAB">
        <w:t>The RID subfield contains the ranging AID of the STA that transmitted the NDP in question.</w:t>
      </w:r>
    </w:p>
    <w:p w14:paraId="4828EC57" w14:textId="77777777" w:rsidR="00CA6362" w:rsidRDefault="00CA6362" w:rsidP="00B9566B"/>
    <w:p w14:paraId="76814CF3" w14:textId="77777777" w:rsidR="00FA568B" w:rsidRDefault="00FA568B" w:rsidP="00D3629D">
      <w:pPr>
        <w:jc w:val="both"/>
      </w:pPr>
    </w:p>
    <w:p w14:paraId="66F03D45" w14:textId="1B85F27B" w:rsidR="00B9566B" w:rsidRDefault="00FA568B" w:rsidP="00FA568B">
      <w:pPr>
        <w:pStyle w:val="IEEEStdsParagraph"/>
        <w:rPr>
          <w:b/>
          <w:i/>
          <w:color w:val="FF0000"/>
          <w:sz w:val="24"/>
        </w:rPr>
      </w:pPr>
      <w:proofErr w:type="spellStart"/>
      <w:r w:rsidRPr="00FA568B">
        <w:rPr>
          <w:b/>
          <w:bCs/>
          <w:i/>
          <w:iCs/>
          <w:color w:val="FF0000"/>
          <w:szCs w:val="22"/>
          <w:highlight w:val="yellow"/>
        </w:rPr>
        <w:t>TGaz</w:t>
      </w:r>
      <w:proofErr w:type="spellEnd"/>
      <w:r w:rsidRPr="00FA568B">
        <w:rPr>
          <w:b/>
          <w:bCs/>
          <w:i/>
          <w:iCs/>
          <w:color w:val="FF0000"/>
          <w:szCs w:val="22"/>
          <w:highlight w:val="yellow"/>
        </w:rPr>
        <w:t xml:space="preserve"> Editor:  </w:t>
      </w:r>
      <w:r w:rsidRPr="00FA568B">
        <w:rPr>
          <w:b/>
          <w:i/>
          <w:color w:val="FF0000"/>
          <w:sz w:val="24"/>
          <w:highlight w:val="yellow"/>
        </w:rPr>
        <w:t>Insert Section ‘9.4.2.nnn Passive Location LCI Table as shown below:</w:t>
      </w:r>
    </w:p>
    <w:p w14:paraId="36359532" w14:textId="410CA79B" w:rsidR="00A76A55" w:rsidRDefault="00A76A55" w:rsidP="00A76A55">
      <w:pPr>
        <w:rPr>
          <w:i/>
          <w:iCs/>
          <w:szCs w:val="22"/>
        </w:rPr>
      </w:pPr>
      <w:r>
        <w:rPr>
          <w:i/>
          <w:iCs/>
          <w:szCs w:val="22"/>
        </w:rPr>
        <w:t>Insert the following sub-clause in section 9.4.2 as shown below:</w:t>
      </w:r>
    </w:p>
    <w:p w14:paraId="1D86AB12" w14:textId="77777777" w:rsidR="00A76A55" w:rsidRPr="00A76A55" w:rsidRDefault="00A76A55" w:rsidP="00A76A55">
      <w:pPr>
        <w:rPr>
          <w:i/>
          <w:iCs/>
          <w:szCs w:val="22"/>
        </w:rPr>
      </w:pPr>
    </w:p>
    <w:p w14:paraId="623DAC3B" w14:textId="3009DA2C" w:rsidR="00D3629D" w:rsidRPr="005D0631" w:rsidRDefault="00D3629D" w:rsidP="00D3629D">
      <w:pPr>
        <w:rPr>
          <w:b/>
          <w:bCs/>
          <w:szCs w:val="22"/>
          <w:highlight w:val="yellow"/>
        </w:rPr>
      </w:pPr>
      <w:r w:rsidRPr="00D3629D">
        <w:rPr>
          <w:b/>
          <w:bCs/>
          <w:szCs w:val="22"/>
        </w:rPr>
        <w:t>9.4.2</w:t>
      </w:r>
      <w:proofErr w:type="gramStart"/>
      <w:r w:rsidRPr="00D3629D">
        <w:rPr>
          <w:b/>
          <w:bCs/>
          <w:szCs w:val="22"/>
        </w:rPr>
        <w:t>.nnn</w:t>
      </w:r>
      <w:proofErr w:type="gramEnd"/>
      <w:r w:rsidRPr="00D3629D">
        <w:rPr>
          <w:b/>
          <w:bCs/>
          <w:szCs w:val="22"/>
        </w:rPr>
        <w:t xml:space="preserve"> </w:t>
      </w:r>
      <w:r w:rsidR="001A5262" w:rsidRPr="001A5262">
        <w:rPr>
          <w:b/>
          <w:bCs/>
          <w:szCs w:val="22"/>
        </w:rPr>
        <w:t>Pass</w:t>
      </w:r>
      <w:r w:rsidR="001A5262">
        <w:rPr>
          <w:b/>
          <w:bCs/>
          <w:szCs w:val="22"/>
        </w:rPr>
        <w:t>ive Location LCI Table</w:t>
      </w:r>
      <w:r w:rsidR="00262633">
        <w:rPr>
          <w:b/>
          <w:bCs/>
          <w:szCs w:val="22"/>
        </w:rPr>
        <w:t xml:space="preserve"> element</w:t>
      </w:r>
    </w:p>
    <w:p w14:paraId="73053151" w14:textId="77777777" w:rsidR="00D3629D" w:rsidRPr="005D0631" w:rsidRDefault="00D3629D" w:rsidP="00D3629D">
      <w:pPr>
        <w:rPr>
          <w:b/>
          <w:bCs/>
          <w:szCs w:val="22"/>
          <w:highlight w:val="yellow"/>
        </w:rPr>
      </w:pPr>
    </w:p>
    <w:p w14:paraId="2941EC95" w14:textId="1976C595" w:rsidR="00D3629D" w:rsidRPr="00D3629D" w:rsidRDefault="00D3629D" w:rsidP="00D3629D">
      <w:r w:rsidRPr="00D3629D">
        <w:t xml:space="preserve">The </w:t>
      </w:r>
      <w:r w:rsidR="00E36A94" w:rsidRPr="00E36A94">
        <w:t>Passive Location LCI Table Report</w:t>
      </w:r>
      <w:r w:rsidRPr="00D3629D">
        <w:t xml:space="preserve"> element</w:t>
      </w:r>
      <w:r w:rsidR="00E36A94">
        <w:t>, defined in Figure 9-ggg</w:t>
      </w:r>
      <w:r w:rsidRPr="00D3629D">
        <w:t xml:space="preserve">, is used </w:t>
      </w:r>
      <w:r w:rsidR="00E36A94">
        <w:t xml:space="preserve">by </w:t>
      </w:r>
      <w:r w:rsidR="00E44F09">
        <w:t xml:space="preserve">an RSTA </w:t>
      </w:r>
      <w:r w:rsidRPr="00D3629D">
        <w:t xml:space="preserve">to </w:t>
      </w:r>
      <w:r w:rsidR="00E44F09">
        <w:t xml:space="preserve">broadcast </w:t>
      </w:r>
      <w:r w:rsidR="00A441F1">
        <w:t xml:space="preserve">LCI data for the ISTAs participating in its Passive </w:t>
      </w:r>
      <w:r w:rsidR="00704762">
        <w:t xml:space="preserve">Location </w:t>
      </w:r>
      <w:r w:rsidR="00A441F1">
        <w:t>Ranging exchanges.</w:t>
      </w:r>
      <w:r w:rsidR="00E44F09">
        <w:t xml:space="preserve"> </w:t>
      </w:r>
    </w:p>
    <w:p w14:paraId="611DE938" w14:textId="77777777" w:rsidR="00D3629D" w:rsidRPr="00D3629D" w:rsidRDefault="00D3629D" w:rsidP="00D3629D"/>
    <w:tbl>
      <w:tblPr>
        <w:tblW w:w="4940" w:type="pct"/>
        <w:tblLook w:val="04A0" w:firstRow="1" w:lastRow="0" w:firstColumn="1" w:lastColumn="0" w:noHBand="0" w:noVBand="1"/>
      </w:tblPr>
      <w:tblGrid>
        <w:gridCol w:w="827"/>
        <w:gridCol w:w="1242"/>
        <w:gridCol w:w="1342"/>
        <w:gridCol w:w="1103"/>
        <w:gridCol w:w="1360"/>
        <w:gridCol w:w="1360"/>
        <w:gridCol w:w="1360"/>
        <w:gridCol w:w="1360"/>
      </w:tblGrid>
      <w:tr w:rsidR="00A441F1" w:rsidRPr="00D3629D" w14:paraId="0AA37267" w14:textId="24EAE140" w:rsidTr="00A441F1">
        <w:trPr>
          <w:trHeight w:val="765"/>
        </w:trPr>
        <w:tc>
          <w:tcPr>
            <w:tcW w:w="415" w:type="pct"/>
            <w:tcBorders>
              <w:top w:val="nil"/>
              <w:left w:val="nil"/>
              <w:bottom w:val="nil"/>
              <w:right w:val="nil"/>
            </w:tcBorders>
            <w:shd w:val="clear" w:color="auto" w:fill="auto"/>
            <w:noWrap/>
            <w:vAlign w:val="bottom"/>
            <w:hideMark/>
          </w:tcPr>
          <w:p w14:paraId="5388E20F" w14:textId="77777777" w:rsidR="00A441F1" w:rsidRPr="00D3629D" w:rsidRDefault="00A441F1" w:rsidP="004B3E9A">
            <w:pPr>
              <w:rPr>
                <w:sz w:val="20"/>
                <w:szCs w:val="24"/>
                <w:lang w:val="en-US" w:bidi="he-IL"/>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535B0" w14:textId="77777777" w:rsidR="00A441F1" w:rsidRPr="00D3629D" w:rsidRDefault="00A441F1" w:rsidP="004B3E9A">
            <w:pPr>
              <w:rPr>
                <w:sz w:val="20"/>
                <w:lang w:val="en-US" w:bidi="he-IL"/>
              </w:rPr>
            </w:pPr>
            <w:r w:rsidRPr="00D3629D">
              <w:rPr>
                <w:sz w:val="20"/>
                <w:lang w:val="en-US" w:bidi="he-IL"/>
              </w:rPr>
              <w:t>Element Id</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70F96B6A" w14:textId="77777777" w:rsidR="00A441F1" w:rsidRPr="00D3629D" w:rsidRDefault="00A441F1" w:rsidP="004B3E9A">
            <w:pPr>
              <w:rPr>
                <w:sz w:val="20"/>
                <w:lang w:val="en-US" w:bidi="he-IL"/>
              </w:rPr>
            </w:pPr>
            <w:r w:rsidRPr="00D3629D">
              <w:rPr>
                <w:sz w:val="20"/>
                <w:lang w:val="en-US" w:bidi="he-IL"/>
              </w:rPr>
              <w:t>Element Length</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2B9AB07A" w14:textId="77777777" w:rsidR="00A441F1" w:rsidRPr="00D3629D" w:rsidRDefault="00A441F1" w:rsidP="004B3E9A">
            <w:pPr>
              <w:rPr>
                <w:sz w:val="20"/>
                <w:lang w:val="en-US" w:bidi="he-IL"/>
              </w:rPr>
            </w:pPr>
            <w:r w:rsidRPr="00D3629D">
              <w:rPr>
                <w:sz w:val="20"/>
                <w:lang w:val="en-US" w:bidi="he-IL"/>
              </w:rPr>
              <w:t>Element ID Extension</w:t>
            </w:r>
          </w:p>
        </w:tc>
        <w:tc>
          <w:tcPr>
            <w:tcW w:w="683" w:type="pct"/>
            <w:tcBorders>
              <w:top w:val="single" w:sz="4" w:space="0" w:color="auto"/>
              <w:left w:val="nil"/>
              <w:bottom w:val="single" w:sz="4" w:space="0" w:color="auto"/>
              <w:right w:val="single" w:sz="4" w:space="0" w:color="auto"/>
            </w:tcBorders>
            <w:vAlign w:val="center"/>
          </w:tcPr>
          <w:p w14:paraId="3C57AD63" w14:textId="5480963D" w:rsidR="00A441F1" w:rsidRPr="00D3629D" w:rsidRDefault="00A441F1" w:rsidP="004B3E9A">
            <w:pPr>
              <w:jc w:val="center"/>
              <w:rPr>
                <w:sz w:val="20"/>
                <w:lang w:val="en-US" w:bidi="he-IL"/>
              </w:rPr>
            </w:pPr>
            <w:r w:rsidRPr="00A441F1">
              <w:rPr>
                <w:sz w:val="20"/>
                <w:lang w:val="en-US" w:bidi="he-IL"/>
              </w:rPr>
              <w:t>Passive Location LCI Table Number</w:t>
            </w:r>
          </w:p>
        </w:tc>
        <w:tc>
          <w:tcPr>
            <w:tcW w:w="683" w:type="pct"/>
            <w:tcBorders>
              <w:top w:val="single" w:sz="4" w:space="0" w:color="auto"/>
              <w:left w:val="nil"/>
              <w:bottom w:val="single" w:sz="4" w:space="0" w:color="auto"/>
              <w:right w:val="single" w:sz="4" w:space="0" w:color="auto"/>
            </w:tcBorders>
            <w:vAlign w:val="center"/>
          </w:tcPr>
          <w:p w14:paraId="785311AF" w14:textId="2E7155B0" w:rsidR="00A441F1" w:rsidRPr="00A441F1" w:rsidRDefault="00A441F1" w:rsidP="004B3E9A">
            <w:pPr>
              <w:jc w:val="center"/>
              <w:rPr>
                <w:sz w:val="20"/>
                <w:lang w:val="en-US" w:bidi="he-IL"/>
              </w:rPr>
            </w:pPr>
            <w:r>
              <w:rPr>
                <w:sz w:val="20"/>
                <w:lang w:val="en-US" w:bidi="he-IL"/>
              </w:rPr>
              <w:t>RSTA LCI</w:t>
            </w:r>
          </w:p>
        </w:tc>
        <w:tc>
          <w:tcPr>
            <w:tcW w:w="683" w:type="pct"/>
            <w:tcBorders>
              <w:top w:val="single" w:sz="4" w:space="0" w:color="auto"/>
              <w:left w:val="nil"/>
              <w:bottom w:val="single" w:sz="4" w:space="0" w:color="auto"/>
              <w:right w:val="single" w:sz="4" w:space="0" w:color="auto"/>
            </w:tcBorders>
            <w:vAlign w:val="center"/>
          </w:tcPr>
          <w:p w14:paraId="4D6ECFCF" w14:textId="1D7AF53A" w:rsidR="00A441F1" w:rsidRDefault="00A441F1" w:rsidP="004B3E9A">
            <w:pPr>
              <w:jc w:val="center"/>
              <w:rPr>
                <w:sz w:val="20"/>
                <w:lang w:val="en-US" w:bidi="he-IL"/>
              </w:rPr>
            </w:pPr>
            <w:r>
              <w:rPr>
                <w:sz w:val="20"/>
                <w:lang w:val="en-US" w:bidi="he-IL"/>
              </w:rPr>
              <w:t>Number of ISTA LCI Reports</w:t>
            </w:r>
          </w:p>
        </w:tc>
        <w:tc>
          <w:tcPr>
            <w:tcW w:w="683" w:type="pct"/>
            <w:tcBorders>
              <w:top w:val="single" w:sz="4" w:space="0" w:color="auto"/>
              <w:left w:val="nil"/>
              <w:bottom w:val="single" w:sz="4" w:space="0" w:color="auto"/>
              <w:right w:val="single" w:sz="4" w:space="0" w:color="auto"/>
            </w:tcBorders>
            <w:vAlign w:val="center"/>
          </w:tcPr>
          <w:p w14:paraId="61D012E3" w14:textId="6709005A" w:rsidR="00A441F1" w:rsidRDefault="00A441F1" w:rsidP="004B3E9A">
            <w:pPr>
              <w:jc w:val="center"/>
              <w:rPr>
                <w:sz w:val="20"/>
                <w:lang w:val="en-US" w:bidi="he-IL"/>
              </w:rPr>
            </w:pPr>
            <w:r>
              <w:rPr>
                <w:sz w:val="20"/>
                <w:lang w:val="en-US" w:bidi="he-IL"/>
              </w:rPr>
              <w:t>ISTA LCI Reports</w:t>
            </w:r>
          </w:p>
        </w:tc>
      </w:tr>
      <w:tr w:rsidR="00A441F1" w:rsidRPr="00D3629D" w14:paraId="27E8FC7F" w14:textId="067188FA" w:rsidTr="00A441F1">
        <w:trPr>
          <w:trHeight w:val="765"/>
        </w:trPr>
        <w:tc>
          <w:tcPr>
            <w:tcW w:w="415" w:type="pct"/>
            <w:tcBorders>
              <w:top w:val="nil"/>
              <w:left w:val="nil"/>
              <w:bottom w:val="nil"/>
            </w:tcBorders>
            <w:shd w:val="clear" w:color="auto" w:fill="auto"/>
            <w:noWrap/>
            <w:vAlign w:val="bottom"/>
          </w:tcPr>
          <w:p w14:paraId="3B689F2D" w14:textId="77777777" w:rsidR="00A441F1" w:rsidRPr="00D3629D" w:rsidRDefault="00A441F1" w:rsidP="004B3E9A">
            <w:pPr>
              <w:rPr>
                <w:sz w:val="20"/>
                <w:szCs w:val="24"/>
                <w:lang w:val="en-US" w:bidi="he-IL"/>
              </w:rPr>
            </w:pPr>
          </w:p>
        </w:tc>
        <w:tc>
          <w:tcPr>
            <w:tcW w:w="624" w:type="pct"/>
            <w:tcBorders>
              <w:top w:val="single" w:sz="4" w:space="0" w:color="auto"/>
              <w:left w:val="nil"/>
            </w:tcBorders>
            <w:shd w:val="clear" w:color="auto" w:fill="auto"/>
            <w:vAlign w:val="center"/>
          </w:tcPr>
          <w:p w14:paraId="37AF5F4F" w14:textId="77777777" w:rsidR="00A441F1" w:rsidRPr="00D3629D" w:rsidRDefault="00A441F1" w:rsidP="004B3E9A">
            <w:pPr>
              <w:jc w:val="center"/>
              <w:rPr>
                <w:sz w:val="20"/>
                <w:lang w:val="en-US" w:bidi="he-IL"/>
              </w:rPr>
            </w:pPr>
            <w:r w:rsidRPr="00D3629D">
              <w:rPr>
                <w:sz w:val="20"/>
                <w:lang w:val="en-US" w:bidi="he-IL"/>
              </w:rPr>
              <w:t>Octets:</w:t>
            </w:r>
          </w:p>
        </w:tc>
        <w:tc>
          <w:tcPr>
            <w:tcW w:w="674" w:type="pct"/>
            <w:tcBorders>
              <w:top w:val="single" w:sz="4" w:space="0" w:color="auto"/>
              <w:left w:val="nil"/>
            </w:tcBorders>
            <w:shd w:val="clear" w:color="auto" w:fill="auto"/>
            <w:vAlign w:val="center"/>
          </w:tcPr>
          <w:p w14:paraId="5DE82AFF" w14:textId="77777777" w:rsidR="00A441F1" w:rsidRPr="00D3629D" w:rsidRDefault="00A441F1" w:rsidP="004B3E9A">
            <w:pPr>
              <w:jc w:val="center"/>
              <w:rPr>
                <w:sz w:val="20"/>
                <w:lang w:val="en-US" w:bidi="he-IL"/>
              </w:rPr>
            </w:pPr>
            <w:r w:rsidRPr="00D3629D">
              <w:rPr>
                <w:sz w:val="20"/>
                <w:lang w:val="en-US" w:bidi="he-IL"/>
              </w:rPr>
              <w:t>1</w:t>
            </w:r>
          </w:p>
        </w:tc>
        <w:tc>
          <w:tcPr>
            <w:tcW w:w="554" w:type="pct"/>
            <w:tcBorders>
              <w:top w:val="single" w:sz="4" w:space="0" w:color="auto"/>
              <w:left w:val="nil"/>
              <w:bottom w:val="nil"/>
            </w:tcBorders>
            <w:shd w:val="clear" w:color="auto" w:fill="auto"/>
            <w:vAlign w:val="center"/>
          </w:tcPr>
          <w:p w14:paraId="2EC6558D" w14:textId="77777777" w:rsidR="00A441F1" w:rsidRPr="00D3629D" w:rsidRDefault="00A441F1" w:rsidP="004B3E9A">
            <w:pPr>
              <w:jc w:val="center"/>
              <w:rPr>
                <w:sz w:val="20"/>
                <w:lang w:val="en-US" w:bidi="he-IL"/>
              </w:rPr>
            </w:pPr>
            <w:r w:rsidRPr="00D3629D">
              <w:rPr>
                <w:sz w:val="20"/>
                <w:lang w:val="en-US" w:bidi="he-IL"/>
              </w:rPr>
              <w:t>1</w:t>
            </w:r>
          </w:p>
        </w:tc>
        <w:tc>
          <w:tcPr>
            <w:tcW w:w="683" w:type="pct"/>
            <w:tcBorders>
              <w:top w:val="single" w:sz="4" w:space="0" w:color="auto"/>
              <w:left w:val="nil"/>
              <w:bottom w:val="nil"/>
            </w:tcBorders>
            <w:vAlign w:val="center"/>
          </w:tcPr>
          <w:p w14:paraId="70D49F1D" w14:textId="32C1ED7C" w:rsidR="00A441F1" w:rsidRPr="00D3629D"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36FADF5" w14:textId="4CF117EE" w:rsidR="00A441F1" w:rsidRDefault="00A441F1" w:rsidP="004B3E9A">
            <w:pPr>
              <w:jc w:val="center"/>
              <w:rPr>
                <w:sz w:val="20"/>
                <w:lang w:val="en-US" w:bidi="he-IL"/>
              </w:rPr>
            </w:pPr>
            <w:r>
              <w:rPr>
                <w:sz w:val="20"/>
                <w:lang w:val="en-US" w:bidi="he-IL"/>
              </w:rPr>
              <w:t>Variable</w:t>
            </w:r>
          </w:p>
        </w:tc>
        <w:tc>
          <w:tcPr>
            <w:tcW w:w="683" w:type="pct"/>
            <w:tcBorders>
              <w:top w:val="single" w:sz="4" w:space="0" w:color="auto"/>
              <w:left w:val="nil"/>
              <w:bottom w:val="nil"/>
            </w:tcBorders>
            <w:vAlign w:val="center"/>
          </w:tcPr>
          <w:p w14:paraId="0AA96743" w14:textId="111E750F" w:rsidR="00A441F1" w:rsidRDefault="00A441F1" w:rsidP="004B3E9A">
            <w:pPr>
              <w:jc w:val="center"/>
              <w:rPr>
                <w:sz w:val="20"/>
                <w:lang w:val="en-US" w:bidi="he-IL"/>
              </w:rPr>
            </w:pPr>
            <w:r>
              <w:rPr>
                <w:sz w:val="20"/>
                <w:lang w:val="en-US" w:bidi="he-IL"/>
              </w:rPr>
              <w:t>1</w:t>
            </w:r>
          </w:p>
        </w:tc>
        <w:tc>
          <w:tcPr>
            <w:tcW w:w="683" w:type="pct"/>
            <w:tcBorders>
              <w:top w:val="single" w:sz="4" w:space="0" w:color="auto"/>
              <w:left w:val="nil"/>
              <w:bottom w:val="nil"/>
            </w:tcBorders>
            <w:vAlign w:val="center"/>
          </w:tcPr>
          <w:p w14:paraId="4CA0919F" w14:textId="5F5F7C72" w:rsidR="00A441F1" w:rsidRDefault="00A441F1" w:rsidP="004B3E9A">
            <w:pPr>
              <w:jc w:val="center"/>
              <w:rPr>
                <w:sz w:val="20"/>
                <w:lang w:val="en-US" w:bidi="he-IL"/>
              </w:rPr>
            </w:pPr>
            <w:r>
              <w:rPr>
                <w:sz w:val="20"/>
                <w:lang w:val="en-US" w:bidi="he-IL"/>
              </w:rPr>
              <w:t>Variable</w:t>
            </w:r>
          </w:p>
        </w:tc>
      </w:tr>
    </w:tbl>
    <w:p w14:paraId="302B4969" w14:textId="77777777" w:rsidR="00D3629D" w:rsidRPr="00D3629D" w:rsidRDefault="00D3629D" w:rsidP="00D3629D">
      <w:pPr>
        <w:pStyle w:val="Caption"/>
        <w:jc w:val="center"/>
      </w:pPr>
    </w:p>
    <w:p w14:paraId="07AC209B" w14:textId="492032FB" w:rsidR="00D3629D" w:rsidRPr="00D3629D" w:rsidRDefault="00D3629D" w:rsidP="00D3629D">
      <w:pPr>
        <w:pStyle w:val="Caption"/>
        <w:jc w:val="center"/>
        <w:rPr>
          <w:lang w:val="en-US"/>
        </w:rPr>
      </w:pPr>
      <w:r w:rsidRPr="00D3629D">
        <w:t>Fi</w:t>
      </w:r>
      <w:r w:rsidR="00E36A94">
        <w:t>gure 9-ggg</w:t>
      </w:r>
      <w:r w:rsidRPr="00D3629D">
        <w:rPr>
          <w:lang w:val="en-US"/>
        </w:rPr>
        <w:t xml:space="preserve"> - </w:t>
      </w:r>
      <w:r w:rsidR="00E36A94" w:rsidRPr="00E36A94">
        <w:rPr>
          <w:lang w:val="en-US"/>
        </w:rPr>
        <w:t xml:space="preserve">Passive Location LCI Table Report </w:t>
      </w:r>
      <w:r w:rsidRPr="00D3629D">
        <w:rPr>
          <w:lang w:val="en-US"/>
        </w:rPr>
        <w:t>Element</w:t>
      </w:r>
    </w:p>
    <w:p w14:paraId="716B9D84" w14:textId="77777777" w:rsidR="00D3629D" w:rsidRPr="00D3629D" w:rsidRDefault="00D3629D" w:rsidP="00D3629D">
      <w:pPr>
        <w:rPr>
          <w:lang w:val="en-US"/>
        </w:rPr>
      </w:pPr>
    </w:p>
    <w:p w14:paraId="4886CE88" w14:textId="77777777" w:rsidR="00D3629D" w:rsidRPr="00D3629D" w:rsidRDefault="00D3629D" w:rsidP="00D3629D">
      <w:pPr>
        <w:rPr>
          <w:sz w:val="20"/>
        </w:rPr>
      </w:pPr>
      <w:r w:rsidRPr="00D3629D">
        <w:rPr>
          <w:sz w:val="20"/>
        </w:rPr>
        <w:t>The Element ID, Length and Element ID Extension fields are defined in 9.4.2.1.</w:t>
      </w:r>
    </w:p>
    <w:p w14:paraId="2EEDAF42" w14:textId="77777777" w:rsidR="00D3629D" w:rsidRPr="00D3629D" w:rsidRDefault="00D3629D" w:rsidP="00D3629D">
      <w:pPr>
        <w:rPr>
          <w:sz w:val="20"/>
          <w:lang w:val="en-US" w:bidi="he-IL"/>
        </w:rPr>
      </w:pPr>
    </w:p>
    <w:p w14:paraId="2E61AE79" w14:textId="6377537B" w:rsidR="00F0201E" w:rsidRPr="00470BD8" w:rsidRDefault="008E746A" w:rsidP="00F0201E">
      <w:pPr>
        <w:rPr>
          <w:sz w:val="20"/>
          <w:lang w:val="en-US" w:bidi="he-IL"/>
        </w:rPr>
      </w:pPr>
      <w:r w:rsidRPr="00470BD8">
        <w:rPr>
          <w:sz w:val="20"/>
          <w:lang w:val="en-US" w:bidi="he-IL"/>
        </w:rPr>
        <w:t xml:space="preserve">The </w:t>
      </w:r>
      <w:r w:rsidR="00454659" w:rsidRPr="00470BD8">
        <w:rPr>
          <w:sz w:val="20"/>
          <w:lang w:val="en-US" w:bidi="he-IL"/>
        </w:rPr>
        <w:t xml:space="preserve">RSTA LCI field </w:t>
      </w:r>
      <w:r w:rsidR="00F0201E" w:rsidRPr="00470BD8">
        <w:rPr>
          <w:sz w:val="20"/>
          <w:lang w:val="en-US" w:bidi="he-IL"/>
        </w:rPr>
        <w:t xml:space="preserve">contains a Measurement Report element with Measurement Type field equal to LCI (see Table 9-118 (Measurement Type field definitions for measurement reports)), which indicates the LCI of the transmitting RSTA and includes the Z and Usage Rules/Policy </w:t>
      </w:r>
      <w:proofErr w:type="spellStart"/>
      <w:r w:rsidR="00F0201E" w:rsidRPr="00470BD8">
        <w:rPr>
          <w:sz w:val="20"/>
          <w:lang w:val="en-US" w:bidi="he-IL"/>
        </w:rPr>
        <w:t>subelement</w:t>
      </w:r>
      <w:proofErr w:type="spellEnd"/>
      <w:r w:rsidR="00F0201E" w:rsidRPr="00470BD8">
        <w:rPr>
          <w:sz w:val="20"/>
          <w:lang w:val="en-US" w:bidi="he-IL"/>
        </w:rPr>
        <w:t xml:space="preserve"> or indicates an unknown LCI (see 11.22.6.7 (LCI and Location Civic retrieval using FTM procedure)). The Late, Incapable and Refused bits in the Measurement Report Mode field are set</w:t>
      </w:r>
    </w:p>
    <w:p w14:paraId="746F311E" w14:textId="77777777" w:rsidR="00F0201E" w:rsidRPr="00470BD8" w:rsidRDefault="00F0201E" w:rsidP="00F0201E">
      <w:pPr>
        <w:rPr>
          <w:sz w:val="20"/>
          <w:lang w:val="en-US" w:bidi="he-IL"/>
        </w:rPr>
      </w:pPr>
      <w:proofErr w:type="gramStart"/>
      <w:r w:rsidRPr="00470BD8">
        <w:rPr>
          <w:sz w:val="20"/>
          <w:lang w:val="en-US" w:bidi="he-IL"/>
        </w:rPr>
        <w:t>to</w:t>
      </w:r>
      <w:proofErr w:type="gramEnd"/>
      <w:r w:rsidRPr="00470BD8">
        <w:rPr>
          <w:sz w:val="20"/>
          <w:lang w:val="en-US" w:bidi="he-IL"/>
        </w:rPr>
        <w:t xml:space="preserve"> 0.The Co-Located BSSID List </w:t>
      </w:r>
      <w:proofErr w:type="spellStart"/>
      <w:r w:rsidRPr="00470BD8">
        <w:rPr>
          <w:sz w:val="20"/>
          <w:lang w:val="en-US" w:bidi="he-IL"/>
        </w:rPr>
        <w:t>subelement</w:t>
      </w:r>
      <w:proofErr w:type="spellEnd"/>
      <w:r w:rsidRPr="00470BD8">
        <w:rPr>
          <w:sz w:val="20"/>
          <w:lang w:val="en-US" w:bidi="he-IL"/>
        </w:rPr>
        <w:t xml:space="preserve"> is present in the Measurement Report element with</w:t>
      </w:r>
    </w:p>
    <w:p w14:paraId="68BC51F1" w14:textId="5B5AFDAF" w:rsidR="00F0201E" w:rsidRPr="00470BD8" w:rsidRDefault="00F0201E" w:rsidP="00F0201E">
      <w:pPr>
        <w:rPr>
          <w:sz w:val="20"/>
          <w:lang w:val="en-US" w:bidi="he-IL"/>
        </w:rPr>
      </w:pPr>
      <w:r w:rsidRPr="00470BD8">
        <w:rPr>
          <w:sz w:val="20"/>
          <w:lang w:val="en-US" w:bidi="he-IL"/>
        </w:rPr>
        <w:t>Measurement Type field equal to LCI, when there is at least one other BSS which is co-located with the</w:t>
      </w:r>
    </w:p>
    <w:p w14:paraId="647B3FD7" w14:textId="5D1189BC" w:rsidR="00D3629D" w:rsidRPr="00D3629D" w:rsidRDefault="00F0201E" w:rsidP="00F0201E">
      <w:pPr>
        <w:rPr>
          <w:lang w:val="en-US"/>
        </w:rPr>
      </w:pPr>
      <w:proofErr w:type="gramStart"/>
      <w:r w:rsidRPr="00470BD8">
        <w:rPr>
          <w:sz w:val="20"/>
          <w:lang w:val="en-US" w:bidi="he-IL"/>
        </w:rPr>
        <w:lastRenderedPageBreak/>
        <w:t>reporting</w:t>
      </w:r>
      <w:proofErr w:type="gramEnd"/>
      <w:r w:rsidRPr="00470BD8">
        <w:rPr>
          <w:sz w:val="20"/>
          <w:lang w:val="en-US" w:bidi="he-IL"/>
        </w:rPr>
        <w:t xml:space="preserve"> BSS.</w:t>
      </w:r>
      <w:r w:rsidRPr="00D3629D">
        <w:rPr>
          <w:lang w:val="en-US"/>
        </w:rPr>
        <w:t xml:space="preserve"> </w:t>
      </w:r>
    </w:p>
    <w:p w14:paraId="674CFCF6" w14:textId="77777777" w:rsidR="00D3629D" w:rsidRPr="00D3629D" w:rsidRDefault="00D3629D" w:rsidP="00D3629D"/>
    <w:p w14:paraId="4AE5A9F3" w14:textId="267A8D70" w:rsidR="007519FD" w:rsidRDefault="00454659" w:rsidP="00454659">
      <w:pPr>
        <w:rPr>
          <w:sz w:val="20"/>
        </w:rPr>
      </w:pPr>
      <w:r w:rsidRPr="00F0201E">
        <w:rPr>
          <w:sz w:val="20"/>
          <w:lang w:val="en-US" w:bidi="he-IL"/>
        </w:rPr>
        <w:t xml:space="preserve">The ISTA LCI </w:t>
      </w:r>
      <w:r w:rsidR="002827F1">
        <w:rPr>
          <w:sz w:val="20"/>
          <w:lang w:val="en-US" w:bidi="he-IL"/>
        </w:rPr>
        <w:t xml:space="preserve">Reports </w:t>
      </w:r>
      <w:r w:rsidRPr="00F0201E">
        <w:rPr>
          <w:sz w:val="20"/>
          <w:lang w:val="en-US" w:bidi="he-IL"/>
        </w:rPr>
        <w:t xml:space="preserve">field </w:t>
      </w:r>
      <w:r w:rsidR="002827F1">
        <w:rPr>
          <w:sz w:val="20"/>
          <w:lang w:val="en-US" w:bidi="he-IL"/>
        </w:rPr>
        <w:t xml:space="preserve">contains </w:t>
      </w:r>
      <w:r w:rsidR="002827F1" w:rsidRPr="002827F1">
        <w:rPr>
          <w:sz w:val="20"/>
          <w:lang w:val="en-US" w:bidi="he-IL"/>
        </w:rPr>
        <w:t xml:space="preserve">Number of ISTA LCI Reports </w:t>
      </w:r>
      <w:r w:rsidR="002827F1" w:rsidRPr="00470BD8">
        <w:rPr>
          <w:lang w:val="en-US"/>
        </w:rPr>
        <w:t>ISTA LCI Report field</w:t>
      </w:r>
      <w:r w:rsidR="002827F1">
        <w:rPr>
          <w:lang w:val="en-US"/>
        </w:rPr>
        <w:t xml:space="preserve"> </w:t>
      </w:r>
      <w:r w:rsidR="002827F1">
        <w:rPr>
          <w:sz w:val="20"/>
          <w:lang w:val="en-US" w:bidi="he-IL"/>
        </w:rPr>
        <w:t xml:space="preserve">fields </w:t>
      </w:r>
      <w:r w:rsidRPr="00F0201E">
        <w:rPr>
          <w:sz w:val="20"/>
          <w:lang w:val="en-US" w:bidi="he-IL"/>
        </w:rPr>
        <w:t xml:space="preserve">defined as in </w:t>
      </w:r>
      <w:r w:rsidRPr="00F0201E">
        <w:rPr>
          <w:sz w:val="20"/>
        </w:rPr>
        <w:t>Figure 9-hhh.</w:t>
      </w:r>
    </w:p>
    <w:p w14:paraId="67B5B7B0" w14:textId="77777777" w:rsidR="00454659" w:rsidRPr="00F0201E" w:rsidRDefault="00454659" w:rsidP="00454659">
      <w:pPr>
        <w:rPr>
          <w:sz w:val="20"/>
        </w:rPr>
      </w:pPr>
    </w:p>
    <w:tbl>
      <w:tblPr>
        <w:tblW w:w="4424" w:type="pct"/>
        <w:tblLayout w:type="fixed"/>
        <w:tblLook w:val="04A0" w:firstRow="1" w:lastRow="0" w:firstColumn="1" w:lastColumn="0" w:noHBand="0" w:noVBand="1"/>
      </w:tblPr>
      <w:tblGrid>
        <w:gridCol w:w="1038"/>
        <w:gridCol w:w="1606"/>
        <w:gridCol w:w="1615"/>
        <w:gridCol w:w="1665"/>
        <w:gridCol w:w="1496"/>
        <w:gridCol w:w="1494"/>
      </w:tblGrid>
      <w:tr w:rsidR="00454659" w:rsidRPr="00F0201E" w14:paraId="75581531" w14:textId="77777777" w:rsidTr="005F31F4">
        <w:trPr>
          <w:trHeight w:val="765"/>
        </w:trPr>
        <w:tc>
          <w:tcPr>
            <w:tcW w:w="582" w:type="pct"/>
            <w:tcBorders>
              <w:top w:val="nil"/>
              <w:left w:val="nil"/>
              <w:bottom w:val="nil"/>
              <w:right w:val="nil"/>
            </w:tcBorders>
            <w:shd w:val="clear" w:color="auto" w:fill="auto"/>
            <w:noWrap/>
            <w:vAlign w:val="bottom"/>
            <w:hideMark/>
          </w:tcPr>
          <w:p w14:paraId="78763181" w14:textId="77777777" w:rsidR="00454659" w:rsidRPr="00F0201E" w:rsidRDefault="00454659" w:rsidP="004B3E9A">
            <w:pPr>
              <w:rPr>
                <w:rFonts w:ascii="Calibri" w:hAnsi="Calibri"/>
                <w:color w:val="000000"/>
                <w:szCs w:val="22"/>
                <w:lang w:val="en-US" w:bidi="he-IL"/>
              </w:rPr>
            </w:pP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61FE4" w14:textId="6B3A8C26" w:rsidR="00454659" w:rsidRPr="00F0201E" w:rsidRDefault="00F0201E" w:rsidP="004B3E9A">
            <w:pPr>
              <w:rPr>
                <w:sz w:val="20"/>
                <w:lang w:val="en-US" w:bidi="he-IL"/>
              </w:rPr>
            </w:pPr>
            <w:r w:rsidRPr="00F0201E">
              <w:rPr>
                <w:sz w:val="20"/>
                <w:lang w:val="en-US" w:bidi="he-IL"/>
              </w:rPr>
              <w:t>ISTA RID</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28125BC0" w14:textId="398DDE11" w:rsidR="00454659" w:rsidRPr="00F0201E" w:rsidRDefault="00F0201E" w:rsidP="004B3E9A">
            <w:pPr>
              <w:rPr>
                <w:sz w:val="20"/>
                <w:lang w:val="en-US" w:bidi="he-IL"/>
              </w:rPr>
            </w:pPr>
            <w:r w:rsidRPr="00F0201E">
              <w:rPr>
                <w:sz w:val="20"/>
                <w:lang w:val="en-US" w:bidi="he-IL"/>
              </w:rPr>
              <w:t>ISTA MAC ADDRESS</w:t>
            </w:r>
          </w:p>
        </w:tc>
        <w:tc>
          <w:tcPr>
            <w:tcW w:w="934" w:type="pct"/>
            <w:tcBorders>
              <w:top w:val="single" w:sz="4" w:space="0" w:color="auto"/>
              <w:left w:val="nil"/>
              <w:bottom w:val="single" w:sz="4" w:space="0" w:color="auto"/>
              <w:right w:val="single" w:sz="4" w:space="0" w:color="auto"/>
            </w:tcBorders>
            <w:shd w:val="clear" w:color="auto" w:fill="auto"/>
            <w:vAlign w:val="center"/>
            <w:hideMark/>
          </w:tcPr>
          <w:p w14:paraId="63569A22" w14:textId="19750EB9" w:rsidR="00454659" w:rsidRPr="00F0201E" w:rsidRDefault="00F0201E" w:rsidP="004B3E9A">
            <w:pPr>
              <w:rPr>
                <w:sz w:val="20"/>
                <w:lang w:val="en-US" w:bidi="he-IL"/>
              </w:rPr>
            </w:pPr>
            <w:r w:rsidRPr="00F0201E">
              <w:rPr>
                <w:sz w:val="20"/>
                <w:lang w:val="en-US" w:bidi="he-IL"/>
              </w:rPr>
              <w:t>ISTA Relative Latitude</w:t>
            </w:r>
          </w:p>
        </w:tc>
        <w:tc>
          <w:tcPr>
            <w:tcW w:w="839" w:type="pct"/>
            <w:tcBorders>
              <w:top w:val="single" w:sz="4" w:space="0" w:color="auto"/>
              <w:left w:val="nil"/>
              <w:bottom w:val="single" w:sz="4" w:space="0" w:color="auto"/>
              <w:right w:val="single" w:sz="4" w:space="0" w:color="auto"/>
            </w:tcBorders>
            <w:shd w:val="clear" w:color="auto" w:fill="auto"/>
            <w:vAlign w:val="center"/>
            <w:hideMark/>
          </w:tcPr>
          <w:p w14:paraId="0C63EBD6" w14:textId="56861DEE" w:rsidR="00454659" w:rsidRPr="00F0201E" w:rsidRDefault="00F0201E" w:rsidP="004B3E9A">
            <w:pPr>
              <w:rPr>
                <w:sz w:val="20"/>
                <w:lang w:val="en-US" w:bidi="he-IL"/>
              </w:rPr>
            </w:pPr>
            <w:r w:rsidRPr="00F0201E">
              <w:rPr>
                <w:sz w:val="20"/>
                <w:lang w:val="en-US" w:bidi="he-IL"/>
              </w:rPr>
              <w:t>ISTA Relative Longitude</w:t>
            </w:r>
          </w:p>
        </w:tc>
        <w:tc>
          <w:tcPr>
            <w:tcW w:w="839" w:type="pct"/>
            <w:tcBorders>
              <w:top w:val="single" w:sz="4" w:space="0" w:color="auto"/>
              <w:left w:val="nil"/>
              <w:bottom w:val="single" w:sz="4" w:space="0" w:color="auto"/>
              <w:right w:val="single" w:sz="4" w:space="0" w:color="auto"/>
            </w:tcBorders>
            <w:vAlign w:val="center"/>
          </w:tcPr>
          <w:p w14:paraId="705B3047" w14:textId="46EEBEA9" w:rsidR="00454659" w:rsidRPr="00F0201E" w:rsidRDefault="00F0201E" w:rsidP="004B3E9A">
            <w:pPr>
              <w:rPr>
                <w:sz w:val="20"/>
                <w:lang w:val="en-US" w:bidi="he-IL"/>
              </w:rPr>
            </w:pPr>
            <w:r w:rsidRPr="00F0201E">
              <w:rPr>
                <w:sz w:val="20"/>
                <w:lang w:val="en-US" w:bidi="he-IL"/>
              </w:rPr>
              <w:t>ISTA Relative Elevation</w:t>
            </w:r>
          </w:p>
        </w:tc>
      </w:tr>
      <w:tr w:rsidR="00454659" w:rsidRPr="00F0201E" w14:paraId="76BDCC73" w14:textId="77777777" w:rsidTr="005F31F4">
        <w:trPr>
          <w:trHeight w:val="315"/>
        </w:trPr>
        <w:tc>
          <w:tcPr>
            <w:tcW w:w="582" w:type="pct"/>
            <w:tcBorders>
              <w:top w:val="nil"/>
              <w:left w:val="nil"/>
              <w:bottom w:val="nil"/>
              <w:right w:val="nil"/>
            </w:tcBorders>
            <w:shd w:val="clear" w:color="auto" w:fill="auto"/>
            <w:noWrap/>
            <w:vAlign w:val="bottom"/>
            <w:hideMark/>
          </w:tcPr>
          <w:p w14:paraId="4F31ED50" w14:textId="7B95F733" w:rsidR="00454659" w:rsidRPr="00F0201E" w:rsidRDefault="005F31F4" w:rsidP="004B3E9A">
            <w:pPr>
              <w:rPr>
                <w:rFonts w:ascii="Calibri" w:hAnsi="Calibri"/>
                <w:color w:val="000000"/>
                <w:szCs w:val="22"/>
                <w:lang w:val="en-US" w:bidi="he-IL"/>
              </w:rPr>
            </w:pPr>
            <w:r>
              <w:rPr>
                <w:rFonts w:ascii="Calibri" w:hAnsi="Calibri"/>
                <w:color w:val="000000"/>
                <w:szCs w:val="22"/>
                <w:lang w:val="en-US" w:bidi="he-IL"/>
              </w:rPr>
              <w:t>octets</w:t>
            </w:r>
            <w:r w:rsidR="00454659" w:rsidRPr="00F0201E">
              <w:rPr>
                <w:rFonts w:ascii="Calibri" w:hAnsi="Calibri"/>
                <w:color w:val="000000"/>
                <w:szCs w:val="22"/>
                <w:lang w:val="en-US" w:bidi="he-IL"/>
              </w:rPr>
              <w:t>:</w:t>
            </w:r>
          </w:p>
        </w:tc>
        <w:tc>
          <w:tcPr>
            <w:tcW w:w="901" w:type="pct"/>
            <w:tcBorders>
              <w:top w:val="nil"/>
              <w:left w:val="single" w:sz="8" w:space="0" w:color="FFFFFF"/>
              <w:bottom w:val="single" w:sz="12" w:space="0" w:color="FFFFFF"/>
              <w:right w:val="single" w:sz="8" w:space="0" w:color="FFFFFF"/>
            </w:tcBorders>
            <w:shd w:val="clear" w:color="auto" w:fill="auto"/>
            <w:vAlign w:val="center"/>
            <w:hideMark/>
          </w:tcPr>
          <w:p w14:paraId="496A0149" w14:textId="4CC31A9C" w:rsidR="00454659" w:rsidRPr="00F0201E" w:rsidRDefault="00585A97" w:rsidP="004B3E9A">
            <w:pPr>
              <w:rPr>
                <w:sz w:val="20"/>
                <w:lang w:val="en-US" w:bidi="he-IL"/>
              </w:rPr>
            </w:pPr>
            <w:r>
              <w:rPr>
                <w:sz w:val="20"/>
                <w:lang w:val="en-US" w:bidi="he-IL"/>
              </w:rPr>
              <w:t>2</w:t>
            </w:r>
          </w:p>
        </w:tc>
        <w:tc>
          <w:tcPr>
            <w:tcW w:w="906" w:type="pct"/>
            <w:tcBorders>
              <w:top w:val="nil"/>
              <w:left w:val="nil"/>
              <w:bottom w:val="single" w:sz="12" w:space="0" w:color="FFFFFF"/>
              <w:right w:val="single" w:sz="8" w:space="0" w:color="FFFFFF"/>
            </w:tcBorders>
            <w:shd w:val="clear" w:color="auto" w:fill="auto"/>
            <w:vAlign w:val="center"/>
            <w:hideMark/>
          </w:tcPr>
          <w:p w14:paraId="02C02497" w14:textId="23EA5418" w:rsidR="00454659" w:rsidRPr="00F0201E" w:rsidRDefault="00F0201E" w:rsidP="004B3E9A">
            <w:pPr>
              <w:rPr>
                <w:sz w:val="20"/>
                <w:lang w:val="en-US" w:bidi="he-IL"/>
              </w:rPr>
            </w:pPr>
            <w:r w:rsidRPr="00F0201E">
              <w:rPr>
                <w:sz w:val="20"/>
                <w:lang w:val="en-US" w:bidi="he-IL"/>
              </w:rPr>
              <w:t>6</w:t>
            </w:r>
          </w:p>
        </w:tc>
        <w:tc>
          <w:tcPr>
            <w:tcW w:w="934" w:type="pct"/>
            <w:tcBorders>
              <w:top w:val="nil"/>
              <w:left w:val="nil"/>
              <w:bottom w:val="single" w:sz="8" w:space="0" w:color="FFFFFF"/>
              <w:right w:val="single" w:sz="8" w:space="0" w:color="FFFFFF"/>
            </w:tcBorders>
            <w:shd w:val="clear" w:color="auto" w:fill="auto"/>
            <w:vAlign w:val="center"/>
            <w:hideMark/>
          </w:tcPr>
          <w:p w14:paraId="20486AE2" w14:textId="56C8E893" w:rsidR="00454659" w:rsidRPr="00F0201E" w:rsidRDefault="00F0201E" w:rsidP="004B3E9A">
            <w:pPr>
              <w:rPr>
                <w:color w:val="000000"/>
                <w:sz w:val="20"/>
                <w:lang w:val="en-US" w:bidi="he-IL"/>
              </w:rPr>
            </w:pPr>
            <w:r w:rsidRPr="00F0201E">
              <w:rPr>
                <w:color w:val="000000"/>
                <w:sz w:val="20"/>
                <w:lang w:val="en-US" w:bidi="he-IL"/>
              </w:rPr>
              <w:t>2</w:t>
            </w:r>
          </w:p>
        </w:tc>
        <w:tc>
          <w:tcPr>
            <w:tcW w:w="839" w:type="pct"/>
            <w:tcBorders>
              <w:top w:val="nil"/>
              <w:left w:val="nil"/>
              <w:bottom w:val="single" w:sz="8" w:space="0" w:color="FFFFFF"/>
              <w:right w:val="single" w:sz="8" w:space="0" w:color="FFFFFF"/>
            </w:tcBorders>
            <w:shd w:val="clear" w:color="auto" w:fill="auto"/>
            <w:vAlign w:val="center"/>
            <w:hideMark/>
          </w:tcPr>
          <w:p w14:paraId="15391229" w14:textId="33563F63" w:rsidR="00454659" w:rsidRPr="00F0201E" w:rsidRDefault="00F0201E" w:rsidP="004B3E9A">
            <w:pPr>
              <w:rPr>
                <w:color w:val="000000"/>
                <w:sz w:val="20"/>
                <w:lang w:val="en-US" w:bidi="he-IL"/>
              </w:rPr>
            </w:pPr>
            <w:r w:rsidRPr="00F0201E">
              <w:rPr>
                <w:color w:val="000000"/>
                <w:sz w:val="20"/>
                <w:lang w:val="en-US" w:bidi="he-IL"/>
              </w:rPr>
              <w:t>2</w:t>
            </w:r>
          </w:p>
        </w:tc>
        <w:tc>
          <w:tcPr>
            <w:tcW w:w="839" w:type="pct"/>
            <w:tcBorders>
              <w:top w:val="nil"/>
              <w:left w:val="nil"/>
              <w:bottom w:val="single" w:sz="8" w:space="0" w:color="FFFFFF"/>
              <w:right w:val="single" w:sz="8" w:space="0" w:color="FFFFFF"/>
            </w:tcBorders>
          </w:tcPr>
          <w:p w14:paraId="497A5FE6" w14:textId="689D526D" w:rsidR="00454659" w:rsidRPr="00F0201E" w:rsidRDefault="005A1114" w:rsidP="004B3E9A">
            <w:pPr>
              <w:rPr>
                <w:color w:val="000000"/>
                <w:sz w:val="20"/>
                <w:lang w:val="en-US" w:bidi="he-IL"/>
              </w:rPr>
            </w:pPr>
            <w:r>
              <w:rPr>
                <w:color w:val="000000"/>
                <w:sz w:val="20"/>
                <w:lang w:val="en-US" w:bidi="he-IL"/>
              </w:rPr>
              <w:t>2</w:t>
            </w:r>
          </w:p>
        </w:tc>
      </w:tr>
    </w:tbl>
    <w:p w14:paraId="6A594612" w14:textId="1BA27376" w:rsidR="00454659" w:rsidRPr="00D3629D" w:rsidRDefault="00454659" w:rsidP="00454659">
      <w:pPr>
        <w:pStyle w:val="Caption"/>
        <w:jc w:val="center"/>
      </w:pPr>
      <w:r w:rsidRPr="00F0201E">
        <w:t>Figure 9-hhh</w:t>
      </w:r>
      <w:r w:rsidRPr="00F0201E">
        <w:rPr>
          <w:lang w:val="en-US"/>
        </w:rPr>
        <w:t xml:space="preserve"> – </w:t>
      </w:r>
      <w:commentRangeStart w:id="4"/>
      <w:commentRangeStart w:id="5"/>
      <w:r w:rsidRPr="00470BD8">
        <w:rPr>
          <w:lang w:val="en-US"/>
        </w:rPr>
        <w:t xml:space="preserve">ISTA LCI </w:t>
      </w:r>
      <w:r w:rsidR="002827F1" w:rsidRPr="00470BD8">
        <w:rPr>
          <w:lang w:val="en-US"/>
        </w:rPr>
        <w:t xml:space="preserve">Report </w:t>
      </w:r>
      <w:r w:rsidRPr="00470BD8">
        <w:rPr>
          <w:lang w:val="en-US"/>
        </w:rPr>
        <w:t>field</w:t>
      </w:r>
      <w:commentRangeEnd w:id="4"/>
      <w:r w:rsidR="00C50D37" w:rsidRPr="00470BD8">
        <w:rPr>
          <w:rStyle w:val="CommentReference"/>
          <w:b w:val="0"/>
          <w:bCs w:val="0"/>
          <w:lang w:val="x-none"/>
        </w:rPr>
        <w:commentReference w:id="4"/>
      </w:r>
      <w:commentRangeEnd w:id="5"/>
      <w:r w:rsidR="008C4E2F">
        <w:rPr>
          <w:rStyle w:val="CommentReference"/>
          <w:b w:val="0"/>
          <w:bCs w:val="0"/>
          <w:lang w:val="x-none"/>
        </w:rPr>
        <w:commentReference w:id="5"/>
      </w:r>
    </w:p>
    <w:p w14:paraId="16413C40" w14:textId="77777777" w:rsidR="00A0763D" w:rsidRDefault="00A0763D" w:rsidP="00A0763D">
      <w:pPr>
        <w:rPr>
          <w:b/>
          <w:bCs/>
          <w:i/>
          <w:iCs/>
          <w:color w:val="FF0000"/>
          <w:szCs w:val="22"/>
          <w:highlight w:val="yellow"/>
        </w:rPr>
      </w:pPr>
    </w:p>
    <w:p w14:paraId="1F534FF4" w14:textId="43341F17" w:rsidR="00623CAC" w:rsidRDefault="00623CAC" w:rsidP="00A0763D">
      <w:pPr>
        <w:rPr>
          <w:sz w:val="20"/>
          <w:lang w:val="en-US" w:bidi="he-IL"/>
        </w:rPr>
      </w:pPr>
      <w:r>
        <w:rPr>
          <w:sz w:val="20"/>
          <w:lang w:val="en-US" w:bidi="he-IL"/>
        </w:rPr>
        <w:t xml:space="preserve">The ISTA RID </w:t>
      </w:r>
      <w:r w:rsidR="008F4D39">
        <w:rPr>
          <w:sz w:val="20"/>
          <w:lang w:val="en-US" w:bidi="he-IL"/>
        </w:rPr>
        <w:t>subfield contains</w:t>
      </w:r>
      <w:r>
        <w:rPr>
          <w:sz w:val="20"/>
          <w:lang w:val="en-US" w:bidi="he-IL"/>
        </w:rPr>
        <w:t xml:space="preserve"> the ranging ID of the ISTA reported on.</w:t>
      </w:r>
    </w:p>
    <w:p w14:paraId="7DEFC872" w14:textId="77777777" w:rsidR="00623CAC" w:rsidRDefault="00623CAC" w:rsidP="00A0763D">
      <w:pPr>
        <w:rPr>
          <w:sz w:val="20"/>
          <w:lang w:val="en-US" w:bidi="he-IL"/>
        </w:rPr>
      </w:pPr>
    </w:p>
    <w:p w14:paraId="089870B4" w14:textId="3D676832" w:rsidR="00623CAC" w:rsidRDefault="00623CAC" w:rsidP="00A0763D">
      <w:pPr>
        <w:rPr>
          <w:sz w:val="20"/>
          <w:lang w:val="en-US" w:bidi="he-IL"/>
        </w:rPr>
      </w:pPr>
      <w:r>
        <w:rPr>
          <w:sz w:val="20"/>
          <w:lang w:val="en-US" w:bidi="he-IL"/>
        </w:rPr>
        <w:t xml:space="preserve">The ISTA MAC ADDRESS </w:t>
      </w:r>
      <w:r w:rsidR="008F4D39">
        <w:rPr>
          <w:sz w:val="20"/>
          <w:lang w:val="en-US" w:bidi="he-IL"/>
        </w:rPr>
        <w:t>subfield contains</w:t>
      </w:r>
      <w:r>
        <w:rPr>
          <w:sz w:val="20"/>
          <w:lang w:val="en-US" w:bidi="he-IL"/>
        </w:rPr>
        <w:t xml:space="preserve"> the MAC address of the ISTA reported on.</w:t>
      </w:r>
    </w:p>
    <w:p w14:paraId="5B285BF7" w14:textId="77777777" w:rsidR="00623CAC" w:rsidRDefault="00623CAC" w:rsidP="00A0763D">
      <w:pPr>
        <w:rPr>
          <w:sz w:val="20"/>
          <w:lang w:val="en-US" w:bidi="he-IL"/>
        </w:rPr>
      </w:pPr>
    </w:p>
    <w:p w14:paraId="296A667E" w14:textId="7C7B4E77" w:rsidR="00623CAC" w:rsidRDefault="00623CAC" w:rsidP="00A0763D">
      <w:pPr>
        <w:rPr>
          <w:sz w:val="20"/>
          <w:lang w:val="en-US" w:bidi="he-IL"/>
        </w:rPr>
      </w:pPr>
      <w:r>
        <w:rPr>
          <w:sz w:val="20"/>
          <w:lang w:val="en-US" w:bidi="he-IL"/>
        </w:rPr>
        <w:t xml:space="preserve">The ISTA Relative Latitude </w:t>
      </w:r>
      <w:r w:rsidR="008F4D39">
        <w:rPr>
          <w:sz w:val="20"/>
          <w:lang w:val="en-US" w:bidi="he-IL"/>
        </w:rPr>
        <w:t xml:space="preserve">subfield contains a signed integer in two’s complement format indicating </w:t>
      </w:r>
      <w:r>
        <w:rPr>
          <w:sz w:val="20"/>
          <w:lang w:val="en-US" w:bidi="he-IL"/>
        </w:rPr>
        <w:t>the latitude</w:t>
      </w:r>
      <w:r w:rsidR="008F4D39">
        <w:rPr>
          <w:sz w:val="20"/>
          <w:lang w:val="en-US" w:bidi="he-IL"/>
        </w:rPr>
        <w:t xml:space="preserve"> offset of the ISTA reported on</w:t>
      </w:r>
      <w:r>
        <w:rPr>
          <w:sz w:val="20"/>
          <w:lang w:val="en-US" w:bidi="he-IL"/>
        </w:rPr>
        <w:t xml:space="preserve"> in relation to the latitude of the RSTA, </w:t>
      </w:r>
      <w:r w:rsidRPr="008F4D39">
        <w:rPr>
          <w:sz w:val="20"/>
          <w:highlight w:val="red"/>
          <w:lang w:val="en-US" w:bidi="he-IL"/>
        </w:rPr>
        <w:t xml:space="preserve">in units of </w:t>
      </w:r>
      <w:r w:rsidR="008F4D39" w:rsidRPr="008F4D39">
        <w:rPr>
          <w:sz w:val="20"/>
          <w:highlight w:val="red"/>
          <w:lang w:val="en-US" w:bidi="he-IL"/>
        </w:rPr>
        <w:t>TBD.</w:t>
      </w:r>
      <w:r>
        <w:rPr>
          <w:sz w:val="20"/>
          <w:lang w:val="en-US" w:bidi="he-IL"/>
        </w:rPr>
        <w:t xml:space="preserve"> </w:t>
      </w:r>
    </w:p>
    <w:p w14:paraId="60DC5967" w14:textId="77777777" w:rsidR="008F4D39" w:rsidRDefault="008F4D39" w:rsidP="00A0763D">
      <w:pPr>
        <w:rPr>
          <w:sz w:val="20"/>
          <w:lang w:val="en-US" w:bidi="he-IL"/>
        </w:rPr>
      </w:pPr>
    </w:p>
    <w:p w14:paraId="48E17C09" w14:textId="699CFE66" w:rsidR="008F4D39" w:rsidRDefault="008F4D39" w:rsidP="008F4D39">
      <w:pPr>
        <w:rPr>
          <w:sz w:val="20"/>
          <w:lang w:val="en-US" w:bidi="he-IL"/>
        </w:rPr>
      </w:pPr>
      <w:r>
        <w:rPr>
          <w:sz w:val="20"/>
          <w:lang w:val="en-US" w:bidi="he-IL"/>
        </w:rPr>
        <w:t xml:space="preserve">The ISTA Relative Longitude subfield contains a signed integer in two’s complement format indicating the longitude offset of the ISTA reported on in relation to the longitude of the RSTA, </w:t>
      </w:r>
      <w:r w:rsidRPr="008F4D39">
        <w:rPr>
          <w:sz w:val="20"/>
          <w:highlight w:val="red"/>
          <w:lang w:val="en-US" w:bidi="he-IL"/>
        </w:rPr>
        <w:t>in units of TBD.</w:t>
      </w:r>
      <w:r>
        <w:rPr>
          <w:sz w:val="20"/>
          <w:lang w:val="en-US" w:bidi="he-IL"/>
        </w:rPr>
        <w:t xml:space="preserve"> </w:t>
      </w:r>
    </w:p>
    <w:p w14:paraId="43151A9C" w14:textId="77777777" w:rsidR="008F4D39" w:rsidRDefault="008F4D39" w:rsidP="008F4D39">
      <w:pPr>
        <w:rPr>
          <w:sz w:val="20"/>
          <w:lang w:val="en-US" w:bidi="he-IL"/>
        </w:rPr>
      </w:pPr>
    </w:p>
    <w:p w14:paraId="1FD743F3" w14:textId="34C4CE06" w:rsidR="008F4D39" w:rsidRDefault="008F4D39" w:rsidP="008F4D39">
      <w:pPr>
        <w:rPr>
          <w:sz w:val="20"/>
          <w:lang w:val="en-US" w:bidi="he-IL"/>
        </w:rPr>
      </w:pPr>
      <w:r>
        <w:rPr>
          <w:sz w:val="20"/>
          <w:lang w:val="en-US" w:bidi="he-IL"/>
        </w:rPr>
        <w:t xml:space="preserve">The ISTA Relative Elevation subfield contains a signed integer in two’s complement format indicating the elevation offset of the ISTA reported on in relation to the elevation of the RSTA, </w:t>
      </w:r>
      <w:r w:rsidRPr="008F4D39">
        <w:rPr>
          <w:sz w:val="20"/>
          <w:highlight w:val="red"/>
          <w:lang w:val="en-US" w:bidi="he-IL"/>
        </w:rPr>
        <w:t>in units of TBD.</w:t>
      </w:r>
      <w:r>
        <w:rPr>
          <w:sz w:val="20"/>
          <w:lang w:val="en-US" w:bidi="he-IL"/>
        </w:rPr>
        <w:t xml:space="preserve"> </w:t>
      </w:r>
    </w:p>
    <w:p w14:paraId="3D6C92C4" w14:textId="77777777" w:rsidR="00623CAC" w:rsidRDefault="00623CAC" w:rsidP="00A0763D">
      <w:pPr>
        <w:rPr>
          <w:sz w:val="20"/>
          <w:lang w:val="en-US" w:bidi="he-IL"/>
        </w:rPr>
      </w:pPr>
    </w:p>
    <w:p w14:paraId="7D209EB5" w14:textId="73E0AC0F" w:rsidR="005F31F4" w:rsidRDefault="005F31F4">
      <w:pPr>
        <w:rPr>
          <w:b/>
          <w:bCs/>
          <w:i/>
          <w:iCs/>
          <w:color w:val="FF0000"/>
          <w:szCs w:val="22"/>
          <w:highlight w:val="yellow"/>
        </w:rPr>
      </w:pPr>
    </w:p>
    <w:p w14:paraId="0AF21C7F" w14:textId="77777777" w:rsidR="008F4D39" w:rsidRDefault="008F4D39" w:rsidP="00A0763D">
      <w:pPr>
        <w:rPr>
          <w:b/>
          <w:bCs/>
          <w:i/>
          <w:iCs/>
          <w:color w:val="FF0000"/>
          <w:szCs w:val="22"/>
          <w:highlight w:val="yellow"/>
        </w:rPr>
      </w:pPr>
    </w:p>
    <w:p w14:paraId="633AE255" w14:textId="71E26B74" w:rsidR="00CA6843" w:rsidRDefault="00CA6843" w:rsidP="00A0763D">
      <w:pPr>
        <w:rPr>
          <w:b/>
          <w:i/>
          <w:color w:val="FF0000"/>
          <w:sz w:val="24"/>
        </w:rPr>
      </w:pPr>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Insert Section ‘9.6.7.</w:t>
      </w:r>
      <w:r>
        <w:rPr>
          <w:b/>
          <w:i/>
          <w:color w:val="FF0000"/>
          <w:sz w:val="24"/>
          <w:highlight w:val="yellow"/>
        </w:rPr>
        <w:t>mmm</w:t>
      </w:r>
      <w:r w:rsidRPr="00882309">
        <w:rPr>
          <w:b/>
          <w:i/>
          <w:color w:val="FF0000"/>
          <w:sz w:val="24"/>
          <w:highlight w:val="yellow"/>
        </w:rPr>
        <w:t xml:space="preserve"> </w:t>
      </w:r>
      <w:proofErr w:type="spellStart"/>
      <w:r>
        <w:rPr>
          <w:b/>
          <w:i/>
          <w:color w:val="FF0000"/>
          <w:sz w:val="24"/>
          <w:highlight w:val="yellow"/>
        </w:rPr>
        <w:t>Secundus</w:t>
      </w:r>
      <w:proofErr w:type="spellEnd"/>
      <w:r w:rsidRPr="00882309">
        <w:rPr>
          <w:b/>
          <w:i/>
          <w:color w:val="FF0000"/>
          <w:sz w:val="24"/>
          <w:highlight w:val="yellow"/>
        </w:rPr>
        <w:t xml:space="preserve"> </w:t>
      </w:r>
      <w:r w:rsidR="005B44B6">
        <w:rPr>
          <w:b/>
          <w:i/>
          <w:color w:val="FF0000"/>
          <w:sz w:val="24"/>
          <w:highlight w:val="yellow"/>
        </w:rPr>
        <w:t xml:space="preserve">RSTA </w:t>
      </w:r>
      <w:r w:rsidRPr="00882309">
        <w:rPr>
          <w:b/>
          <w:i/>
          <w:color w:val="FF0000"/>
          <w:sz w:val="24"/>
          <w:highlight w:val="yellow"/>
        </w:rPr>
        <w:t>Broadcast Passive Location Measurement Report frame format’ as shown below:</w:t>
      </w:r>
    </w:p>
    <w:p w14:paraId="0A4F4415" w14:textId="77777777" w:rsidR="00AC5BAD" w:rsidRDefault="00AC5BAD" w:rsidP="00A0763D">
      <w:pPr>
        <w:rPr>
          <w:b/>
          <w:i/>
          <w:color w:val="FF0000"/>
          <w:sz w:val="24"/>
        </w:rPr>
      </w:pPr>
    </w:p>
    <w:p w14:paraId="525D8923" w14:textId="6F918E34" w:rsidR="00A76A55" w:rsidRPr="00A76A55" w:rsidRDefault="00A76A55" w:rsidP="00A76A55">
      <w:pPr>
        <w:rPr>
          <w:i/>
          <w:iCs/>
          <w:szCs w:val="22"/>
        </w:rPr>
      </w:pPr>
      <w:r>
        <w:rPr>
          <w:i/>
          <w:iCs/>
          <w:szCs w:val="22"/>
        </w:rPr>
        <w:t>Insert the following sub-clause in section 9.6.7 as shown below:</w:t>
      </w:r>
    </w:p>
    <w:p w14:paraId="6509CFE3" w14:textId="2A2CEC06" w:rsidR="00CA6843" w:rsidRPr="00804445" w:rsidRDefault="00CA6843" w:rsidP="00CA6843">
      <w:pPr>
        <w:pStyle w:val="IEEEStdsLevel4Header"/>
        <w:rPr>
          <w:rFonts w:ascii="Times New Roman" w:hAnsi="Times New Roman"/>
          <w:color w:val="000000"/>
          <w:sz w:val="22"/>
          <w:szCs w:val="22"/>
        </w:rPr>
      </w:pPr>
      <w:r w:rsidRPr="00804445">
        <w:rPr>
          <w:rStyle w:val="fontstyle01"/>
          <w:rFonts w:ascii="Times New Roman" w:hAnsi="Times New Roman"/>
          <w:b/>
          <w:bCs w:val="0"/>
          <w:sz w:val="22"/>
          <w:szCs w:val="22"/>
        </w:rPr>
        <w:t>9.6.7</w:t>
      </w:r>
      <w:proofErr w:type="gramStart"/>
      <w:r w:rsidRPr="00804445">
        <w:rPr>
          <w:rStyle w:val="fontstyle01"/>
          <w:rFonts w:ascii="Times New Roman" w:hAnsi="Times New Roman"/>
          <w:b/>
          <w:bCs w:val="0"/>
          <w:sz w:val="22"/>
          <w:szCs w:val="22"/>
        </w:rPr>
        <w:t>.mmm</w:t>
      </w:r>
      <w:proofErr w:type="gramEnd"/>
      <w:r w:rsidRPr="00804445">
        <w:rPr>
          <w:rStyle w:val="fontstyle01"/>
          <w:rFonts w:ascii="Times New Roman" w:hAnsi="Times New Roman"/>
          <w:b/>
          <w:bCs w:val="0"/>
          <w:sz w:val="22"/>
          <w:szCs w:val="22"/>
        </w:rPr>
        <w:t xml:space="preserve"> </w:t>
      </w:r>
      <w:proofErr w:type="spellStart"/>
      <w:r w:rsidRPr="00804445">
        <w:rPr>
          <w:rStyle w:val="fontstyle01"/>
          <w:rFonts w:ascii="Times New Roman" w:hAnsi="Times New Roman"/>
          <w:b/>
          <w:bCs w:val="0"/>
          <w:sz w:val="22"/>
          <w:szCs w:val="22"/>
        </w:rPr>
        <w:t>Secundus</w:t>
      </w:r>
      <w:proofErr w:type="spellEnd"/>
      <w:r w:rsidRPr="00804445">
        <w:rPr>
          <w:rStyle w:val="fontstyle01"/>
          <w:rFonts w:ascii="Times New Roman" w:hAnsi="Times New Roman"/>
          <w:b/>
          <w:bCs w:val="0"/>
          <w:sz w:val="22"/>
          <w:szCs w:val="22"/>
        </w:rPr>
        <w:t xml:space="preserve"> </w:t>
      </w:r>
      <w:r w:rsidR="005B44B6">
        <w:rPr>
          <w:rStyle w:val="fontstyle01"/>
          <w:rFonts w:ascii="Times New Roman" w:hAnsi="Times New Roman"/>
          <w:b/>
          <w:bCs w:val="0"/>
          <w:sz w:val="22"/>
          <w:szCs w:val="22"/>
        </w:rPr>
        <w:t xml:space="preserve">RSTA </w:t>
      </w:r>
      <w:r w:rsidRPr="00804445">
        <w:rPr>
          <w:rStyle w:val="fontstyle01"/>
          <w:rFonts w:ascii="Times New Roman" w:hAnsi="Times New Roman"/>
          <w:b/>
          <w:bCs w:val="0"/>
          <w:sz w:val="22"/>
          <w:szCs w:val="22"/>
        </w:rPr>
        <w:t>Broadcast Passive Location Measurement Report frame format</w:t>
      </w:r>
    </w:p>
    <w:p w14:paraId="44791EB7" w14:textId="763026AD" w:rsidR="00CA6843" w:rsidRPr="00804445" w:rsidRDefault="00CA6843" w:rsidP="00CA6843">
      <w:pPr>
        <w:pStyle w:val="IEEEStdsParagraph"/>
        <w:rPr>
          <w:sz w:val="22"/>
        </w:rPr>
      </w:pPr>
      <w:r w:rsidRPr="00804445">
        <w:rPr>
          <w:sz w:val="22"/>
        </w:rPr>
        <w:t xml:space="preserve">The </w:t>
      </w:r>
      <w:proofErr w:type="spellStart"/>
      <w:r w:rsidRPr="00804445">
        <w:rPr>
          <w:sz w:val="22"/>
        </w:rPr>
        <w:t>Secundus</w:t>
      </w:r>
      <w:proofErr w:type="spellEnd"/>
      <w:r w:rsidRPr="00804445">
        <w:rPr>
          <w:sz w:val="22"/>
        </w:rPr>
        <w:t xml:space="preserve"> Broadcast </w:t>
      </w:r>
      <w:r w:rsidR="005B44B6">
        <w:rPr>
          <w:sz w:val="22"/>
        </w:rPr>
        <w:t xml:space="preserve">RSTA Passive </w:t>
      </w:r>
      <w:r w:rsidRPr="00804445">
        <w:rPr>
          <w:sz w:val="22"/>
        </w:rPr>
        <w:t xml:space="preserve">Location Measurement Report frame is an Action No </w:t>
      </w:r>
      <w:proofErr w:type="spellStart"/>
      <w:r w:rsidRPr="00804445">
        <w:rPr>
          <w:sz w:val="22"/>
        </w:rPr>
        <w:t>Ack</w:t>
      </w:r>
      <w:proofErr w:type="spellEnd"/>
      <w:r w:rsidRPr="00804445">
        <w:rPr>
          <w:sz w:val="22"/>
        </w:rPr>
        <w:t xml:space="preserve"> frame of category Ranging. The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 xml:space="preserve">Broadcast Passive Location Measurement Report frame is used to support the passive </w:t>
      </w:r>
      <w:r w:rsidR="00C72C76">
        <w:rPr>
          <w:sz w:val="22"/>
        </w:rPr>
        <w:t xml:space="preserve">location </w:t>
      </w:r>
      <w:r w:rsidRPr="00804445">
        <w:rPr>
          <w:sz w:val="22"/>
        </w:rPr>
        <w:t xml:space="preserve">ranging mechanisms of the FTM procedure described in 11.22.6 (Fine timing measurement (FTM) procedure). The format of the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Broadcast Passive Location Measurement Report Action field is shown in Figure 9-ggg (</w:t>
      </w:r>
      <w:proofErr w:type="spellStart"/>
      <w:r w:rsidRPr="00804445">
        <w:rPr>
          <w:sz w:val="22"/>
        </w:rPr>
        <w:t>Secundus</w:t>
      </w:r>
      <w:proofErr w:type="spellEnd"/>
      <w:r w:rsidRPr="00804445">
        <w:rPr>
          <w:sz w:val="22"/>
        </w:rPr>
        <w:t xml:space="preserve"> </w:t>
      </w:r>
      <w:r w:rsidR="005B44B6">
        <w:rPr>
          <w:sz w:val="22"/>
        </w:rPr>
        <w:t xml:space="preserve">RSTA </w:t>
      </w:r>
      <w:r w:rsidRPr="00804445">
        <w:rPr>
          <w:sz w:val="22"/>
        </w:rPr>
        <w:t>Broadcast Passive Location Measurement Report Action field format).</w:t>
      </w:r>
    </w:p>
    <w:tbl>
      <w:tblPr>
        <w:tblW w:w="0" w:type="auto"/>
        <w:tblLook w:val="04A0" w:firstRow="1" w:lastRow="0" w:firstColumn="1" w:lastColumn="0" w:noHBand="0" w:noVBand="1"/>
      </w:tblPr>
      <w:tblGrid>
        <w:gridCol w:w="1311"/>
        <w:gridCol w:w="1373"/>
        <w:gridCol w:w="1303"/>
        <w:gridCol w:w="1610"/>
        <w:gridCol w:w="1557"/>
      </w:tblGrid>
      <w:tr w:rsidR="00804445" w:rsidRPr="00804445" w14:paraId="497FC278" w14:textId="77777777" w:rsidTr="004B3E9A">
        <w:tc>
          <w:tcPr>
            <w:tcW w:w="1311" w:type="dxa"/>
            <w:tcBorders>
              <w:right w:val="single" w:sz="4" w:space="0" w:color="auto"/>
            </w:tcBorders>
            <w:shd w:val="clear" w:color="auto" w:fill="auto"/>
          </w:tcPr>
          <w:p w14:paraId="22F1F693" w14:textId="77777777" w:rsidR="00804445" w:rsidRPr="00804445" w:rsidRDefault="00804445" w:rsidP="004B3E9A">
            <w:pPr>
              <w:pStyle w:val="IEEEStdsTableData-Left"/>
            </w:pP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378D2C83" w14:textId="77777777" w:rsidR="00804445" w:rsidRPr="00804445" w:rsidRDefault="00804445" w:rsidP="004B3E9A">
            <w:pPr>
              <w:pStyle w:val="IEEEStdsTableData-Left"/>
            </w:pPr>
            <w:r w:rsidRPr="00804445">
              <w:t xml:space="preserve">Category </w:t>
            </w: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3DF15F87" w14:textId="77777777" w:rsidR="00804445" w:rsidRPr="00804445" w:rsidRDefault="00804445" w:rsidP="004B3E9A">
            <w:pPr>
              <w:pStyle w:val="IEEEStdsTableData-Left"/>
            </w:pPr>
            <w:r w:rsidRPr="00804445">
              <w:t>Public Action</w:t>
            </w: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6FEA91E3" w14:textId="39226348" w:rsidR="00804445" w:rsidRPr="00804445" w:rsidRDefault="00804445" w:rsidP="004B3E9A">
            <w:pPr>
              <w:pStyle w:val="IEEEStdsTableData-Left"/>
            </w:pPr>
            <w:r w:rsidRPr="00804445">
              <w:t xml:space="preserve">Number of </w:t>
            </w:r>
            <w:r w:rsidR="005B44B6">
              <w:t xml:space="preserve">ISTA </w:t>
            </w:r>
            <w:r w:rsidRPr="00804445">
              <w:t>Passive Location Measurement Report</w:t>
            </w:r>
            <w:r>
              <w:t>s</w:t>
            </w:r>
          </w:p>
        </w:tc>
        <w:tc>
          <w:tcPr>
            <w:tcW w:w="1557" w:type="dxa"/>
            <w:tcBorders>
              <w:top w:val="single" w:sz="4" w:space="0" w:color="auto"/>
              <w:left w:val="single" w:sz="4" w:space="0" w:color="auto"/>
              <w:bottom w:val="single" w:sz="4" w:space="0" w:color="auto"/>
              <w:right w:val="single" w:sz="4" w:space="0" w:color="auto"/>
            </w:tcBorders>
          </w:tcPr>
          <w:p w14:paraId="2CC49038" w14:textId="77479081" w:rsidR="00804445" w:rsidRPr="00804445" w:rsidRDefault="005B44B6" w:rsidP="004B3E9A">
            <w:pPr>
              <w:pStyle w:val="IEEEStdsTableData-Left"/>
            </w:pPr>
            <w:r>
              <w:t xml:space="preserve">ISTA </w:t>
            </w:r>
            <w:r w:rsidR="00804445" w:rsidRPr="00804445">
              <w:t>Passive Location Measurement Reports</w:t>
            </w:r>
          </w:p>
        </w:tc>
      </w:tr>
      <w:tr w:rsidR="00804445" w:rsidRPr="00804445" w14:paraId="0C2BEE34" w14:textId="77777777" w:rsidTr="004B3E9A">
        <w:tc>
          <w:tcPr>
            <w:tcW w:w="1311" w:type="dxa"/>
            <w:shd w:val="clear" w:color="auto" w:fill="auto"/>
          </w:tcPr>
          <w:p w14:paraId="4554411F" w14:textId="77777777" w:rsidR="00804445" w:rsidRPr="00804445" w:rsidRDefault="00804445" w:rsidP="004B3E9A">
            <w:pPr>
              <w:pStyle w:val="IEEEStdsTableData-Left"/>
            </w:pPr>
            <w:r w:rsidRPr="00804445">
              <w:t>Octets:</w:t>
            </w:r>
          </w:p>
        </w:tc>
        <w:tc>
          <w:tcPr>
            <w:tcW w:w="1373" w:type="dxa"/>
            <w:tcBorders>
              <w:top w:val="single" w:sz="4" w:space="0" w:color="auto"/>
            </w:tcBorders>
            <w:shd w:val="clear" w:color="auto" w:fill="auto"/>
          </w:tcPr>
          <w:p w14:paraId="4C531FB2" w14:textId="77777777" w:rsidR="00804445" w:rsidRPr="00804445" w:rsidRDefault="00804445" w:rsidP="004B3E9A">
            <w:pPr>
              <w:pStyle w:val="IEEEStdsTableData-Left"/>
            </w:pPr>
            <w:r w:rsidRPr="00804445">
              <w:t>1</w:t>
            </w:r>
          </w:p>
        </w:tc>
        <w:tc>
          <w:tcPr>
            <w:tcW w:w="1303" w:type="dxa"/>
            <w:tcBorders>
              <w:top w:val="single" w:sz="4" w:space="0" w:color="auto"/>
            </w:tcBorders>
            <w:shd w:val="clear" w:color="auto" w:fill="auto"/>
          </w:tcPr>
          <w:p w14:paraId="2BF3DCE9" w14:textId="77777777" w:rsidR="00804445" w:rsidRPr="00804445" w:rsidRDefault="00804445" w:rsidP="004B3E9A">
            <w:pPr>
              <w:pStyle w:val="IEEEStdsTableData-Left"/>
            </w:pPr>
            <w:r w:rsidRPr="00804445">
              <w:t>1</w:t>
            </w:r>
          </w:p>
        </w:tc>
        <w:tc>
          <w:tcPr>
            <w:tcW w:w="1610" w:type="dxa"/>
            <w:tcBorders>
              <w:top w:val="single" w:sz="4" w:space="0" w:color="auto"/>
            </w:tcBorders>
            <w:shd w:val="clear" w:color="auto" w:fill="auto"/>
          </w:tcPr>
          <w:p w14:paraId="456EAA0A" w14:textId="77777777" w:rsidR="00804445" w:rsidRPr="00804445" w:rsidRDefault="00804445" w:rsidP="004B3E9A">
            <w:pPr>
              <w:pStyle w:val="IEEEStdsTableData-Left"/>
            </w:pPr>
            <w:r w:rsidRPr="00804445">
              <w:t>1</w:t>
            </w:r>
          </w:p>
        </w:tc>
        <w:tc>
          <w:tcPr>
            <w:tcW w:w="1557" w:type="dxa"/>
            <w:tcBorders>
              <w:top w:val="single" w:sz="4" w:space="0" w:color="auto"/>
            </w:tcBorders>
          </w:tcPr>
          <w:p w14:paraId="1EE517A3" w14:textId="77777777" w:rsidR="00804445" w:rsidRPr="00804445" w:rsidRDefault="00804445" w:rsidP="004B3E9A">
            <w:pPr>
              <w:pStyle w:val="IEEEStdsTableData-Left"/>
            </w:pPr>
            <w:r w:rsidRPr="00804445">
              <w:t>Variable</w:t>
            </w:r>
          </w:p>
        </w:tc>
      </w:tr>
    </w:tbl>
    <w:p w14:paraId="0C5DEDDA" w14:textId="77777777" w:rsidR="00804445" w:rsidRPr="00804445" w:rsidRDefault="00804445" w:rsidP="00804445">
      <w:pPr>
        <w:jc w:val="both"/>
        <w:rPr>
          <w:color w:val="000000"/>
          <w:szCs w:val="22"/>
          <w:u w:val="single"/>
        </w:rPr>
      </w:pPr>
    </w:p>
    <w:p w14:paraId="3F2400AE" w14:textId="0F7F8C6B" w:rsidR="00CA6843" w:rsidRPr="00804445" w:rsidRDefault="00804445" w:rsidP="00E23B0E">
      <w:pPr>
        <w:pStyle w:val="IEEEStdsRegularFigureCaption"/>
        <w:numPr>
          <w:ilvl w:val="0"/>
          <w:numId w:val="33"/>
        </w:numPr>
        <w:tabs>
          <w:tab w:val="clear" w:pos="1008"/>
        </w:tabs>
        <w:ind w:firstLine="0"/>
      </w:pPr>
      <w:r w:rsidRPr="00804445">
        <w:t xml:space="preserve">—Figure 9-ggg </w:t>
      </w:r>
      <w:proofErr w:type="spellStart"/>
      <w:r w:rsidRPr="00804445">
        <w:t>Secundus</w:t>
      </w:r>
      <w:proofErr w:type="spellEnd"/>
      <w:r w:rsidRPr="00804445">
        <w:t xml:space="preserve"> </w:t>
      </w:r>
      <w:r w:rsidR="005B44B6">
        <w:t xml:space="preserve">RSTA </w:t>
      </w:r>
      <w:r w:rsidRPr="00804445">
        <w:t>Broadcast Passive Location Measurement Report Action field format</w:t>
      </w:r>
    </w:p>
    <w:p w14:paraId="787C86AA" w14:textId="77777777" w:rsidR="00804445" w:rsidRDefault="00804445" w:rsidP="00804445">
      <w:pPr>
        <w:pStyle w:val="IEEEStdsParagraph"/>
        <w:rPr>
          <w:highlight w:val="cyan"/>
        </w:rPr>
      </w:pPr>
    </w:p>
    <w:p w14:paraId="40DF50F4" w14:textId="77777777" w:rsidR="00804445" w:rsidRPr="00A55423" w:rsidRDefault="00804445" w:rsidP="00804445">
      <w:pPr>
        <w:pStyle w:val="IEEEStdsParagraph"/>
        <w:rPr>
          <w:sz w:val="22"/>
        </w:rPr>
      </w:pPr>
      <w:r w:rsidRPr="00A55423">
        <w:rPr>
          <w:sz w:val="22"/>
        </w:rPr>
        <w:t>The Category field is defined in 9.4.1.11 (Action field).</w:t>
      </w:r>
    </w:p>
    <w:p w14:paraId="52317516" w14:textId="77777777" w:rsidR="00804445" w:rsidRDefault="00804445" w:rsidP="00804445">
      <w:pPr>
        <w:pStyle w:val="IEEEStdsParagraph"/>
        <w:rPr>
          <w:sz w:val="22"/>
        </w:rPr>
      </w:pPr>
      <w:r w:rsidRPr="00A55423">
        <w:rPr>
          <w:sz w:val="22"/>
        </w:rPr>
        <w:t>The Public Action field is defined in 9.6.8.1 (Public Action frames).</w:t>
      </w:r>
    </w:p>
    <w:p w14:paraId="62BF2967" w14:textId="2B3A998C" w:rsidR="00804445" w:rsidRDefault="00804445" w:rsidP="00804445">
      <w:pPr>
        <w:pStyle w:val="IEEEStdsParagraph"/>
        <w:rPr>
          <w:sz w:val="22"/>
        </w:rPr>
      </w:pPr>
      <w:r w:rsidRPr="00804445">
        <w:rPr>
          <w:sz w:val="22"/>
        </w:rPr>
        <w:t xml:space="preserve">The </w:t>
      </w:r>
      <w:r w:rsidRPr="00804445">
        <w:t xml:space="preserve">Number of </w:t>
      </w:r>
      <w:r w:rsidR="005B44B6">
        <w:t xml:space="preserve">ISTA </w:t>
      </w:r>
      <w:r w:rsidRPr="00804445">
        <w:t>Passive Location Measurement Reports field indicates the number of following Passive Location ISTA to RSTA LMR</w:t>
      </w:r>
      <w:r>
        <w:t xml:space="preserve"> report </w:t>
      </w:r>
      <w:r w:rsidRPr="00804445">
        <w:t>fields.</w:t>
      </w:r>
      <w:r>
        <w:t xml:space="preserve"> </w:t>
      </w:r>
    </w:p>
    <w:p w14:paraId="5C4729E8" w14:textId="476DFB39" w:rsidR="00804445" w:rsidRPr="00804445" w:rsidRDefault="00804445" w:rsidP="00804445">
      <w:pPr>
        <w:pStyle w:val="IEEEStdsParagraph"/>
        <w:rPr>
          <w:sz w:val="22"/>
        </w:rPr>
      </w:pPr>
      <w:r w:rsidRPr="00804445">
        <w:rPr>
          <w:sz w:val="22"/>
        </w:rPr>
        <w:lastRenderedPageBreak/>
        <w:t>The ‘</w:t>
      </w:r>
      <w:r w:rsidR="005B44B6">
        <w:rPr>
          <w:sz w:val="22"/>
        </w:rPr>
        <w:t xml:space="preserve">ISTA </w:t>
      </w:r>
      <w:r w:rsidRPr="00804445">
        <w:rPr>
          <w:sz w:val="22"/>
        </w:rPr>
        <w:t>Passive Location Measurement Reports’ field contains ‘</w:t>
      </w:r>
      <w:r w:rsidRPr="00804445">
        <w:t xml:space="preserve">Number of </w:t>
      </w:r>
      <w:r w:rsidR="005B44B6">
        <w:t xml:space="preserve">ISTA </w:t>
      </w:r>
      <w:r w:rsidRPr="00804445">
        <w:t>Passive Location Measurement Reports’ ‘</w:t>
      </w:r>
      <w:r w:rsidR="005B44B6">
        <w:t xml:space="preserve">ISTA </w:t>
      </w:r>
      <w:r w:rsidRPr="00804445">
        <w:t>Passive Location Measurement Report</w:t>
      </w:r>
      <w:r w:rsidRPr="00804445">
        <w:rPr>
          <w:sz w:val="22"/>
        </w:rPr>
        <w:t xml:space="preserve"> elements’. The ‘</w:t>
      </w:r>
      <w:r w:rsidR="005B44B6">
        <w:rPr>
          <w:sz w:val="22"/>
        </w:rPr>
        <w:t xml:space="preserve">ISTA </w:t>
      </w:r>
      <w:r w:rsidRPr="00804445">
        <w:t>Passive Location Measurement Reports element’</w:t>
      </w:r>
      <w:r w:rsidRPr="00804445">
        <w:rPr>
          <w:sz w:val="22"/>
        </w:rPr>
        <w:t xml:space="preserve"> is defined in Section 9.4.2.nnn </w:t>
      </w:r>
      <w:r w:rsidR="005B44B6">
        <w:rPr>
          <w:sz w:val="22"/>
        </w:rPr>
        <w:t xml:space="preserve">ISTA </w:t>
      </w:r>
      <w:r w:rsidRPr="00804445">
        <w:rPr>
          <w:sz w:val="22"/>
        </w:rPr>
        <w:t>Passive Location Measurement Report.</w:t>
      </w:r>
      <w:r>
        <w:rPr>
          <w:sz w:val="22"/>
        </w:rPr>
        <w:t xml:space="preserve"> </w:t>
      </w:r>
    </w:p>
    <w:p w14:paraId="4A095E6C" w14:textId="77777777" w:rsidR="00252D2A" w:rsidRDefault="00252D2A" w:rsidP="00E23B0E">
      <w:pPr>
        <w:rPr>
          <w:highlight w:val="yellow"/>
        </w:rPr>
      </w:pPr>
    </w:p>
    <w:p w14:paraId="076C42A6" w14:textId="77777777" w:rsidR="003A66DD" w:rsidRDefault="003A66DD" w:rsidP="00E23B0E">
      <w:pPr>
        <w:rPr>
          <w:highlight w:val="yellow"/>
        </w:rPr>
      </w:pPr>
    </w:p>
    <w:p w14:paraId="36246275" w14:textId="7EBEA5E1" w:rsidR="00252D2A" w:rsidRDefault="00252D2A" w:rsidP="00E23B0E">
      <w:pPr>
        <w:rPr>
          <w:highlight w:val="yellow"/>
        </w:rPr>
      </w:pPr>
      <w:proofErr w:type="spellStart"/>
      <w:r w:rsidRPr="00882309">
        <w:rPr>
          <w:b/>
          <w:i/>
          <w:color w:val="FF0000"/>
          <w:szCs w:val="22"/>
          <w:highlight w:val="yellow"/>
        </w:rPr>
        <w:t>TGaz</w:t>
      </w:r>
      <w:proofErr w:type="spellEnd"/>
      <w:r w:rsidRPr="00882309">
        <w:rPr>
          <w:b/>
          <w:i/>
          <w:color w:val="FF0000"/>
          <w:szCs w:val="22"/>
          <w:highlight w:val="yellow"/>
        </w:rPr>
        <w:t xml:space="preserve"> Editor: Edit </w:t>
      </w:r>
      <w:r w:rsidR="00C141C7" w:rsidRPr="00882309">
        <w:rPr>
          <w:b/>
          <w:i/>
          <w:color w:val="FF0000"/>
          <w:szCs w:val="22"/>
          <w:highlight w:val="yellow"/>
        </w:rPr>
        <w:t>‘</w:t>
      </w:r>
      <w:r w:rsidRPr="00882309">
        <w:rPr>
          <w:b/>
          <w:i/>
          <w:color w:val="FF0000"/>
          <w:szCs w:val="22"/>
          <w:highlight w:val="yellow"/>
        </w:rPr>
        <w:t xml:space="preserve">Figure 9-610d HEz Specific Parameters </w:t>
      </w:r>
      <w:proofErr w:type="spellStart"/>
      <w:r w:rsidRPr="00882309">
        <w:rPr>
          <w:b/>
          <w:i/>
          <w:color w:val="FF0000"/>
          <w:szCs w:val="22"/>
          <w:highlight w:val="yellow"/>
        </w:rPr>
        <w:t>subelement</w:t>
      </w:r>
      <w:proofErr w:type="spellEnd"/>
      <w:r w:rsidRPr="00882309">
        <w:rPr>
          <w:b/>
          <w:i/>
          <w:color w:val="FF0000"/>
          <w:szCs w:val="22"/>
          <w:highlight w:val="yellow"/>
        </w:rPr>
        <w:t xml:space="preserve"> format</w:t>
      </w:r>
      <w:r w:rsidR="00C141C7" w:rsidRPr="00882309">
        <w:rPr>
          <w:b/>
          <w:i/>
          <w:color w:val="FF0000"/>
          <w:szCs w:val="22"/>
          <w:highlight w:val="yellow"/>
        </w:rPr>
        <w:t>’</w:t>
      </w:r>
      <w:r w:rsidRPr="00882309">
        <w:rPr>
          <w:b/>
          <w:i/>
          <w:color w:val="FF0000"/>
          <w:szCs w:val="22"/>
          <w:highlight w:val="yellow"/>
        </w:rPr>
        <w:t xml:space="preserve"> as follows:</w:t>
      </w:r>
    </w:p>
    <w:p w14:paraId="7C14A887" w14:textId="77777777" w:rsidR="006F7431" w:rsidRDefault="006F7431" w:rsidP="00E23B0E">
      <w:pPr>
        <w:rPr>
          <w:highlight w:val="yellow"/>
        </w:rPr>
      </w:pPr>
    </w:p>
    <w:p w14:paraId="6D0CAEC8" w14:textId="77777777" w:rsidR="00262633" w:rsidRPr="00DD34DB" w:rsidRDefault="00262633" w:rsidP="00262633">
      <w:pPr>
        <w:pStyle w:val="IEEEStdsLevel4Header"/>
      </w:pPr>
      <w:r>
        <w:t>9.4.2.278</w:t>
      </w:r>
      <w:r w:rsidRPr="00DD34DB">
        <w:t xml:space="preserve"> </w:t>
      </w:r>
      <w:r>
        <w:t>Ranging</w:t>
      </w:r>
      <w:r w:rsidRPr="00DD34DB">
        <w:t xml:space="preserve"> Parameters </w:t>
      </w:r>
    </w:p>
    <w:p w14:paraId="0451EB65" w14:textId="77777777" w:rsidR="00E23B0E" w:rsidRPr="00262633" w:rsidRDefault="00E23B0E" w:rsidP="00604CE0">
      <w:pPr>
        <w:jc w:val="both"/>
      </w:pPr>
    </w:p>
    <w:tbl>
      <w:tblPr>
        <w:tblW w:w="10620" w:type="dxa"/>
        <w:tblLayout w:type="fixed"/>
        <w:tblCellMar>
          <w:left w:w="0" w:type="dxa"/>
          <w:right w:w="0" w:type="dxa"/>
        </w:tblCellMar>
        <w:tblLook w:val="0420" w:firstRow="1" w:lastRow="0" w:firstColumn="0" w:lastColumn="0" w:noHBand="0" w:noVBand="1"/>
      </w:tblPr>
      <w:tblGrid>
        <w:gridCol w:w="1119"/>
        <w:gridCol w:w="1119"/>
        <w:gridCol w:w="1120"/>
        <w:gridCol w:w="1119"/>
        <w:gridCol w:w="1120"/>
        <w:gridCol w:w="1063"/>
        <w:gridCol w:w="810"/>
        <w:gridCol w:w="900"/>
        <w:gridCol w:w="1350"/>
        <w:gridCol w:w="900"/>
      </w:tblGrid>
      <w:tr w:rsidR="00252D2A" w:rsidRPr="002C7218" w14:paraId="7356832E" w14:textId="77777777" w:rsidTr="00252D2A">
        <w:trPr>
          <w:trHeight w:val="253"/>
        </w:trPr>
        <w:tc>
          <w:tcPr>
            <w:tcW w:w="1119" w:type="dxa"/>
            <w:tcBorders>
              <w:right w:val="single" w:sz="4" w:space="0" w:color="auto"/>
            </w:tcBorders>
            <w:shd w:val="clear" w:color="auto" w:fill="auto"/>
            <w:tcMar>
              <w:top w:w="72" w:type="dxa"/>
              <w:left w:w="144" w:type="dxa"/>
              <w:bottom w:w="72" w:type="dxa"/>
              <w:right w:w="144" w:type="dxa"/>
            </w:tcMar>
            <w:hideMark/>
          </w:tcPr>
          <w:p w14:paraId="0588A8C4" w14:textId="77777777" w:rsidR="00252D2A" w:rsidRPr="005715A0" w:rsidRDefault="00252D2A" w:rsidP="004B3E9A">
            <w:pPr>
              <w:pStyle w:val="IEEEStdsTableData-Left"/>
            </w:pPr>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6BF1967" w14:textId="77777777" w:rsidR="00252D2A" w:rsidRPr="002C7218" w:rsidRDefault="00252D2A" w:rsidP="004B3E9A">
            <w:pPr>
              <w:pStyle w:val="IEEEStdsTableData-Left"/>
            </w:pPr>
            <w:proofErr w:type="spellStart"/>
            <w:r>
              <w:t>Sube</w:t>
            </w:r>
            <w:r w:rsidRPr="002C7218">
              <w:t>lement</w:t>
            </w:r>
            <w:proofErr w:type="spellEnd"/>
            <w:r w:rsidRPr="002C7218">
              <w:t xml:space="preserve"> ID (</w:t>
            </w:r>
            <w:r>
              <w:t>1</w:t>
            </w:r>
            <w:r w:rsidRPr="002C7218">
              <w:t>)</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C3E7915" w14:textId="77777777" w:rsidR="00252D2A" w:rsidRPr="002C7218" w:rsidRDefault="00252D2A" w:rsidP="004B3E9A">
            <w:pPr>
              <w:pStyle w:val="IEEEStdsTableData-Left"/>
            </w:pPr>
            <w:r w:rsidRPr="002C7218">
              <w:t>Length</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13B7ED5A" w14:textId="77777777" w:rsidR="00252D2A" w:rsidRPr="002C7218" w:rsidRDefault="00252D2A" w:rsidP="004B3E9A">
            <w:pPr>
              <w:pStyle w:val="IEEEStdsTableData-Left"/>
            </w:pPr>
            <w:r w:rsidRPr="002C7218">
              <w:t>Availability Window</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2195D8E" w14:textId="77777777" w:rsidR="00252D2A" w:rsidRPr="002C7218" w:rsidRDefault="00252D2A" w:rsidP="004B3E9A">
            <w:pPr>
              <w:pStyle w:val="IEEEStdsTableData-Left"/>
            </w:pPr>
            <w:r w:rsidRPr="002C7218">
              <w:t>Ranging ID</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7226CB7A" w14:textId="77777777" w:rsidR="00252D2A" w:rsidRPr="002C7218" w:rsidRDefault="00252D2A" w:rsidP="004B3E9A">
            <w:pPr>
              <w:pStyle w:val="IEEEStdsTableData-Left"/>
            </w:pPr>
            <w:r w:rsidRPr="002C7218">
              <w:t>Response</w:t>
            </w:r>
          </w:p>
        </w:tc>
        <w:tc>
          <w:tcPr>
            <w:tcW w:w="810" w:type="dxa"/>
            <w:tcBorders>
              <w:top w:val="single" w:sz="4" w:space="0" w:color="auto"/>
              <w:left w:val="single" w:sz="4" w:space="0" w:color="auto"/>
              <w:bottom w:val="single" w:sz="4" w:space="0" w:color="auto"/>
              <w:right w:val="single" w:sz="4" w:space="0" w:color="auto"/>
            </w:tcBorders>
          </w:tcPr>
          <w:p w14:paraId="34610621" w14:textId="3048BA60" w:rsidR="00252D2A" w:rsidRPr="00470BD8" w:rsidRDefault="00252D2A" w:rsidP="004B3E9A">
            <w:pPr>
              <w:pStyle w:val="IEEEStdsTableData-Left"/>
              <w:rPr>
                <w:color w:val="FF0000"/>
                <w:u w:val="single"/>
              </w:rPr>
            </w:pPr>
            <w:r w:rsidRPr="00470BD8">
              <w:rPr>
                <w:color w:val="FF0000"/>
                <w:u w:val="single"/>
              </w:rPr>
              <w:t>Passive</w:t>
            </w:r>
            <w:r w:rsidR="00C72C76" w:rsidRPr="00470BD8">
              <w:rPr>
                <w:color w:val="FF0000"/>
                <w:u w:val="single"/>
              </w:rPr>
              <w:t xml:space="preserve"> Location</w:t>
            </w:r>
            <w:r w:rsidRPr="00470BD8">
              <w:rPr>
                <w:color w:val="FF0000"/>
                <w:u w:val="single"/>
              </w:rPr>
              <w:t xml:space="preserve"> Ranging</w:t>
            </w:r>
          </w:p>
        </w:tc>
        <w:tc>
          <w:tcPr>
            <w:tcW w:w="900" w:type="dxa"/>
            <w:tcBorders>
              <w:top w:val="single" w:sz="4" w:space="0" w:color="auto"/>
              <w:left w:val="single" w:sz="4" w:space="0" w:color="auto"/>
              <w:bottom w:val="single" w:sz="4" w:space="0" w:color="auto"/>
              <w:right w:val="single" w:sz="4" w:space="0" w:color="auto"/>
            </w:tcBorders>
          </w:tcPr>
          <w:p w14:paraId="5558FEAE" w14:textId="4A839111" w:rsidR="00252D2A" w:rsidRPr="00FF73AA" w:rsidRDefault="00252D2A" w:rsidP="004B3E9A">
            <w:pPr>
              <w:pStyle w:val="IEEEStdsTableData-Left"/>
            </w:pPr>
            <w:r>
              <w:t>Reserved</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22F40B0" w14:textId="77777777" w:rsidR="00252D2A" w:rsidRPr="00FF73AA" w:rsidRDefault="00252D2A" w:rsidP="004B3E9A">
            <w:pPr>
              <w:pStyle w:val="IEEEStdsTableData-Left"/>
            </w:pPr>
            <w:proofErr w:type="spellStart"/>
            <w:r w:rsidRPr="00FF73AA">
              <w:t>MaxToAAvailableExp</w:t>
            </w:r>
            <w:proofErr w:type="spellEnd"/>
            <w:r w:rsidRPr="00FF73AA">
              <w:t xml:space="preserve"> ()</w:t>
            </w:r>
          </w:p>
        </w:tc>
        <w:tc>
          <w:tcPr>
            <w:tcW w:w="900" w:type="dxa"/>
            <w:tcBorders>
              <w:top w:val="single" w:sz="4" w:space="0" w:color="auto"/>
              <w:left w:val="single" w:sz="4" w:space="0" w:color="auto"/>
              <w:bottom w:val="single" w:sz="4" w:space="0" w:color="auto"/>
              <w:right w:val="single" w:sz="4" w:space="0" w:color="auto"/>
            </w:tcBorders>
          </w:tcPr>
          <w:p w14:paraId="79D173DB" w14:textId="77777777" w:rsidR="00252D2A" w:rsidRPr="00FF73AA" w:rsidRDefault="00252D2A" w:rsidP="004B3E9A">
            <w:pPr>
              <w:pStyle w:val="IEEEStdsTableData-Left"/>
            </w:pPr>
            <w:r>
              <w:rPr>
                <w:u w:val="single"/>
              </w:rPr>
              <w:t>BSS Color</w:t>
            </w:r>
          </w:p>
        </w:tc>
      </w:tr>
      <w:tr w:rsidR="00252D2A" w:rsidRPr="002C7218" w14:paraId="19687C32" w14:textId="77777777" w:rsidTr="00252D2A">
        <w:trPr>
          <w:trHeight w:val="310"/>
        </w:trPr>
        <w:tc>
          <w:tcPr>
            <w:tcW w:w="1119" w:type="dxa"/>
            <w:tcBorders>
              <w:right w:val="single" w:sz="4" w:space="0" w:color="auto"/>
            </w:tcBorders>
            <w:shd w:val="clear" w:color="auto" w:fill="auto"/>
            <w:tcMar>
              <w:top w:w="72" w:type="dxa"/>
              <w:left w:w="144" w:type="dxa"/>
              <w:bottom w:w="72" w:type="dxa"/>
              <w:right w:w="144" w:type="dxa"/>
            </w:tcMar>
            <w:hideMark/>
          </w:tcPr>
          <w:p w14:paraId="58F367D5" w14:textId="77777777" w:rsidR="00252D2A" w:rsidRPr="005715A0" w:rsidRDefault="00252D2A" w:rsidP="004B3E9A">
            <w:pPr>
              <w:pStyle w:val="IEEEStdsTableData-Left"/>
            </w:pPr>
            <w:r>
              <w:t>Octets</w:t>
            </w:r>
          </w:p>
        </w:tc>
        <w:tc>
          <w:tcPr>
            <w:tcW w:w="11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CE3346B" w14:textId="77777777" w:rsidR="00252D2A" w:rsidRPr="002C7218" w:rsidRDefault="00252D2A" w:rsidP="004B3E9A">
            <w:pPr>
              <w:pStyle w:val="IEEEStdsTableData-Left"/>
            </w:pPr>
            <w:r>
              <w:t>8</w:t>
            </w:r>
          </w:p>
        </w:tc>
        <w:tc>
          <w:tcPr>
            <w:tcW w:w="11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5E9EC7" w14:textId="77777777" w:rsidR="00252D2A" w:rsidRPr="002C7218" w:rsidRDefault="00252D2A" w:rsidP="004B3E9A">
            <w:pPr>
              <w:pStyle w:val="IEEEStdsTableData-Left"/>
            </w:pPr>
            <w:r>
              <w:t>8</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5FFDEAB8" w14:textId="77777777" w:rsidR="00252D2A" w:rsidRPr="002C7218" w:rsidRDefault="00252D2A" w:rsidP="004B3E9A">
            <w:pPr>
              <w:pStyle w:val="IEEEStdsTableData-Left"/>
            </w:pPr>
            <w:r>
              <w:t>TBD</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B22780D" w14:textId="77777777" w:rsidR="00252D2A" w:rsidRPr="002C7218" w:rsidRDefault="00252D2A" w:rsidP="004B3E9A">
            <w:pPr>
              <w:pStyle w:val="IEEEStdsTableData-Left"/>
            </w:pPr>
            <w:r>
              <w:t>16</w:t>
            </w:r>
          </w:p>
        </w:tc>
        <w:tc>
          <w:tcPr>
            <w:tcW w:w="106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645114" w14:textId="77777777" w:rsidR="00252D2A" w:rsidRPr="002C7218" w:rsidRDefault="00252D2A" w:rsidP="004B3E9A">
            <w:pPr>
              <w:pStyle w:val="IEEEStdsTableData-Left"/>
            </w:pPr>
            <w:r w:rsidRPr="002C7218">
              <w:t>1</w:t>
            </w:r>
          </w:p>
        </w:tc>
        <w:tc>
          <w:tcPr>
            <w:tcW w:w="810" w:type="dxa"/>
            <w:tcBorders>
              <w:top w:val="single" w:sz="4" w:space="0" w:color="auto"/>
              <w:left w:val="single" w:sz="4" w:space="0" w:color="auto"/>
              <w:bottom w:val="single" w:sz="4" w:space="0" w:color="auto"/>
              <w:right w:val="single" w:sz="4" w:space="0" w:color="auto"/>
            </w:tcBorders>
          </w:tcPr>
          <w:p w14:paraId="4DC349D2" w14:textId="40AABD7F" w:rsidR="00252D2A" w:rsidRPr="00470BD8" w:rsidRDefault="00252D2A" w:rsidP="004B3E9A">
            <w:pPr>
              <w:pStyle w:val="IEEEStdsTableData-Left"/>
              <w:rPr>
                <w:color w:val="FF0000"/>
                <w:u w:val="single"/>
              </w:rPr>
            </w:pPr>
            <w:r w:rsidRPr="00470BD8">
              <w:rPr>
                <w:color w:val="FF0000"/>
                <w:u w:val="single"/>
              </w:rPr>
              <w:t>1</w:t>
            </w:r>
          </w:p>
        </w:tc>
        <w:tc>
          <w:tcPr>
            <w:tcW w:w="900" w:type="dxa"/>
            <w:tcBorders>
              <w:top w:val="single" w:sz="4" w:space="0" w:color="auto"/>
              <w:left w:val="single" w:sz="4" w:space="0" w:color="auto"/>
              <w:bottom w:val="single" w:sz="4" w:space="0" w:color="auto"/>
              <w:right w:val="single" w:sz="4" w:space="0" w:color="auto"/>
            </w:tcBorders>
          </w:tcPr>
          <w:p w14:paraId="77875B9B" w14:textId="523CCA09" w:rsidR="00252D2A" w:rsidRDefault="00252D2A" w:rsidP="004B3E9A">
            <w:pPr>
              <w:pStyle w:val="IEEEStdsTableData-Left"/>
            </w:pPr>
            <w:r w:rsidRPr="00252D2A">
              <w:rPr>
                <w:strike/>
                <w:color w:val="FF0000"/>
              </w:rPr>
              <w:t>3</w:t>
            </w:r>
            <w:r w:rsidRPr="00252D2A">
              <w:rPr>
                <w:color w:val="FF0000"/>
                <w:u w:val="single"/>
              </w:rPr>
              <w:t>2</w:t>
            </w:r>
          </w:p>
        </w:tc>
        <w:tc>
          <w:tcPr>
            <w:tcW w:w="1350" w:type="dxa"/>
            <w:tcBorders>
              <w:top w:val="single" w:sz="4" w:space="0" w:color="auto"/>
              <w:left w:val="single" w:sz="4" w:space="0" w:color="auto"/>
              <w:bottom w:val="single" w:sz="4" w:space="0" w:color="auto"/>
              <w:right w:val="single" w:sz="4" w:space="0" w:color="auto"/>
            </w:tcBorders>
          </w:tcPr>
          <w:p w14:paraId="1ED2465E" w14:textId="77777777" w:rsidR="00252D2A" w:rsidRPr="00FF73AA" w:rsidRDefault="00252D2A" w:rsidP="004B3E9A">
            <w:pPr>
              <w:pStyle w:val="IEEEStdsTableData-Left"/>
            </w:pPr>
            <w:r>
              <w:t>4</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3E23DC6" w14:textId="77777777" w:rsidR="00252D2A" w:rsidRPr="00FF73AA" w:rsidRDefault="00252D2A" w:rsidP="004B3E9A">
            <w:pPr>
              <w:pStyle w:val="IEEEStdsTableData-Left"/>
            </w:pPr>
            <w:r>
              <w:t>8</w:t>
            </w:r>
          </w:p>
        </w:tc>
      </w:tr>
    </w:tbl>
    <w:p w14:paraId="58714488" w14:textId="77777777" w:rsidR="00252D2A" w:rsidRPr="005715A0" w:rsidRDefault="00252D2A" w:rsidP="00252D2A">
      <w:pPr>
        <w:pStyle w:val="IEEEStdsRegularFigureCaption"/>
        <w:numPr>
          <w:ilvl w:val="0"/>
          <w:numId w:val="33"/>
        </w:numPr>
        <w:tabs>
          <w:tab w:val="clear" w:pos="1008"/>
        </w:tabs>
        <w:ind w:firstLine="0"/>
      </w:pPr>
      <w:r>
        <w:t>—</w:t>
      </w:r>
      <w:r w:rsidRPr="005715A0">
        <w:t xml:space="preserve">Figure 9-610d HEz Specific Parameters </w:t>
      </w:r>
      <w:proofErr w:type="spellStart"/>
      <w:r w:rsidRPr="005715A0">
        <w:t>subelement</w:t>
      </w:r>
      <w:proofErr w:type="spellEnd"/>
      <w:r w:rsidRPr="005715A0">
        <w:t xml:space="preserve"> format</w:t>
      </w:r>
    </w:p>
    <w:p w14:paraId="2A71D83E" w14:textId="77777777" w:rsidR="0080147F" w:rsidRDefault="0080147F" w:rsidP="00604CE0">
      <w:pPr>
        <w:jc w:val="both"/>
        <w:rPr>
          <w:lang w:val="en-US"/>
        </w:rPr>
      </w:pPr>
    </w:p>
    <w:p w14:paraId="4293F7DF" w14:textId="77777777" w:rsidR="0080147F" w:rsidRDefault="0080147F" w:rsidP="00604CE0">
      <w:pPr>
        <w:jc w:val="both"/>
        <w:rPr>
          <w:lang w:val="en-US"/>
        </w:rPr>
      </w:pPr>
    </w:p>
    <w:p w14:paraId="2AB8CDA3" w14:textId="79E5829F" w:rsidR="00C141C7" w:rsidRPr="00882309" w:rsidRDefault="00C141C7" w:rsidP="00C141C7">
      <w:pPr>
        <w:rPr>
          <w:highlight w:val="yellow"/>
        </w:rPr>
      </w:pPr>
      <w:proofErr w:type="spellStart"/>
      <w:r w:rsidRPr="00882309">
        <w:rPr>
          <w:b/>
          <w:i/>
          <w:color w:val="FF0000"/>
          <w:szCs w:val="22"/>
          <w:highlight w:val="yellow"/>
        </w:rPr>
        <w:t>TGaz</w:t>
      </w:r>
      <w:proofErr w:type="spellEnd"/>
      <w:r w:rsidRPr="00882309">
        <w:rPr>
          <w:b/>
          <w:i/>
          <w:color w:val="FF0000"/>
          <w:szCs w:val="22"/>
          <w:highlight w:val="yellow"/>
        </w:rPr>
        <w:t xml:space="preserve"> Editor: Edit the text following ‘Figure 9-610d HEz Specific Parameters </w:t>
      </w:r>
      <w:proofErr w:type="spellStart"/>
      <w:r w:rsidRPr="00882309">
        <w:rPr>
          <w:b/>
          <w:i/>
          <w:color w:val="FF0000"/>
          <w:szCs w:val="22"/>
          <w:highlight w:val="yellow"/>
        </w:rPr>
        <w:t>subelement</w:t>
      </w:r>
      <w:proofErr w:type="spellEnd"/>
      <w:r w:rsidRPr="00882309">
        <w:rPr>
          <w:b/>
          <w:i/>
          <w:color w:val="FF0000"/>
          <w:szCs w:val="22"/>
          <w:highlight w:val="yellow"/>
        </w:rPr>
        <w:t xml:space="preserve"> format’ that defines the parameters in the ‘HEz Specific Parameters </w:t>
      </w:r>
      <w:proofErr w:type="spellStart"/>
      <w:r w:rsidRPr="00882309">
        <w:rPr>
          <w:b/>
          <w:i/>
          <w:color w:val="FF0000"/>
          <w:szCs w:val="22"/>
          <w:highlight w:val="yellow"/>
        </w:rPr>
        <w:t>subelement</w:t>
      </w:r>
      <w:proofErr w:type="spellEnd"/>
      <w:r w:rsidRPr="00882309">
        <w:rPr>
          <w:b/>
          <w:i/>
          <w:color w:val="FF0000"/>
          <w:szCs w:val="22"/>
          <w:highlight w:val="yellow"/>
        </w:rPr>
        <w:t>’ as follows:</w:t>
      </w:r>
    </w:p>
    <w:p w14:paraId="002A7C4A" w14:textId="77777777" w:rsidR="00C141C7" w:rsidRDefault="00C141C7" w:rsidP="00215367">
      <w:pPr>
        <w:rPr>
          <w:b/>
          <w:i/>
          <w:color w:val="FF0000"/>
          <w:szCs w:val="22"/>
        </w:rPr>
      </w:pPr>
    </w:p>
    <w:p w14:paraId="0B295C71" w14:textId="77777777" w:rsidR="00C141C7" w:rsidRPr="0090049F" w:rsidRDefault="00C141C7" w:rsidP="00C141C7">
      <w:pPr>
        <w:pStyle w:val="IEEEStdsParagraph"/>
        <w:rPr>
          <w:sz w:val="22"/>
          <w:szCs w:val="22"/>
        </w:rPr>
      </w:pPr>
      <w:r w:rsidRPr="0090049F">
        <w:rPr>
          <w:sz w:val="22"/>
          <w:szCs w:val="22"/>
        </w:rPr>
        <w:t>The Element ID and Length fields are defined in 9.4.3 (</w:t>
      </w:r>
      <w:proofErr w:type="spellStart"/>
      <w:r w:rsidRPr="0090049F">
        <w:rPr>
          <w:sz w:val="22"/>
          <w:szCs w:val="22"/>
        </w:rPr>
        <w:t>Subelements</w:t>
      </w:r>
      <w:proofErr w:type="spellEnd"/>
      <w:r w:rsidRPr="0090049F">
        <w:rPr>
          <w:sz w:val="22"/>
          <w:szCs w:val="22"/>
        </w:rPr>
        <w:t>).</w:t>
      </w:r>
    </w:p>
    <w:p w14:paraId="4CCC1246" w14:textId="77777777" w:rsidR="00C141C7" w:rsidRPr="0090049F" w:rsidRDefault="00C141C7" w:rsidP="00C141C7">
      <w:pPr>
        <w:pStyle w:val="IEEEStdsParagraph"/>
        <w:rPr>
          <w:sz w:val="22"/>
          <w:szCs w:val="22"/>
        </w:rPr>
      </w:pPr>
      <w:r w:rsidRPr="0090049F">
        <w:rPr>
          <w:sz w:val="22"/>
          <w:szCs w:val="22"/>
        </w:rPr>
        <w:t>The definition of Availability Window is TBD</w:t>
      </w:r>
    </w:p>
    <w:p w14:paraId="4BE5DC40" w14:textId="77777777" w:rsidR="00C141C7" w:rsidRDefault="00C141C7" w:rsidP="00C141C7">
      <w:pPr>
        <w:pStyle w:val="IEEEStdsParagraph"/>
        <w:rPr>
          <w:sz w:val="22"/>
          <w:szCs w:val="22"/>
        </w:rPr>
      </w:pPr>
      <w:r w:rsidRPr="0090049F">
        <w:rPr>
          <w:sz w:val="22"/>
          <w:szCs w:val="22"/>
        </w:rPr>
        <w:t>The Ranging ID is the same as the AID if the initiator is associated with the responder; and is similar to AID and is assigned by the responder to identify the unassociated initiator. The Ranging ID and the AID are derived the same space and are non-conflicting.</w:t>
      </w:r>
    </w:p>
    <w:p w14:paraId="356FBD7E" w14:textId="604709CE" w:rsidR="00C141C7" w:rsidRPr="00470BD8" w:rsidRDefault="00C141C7" w:rsidP="00C141C7">
      <w:pPr>
        <w:pStyle w:val="IEEEStdsParagraph"/>
        <w:rPr>
          <w:color w:val="FF0000"/>
          <w:sz w:val="22"/>
          <w:szCs w:val="22"/>
          <w:u w:val="single"/>
        </w:rPr>
      </w:pPr>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Initiator to request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p>
    <w:p w14:paraId="10542E09" w14:textId="3A0E0D23" w:rsidR="00C141C7" w:rsidRPr="00C141C7" w:rsidRDefault="00C141C7" w:rsidP="00C141C7">
      <w:pPr>
        <w:pStyle w:val="IEEEStdsParagraph"/>
        <w:rPr>
          <w:color w:val="FF0000"/>
          <w:sz w:val="22"/>
          <w:szCs w:val="22"/>
          <w:u w:val="single"/>
        </w:rPr>
      </w:pPr>
      <w:r w:rsidRPr="00470BD8">
        <w:rPr>
          <w:color w:val="FF0000"/>
          <w:sz w:val="22"/>
          <w:szCs w:val="22"/>
          <w:u w:val="single"/>
        </w:rPr>
        <w:t xml:space="preserve">The Passive </w:t>
      </w:r>
      <w:r w:rsidR="00C72C76" w:rsidRPr="00470BD8">
        <w:rPr>
          <w:color w:val="FF0000"/>
          <w:sz w:val="22"/>
          <w:szCs w:val="22"/>
          <w:u w:val="single"/>
        </w:rPr>
        <w:t xml:space="preserve">Location </w:t>
      </w:r>
      <w:r w:rsidRPr="00470BD8">
        <w:rPr>
          <w:color w:val="FF0000"/>
          <w:sz w:val="22"/>
          <w:szCs w:val="22"/>
          <w:u w:val="single"/>
        </w:rPr>
        <w:t xml:space="preserve">Ranging field is set to 1 by the Responder to grant Passive </w:t>
      </w:r>
      <w:r w:rsidR="00C72C76" w:rsidRPr="00470BD8">
        <w:rPr>
          <w:color w:val="FF0000"/>
          <w:sz w:val="22"/>
          <w:szCs w:val="22"/>
          <w:u w:val="single"/>
        </w:rPr>
        <w:t xml:space="preserve">Location </w:t>
      </w:r>
      <w:r w:rsidRPr="00470BD8">
        <w:rPr>
          <w:color w:val="FF0000"/>
          <w:sz w:val="22"/>
          <w:szCs w:val="22"/>
          <w:u w:val="single"/>
        </w:rPr>
        <w:t>Ranging operation, otherwise it is set to 0.</w:t>
      </w:r>
    </w:p>
    <w:p w14:paraId="4C3F4E67" w14:textId="45ABA6CD" w:rsidR="00C141C7" w:rsidRPr="0090049F" w:rsidRDefault="00C141C7" w:rsidP="00C141C7">
      <w:pPr>
        <w:pStyle w:val="IEEEStdsParagraph"/>
        <w:rPr>
          <w:sz w:val="22"/>
          <w:szCs w:val="22"/>
        </w:rPr>
      </w:pPr>
      <w:r w:rsidRPr="0090049F">
        <w:rPr>
          <w:sz w:val="22"/>
          <w:szCs w:val="22"/>
        </w:rPr>
        <w:t xml:space="preserve">The Response field is either set to 0 or 1, indicating Immediate or Delayed response. If the Response field is set to Immediate then the </w:t>
      </w:r>
      <w:proofErr w:type="spellStart"/>
      <w:r w:rsidRPr="0090049F">
        <w:rPr>
          <w:sz w:val="22"/>
          <w:szCs w:val="22"/>
        </w:rPr>
        <w:t>ToD</w:t>
      </w:r>
      <w:proofErr w:type="spellEnd"/>
      <w:r w:rsidRPr="0090049F">
        <w:rPr>
          <w:sz w:val="22"/>
          <w:szCs w:val="22"/>
        </w:rPr>
        <w:t xml:space="preserve"> </w:t>
      </w:r>
      <w:proofErr w:type="spellStart"/>
      <w:r w:rsidRPr="0090049F">
        <w:rPr>
          <w:sz w:val="22"/>
          <w:szCs w:val="22"/>
        </w:rPr>
        <w:t>andToA</w:t>
      </w:r>
      <w:proofErr w:type="spellEnd"/>
      <w:r w:rsidRPr="0090049F">
        <w:rPr>
          <w:sz w:val="22"/>
          <w:szCs w:val="22"/>
        </w:rPr>
        <w:t xml:space="preserve"> values included in the corresponding Location Measurement Report (LMR) frame are from the current range measurement; and if the Response field is set to Delayed then the </w:t>
      </w:r>
      <w:proofErr w:type="spellStart"/>
      <w:r w:rsidRPr="0090049F">
        <w:rPr>
          <w:sz w:val="22"/>
          <w:szCs w:val="22"/>
        </w:rPr>
        <w:t>ToD</w:t>
      </w:r>
      <w:proofErr w:type="spellEnd"/>
      <w:r w:rsidRPr="0090049F">
        <w:rPr>
          <w:sz w:val="22"/>
          <w:szCs w:val="22"/>
        </w:rPr>
        <w:t xml:space="preserve"> and </w:t>
      </w:r>
      <w:proofErr w:type="spellStart"/>
      <w:r w:rsidRPr="0090049F">
        <w:rPr>
          <w:sz w:val="22"/>
          <w:szCs w:val="22"/>
        </w:rPr>
        <w:t>ToA</w:t>
      </w:r>
      <w:proofErr w:type="spellEnd"/>
      <w:r w:rsidRPr="0090049F">
        <w:rPr>
          <w:sz w:val="22"/>
          <w:szCs w:val="22"/>
        </w:rPr>
        <w:t xml:space="preserve"> values in the corresponding LMR frame are from the previous range measurement.</w:t>
      </w:r>
    </w:p>
    <w:p w14:paraId="33AFA660" w14:textId="77777777" w:rsidR="00C141C7" w:rsidRPr="0090049F" w:rsidRDefault="00C141C7" w:rsidP="00C141C7">
      <w:pPr>
        <w:pStyle w:val="IEEEStdsParagraph"/>
        <w:rPr>
          <w:bCs/>
          <w:sz w:val="22"/>
          <w:szCs w:val="22"/>
        </w:rPr>
      </w:pPr>
      <w:r w:rsidRPr="0090049F">
        <w:rPr>
          <w:bCs/>
          <w:sz w:val="22"/>
          <w:szCs w:val="22"/>
        </w:rPr>
        <w:t xml:space="preserve">The </w:t>
      </w:r>
      <w:proofErr w:type="spellStart"/>
      <w:r w:rsidRPr="0090049F">
        <w:rPr>
          <w:bCs/>
          <w:sz w:val="22"/>
          <w:szCs w:val="22"/>
        </w:rPr>
        <w:t>MaxToAAvailableExp</w:t>
      </w:r>
      <w:proofErr w:type="spellEnd"/>
      <w:r w:rsidRPr="0090049F">
        <w:rPr>
          <w:bCs/>
          <w:sz w:val="22"/>
          <w:szCs w:val="22"/>
        </w:rPr>
        <w:t xml:space="preserve"> field is the same as described under </w:t>
      </w:r>
      <w:proofErr w:type="spellStart"/>
      <w:r w:rsidRPr="0090049F">
        <w:rPr>
          <w:bCs/>
          <w:sz w:val="22"/>
          <w:szCs w:val="22"/>
        </w:rPr>
        <w:t>VHTz</w:t>
      </w:r>
      <w:proofErr w:type="spellEnd"/>
      <w:r w:rsidRPr="0090049F">
        <w:rPr>
          <w:bCs/>
          <w:sz w:val="22"/>
          <w:szCs w:val="22"/>
        </w:rPr>
        <w:t xml:space="preserve"> Specific </w:t>
      </w:r>
      <w:proofErr w:type="spellStart"/>
      <w:r w:rsidRPr="0090049F">
        <w:rPr>
          <w:bCs/>
          <w:sz w:val="22"/>
          <w:szCs w:val="22"/>
        </w:rPr>
        <w:t>subelement</w:t>
      </w:r>
      <w:proofErr w:type="spellEnd"/>
      <w:r w:rsidRPr="0090049F">
        <w:rPr>
          <w:bCs/>
          <w:sz w:val="22"/>
          <w:szCs w:val="22"/>
        </w:rPr>
        <w:t>.</w:t>
      </w:r>
    </w:p>
    <w:p w14:paraId="748E8C5C" w14:textId="77777777" w:rsidR="00C141C7" w:rsidRPr="0090049F" w:rsidRDefault="00C141C7" w:rsidP="00C141C7">
      <w:pPr>
        <w:pStyle w:val="IEEEStdsParagraph"/>
        <w:rPr>
          <w:bCs/>
          <w:iCs/>
          <w:sz w:val="22"/>
          <w:szCs w:val="22"/>
        </w:rPr>
      </w:pPr>
      <w:r w:rsidRPr="0090049F">
        <w:rPr>
          <w:bCs/>
          <w:iCs/>
          <w:sz w:val="22"/>
          <w:szCs w:val="22"/>
        </w:rPr>
        <w:t xml:space="preserve">The BSS Color field is </w:t>
      </w:r>
      <w:r w:rsidRPr="0090049F">
        <w:rPr>
          <w:bCs/>
          <w:sz w:val="22"/>
          <w:szCs w:val="22"/>
          <w:lang w:bidi="he-IL"/>
        </w:rPr>
        <w:t xml:space="preserve">an unsigned integer in the range 1 to 63 whose value is set to the same BSS Color value contained in </w:t>
      </w:r>
      <w:r w:rsidRPr="0090049F">
        <w:rPr>
          <w:sz w:val="22"/>
          <w:szCs w:val="22"/>
        </w:rPr>
        <w:t xml:space="preserve">the HE Operation element that an RSTA transmit.  </w:t>
      </w:r>
    </w:p>
    <w:p w14:paraId="78EEE20B" w14:textId="77777777" w:rsidR="00C141C7" w:rsidRDefault="00C141C7" w:rsidP="00215367">
      <w:pPr>
        <w:rPr>
          <w:b/>
          <w:i/>
          <w:color w:val="FF0000"/>
          <w:szCs w:val="22"/>
          <w:lang w:val="en-US"/>
        </w:rPr>
      </w:pPr>
    </w:p>
    <w:p w14:paraId="29DEDB8F" w14:textId="274FC2D2" w:rsidR="00A33F82" w:rsidRDefault="00A33F82" w:rsidP="00215367">
      <w:pPr>
        <w:rPr>
          <w:b/>
          <w:i/>
          <w:color w:val="FF0000"/>
          <w:szCs w:val="22"/>
          <w:lang w:val="en-US"/>
        </w:rPr>
      </w:pPr>
      <w:proofErr w:type="spellStart"/>
      <w:r w:rsidRPr="00882309">
        <w:rPr>
          <w:b/>
          <w:i/>
          <w:color w:val="FF0000"/>
          <w:szCs w:val="22"/>
          <w:highlight w:val="yellow"/>
          <w:lang w:val="en-US"/>
        </w:rPr>
        <w:t>TGaz</w:t>
      </w:r>
      <w:proofErr w:type="spellEnd"/>
      <w:r w:rsidRPr="00882309">
        <w:rPr>
          <w:b/>
          <w:i/>
          <w:color w:val="FF0000"/>
          <w:szCs w:val="22"/>
          <w:highlight w:val="yellow"/>
          <w:lang w:val="en-US"/>
        </w:rPr>
        <w:t xml:space="preserve"> Editor:  Edit Section ‘11.22.6.1 Overview’ as indicated below:</w:t>
      </w:r>
    </w:p>
    <w:p w14:paraId="54EF6D4F" w14:textId="77777777" w:rsidR="00A33F82" w:rsidRDefault="00A33F82" w:rsidP="00215367">
      <w:pPr>
        <w:rPr>
          <w:b/>
          <w:i/>
          <w:color w:val="FF0000"/>
          <w:szCs w:val="22"/>
          <w:lang w:val="en-US"/>
        </w:rPr>
      </w:pPr>
    </w:p>
    <w:p w14:paraId="761D34C8" w14:textId="77777777" w:rsidR="00A33F82" w:rsidRPr="003716D4" w:rsidRDefault="00A33F82" w:rsidP="00A33F82">
      <w:pPr>
        <w:pStyle w:val="IEEEStdsLevel4Header"/>
      </w:pPr>
      <w:r>
        <w:t>11.22</w:t>
      </w:r>
      <w:r w:rsidRPr="003716D4">
        <w:t>.6.1 Overview</w:t>
      </w:r>
    </w:p>
    <w:p w14:paraId="597EDDFB" w14:textId="77777777" w:rsidR="00A33F82" w:rsidRDefault="00A33F82" w:rsidP="00A33F82">
      <w:pPr>
        <w:rPr>
          <w:i/>
          <w:szCs w:val="22"/>
        </w:rPr>
      </w:pPr>
      <w:r w:rsidRPr="00D87043">
        <w:rPr>
          <w:i/>
          <w:szCs w:val="22"/>
        </w:rPr>
        <w:t>Modify th</w:t>
      </w:r>
      <w:r>
        <w:rPr>
          <w:i/>
          <w:szCs w:val="22"/>
        </w:rPr>
        <w:t>e following paragraphs of Clause 11.22.6.1</w:t>
      </w:r>
      <w:r w:rsidRPr="00D87043">
        <w:rPr>
          <w:i/>
          <w:szCs w:val="22"/>
        </w:rPr>
        <w:t xml:space="preserve"> as shown below:</w:t>
      </w:r>
    </w:p>
    <w:p w14:paraId="7316D3CD" w14:textId="77777777" w:rsidR="00A33F82" w:rsidRDefault="00A33F82" w:rsidP="00A33F82">
      <w:pPr>
        <w:rPr>
          <w:szCs w:val="22"/>
        </w:rPr>
      </w:pPr>
    </w:p>
    <w:p w14:paraId="4DC855B6" w14:textId="08E72969" w:rsidR="00A33F82" w:rsidRPr="008165EE" w:rsidRDefault="00A33F82" w:rsidP="00A33F82">
      <w:pPr>
        <w:pStyle w:val="IEEEStdsParagraph"/>
        <w:rPr>
          <w:sz w:val="22"/>
          <w:szCs w:val="22"/>
        </w:rPr>
      </w:pPr>
      <w:r w:rsidRPr="008165EE">
        <w:rPr>
          <w:sz w:val="22"/>
          <w:szCs w:val="22"/>
        </w:rPr>
        <w:t xml:space="preserve">The FTM procedure allows a STA to determine its distance </w:t>
      </w:r>
      <w:r w:rsidRPr="008165EE">
        <w:rPr>
          <w:sz w:val="22"/>
          <w:szCs w:val="22"/>
          <w:u w:val="single"/>
        </w:rPr>
        <w:t xml:space="preserve">and (for </w:t>
      </w:r>
      <w:proofErr w:type="spellStart"/>
      <w:r w:rsidRPr="008165EE">
        <w:rPr>
          <w:sz w:val="22"/>
          <w:szCs w:val="22"/>
          <w:u w:val="single"/>
        </w:rPr>
        <w:t>DMGz</w:t>
      </w:r>
      <w:proofErr w:type="spellEnd"/>
      <w:r w:rsidRPr="008165EE">
        <w:rPr>
          <w:sz w:val="22"/>
          <w:szCs w:val="22"/>
          <w:u w:val="single"/>
        </w:rPr>
        <w:t xml:space="preserve"> and </w:t>
      </w:r>
      <w:proofErr w:type="spellStart"/>
      <w:r w:rsidRPr="008165EE">
        <w:rPr>
          <w:sz w:val="22"/>
          <w:szCs w:val="22"/>
          <w:u w:val="single"/>
        </w:rPr>
        <w:t>EDMGz</w:t>
      </w:r>
      <w:proofErr w:type="spellEnd"/>
      <w:r w:rsidRPr="008165EE">
        <w:rPr>
          <w:sz w:val="22"/>
          <w:szCs w:val="22"/>
          <w:u w:val="single"/>
        </w:rPr>
        <w:t xml:space="preserve"> STAs) its direction to or </w:t>
      </w:r>
      <w:r w:rsidRPr="008165EE">
        <w:rPr>
          <w:sz w:val="22"/>
          <w:szCs w:val="22"/>
        </w:rPr>
        <w:t xml:space="preserve">from another STA. </w:t>
      </w:r>
      <w:r w:rsidRPr="00A33F82">
        <w:rPr>
          <w:color w:val="FF0000"/>
          <w:sz w:val="22"/>
          <w:szCs w:val="22"/>
          <w:u w:val="single"/>
        </w:rPr>
        <w:t>There is also a mode of the FTM procedure that allows a STA to determine its differential distance to pairs/sets of other STAs</w:t>
      </w:r>
      <w:r>
        <w:rPr>
          <w:sz w:val="22"/>
          <w:szCs w:val="22"/>
        </w:rPr>
        <w:t xml:space="preserve">. </w:t>
      </w:r>
      <w:r w:rsidRPr="008165EE">
        <w:rPr>
          <w:sz w:val="22"/>
          <w:szCs w:val="22"/>
        </w:rPr>
        <w:t>In order for a STA to obtain its lo</w:t>
      </w:r>
      <w:r>
        <w:rPr>
          <w:sz w:val="22"/>
          <w:szCs w:val="22"/>
        </w:rPr>
        <w:t xml:space="preserve">cation, the STA may perform </w:t>
      </w:r>
      <w:r w:rsidRPr="00A33F82">
        <w:rPr>
          <w:strike/>
          <w:color w:val="FF0000"/>
          <w:sz w:val="22"/>
          <w:szCs w:val="22"/>
        </w:rPr>
        <w:t>this</w:t>
      </w:r>
      <w:r w:rsidRPr="008165EE">
        <w:rPr>
          <w:sz w:val="22"/>
          <w:szCs w:val="22"/>
        </w:rPr>
        <w:t xml:space="preserve"> </w:t>
      </w:r>
      <w:r w:rsidRPr="00A33F82">
        <w:rPr>
          <w:color w:val="FF0000"/>
          <w:sz w:val="22"/>
          <w:szCs w:val="22"/>
          <w:u w:val="single"/>
        </w:rPr>
        <w:t>these</w:t>
      </w:r>
      <w:r>
        <w:rPr>
          <w:sz w:val="22"/>
          <w:szCs w:val="22"/>
        </w:rPr>
        <w:t xml:space="preserve"> </w:t>
      </w:r>
      <w:r w:rsidRPr="008165EE">
        <w:rPr>
          <w:sz w:val="22"/>
          <w:szCs w:val="22"/>
        </w:rPr>
        <w:t>procedure</w:t>
      </w:r>
      <w:r w:rsidRPr="00A33F82">
        <w:rPr>
          <w:color w:val="FF0000"/>
          <w:sz w:val="22"/>
          <w:szCs w:val="22"/>
          <w:u w:val="single"/>
        </w:rPr>
        <w:t>s</w:t>
      </w:r>
      <w:r w:rsidRPr="008165EE">
        <w:rPr>
          <w:sz w:val="22"/>
          <w:szCs w:val="22"/>
        </w:rPr>
        <w:t xml:space="preserve"> with multiple STAs whose locations are known.</w:t>
      </w:r>
    </w:p>
    <w:p w14:paraId="198CF2DF" w14:textId="77777777" w:rsidR="00A33F82" w:rsidRPr="008165EE" w:rsidRDefault="00A33F82" w:rsidP="00A33F82">
      <w:pPr>
        <w:pStyle w:val="IEEEStdsParagraph"/>
        <w:rPr>
          <w:sz w:val="22"/>
          <w:szCs w:val="22"/>
        </w:rPr>
      </w:pPr>
      <w:r w:rsidRPr="008165EE">
        <w:rPr>
          <w:sz w:val="22"/>
          <w:szCs w:val="22"/>
        </w:rPr>
        <w:t xml:space="preserve">An FTM session is an instance of a FTM procedure between an initiating STA and a responding STA along with the associated scheduling and operational parameters of that </w:t>
      </w:r>
      <w:r w:rsidRPr="008165EE">
        <w:rPr>
          <w:strike/>
          <w:sz w:val="22"/>
          <w:szCs w:val="22"/>
        </w:rPr>
        <w:t xml:space="preserve">instance </w:t>
      </w:r>
      <w:r w:rsidRPr="008165EE">
        <w:rPr>
          <w:rFonts w:eastAsia="TimesNewRomanPSMT"/>
          <w:strike/>
          <w:sz w:val="22"/>
          <w:szCs w:val="22"/>
          <w:lang w:eastAsia="en-US"/>
        </w:rPr>
        <w:t>(see 9.4.2.166 (Fine Timing Measurement Parameters element</w:t>
      </w:r>
      <w:r w:rsidRPr="008165EE">
        <w:rPr>
          <w:rFonts w:eastAsia="TimesNewRomanPSMT"/>
          <w:strike/>
          <w:sz w:val="22"/>
          <w:szCs w:val="22"/>
          <w:u w:val="single"/>
          <w:lang w:eastAsia="en-US"/>
        </w:rPr>
        <w:t>))</w:t>
      </w:r>
      <w:r w:rsidRPr="008165EE">
        <w:rPr>
          <w:rFonts w:eastAsia="TimesNewRomanPSMT"/>
          <w:sz w:val="22"/>
          <w:szCs w:val="22"/>
          <w:u w:val="single"/>
          <w:lang w:eastAsia="en-US"/>
        </w:rPr>
        <w:t>.</w:t>
      </w:r>
      <w:r w:rsidRPr="008165EE">
        <w:rPr>
          <w:sz w:val="22"/>
          <w:szCs w:val="22"/>
          <w:u w:val="single"/>
        </w:rPr>
        <w:t>(see 9.4.2.168 (Fine Timing Measurement Param</w:t>
      </w:r>
      <w:r>
        <w:rPr>
          <w:sz w:val="22"/>
          <w:szCs w:val="22"/>
          <w:u w:val="single"/>
        </w:rPr>
        <w:t>eters element)) and 9.4.2.246 (</w:t>
      </w:r>
      <w:r w:rsidRPr="008165EE">
        <w:rPr>
          <w:sz w:val="22"/>
          <w:szCs w:val="22"/>
          <w:u w:val="single"/>
        </w:rPr>
        <w:t>Ranging Parameters element))</w:t>
      </w:r>
      <w:r w:rsidRPr="008165EE">
        <w:rPr>
          <w:sz w:val="22"/>
          <w:szCs w:val="22"/>
        </w:rPr>
        <w:t>. An FTM session is composed of a negotiation, measurement exchange and termination. ….</w:t>
      </w:r>
    </w:p>
    <w:p w14:paraId="4F4E20FD" w14:textId="77777777" w:rsidR="00A33F82" w:rsidRDefault="00A33F82" w:rsidP="00A33F82">
      <w:pPr>
        <w:pStyle w:val="IEEEStdsParagraph"/>
        <w:rPr>
          <w:sz w:val="22"/>
          <w:szCs w:val="22"/>
        </w:rPr>
      </w:pPr>
      <w:r w:rsidRPr="008165EE">
        <w:rPr>
          <w:sz w:val="22"/>
          <w:szCs w:val="22"/>
        </w:rPr>
        <w:t xml:space="preserve">A responding STA </w:t>
      </w:r>
      <w:r w:rsidRPr="008165EE">
        <w:rPr>
          <w:sz w:val="22"/>
          <w:szCs w:val="22"/>
          <w:u w:val="single"/>
        </w:rPr>
        <w:t>(RSTA)</w:t>
      </w:r>
      <w:r w:rsidRPr="008165EE">
        <w:rPr>
          <w:sz w:val="22"/>
          <w:szCs w:val="22"/>
        </w:rPr>
        <w:t xml:space="preserve"> might be required to establish overlapping FTM sessions with a large number of initiating STAs (e.g., an AP providing measurements to STAs at a mall or a store). On the other hand, an initiating STA </w:t>
      </w:r>
      <w:r w:rsidRPr="00D02218">
        <w:rPr>
          <w:sz w:val="22"/>
          <w:szCs w:val="22"/>
          <w:u w:val="single"/>
        </w:rPr>
        <w:t>(ISTA)</w:t>
      </w:r>
      <w:r w:rsidRPr="008165EE">
        <w:rPr>
          <w:sz w:val="22"/>
          <w:szCs w:val="22"/>
        </w:rPr>
        <w:t xml:space="preserve"> might have multiple ongoing FTM sessions on the same or different channels with different responding STAs, while being associated with an AP for the exchange of data or signaling. </w:t>
      </w:r>
    </w:p>
    <w:p w14:paraId="03546ACC" w14:textId="77777777" w:rsidR="00A33F82" w:rsidRDefault="00A33F82" w:rsidP="00A33F82">
      <w:pPr>
        <w:rPr>
          <w:i/>
          <w:szCs w:val="22"/>
        </w:rPr>
      </w:pPr>
      <w:r w:rsidRPr="00697048">
        <w:rPr>
          <w:i/>
          <w:szCs w:val="22"/>
        </w:rPr>
        <w:t>Insert the following paragraphs of Clause 11.22.6.1 as shown below:</w:t>
      </w:r>
    </w:p>
    <w:p w14:paraId="5891C244" w14:textId="77777777" w:rsidR="00A33F82" w:rsidRPr="00F41C34" w:rsidRDefault="00A33F82" w:rsidP="00A33F82">
      <w:pPr>
        <w:rPr>
          <w:i/>
          <w:szCs w:val="22"/>
        </w:rPr>
      </w:pPr>
    </w:p>
    <w:p w14:paraId="6AD68059" w14:textId="77777777" w:rsidR="00A33F82" w:rsidRDefault="00A33F82" w:rsidP="00A33F82">
      <w:pPr>
        <w:pStyle w:val="IEEEStdsParagraph"/>
        <w:rPr>
          <w:sz w:val="22"/>
          <w:szCs w:val="22"/>
        </w:rPr>
      </w:pPr>
      <w:r w:rsidRPr="008165EE">
        <w:rPr>
          <w:sz w:val="22"/>
          <w:szCs w:val="22"/>
        </w:rPr>
        <w:t xml:space="preserve">In order to obtain an ISTA to RSTA RTT (Round Trip Time) there are two basic scheduling methods: RSTA centric scheduling and ISTA centric scheduling. In RSTA centric scheduling the RSTA assigns the ISTA a set of known availability time windows during which measurements occur, and the RSTA has full control of the measurement timing. In ISTA centric scheduling the ISTA initiates a measurement based on loose scheduling limitations provided by the RSTA. </w:t>
      </w:r>
    </w:p>
    <w:p w14:paraId="6BB41E0D" w14:textId="481AD467" w:rsidR="00A33F82" w:rsidRPr="00492DC8" w:rsidRDefault="00A33F82" w:rsidP="00A33F82">
      <w:pPr>
        <w:pStyle w:val="IEEEStdsParagraph"/>
        <w:rPr>
          <w:color w:val="FF0000"/>
          <w:sz w:val="22"/>
          <w:szCs w:val="22"/>
          <w:u w:val="single"/>
        </w:rPr>
      </w:pPr>
      <w:r w:rsidRPr="00492DC8">
        <w:rPr>
          <w:color w:val="FF0000"/>
          <w:sz w:val="22"/>
          <w:szCs w:val="22"/>
          <w:u w:val="single"/>
        </w:rPr>
        <w:t xml:space="preserve">A variant of the RSTA centric scheduling is part of a passive location </w:t>
      </w:r>
      <w:r w:rsidR="00C72C76">
        <w:rPr>
          <w:color w:val="FF0000"/>
          <w:sz w:val="22"/>
          <w:szCs w:val="22"/>
          <w:u w:val="single"/>
        </w:rPr>
        <w:t xml:space="preserve">ranging </w:t>
      </w:r>
      <w:r w:rsidRPr="00492DC8">
        <w:rPr>
          <w:color w:val="FF0000"/>
          <w:sz w:val="22"/>
          <w:szCs w:val="22"/>
          <w:u w:val="single"/>
        </w:rPr>
        <w:t>procedure</w:t>
      </w:r>
      <w:r w:rsidR="00492DC8" w:rsidRPr="00492DC8">
        <w:rPr>
          <w:color w:val="FF0000"/>
          <w:sz w:val="22"/>
          <w:szCs w:val="22"/>
          <w:u w:val="single"/>
        </w:rPr>
        <w:t xml:space="preserve"> that enables a STA that to</w:t>
      </w:r>
      <w:r w:rsidR="005D439B">
        <w:rPr>
          <w:color w:val="FF0000"/>
          <w:sz w:val="22"/>
          <w:szCs w:val="22"/>
          <w:u w:val="single"/>
        </w:rPr>
        <w:t>,</w:t>
      </w:r>
      <w:r w:rsidR="00492DC8" w:rsidRPr="00492DC8">
        <w:rPr>
          <w:color w:val="FF0000"/>
          <w:sz w:val="22"/>
          <w:szCs w:val="22"/>
          <w:u w:val="single"/>
        </w:rPr>
        <w:t xml:space="preserve"> by only listen to the ranging exchanges</w:t>
      </w:r>
      <w:r w:rsidR="005D439B">
        <w:rPr>
          <w:color w:val="FF0000"/>
          <w:sz w:val="22"/>
          <w:szCs w:val="22"/>
          <w:u w:val="single"/>
        </w:rPr>
        <w:t>,</w:t>
      </w:r>
      <w:r w:rsidR="00492DC8" w:rsidRPr="00492DC8">
        <w:rPr>
          <w:color w:val="FF0000"/>
          <w:sz w:val="22"/>
          <w:szCs w:val="22"/>
          <w:u w:val="single"/>
        </w:rPr>
        <w:t xml:space="preserve"> measure differential distances to pairs/sets of STAs and use this information to estimate its location.</w:t>
      </w:r>
    </w:p>
    <w:p w14:paraId="4206B86A" w14:textId="77777777" w:rsidR="00A33F82" w:rsidRPr="00F41C34" w:rsidRDefault="00A33F82" w:rsidP="00A33F82">
      <w:pPr>
        <w:pStyle w:val="IEEEStdsParagraph"/>
        <w:rPr>
          <w:sz w:val="22"/>
        </w:rPr>
      </w:pPr>
      <w:r w:rsidRPr="00F41C34">
        <w:rPr>
          <w:sz w:val="22"/>
        </w:rPr>
        <w:t>The measurement exchange is one of the following:</w:t>
      </w:r>
    </w:p>
    <w:p w14:paraId="16DD8B82" w14:textId="77777777" w:rsidR="00A33F82" w:rsidRPr="00A60364" w:rsidRDefault="00A33F82" w:rsidP="00A33F82">
      <w:pPr>
        <w:rPr>
          <w:color w:val="000000"/>
          <w:szCs w:val="22"/>
        </w:rPr>
      </w:pPr>
      <w:r w:rsidRPr="00A60364">
        <w:rPr>
          <w:color w:val="000000"/>
          <w:szCs w:val="22"/>
        </w:rPr>
        <w:t>The measurement exchange is one of the following:</w:t>
      </w:r>
    </w:p>
    <w:p w14:paraId="4C3DBB44" w14:textId="77777777" w:rsidR="00A33F82" w:rsidRPr="00A60364" w:rsidRDefault="00A33F82" w:rsidP="00A33F82">
      <w:pPr>
        <w:numPr>
          <w:ilvl w:val="0"/>
          <w:numId w:val="3"/>
        </w:numPr>
        <w:rPr>
          <w:szCs w:val="22"/>
        </w:rPr>
      </w:pPr>
      <w:r w:rsidRPr="00A60364">
        <w:rPr>
          <w:color w:val="000000"/>
          <w:szCs w:val="22"/>
        </w:rPr>
        <w:t>FTM Measurement Exchange: Exchange of Fine Timing Measurement frames in bursts</w:t>
      </w:r>
    </w:p>
    <w:p w14:paraId="7745ECA7" w14:textId="77777777" w:rsidR="00A33F82" w:rsidRPr="00A60364" w:rsidRDefault="00A33F82" w:rsidP="00A33F82">
      <w:pPr>
        <w:numPr>
          <w:ilvl w:val="0"/>
          <w:numId w:val="3"/>
        </w:numPr>
        <w:rPr>
          <w:szCs w:val="22"/>
        </w:rPr>
      </w:pPr>
      <w:proofErr w:type="spellStart"/>
      <w:r w:rsidRPr="00A60364">
        <w:rPr>
          <w:color w:val="000000"/>
          <w:szCs w:val="22"/>
        </w:rPr>
        <w:t>VHTz</w:t>
      </w:r>
      <w:proofErr w:type="spellEnd"/>
      <w:r w:rsidRPr="00A60364">
        <w:rPr>
          <w:color w:val="000000"/>
          <w:szCs w:val="22"/>
        </w:rPr>
        <w:t xml:space="preserve"> Ranging: a sequence of uplink Null Data Packet Announcement,  uplink Null Data Packet,  downlink Null Data Packet and  downlink Location Measurement Report</w:t>
      </w:r>
    </w:p>
    <w:p w14:paraId="5094B169" w14:textId="77777777" w:rsidR="00A33F82" w:rsidRPr="00492DC8" w:rsidRDefault="00A33F82" w:rsidP="00A33F82">
      <w:pPr>
        <w:numPr>
          <w:ilvl w:val="0"/>
          <w:numId w:val="3"/>
        </w:numPr>
        <w:rPr>
          <w:szCs w:val="22"/>
        </w:rPr>
      </w:pPr>
      <w:r w:rsidRPr="00A60364">
        <w:rPr>
          <w:color w:val="000000"/>
          <w:szCs w:val="22"/>
        </w:rPr>
        <w:t xml:space="preserve">HEz Ranging: Multiuser exchange of downlink poll, multiuser uplink poll response, downlink trigger, multiuser uplink NDPA, multiuser uplink NDP, downlink NDP and downlink Location Measurement Report to multiple STAs </w:t>
      </w:r>
    </w:p>
    <w:p w14:paraId="1AE451A9" w14:textId="48534158" w:rsidR="00492DC8" w:rsidRPr="00492DC8" w:rsidRDefault="00492DC8" w:rsidP="00A33F82">
      <w:pPr>
        <w:numPr>
          <w:ilvl w:val="0"/>
          <w:numId w:val="3"/>
        </w:numPr>
        <w:rPr>
          <w:color w:val="FF0000"/>
          <w:szCs w:val="22"/>
          <w:u w:val="single"/>
        </w:rPr>
      </w:pPr>
      <w:r w:rsidRPr="00492DC8">
        <w:rPr>
          <w:color w:val="FF0000"/>
          <w:szCs w:val="22"/>
          <w:u w:val="single"/>
        </w:rPr>
        <w:t xml:space="preserve">Passive </w:t>
      </w:r>
      <w:r w:rsidR="00C72C76">
        <w:rPr>
          <w:color w:val="FF0000"/>
          <w:szCs w:val="22"/>
          <w:u w:val="single"/>
        </w:rPr>
        <w:t xml:space="preserve">Location </w:t>
      </w:r>
      <w:r w:rsidRPr="00492DC8">
        <w:rPr>
          <w:color w:val="FF0000"/>
          <w:szCs w:val="22"/>
          <w:u w:val="single"/>
        </w:rPr>
        <w:t xml:space="preserve">Ranging: </w:t>
      </w:r>
      <w:r>
        <w:rPr>
          <w:color w:val="FF0000"/>
          <w:szCs w:val="22"/>
          <w:u w:val="single"/>
        </w:rPr>
        <w:t>Same as the HEz Ranging apart from some exceptions. See Section 11.22.6.4.9.</w:t>
      </w:r>
    </w:p>
    <w:p w14:paraId="7366F4F7" w14:textId="77777777" w:rsidR="00A33F82" w:rsidRPr="00390B74" w:rsidRDefault="00A33F82" w:rsidP="00A33F82">
      <w:pPr>
        <w:numPr>
          <w:ilvl w:val="0"/>
          <w:numId w:val="3"/>
        </w:numPr>
        <w:rPr>
          <w:szCs w:val="22"/>
        </w:rPr>
      </w:pPr>
      <w:proofErr w:type="spellStart"/>
      <w:r>
        <w:t>DMGz</w:t>
      </w:r>
      <w:proofErr w:type="spellEnd"/>
      <w:r>
        <w:t xml:space="preserve"> Ranging:</w:t>
      </w:r>
      <w:r w:rsidRPr="00390B74">
        <w:t xml:space="preserve"> it shall set the DMG Range Measurement field of the Extended Capabilities element to 1. Otherwise it shall set the Multi User Range Measurement field of the Extended Capabilities element to 0.</w:t>
      </w:r>
      <w:r>
        <w:rPr>
          <w:szCs w:val="22"/>
        </w:rPr>
        <w:t xml:space="preserve"> </w:t>
      </w:r>
      <w:r w:rsidRPr="00390B74">
        <w:t>A STA that additionally supports Direction Measurement shall include a DMG Direction Measurement Capabilities field in the DMG Capabilities element and set one of the first 4 subfields of this field to 1</w:t>
      </w:r>
    </w:p>
    <w:p w14:paraId="4FD0902E" w14:textId="77777777" w:rsidR="00A33F82" w:rsidRDefault="00A33F82" w:rsidP="00A33F82">
      <w:pPr>
        <w:numPr>
          <w:ilvl w:val="0"/>
          <w:numId w:val="3"/>
        </w:numPr>
        <w:rPr>
          <w:szCs w:val="22"/>
        </w:rPr>
      </w:pPr>
      <w:proofErr w:type="spellStart"/>
      <w:proofErr w:type="gramStart"/>
      <w:r w:rsidRPr="00390B74">
        <w:rPr>
          <w:szCs w:val="22"/>
        </w:rPr>
        <w:t>eDMGz</w:t>
      </w:r>
      <w:proofErr w:type="spellEnd"/>
      <w:proofErr w:type="gramEnd"/>
      <w:r w:rsidRPr="00390B74">
        <w:rPr>
          <w:szCs w:val="22"/>
        </w:rPr>
        <w:t xml:space="preserve"> Ranging, it shall set the EDMG Range Measurement field of the Extended Capabilities element to 1. Otherwise it shall set the Multi User Range Measurement field of the Extended Capabilities element to 0. A STA that additionally supports Direction Measurement shall include a DMG Direction Measurement Capabilities field in the DMG Capabilities element and set one of the first 4 subfields of this field to 1.</w:t>
      </w:r>
    </w:p>
    <w:p w14:paraId="0F3816A5" w14:textId="77777777" w:rsidR="00A33F82" w:rsidRPr="00A60364" w:rsidRDefault="00A33F82" w:rsidP="00A33F82">
      <w:pPr>
        <w:rPr>
          <w:szCs w:val="22"/>
        </w:rPr>
      </w:pPr>
      <w:r w:rsidRPr="00390B74">
        <w:br/>
      </w:r>
      <w:r w:rsidRPr="00A60364">
        <w:rPr>
          <w:szCs w:val="22"/>
        </w:rPr>
        <w:t>Sequences (b), (c), (d) and (e) above are referred to as 802.11az ranging protocols in this specification.</w:t>
      </w:r>
    </w:p>
    <w:p w14:paraId="75C97AED" w14:textId="77777777" w:rsidR="00A33F82" w:rsidRDefault="00A33F82" w:rsidP="00A33F82">
      <w:pPr>
        <w:rPr>
          <w:szCs w:val="22"/>
        </w:rPr>
      </w:pPr>
    </w:p>
    <w:p w14:paraId="4D7DBEC6" w14:textId="77777777" w:rsidR="00A33F82" w:rsidRDefault="00A33F82" w:rsidP="00A33F82">
      <w:pPr>
        <w:rPr>
          <w:i/>
          <w:szCs w:val="22"/>
        </w:rPr>
      </w:pPr>
      <w:r w:rsidRPr="00697048">
        <w:rPr>
          <w:i/>
          <w:szCs w:val="22"/>
        </w:rPr>
        <w:t>Insert the following paragraphs of Clause 11.22.6.1 as shown below:</w:t>
      </w:r>
    </w:p>
    <w:p w14:paraId="6C0C8253" w14:textId="77777777" w:rsidR="00A33F82" w:rsidRDefault="00A33F82" w:rsidP="00A33F82">
      <w:pPr>
        <w:rPr>
          <w:szCs w:val="22"/>
        </w:rPr>
      </w:pPr>
    </w:p>
    <w:p w14:paraId="36F0A689" w14:textId="77777777" w:rsidR="00A33F82" w:rsidRDefault="00A33F82" w:rsidP="00A33F82">
      <w:pPr>
        <w:pStyle w:val="IEEEStdsParagraph"/>
        <w:rPr>
          <w:sz w:val="22"/>
        </w:rPr>
      </w:pPr>
      <w:r w:rsidRPr="004752AA">
        <w:rPr>
          <w:sz w:val="22"/>
        </w:rPr>
        <w:lastRenderedPageBreak/>
        <w:t xml:space="preserve">For DMG and EDMG, an FTM session shall be preceded by a First Path Beamforming Training as described in 10.39.9.6 First Path </w:t>
      </w:r>
      <w:proofErr w:type="spellStart"/>
      <w:r w:rsidRPr="004752AA">
        <w:rPr>
          <w:sz w:val="22"/>
        </w:rPr>
        <w:t>Beamgo</w:t>
      </w:r>
      <w:r>
        <w:rPr>
          <w:sz w:val="22"/>
        </w:rPr>
        <w:t>rming</w:t>
      </w:r>
      <w:proofErr w:type="spellEnd"/>
      <w:r>
        <w:rPr>
          <w:sz w:val="22"/>
        </w:rPr>
        <w:t xml:space="preserve"> Training.</w:t>
      </w:r>
    </w:p>
    <w:p w14:paraId="49319D53" w14:textId="77777777" w:rsidR="00A33F82" w:rsidRDefault="00A33F82" w:rsidP="00A33F82">
      <w:pPr>
        <w:rPr>
          <w:i/>
          <w:szCs w:val="22"/>
        </w:rPr>
      </w:pPr>
      <w:r w:rsidRPr="00697048">
        <w:rPr>
          <w:i/>
          <w:szCs w:val="22"/>
        </w:rPr>
        <w:t xml:space="preserve">Insert the following </w:t>
      </w:r>
      <w:r>
        <w:rPr>
          <w:i/>
          <w:szCs w:val="22"/>
        </w:rPr>
        <w:t>sub-clause header, 11.22.6.1.1 between the two paragraphs in 11.22.6.1</w:t>
      </w:r>
      <w:r w:rsidRPr="00697048">
        <w:rPr>
          <w:i/>
          <w:szCs w:val="22"/>
        </w:rPr>
        <w:t>:</w:t>
      </w:r>
    </w:p>
    <w:p w14:paraId="0F6D64E7" w14:textId="77777777" w:rsidR="00A33F82" w:rsidRDefault="00A33F82" w:rsidP="00A33F82">
      <w:pPr>
        <w:rPr>
          <w:i/>
          <w:szCs w:val="22"/>
        </w:rPr>
      </w:pPr>
    </w:p>
    <w:p w14:paraId="72C4AD09" w14:textId="77777777" w:rsidR="00A33F82" w:rsidRPr="002767F2" w:rsidRDefault="00A33F82" w:rsidP="00A33F82">
      <w:pPr>
        <w:pStyle w:val="IEEEStdsParagraph"/>
        <w:rPr>
          <w:i/>
          <w:sz w:val="22"/>
          <w:szCs w:val="22"/>
        </w:rPr>
      </w:pPr>
      <w:r>
        <w:rPr>
          <w:i/>
          <w:sz w:val="22"/>
          <w:szCs w:val="22"/>
        </w:rPr>
        <w:t>“</w:t>
      </w:r>
      <w:r w:rsidRPr="00020A3E">
        <w:rPr>
          <w:i/>
          <w:sz w:val="22"/>
          <w:szCs w:val="22"/>
        </w:rPr>
        <w:t xml:space="preserve">A responding STA </w:t>
      </w:r>
      <w:r w:rsidRPr="00020A3E">
        <w:rPr>
          <w:i/>
          <w:sz w:val="22"/>
          <w:szCs w:val="22"/>
          <w:u w:val="single"/>
        </w:rPr>
        <w:t>(RSTA)</w:t>
      </w:r>
      <w:r w:rsidRPr="00020A3E">
        <w:rPr>
          <w:i/>
          <w:sz w:val="22"/>
          <w:szCs w:val="22"/>
        </w:rPr>
        <w:t xml:space="preserve"> might be required to establish overlapping FTM sessions with a large number of initiating STAs (e.g., an AP providing measurements to STAs at a mall or a store). On the other hand, an initiating STA </w:t>
      </w:r>
      <w:r w:rsidRPr="00020A3E">
        <w:rPr>
          <w:i/>
          <w:sz w:val="22"/>
          <w:szCs w:val="22"/>
          <w:u w:val="single"/>
        </w:rPr>
        <w:t>(ISTA)</w:t>
      </w:r>
      <w:r w:rsidRPr="00020A3E">
        <w:rPr>
          <w:i/>
          <w:sz w:val="22"/>
          <w:szCs w:val="22"/>
        </w:rPr>
        <w:t xml:space="preserve"> might have multiple ongoing FTM sessions on the same or different channels with different responding STAs, while being associated with an AP for the exchange of data or signaling.</w:t>
      </w:r>
      <w:r>
        <w:rPr>
          <w:i/>
          <w:sz w:val="22"/>
          <w:szCs w:val="22"/>
        </w:rPr>
        <w:t>”</w:t>
      </w:r>
      <w:r w:rsidRPr="00020A3E">
        <w:rPr>
          <w:i/>
          <w:sz w:val="22"/>
          <w:szCs w:val="22"/>
        </w:rPr>
        <w:t xml:space="preserve"> </w:t>
      </w:r>
    </w:p>
    <w:p w14:paraId="7F62C4EB" w14:textId="5FAF3B62" w:rsidR="005F31F4" w:rsidRDefault="005F31F4">
      <w:pPr>
        <w:rPr>
          <w:b/>
          <w:i/>
          <w:color w:val="FF0000"/>
          <w:szCs w:val="22"/>
        </w:rPr>
      </w:pPr>
    </w:p>
    <w:p w14:paraId="58EA17CE" w14:textId="77777777" w:rsidR="00C141C7" w:rsidRDefault="00C141C7" w:rsidP="00215367">
      <w:pPr>
        <w:rPr>
          <w:b/>
          <w:i/>
          <w:color w:val="FF0000"/>
          <w:szCs w:val="22"/>
        </w:rPr>
      </w:pPr>
    </w:p>
    <w:p w14:paraId="4899D7EE" w14:textId="0D297DA7" w:rsidR="00215367" w:rsidRDefault="00215367" w:rsidP="00215367">
      <w:pPr>
        <w:rPr>
          <w:b/>
          <w:i/>
          <w:color w:val="FF0000"/>
          <w:szCs w:val="22"/>
        </w:rPr>
      </w:pPr>
      <w:proofErr w:type="spellStart"/>
      <w:r w:rsidRPr="009E1B65">
        <w:rPr>
          <w:b/>
          <w:i/>
          <w:color w:val="FF0000"/>
          <w:szCs w:val="22"/>
          <w:highlight w:val="yellow"/>
        </w:rPr>
        <w:t>TGaz</w:t>
      </w:r>
      <w:proofErr w:type="spellEnd"/>
      <w:r w:rsidRPr="009E1B65">
        <w:rPr>
          <w:b/>
          <w:i/>
          <w:color w:val="FF0000"/>
          <w:szCs w:val="22"/>
          <w:highlight w:val="yellow"/>
        </w:rPr>
        <w:t xml:space="preserve"> Editor: Insert Section 11.22.6.1.</w:t>
      </w:r>
      <w:r w:rsidRPr="009E1B65">
        <w:rPr>
          <w:b/>
          <w:color w:val="FF0000"/>
          <w:szCs w:val="22"/>
          <w:highlight w:val="yellow"/>
        </w:rPr>
        <w:t xml:space="preserve">3 </w:t>
      </w:r>
      <w:r w:rsidR="00C72C76">
        <w:rPr>
          <w:b/>
          <w:bCs/>
          <w:color w:val="FF0000"/>
          <w:szCs w:val="22"/>
          <w:highlight w:val="yellow"/>
        </w:rPr>
        <w:t xml:space="preserve">RSTA centric Scheduling for </w:t>
      </w:r>
      <w:r w:rsidR="009E1B65" w:rsidRPr="009E1B65">
        <w:rPr>
          <w:b/>
          <w:bCs/>
          <w:color w:val="FF0000"/>
          <w:szCs w:val="22"/>
          <w:highlight w:val="yellow"/>
        </w:rPr>
        <w:t xml:space="preserve">Passive </w:t>
      </w:r>
      <w:r w:rsidR="00C72C76">
        <w:rPr>
          <w:b/>
          <w:bCs/>
          <w:color w:val="FF0000"/>
          <w:szCs w:val="22"/>
          <w:highlight w:val="yellow"/>
        </w:rPr>
        <w:t xml:space="preserve">Location </w:t>
      </w:r>
      <w:r w:rsidR="009E1B65" w:rsidRPr="009E1B65">
        <w:rPr>
          <w:b/>
          <w:bCs/>
          <w:color w:val="FF0000"/>
          <w:szCs w:val="22"/>
          <w:highlight w:val="yellow"/>
        </w:rPr>
        <w:t>Ranging operation overview</w:t>
      </w:r>
      <w:r w:rsidR="009E1B65" w:rsidRPr="009E1B65">
        <w:rPr>
          <w:b/>
          <w:i/>
          <w:color w:val="FF0000"/>
          <w:szCs w:val="22"/>
          <w:highlight w:val="yellow"/>
        </w:rPr>
        <w:t xml:space="preserve"> </w:t>
      </w:r>
      <w:r w:rsidRPr="009E1B65">
        <w:rPr>
          <w:b/>
          <w:i/>
          <w:color w:val="FF0000"/>
          <w:szCs w:val="22"/>
          <w:highlight w:val="yellow"/>
        </w:rPr>
        <w:t>as follows:</w:t>
      </w:r>
    </w:p>
    <w:p w14:paraId="0273E5FC" w14:textId="77777777" w:rsidR="00A76A55" w:rsidRDefault="00A76A55" w:rsidP="00A76A55">
      <w:pPr>
        <w:rPr>
          <w:i/>
          <w:iCs/>
          <w:szCs w:val="22"/>
        </w:rPr>
      </w:pPr>
    </w:p>
    <w:p w14:paraId="07B694B7" w14:textId="65D3FEB5" w:rsidR="00A76A55" w:rsidRDefault="00A76A55" w:rsidP="00A76A55">
      <w:pPr>
        <w:rPr>
          <w:i/>
          <w:iCs/>
          <w:szCs w:val="22"/>
        </w:rPr>
      </w:pPr>
      <w:r>
        <w:rPr>
          <w:i/>
          <w:iCs/>
          <w:szCs w:val="22"/>
        </w:rPr>
        <w:t>Insert the following sub-clause in section 11.22.6.1 as shown below:</w:t>
      </w:r>
    </w:p>
    <w:p w14:paraId="50FD9C61" w14:textId="77777777" w:rsidR="00215367" w:rsidRPr="003D57D6" w:rsidRDefault="00215367" w:rsidP="00215367">
      <w:pPr>
        <w:rPr>
          <w:b/>
          <w:i/>
          <w:color w:val="FF0000"/>
          <w:szCs w:val="22"/>
          <w:highlight w:val="yellow"/>
        </w:rPr>
      </w:pPr>
    </w:p>
    <w:p w14:paraId="2C6503B1" w14:textId="3421DB22" w:rsidR="00215367" w:rsidRPr="003C0D4F" w:rsidRDefault="00215367" w:rsidP="00215367">
      <w:pPr>
        <w:rPr>
          <w:b/>
          <w:bCs/>
          <w:szCs w:val="22"/>
        </w:rPr>
      </w:pPr>
      <w:r w:rsidRPr="003C0D4F">
        <w:rPr>
          <w:b/>
          <w:bCs/>
          <w:szCs w:val="22"/>
        </w:rPr>
        <w:t xml:space="preserve">11.22.6.1.3 </w:t>
      </w:r>
      <w:r w:rsidR="00C72C76">
        <w:rPr>
          <w:b/>
          <w:bCs/>
          <w:szCs w:val="22"/>
        </w:rPr>
        <w:t xml:space="preserve">RSTA centric Scheduling for </w:t>
      </w:r>
      <w:r w:rsidRPr="003C0D4F">
        <w:rPr>
          <w:b/>
          <w:bCs/>
          <w:szCs w:val="22"/>
        </w:rPr>
        <w:t xml:space="preserve">Passive </w:t>
      </w:r>
      <w:r w:rsidR="00C72C76">
        <w:rPr>
          <w:b/>
          <w:bCs/>
          <w:szCs w:val="22"/>
        </w:rPr>
        <w:t xml:space="preserve">Location </w:t>
      </w:r>
      <w:r w:rsidRPr="003C0D4F">
        <w:rPr>
          <w:b/>
          <w:bCs/>
          <w:szCs w:val="22"/>
        </w:rPr>
        <w:t>Ranging operation overview</w:t>
      </w:r>
    </w:p>
    <w:p w14:paraId="3A4B5798" w14:textId="77777777" w:rsidR="00215367" w:rsidRPr="003C0D4F" w:rsidRDefault="00215367" w:rsidP="00215367">
      <w:pPr>
        <w:rPr>
          <w:color w:val="000000"/>
          <w:szCs w:val="22"/>
        </w:rPr>
      </w:pPr>
    </w:p>
    <w:p w14:paraId="64E6C9F0" w14:textId="4678BE2F" w:rsidR="00215367" w:rsidRPr="003C0D4F" w:rsidRDefault="00215367" w:rsidP="00215367">
      <w:pPr>
        <w:rPr>
          <w:color w:val="000000"/>
          <w:szCs w:val="22"/>
        </w:rPr>
      </w:pPr>
      <w:r w:rsidRPr="003C0D4F">
        <w:rPr>
          <w:color w:val="000000"/>
          <w:szCs w:val="22"/>
        </w:rPr>
        <w:t xml:space="preserve">The </w:t>
      </w:r>
      <w:r w:rsidR="00C72C76">
        <w:rPr>
          <w:color w:val="000000"/>
          <w:szCs w:val="22"/>
        </w:rPr>
        <w:t xml:space="preserve">RSTA centric Scheduling for </w:t>
      </w:r>
      <w:r w:rsidRPr="003C0D4F">
        <w:rPr>
          <w:color w:val="000000"/>
          <w:szCs w:val="22"/>
        </w:rPr>
        <w:t xml:space="preserve">Passive </w:t>
      </w:r>
      <w:r w:rsidR="00C72C76">
        <w:rPr>
          <w:color w:val="000000"/>
          <w:szCs w:val="22"/>
        </w:rPr>
        <w:t xml:space="preserve">Location </w:t>
      </w:r>
      <w:r w:rsidRPr="003C0D4F">
        <w:rPr>
          <w:color w:val="000000"/>
          <w:szCs w:val="22"/>
        </w:rPr>
        <w:t>Ranging operation operates as the RSTA centric Scheduling for HEz Ranging operation d</w:t>
      </w:r>
      <w:r w:rsidR="003C0D4F">
        <w:rPr>
          <w:color w:val="000000"/>
          <w:szCs w:val="22"/>
        </w:rPr>
        <w:t xml:space="preserve">escribed in Section 11.22.6.1.1. </w:t>
      </w:r>
      <w:r w:rsidR="00516A93">
        <w:rPr>
          <w:color w:val="000000"/>
          <w:szCs w:val="22"/>
        </w:rPr>
        <w:t>The availability window is here referred to as a Passive Location Ranging Availability window. T</w:t>
      </w:r>
      <w:r w:rsidR="003C0D4F">
        <w:rPr>
          <w:color w:val="000000"/>
          <w:szCs w:val="22"/>
        </w:rPr>
        <w:t>he</w:t>
      </w:r>
      <w:r w:rsidRPr="003C0D4F">
        <w:rPr>
          <w:color w:val="000000"/>
          <w:szCs w:val="22"/>
        </w:rPr>
        <w:t xml:space="preserve"> RSTA announces the </w:t>
      </w:r>
      <w:r w:rsidR="00516A93">
        <w:rPr>
          <w:color w:val="000000"/>
          <w:szCs w:val="22"/>
        </w:rPr>
        <w:t xml:space="preserve">schedule for the </w:t>
      </w:r>
      <w:r w:rsidR="00516A93" w:rsidRPr="00516A93">
        <w:rPr>
          <w:color w:val="000000"/>
          <w:szCs w:val="22"/>
        </w:rPr>
        <w:t>Passive Locat</w:t>
      </w:r>
      <w:r w:rsidR="00516A93">
        <w:rPr>
          <w:color w:val="000000"/>
          <w:szCs w:val="22"/>
        </w:rPr>
        <w:t>ion Ranging Availability window</w:t>
      </w:r>
      <w:r w:rsidRPr="003C0D4F">
        <w:rPr>
          <w:color w:val="000000"/>
          <w:szCs w:val="22"/>
        </w:rPr>
        <w:t xml:space="preserve">, assuming </w:t>
      </w:r>
      <w:r w:rsidR="00516A93">
        <w:rPr>
          <w:color w:val="000000"/>
          <w:szCs w:val="22"/>
        </w:rPr>
        <w:t>it is present, in every beacon frame</w:t>
      </w:r>
      <w:r w:rsidRPr="003C0D4F">
        <w:rPr>
          <w:color w:val="000000"/>
          <w:szCs w:val="22"/>
        </w:rPr>
        <w:t>.</w:t>
      </w:r>
    </w:p>
    <w:p w14:paraId="33AEE901" w14:textId="77777777" w:rsidR="002F6584" w:rsidRDefault="002F6584" w:rsidP="002F6584">
      <w:pPr>
        <w:pStyle w:val="IEEEStdsParagraph"/>
        <w:rPr>
          <w:b/>
          <w:bCs/>
          <w:i/>
          <w:iCs/>
          <w:szCs w:val="22"/>
          <w:highlight w:val="yellow"/>
        </w:rPr>
      </w:pPr>
    </w:p>
    <w:p w14:paraId="66BA424C" w14:textId="2BC08FBA" w:rsidR="002F6584" w:rsidRPr="00882309" w:rsidRDefault="002F6584" w:rsidP="002F6584">
      <w:pPr>
        <w:pStyle w:val="IEEEStdsParagraph"/>
        <w:rPr>
          <w:b/>
          <w:i/>
          <w:strike/>
          <w:color w:val="FF0000"/>
          <w:sz w:val="22"/>
        </w:rPr>
      </w:pPr>
      <w:proofErr w:type="spellStart"/>
      <w:r w:rsidRPr="00882309">
        <w:rPr>
          <w:b/>
          <w:bCs/>
          <w:i/>
          <w:iCs/>
          <w:color w:val="FF0000"/>
          <w:szCs w:val="22"/>
          <w:highlight w:val="yellow"/>
        </w:rPr>
        <w:t>TGaz</w:t>
      </w:r>
      <w:proofErr w:type="spellEnd"/>
      <w:r w:rsidRPr="00882309">
        <w:rPr>
          <w:b/>
          <w:bCs/>
          <w:i/>
          <w:iCs/>
          <w:color w:val="FF0000"/>
          <w:szCs w:val="22"/>
          <w:highlight w:val="yellow"/>
        </w:rPr>
        <w:t xml:space="preserve"> Editor:  </w:t>
      </w:r>
      <w:r w:rsidRPr="00882309">
        <w:rPr>
          <w:b/>
          <w:i/>
          <w:color w:val="FF0000"/>
          <w:sz w:val="24"/>
          <w:highlight w:val="yellow"/>
        </w:rPr>
        <w:t>Edit Section ‘11.22.6.2 FTM capabilities’ as indicated below:</w:t>
      </w:r>
    </w:p>
    <w:p w14:paraId="1BF114B0" w14:textId="77777777" w:rsidR="002F6584" w:rsidRPr="002F6584" w:rsidRDefault="002F6584" w:rsidP="002F6584">
      <w:pPr>
        <w:rPr>
          <w:b/>
          <w:color w:val="000000"/>
          <w:szCs w:val="22"/>
          <w:lang w:val="en-US"/>
        </w:rPr>
      </w:pPr>
      <w:r w:rsidRPr="002F6584">
        <w:rPr>
          <w:b/>
          <w:color w:val="000000"/>
          <w:szCs w:val="22"/>
          <w:lang w:val="en-US"/>
        </w:rPr>
        <w:t>11.22.6.2 FTM capabilities</w:t>
      </w:r>
    </w:p>
    <w:p w14:paraId="582D9C82" w14:textId="77777777" w:rsidR="002F6584" w:rsidRDefault="002F6584" w:rsidP="002F6584">
      <w:pPr>
        <w:rPr>
          <w:color w:val="000000"/>
          <w:szCs w:val="22"/>
        </w:rPr>
      </w:pPr>
    </w:p>
    <w:p w14:paraId="28438D3E" w14:textId="2C75F36B" w:rsidR="002F6584" w:rsidRDefault="002F6584" w:rsidP="002F6584">
      <w:pPr>
        <w:rPr>
          <w:color w:val="000000"/>
          <w:szCs w:val="22"/>
        </w:rPr>
      </w:pPr>
      <w:r>
        <w:rPr>
          <w:color w:val="000000"/>
          <w:szCs w:val="22"/>
        </w:rPr>
        <w:t xml:space="preserve">If the STA </w:t>
      </w:r>
      <w:r w:rsidRPr="008C52BD">
        <w:rPr>
          <w:color w:val="000000"/>
          <w:szCs w:val="22"/>
        </w:rPr>
        <w:t xml:space="preserve">in which dot11FineTimingMsmtRespActivated is true </w:t>
      </w:r>
      <w:r w:rsidRPr="00E044A4">
        <w:rPr>
          <w:color w:val="000000"/>
          <w:szCs w:val="22"/>
        </w:rPr>
        <w:t>or dot11FineTimingMsmtInitActivated is true</w:t>
      </w:r>
      <w:r w:rsidRPr="008C52BD">
        <w:rPr>
          <w:color w:val="000000"/>
          <w:szCs w:val="22"/>
        </w:rPr>
        <w:t xml:space="preserve"> supports</w:t>
      </w:r>
      <w:r w:rsidR="005B0398" w:rsidRPr="005B0398">
        <w:rPr>
          <w:color w:val="FF0000"/>
          <w:szCs w:val="22"/>
          <w:u w:val="single"/>
        </w:rPr>
        <w:t>:</w:t>
      </w:r>
      <w:r w:rsidRPr="005B0398">
        <w:rPr>
          <w:color w:val="FF0000"/>
          <w:szCs w:val="22"/>
          <w:u w:val="single"/>
        </w:rPr>
        <w:t xml:space="preserve"> </w:t>
      </w:r>
    </w:p>
    <w:p w14:paraId="428E5C2A" w14:textId="77777777" w:rsidR="002F6584" w:rsidRPr="008C52BD" w:rsidRDefault="002F6584" w:rsidP="002F6584">
      <w:pPr>
        <w:rPr>
          <w:color w:val="000000"/>
          <w:szCs w:val="22"/>
        </w:rPr>
      </w:pPr>
    </w:p>
    <w:p w14:paraId="4785E5A5" w14:textId="03F78DAC" w:rsidR="002F6584" w:rsidRPr="008C52BD" w:rsidRDefault="002F6584" w:rsidP="002F6584">
      <w:pPr>
        <w:ind w:left="720"/>
        <w:rPr>
          <w:color w:val="000000"/>
          <w:szCs w:val="22"/>
        </w:rPr>
      </w:pPr>
      <w:r>
        <w:rPr>
          <w:color w:val="000000"/>
          <w:szCs w:val="22"/>
        </w:rPr>
        <w:t>…</w:t>
      </w:r>
    </w:p>
    <w:p w14:paraId="1E2CE75A" w14:textId="77777777" w:rsidR="002F6584" w:rsidRPr="006222A9" w:rsidRDefault="002F6584" w:rsidP="002F6584">
      <w:pPr>
        <w:ind w:left="720"/>
        <w:jc w:val="both"/>
        <w:rPr>
          <w:color w:val="000000"/>
          <w:szCs w:val="22"/>
        </w:rPr>
      </w:pPr>
    </w:p>
    <w:p w14:paraId="0B0F8FCB" w14:textId="3A96547D" w:rsidR="002F6584" w:rsidRPr="00E044A4" w:rsidRDefault="002F6584" w:rsidP="00E044A4">
      <w:pPr>
        <w:ind w:left="360"/>
        <w:jc w:val="both"/>
        <w:rPr>
          <w:strike/>
          <w:color w:val="FF0000"/>
          <w:szCs w:val="22"/>
        </w:rPr>
      </w:pPr>
      <w:r w:rsidRPr="00E044A4">
        <w:rPr>
          <w:strike/>
          <w:color w:val="FF0000"/>
          <w:szCs w:val="22"/>
        </w:rPr>
        <w:t>(e) HEz Passive Ranging, it shall set the HEz Passive Range Measurement Support field of the Extended Capabilities element to 1. Otherwise it shall set the HEz Passive Range Measurement Support field of the Extended Capabilities element to 0.</w:t>
      </w:r>
    </w:p>
    <w:p w14:paraId="3D632389" w14:textId="77777777" w:rsidR="002F6584" w:rsidRDefault="002F6584" w:rsidP="002F6584">
      <w:pPr>
        <w:rPr>
          <w:color w:val="000000"/>
          <w:szCs w:val="22"/>
        </w:rPr>
      </w:pPr>
    </w:p>
    <w:p w14:paraId="35DEE64E" w14:textId="331A9634" w:rsidR="00E044A4" w:rsidRPr="005B0398" w:rsidRDefault="00E044A4" w:rsidP="00E044A4">
      <w:pPr>
        <w:rPr>
          <w:color w:val="FF0000"/>
          <w:szCs w:val="22"/>
          <w:u w:val="single"/>
        </w:rPr>
      </w:pPr>
      <w:r w:rsidRPr="005B0398">
        <w:rPr>
          <w:color w:val="FF0000"/>
          <w:szCs w:val="22"/>
          <w:u w:val="single"/>
        </w:rPr>
        <w:t>If the STA in which dot11FineTimingMsmtRespActivated is true supports</w:t>
      </w:r>
      <w:r w:rsidR="005B0398" w:rsidRPr="005B0398">
        <w:rPr>
          <w:color w:val="FF0000"/>
          <w:szCs w:val="22"/>
          <w:u w:val="single"/>
        </w:rPr>
        <w:t>:</w:t>
      </w:r>
      <w:r w:rsidRPr="005B0398">
        <w:rPr>
          <w:color w:val="FF0000"/>
          <w:szCs w:val="22"/>
          <w:u w:val="single"/>
        </w:rPr>
        <w:t xml:space="preserve"> </w:t>
      </w:r>
    </w:p>
    <w:p w14:paraId="3C80FC89" w14:textId="77777777" w:rsidR="00E044A4" w:rsidRPr="005B0398" w:rsidRDefault="00E044A4" w:rsidP="00E044A4">
      <w:pPr>
        <w:jc w:val="both"/>
        <w:rPr>
          <w:color w:val="FF0000"/>
          <w:szCs w:val="22"/>
          <w:u w:val="single"/>
        </w:rPr>
      </w:pPr>
    </w:p>
    <w:p w14:paraId="3B64F8D9" w14:textId="238A216A" w:rsidR="00E044A4" w:rsidRPr="005B0398" w:rsidRDefault="002D3623" w:rsidP="00E044A4">
      <w:pPr>
        <w:ind w:left="360"/>
        <w:jc w:val="both"/>
        <w:rPr>
          <w:color w:val="FF0000"/>
          <w:szCs w:val="22"/>
          <w:u w:val="single"/>
        </w:rPr>
      </w:pPr>
      <w:r>
        <w:rPr>
          <w:color w:val="FF0000"/>
          <w:szCs w:val="22"/>
          <w:u w:val="single"/>
        </w:rPr>
        <w:t xml:space="preserve">(a) </w:t>
      </w:r>
      <w:r w:rsidR="00E044A4" w:rsidRPr="005B0398">
        <w:rPr>
          <w:color w:val="FF0000"/>
          <w:szCs w:val="22"/>
          <w:u w:val="single"/>
        </w:rPr>
        <w:t xml:space="preserve">Passive </w:t>
      </w:r>
      <w:r>
        <w:rPr>
          <w:color w:val="FF0000"/>
          <w:szCs w:val="22"/>
          <w:u w:val="single"/>
        </w:rPr>
        <w:t xml:space="preserve">Location </w:t>
      </w:r>
      <w:proofErr w:type="gramStart"/>
      <w:r w:rsidR="00E044A4" w:rsidRPr="005B0398">
        <w:rPr>
          <w:color w:val="FF0000"/>
          <w:szCs w:val="22"/>
          <w:u w:val="single"/>
        </w:rPr>
        <w:t>Ranging</w:t>
      </w:r>
      <w:proofErr w:type="gramEnd"/>
      <w:r w:rsidR="00E044A4" w:rsidRPr="005B0398">
        <w:rPr>
          <w:color w:val="FF0000"/>
          <w:szCs w:val="22"/>
          <w:u w:val="single"/>
        </w:rPr>
        <w:t xml:space="preserve">,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1. Otherwise it shall set the </w:t>
      </w:r>
      <w:r w:rsidR="00E044A4" w:rsidRPr="005B0398">
        <w:rPr>
          <w:color w:val="FF0000"/>
          <w:u w:val="single"/>
        </w:rPr>
        <w:t xml:space="preserve">Passive </w:t>
      </w:r>
      <w:r>
        <w:rPr>
          <w:color w:val="FF0000"/>
          <w:u w:val="single"/>
        </w:rPr>
        <w:t xml:space="preserve">Location </w:t>
      </w:r>
      <w:r w:rsidR="00E044A4" w:rsidRPr="005B0398">
        <w:rPr>
          <w:color w:val="FF0000"/>
          <w:u w:val="single"/>
        </w:rPr>
        <w:t>Ranging Responder Measurement Support</w:t>
      </w:r>
      <w:r w:rsidR="00E044A4" w:rsidRPr="005B0398">
        <w:rPr>
          <w:color w:val="FF0000"/>
          <w:szCs w:val="22"/>
          <w:u w:val="single"/>
        </w:rPr>
        <w:t xml:space="preserve"> field of the Extended Capabilities element to 0.</w:t>
      </w:r>
    </w:p>
    <w:p w14:paraId="00437237" w14:textId="77777777" w:rsidR="00E044A4" w:rsidRPr="005B0398" w:rsidRDefault="00E044A4" w:rsidP="00E044A4">
      <w:pPr>
        <w:ind w:left="360"/>
        <w:jc w:val="both"/>
        <w:rPr>
          <w:color w:val="FF0000"/>
          <w:szCs w:val="22"/>
          <w:u w:val="single"/>
        </w:rPr>
      </w:pPr>
    </w:p>
    <w:p w14:paraId="18992BF8" w14:textId="1E0121AF" w:rsidR="00E044A4" w:rsidRPr="005B0398" w:rsidRDefault="00E044A4" w:rsidP="00E044A4">
      <w:pPr>
        <w:rPr>
          <w:color w:val="FF0000"/>
          <w:szCs w:val="22"/>
          <w:u w:val="single"/>
        </w:rPr>
      </w:pPr>
      <w:r w:rsidRPr="005B0398">
        <w:rPr>
          <w:color w:val="FF0000"/>
          <w:szCs w:val="22"/>
          <w:u w:val="single"/>
        </w:rPr>
        <w:t xml:space="preserve">If the STA </w:t>
      </w:r>
      <w:r w:rsidR="005B0398" w:rsidRPr="005B0398">
        <w:rPr>
          <w:color w:val="FF0000"/>
          <w:szCs w:val="22"/>
          <w:u w:val="single"/>
        </w:rPr>
        <w:t xml:space="preserve">in which </w:t>
      </w:r>
      <w:r w:rsidRPr="005B0398">
        <w:rPr>
          <w:color w:val="FF0000"/>
          <w:szCs w:val="22"/>
          <w:u w:val="single"/>
        </w:rPr>
        <w:t>dot11FineTimingMsmtInitActivated is true supports</w:t>
      </w:r>
      <w:r w:rsidR="005B0398" w:rsidRPr="005B0398">
        <w:rPr>
          <w:color w:val="FF0000"/>
          <w:szCs w:val="22"/>
          <w:u w:val="single"/>
        </w:rPr>
        <w:t>:</w:t>
      </w:r>
      <w:r w:rsidRPr="005B0398">
        <w:rPr>
          <w:color w:val="FF0000"/>
          <w:szCs w:val="22"/>
          <w:u w:val="single"/>
        </w:rPr>
        <w:t xml:space="preserve"> </w:t>
      </w:r>
    </w:p>
    <w:p w14:paraId="3681474D" w14:textId="77777777" w:rsidR="00E044A4" w:rsidRPr="005B0398" w:rsidRDefault="00E044A4" w:rsidP="00E044A4">
      <w:pPr>
        <w:ind w:left="360"/>
        <w:jc w:val="both"/>
        <w:rPr>
          <w:color w:val="FF0000"/>
          <w:szCs w:val="22"/>
          <w:u w:val="single"/>
        </w:rPr>
      </w:pPr>
    </w:p>
    <w:p w14:paraId="744F1F32" w14:textId="7458E1C5" w:rsidR="005B0398" w:rsidRPr="005B0398" w:rsidRDefault="002D3623" w:rsidP="005B0398">
      <w:pPr>
        <w:ind w:left="360"/>
        <w:jc w:val="both"/>
        <w:rPr>
          <w:color w:val="FF0000"/>
          <w:szCs w:val="22"/>
          <w:u w:val="single"/>
        </w:rPr>
      </w:pPr>
      <w:r>
        <w:rPr>
          <w:color w:val="FF0000"/>
          <w:szCs w:val="22"/>
          <w:u w:val="single"/>
        </w:rPr>
        <w:t xml:space="preserve">(a) </w:t>
      </w:r>
      <w:r w:rsidR="005B0398" w:rsidRPr="005B0398">
        <w:rPr>
          <w:color w:val="FF0000"/>
          <w:szCs w:val="22"/>
          <w:u w:val="single"/>
        </w:rPr>
        <w:t xml:space="preserve">Passive </w:t>
      </w:r>
      <w:r>
        <w:rPr>
          <w:color w:val="FF0000"/>
          <w:szCs w:val="22"/>
          <w:u w:val="single"/>
        </w:rPr>
        <w:t xml:space="preserve">Location </w:t>
      </w:r>
      <w:proofErr w:type="gramStart"/>
      <w:r w:rsidR="005B0398" w:rsidRPr="005B0398">
        <w:rPr>
          <w:color w:val="FF0000"/>
          <w:szCs w:val="22"/>
          <w:u w:val="single"/>
        </w:rPr>
        <w:t>Ranging</w:t>
      </w:r>
      <w:proofErr w:type="gramEnd"/>
      <w:r w:rsidR="005B0398" w:rsidRPr="005B0398">
        <w:rPr>
          <w:color w:val="FF0000"/>
          <w:szCs w:val="22"/>
          <w:u w:val="single"/>
        </w:rPr>
        <w:t xml:space="preserve">, it shall set the </w:t>
      </w:r>
      <w:r w:rsidR="005B0398" w:rsidRPr="005B0398">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1. Otherwise it shall set the </w:t>
      </w:r>
      <w:r w:rsidR="00BB4EAF">
        <w:rPr>
          <w:color w:val="FF0000"/>
          <w:u w:val="single"/>
        </w:rPr>
        <w:t xml:space="preserve">Passive </w:t>
      </w:r>
      <w:r>
        <w:rPr>
          <w:color w:val="FF0000"/>
          <w:u w:val="single"/>
        </w:rPr>
        <w:t xml:space="preserve">Location </w:t>
      </w:r>
      <w:r w:rsidR="00BB4EAF">
        <w:rPr>
          <w:color w:val="FF0000"/>
          <w:u w:val="single"/>
        </w:rPr>
        <w:t>Ranging Initiator</w:t>
      </w:r>
      <w:r w:rsidR="005B0398" w:rsidRPr="005B0398">
        <w:rPr>
          <w:color w:val="FF0000"/>
          <w:u w:val="single"/>
        </w:rPr>
        <w:t xml:space="preserve"> Measurement Support</w:t>
      </w:r>
      <w:r w:rsidR="005B0398" w:rsidRPr="005B0398">
        <w:rPr>
          <w:color w:val="FF0000"/>
          <w:szCs w:val="22"/>
          <w:u w:val="single"/>
        </w:rPr>
        <w:t xml:space="preserve"> field of the Extended Capabilities element to 0.</w:t>
      </w:r>
    </w:p>
    <w:p w14:paraId="2BAB77F2" w14:textId="77777777" w:rsidR="00E044A4" w:rsidRDefault="00E044A4" w:rsidP="002F6584">
      <w:pPr>
        <w:rPr>
          <w:color w:val="000000"/>
          <w:szCs w:val="22"/>
        </w:rPr>
      </w:pPr>
    </w:p>
    <w:p w14:paraId="1F570A3A" w14:textId="77777777" w:rsidR="002F6584" w:rsidRPr="008C52BD" w:rsidRDefault="002F6584" w:rsidP="002F6584">
      <w:pPr>
        <w:rPr>
          <w:rStyle w:val="fontstyle01"/>
          <w:szCs w:val="22"/>
        </w:rPr>
      </w:pPr>
      <w:r w:rsidRPr="008C52BD">
        <w:rPr>
          <w:color w:val="000000"/>
          <w:szCs w:val="22"/>
        </w:rPr>
        <w:t xml:space="preserve">A STA in which </w:t>
      </w:r>
      <w:r w:rsidRPr="00E044A4">
        <w:t xml:space="preserve">dot11FineTimingMsmtRespActivated </w:t>
      </w:r>
      <w:r w:rsidRPr="008C52BD">
        <w:rPr>
          <w:color w:val="000000"/>
          <w:szCs w:val="22"/>
        </w:rPr>
        <w:t xml:space="preserve">is false shall </w:t>
      </w:r>
      <w:r>
        <w:rPr>
          <w:color w:val="000000"/>
          <w:szCs w:val="22"/>
        </w:rPr>
        <w:t xml:space="preserve">set the Fine Timing Measurement </w:t>
      </w:r>
      <w:r w:rsidRPr="008C52BD">
        <w:rPr>
          <w:color w:val="000000"/>
          <w:szCs w:val="22"/>
        </w:rPr>
        <w:t>Responder field of the Extended Capabilities element to 0.</w:t>
      </w:r>
    </w:p>
    <w:p w14:paraId="6930032C" w14:textId="77777777" w:rsidR="002F6584" w:rsidRPr="008C52BD" w:rsidRDefault="002F6584" w:rsidP="002F6584">
      <w:pPr>
        <w:rPr>
          <w:rStyle w:val="fontstyle01"/>
          <w:szCs w:val="22"/>
        </w:rPr>
      </w:pPr>
    </w:p>
    <w:p w14:paraId="71F6A059" w14:textId="77777777" w:rsidR="002F6584" w:rsidRPr="008C52BD" w:rsidRDefault="002F6584" w:rsidP="002F6584">
      <w:pPr>
        <w:rPr>
          <w:color w:val="000000"/>
          <w:szCs w:val="22"/>
        </w:rPr>
      </w:pPr>
      <w:r w:rsidRPr="008C52BD">
        <w:rPr>
          <w:color w:val="000000"/>
          <w:szCs w:val="22"/>
        </w:rPr>
        <w:lastRenderedPageBreak/>
        <w:t xml:space="preserve">A STA in which dot11FineTimingMsmtInitActivated is false shall </w:t>
      </w:r>
      <w:r>
        <w:rPr>
          <w:color w:val="000000"/>
          <w:szCs w:val="22"/>
        </w:rPr>
        <w:t xml:space="preserve">set the Fine Timing Measurement </w:t>
      </w:r>
      <w:r w:rsidRPr="008C52BD">
        <w:rPr>
          <w:color w:val="000000"/>
          <w:szCs w:val="22"/>
        </w:rPr>
        <w:t>Initiator field of the Extended Capabilities element to 0.</w:t>
      </w:r>
    </w:p>
    <w:p w14:paraId="175D05F5" w14:textId="77777777" w:rsidR="002F6584" w:rsidRDefault="002F6584" w:rsidP="00604CE0">
      <w:pPr>
        <w:jc w:val="both"/>
      </w:pPr>
    </w:p>
    <w:p w14:paraId="07CC70D2" w14:textId="77777777" w:rsidR="0081522E" w:rsidRDefault="0081522E" w:rsidP="00604CE0">
      <w:pPr>
        <w:jc w:val="both"/>
      </w:pPr>
    </w:p>
    <w:p w14:paraId="6F21A93F" w14:textId="4910CAC2" w:rsidR="0081522E" w:rsidRPr="0081522E" w:rsidRDefault="0081522E" w:rsidP="0081522E">
      <w:pPr>
        <w:rPr>
          <w:b/>
          <w:i/>
          <w:color w:val="FF0000"/>
          <w:szCs w:val="22"/>
        </w:rPr>
      </w:pPr>
      <w:proofErr w:type="spellStart"/>
      <w:r w:rsidRPr="00F52D67">
        <w:rPr>
          <w:b/>
          <w:i/>
          <w:color w:val="FF0000"/>
          <w:szCs w:val="22"/>
          <w:highlight w:val="yellow"/>
        </w:rPr>
        <w:t>TGaz</w:t>
      </w:r>
      <w:proofErr w:type="spellEnd"/>
      <w:r w:rsidRPr="00F52D67">
        <w:rPr>
          <w:b/>
          <w:i/>
          <w:color w:val="FF0000"/>
          <w:szCs w:val="22"/>
          <w:highlight w:val="yellow"/>
        </w:rPr>
        <w:t xml:space="preserve"> Editor: Edit Section 11.22.6.4.1 titled ‘FTM Measurement exchange overview’ as follows:</w:t>
      </w:r>
    </w:p>
    <w:p w14:paraId="2CA07EFF" w14:textId="77777777" w:rsidR="0081522E" w:rsidRPr="0081522E" w:rsidRDefault="0081522E" w:rsidP="0081522E">
      <w:pPr>
        <w:keepNext/>
        <w:keepLines/>
        <w:suppressAutoHyphens/>
        <w:spacing w:before="240" w:after="240"/>
        <w:outlineLvl w:val="4"/>
        <w:rPr>
          <w:rFonts w:ascii="Arial" w:hAnsi="Arial"/>
          <w:b/>
          <w:sz w:val="20"/>
          <w:lang w:val="en-US" w:eastAsia="ja-JP" w:bidi="he-IL"/>
        </w:rPr>
      </w:pPr>
      <w:r w:rsidRPr="0081522E">
        <w:rPr>
          <w:rFonts w:ascii="Arial" w:hAnsi="Arial"/>
          <w:b/>
          <w:sz w:val="20"/>
          <w:lang w:val="en-US" w:eastAsia="ja-JP" w:bidi="he-IL"/>
        </w:rPr>
        <w:t xml:space="preserve">11.22.6.4.1 </w:t>
      </w:r>
      <w:r w:rsidRPr="0081522E">
        <w:rPr>
          <w:rFonts w:ascii="Arial" w:hAnsi="Arial"/>
          <w:b/>
          <w:sz w:val="20"/>
          <w:u w:val="single"/>
          <w:lang w:val="en-US" w:eastAsia="ja-JP" w:bidi="he-IL"/>
        </w:rPr>
        <w:t>FTM Measurement exchange overview</w:t>
      </w:r>
    </w:p>
    <w:p w14:paraId="2434C22C" w14:textId="77777777" w:rsidR="0081522E" w:rsidRPr="0081522E" w:rsidRDefault="0081522E" w:rsidP="0081522E">
      <w:pPr>
        <w:rPr>
          <w:lang w:val="en-US" w:eastAsia="ja-JP" w:bidi="he-IL"/>
        </w:rPr>
      </w:pPr>
      <w:r w:rsidRPr="0081522E">
        <w:rPr>
          <w:lang w:val="en-US" w:eastAsia="ja-JP" w:bidi="he-IL"/>
        </w:rPr>
        <w:t>FTM measurement has three basic scheduling mechanisms:</w:t>
      </w:r>
    </w:p>
    <w:p w14:paraId="1709DB0B" w14:textId="77777777" w:rsidR="0081522E" w:rsidRPr="0081522E" w:rsidRDefault="0081522E" w:rsidP="0081522E">
      <w:pPr>
        <w:rPr>
          <w:lang w:val="en-US" w:eastAsia="ja-JP" w:bidi="he-IL"/>
        </w:rPr>
      </w:pPr>
      <w:proofErr w:type="gramStart"/>
      <w:r w:rsidRPr="0081522E">
        <w:rPr>
          <w:color w:val="000000"/>
          <w:lang w:val="en-US" w:eastAsia="ja-JP"/>
        </w:rPr>
        <w:t xml:space="preserve">—  </w:t>
      </w:r>
      <w:r w:rsidRPr="0081522E">
        <w:rPr>
          <w:lang w:val="en-US" w:eastAsia="ja-JP" w:bidi="he-IL"/>
        </w:rPr>
        <w:t>RSTA</w:t>
      </w:r>
      <w:proofErr w:type="gramEnd"/>
      <w:r w:rsidRPr="0081522E">
        <w:rPr>
          <w:lang w:val="en-US" w:eastAsia="ja-JP" w:bidi="he-IL"/>
        </w:rPr>
        <w:t xml:space="preserve"> centric EDCA based legacy scheduling </w:t>
      </w:r>
      <w:r w:rsidRPr="0081522E">
        <w:rPr>
          <w:lang w:val="en-US" w:eastAsia="ja-JP"/>
        </w:rPr>
        <w:t xml:space="preserve">mode </w:t>
      </w:r>
      <w:r w:rsidRPr="0081522E">
        <w:rPr>
          <w:color w:val="000000"/>
          <w:lang w:val="en-US" w:eastAsia="ja-JP"/>
        </w:rPr>
        <w:t xml:space="preserve">(including </w:t>
      </w:r>
      <w:proofErr w:type="spellStart"/>
      <w:r w:rsidRPr="0081522E">
        <w:rPr>
          <w:color w:val="000000"/>
          <w:lang w:val="en-US" w:eastAsia="ja-JP"/>
        </w:rPr>
        <w:t>DMGz</w:t>
      </w:r>
      <w:proofErr w:type="spellEnd"/>
      <w:r w:rsidRPr="0081522E">
        <w:rPr>
          <w:color w:val="000000"/>
          <w:lang w:val="en-US" w:eastAsia="ja-JP"/>
        </w:rPr>
        <w:t xml:space="preserve"> and </w:t>
      </w:r>
      <w:proofErr w:type="spellStart"/>
      <w:r w:rsidRPr="0081522E">
        <w:rPr>
          <w:color w:val="000000"/>
          <w:lang w:val="en-US" w:eastAsia="ja-JP"/>
        </w:rPr>
        <w:t>EDMGz</w:t>
      </w:r>
      <w:proofErr w:type="spellEnd"/>
      <w:r w:rsidRPr="0081522E">
        <w:rPr>
          <w:color w:val="000000"/>
          <w:lang w:val="en-US" w:eastAsia="ja-JP"/>
        </w:rPr>
        <w:t>)</w:t>
      </w:r>
      <w:r w:rsidRPr="0081522E">
        <w:rPr>
          <w:lang w:val="en-US" w:eastAsia="ja-JP" w:bidi="he-IL"/>
        </w:rPr>
        <w:t xml:space="preserve"> described in section 11.22.6.4.2</w:t>
      </w:r>
    </w:p>
    <w:p w14:paraId="7024EC4A" w14:textId="77777777" w:rsidR="0081522E" w:rsidRPr="0081522E" w:rsidRDefault="0081522E" w:rsidP="0081522E">
      <w:pPr>
        <w:rPr>
          <w:color w:val="000000"/>
          <w:lang w:val="en-US" w:eastAsia="ja-JP"/>
        </w:rPr>
      </w:pPr>
      <w:proofErr w:type="gramStart"/>
      <w:r w:rsidRPr="0081522E">
        <w:rPr>
          <w:color w:val="000000"/>
          <w:lang w:val="en-US" w:eastAsia="ja-JP"/>
        </w:rPr>
        <w:t xml:space="preserve">—  </w:t>
      </w:r>
      <w:r w:rsidRPr="0081522E">
        <w:rPr>
          <w:lang w:val="en-US" w:eastAsia="ja-JP" w:bidi="he-IL"/>
        </w:rPr>
        <w:t>HEz</w:t>
      </w:r>
      <w:proofErr w:type="gramEnd"/>
      <w:r w:rsidRPr="0081522E">
        <w:rPr>
          <w:lang w:val="en-US" w:eastAsia="ja-JP" w:bidi="he-IL"/>
        </w:rPr>
        <w:t xml:space="preserve"> scheduling mode described in section 11.22.6.4.3</w:t>
      </w:r>
    </w:p>
    <w:p w14:paraId="5389D508" w14:textId="77777777" w:rsidR="0081522E" w:rsidRPr="0081522E" w:rsidRDefault="0081522E" w:rsidP="0081522E">
      <w:pPr>
        <w:rPr>
          <w:color w:val="000000"/>
          <w:lang w:val="en-US" w:eastAsia="ja-JP"/>
        </w:rPr>
      </w:pPr>
      <w:r w:rsidRPr="0081522E">
        <w:rPr>
          <w:color w:val="000000"/>
          <w:lang w:val="en-US" w:eastAsia="ja-JP"/>
        </w:rPr>
        <w:t xml:space="preserve">— </w:t>
      </w:r>
      <w:r w:rsidRPr="0081522E">
        <w:rPr>
          <w:lang w:val="en-US" w:eastAsia="ja-JP" w:bidi="he-IL"/>
        </w:rPr>
        <w:t>VHTZ scheduling mode described in section 11.22.6.4.4</w:t>
      </w:r>
      <w:r w:rsidRPr="0081522E">
        <w:rPr>
          <w:color w:val="000000"/>
          <w:lang w:val="en-US" w:eastAsia="ja-JP"/>
        </w:rPr>
        <w:t xml:space="preserve"> </w:t>
      </w:r>
    </w:p>
    <w:p w14:paraId="69BE8160" w14:textId="20AD8C67" w:rsidR="0081522E" w:rsidRPr="0081522E" w:rsidRDefault="0081522E" w:rsidP="0081522E">
      <w:pPr>
        <w:rPr>
          <w:color w:val="000000"/>
          <w:lang w:val="en-US" w:eastAsia="ja-JP"/>
        </w:rPr>
      </w:pPr>
      <w:r w:rsidRPr="0081522E">
        <w:rPr>
          <w:color w:val="000000"/>
          <w:lang w:val="en-US" w:eastAsia="ja-JP"/>
        </w:rPr>
        <w:t xml:space="preserve">— </w:t>
      </w:r>
      <w:r w:rsidRPr="002D3623">
        <w:rPr>
          <w:strike/>
          <w:color w:val="FF0000"/>
          <w:lang w:val="en-US" w:eastAsia="ja-JP"/>
        </w:rPr>
        <w:t>HEz</w:t>
      </w:r>
      <w:r w:rsidRPr="0081522E">
        <w:rPr>
          <w:color w:val="000000"/>
          <w:lang w:val="en-US" w:eastAsia="ja-JP"/>
        </w:rPr>
        <w:t xml:space="preserve"> passive </w:t>
      </w:r>
      <w:r w:rsidR="002D3623" w:rsidRPr="002D3623">
        <w:rPr>
          <w:color w:val="FF0000"/>
          <w:u w:val="single"/>
          <w:lang w:val="en-US" w:eastAsia="ja-JP"/>
        </w:rPr>
        <w:t>location</w:t>
      </w:r>
      <w:r w:rsidR="002D3623">
        <w:rPr>
          <w:color w:val="FF0000"/>
          <w:u w:val="single"/>
          <w:lang w:val="en-US" w:eastAsia="ja-JP"/>
        </w:rPr>
        <w:t xml:space="preserve"> ranging</w:t>
      </w:r>
      <w:r w:rsidR="002D3623">
        <w:rPr>
          <w:color w:val="000000"/>
          <w:lang w:val="en-US" w:eastAsia="ja-JP"/>
        </w:rPr>
        <w:t xml:space="preserve"> </w:t>
      </w:r>
      <w:r w:rsidRPr="002D3623">
        <w:rPr>
          <w:strike/>
          <w:color w:val="FF0000"/>
          <w:lang w:val="en-US" w:eastAsia="ja-JP"/>
        </w:rPr>
        <w:t>range</w:t>
      </w:r>
      <w:r w:rsidRPr="0081522E">
        <w:rPr>
          <w:color w:val="000000"/>
          <w:lang w:val="en-US" w:eastAsia="ja-JP"/>
        </w:rPr>
        <w:t xml:space="preserve"> mode </w:t>
      </w:r>
      <w:r w:rsidRPr="0081522E">
        <w:rPr>
          <w:lang w:val="en-US" w:eastAsia="ja-JP" w:bidi="he-IL"/>
        </w:rPr>
        <w:t xml:space="preserve">described in section </w:t>
      </w:r>
      <w:r w:rsidRPr="00F52D67">
        <w:rPr>
          <w:strike/>
          <w:color w:val="FF0000"/>
          <w:lang w:val="en-US" w:eastAsia="ja-JP" w:bidi="he-IL"/>
        </w:rPr>
        <w:t>11.22.6.4.8</w:t>
      </w:r>
      <w:r w:rsidRPr="00F52D67">
        <w:rPr>
          <w:color w:val="FF0000"/>
          <w:lang w:val="en-US" w:eastAsia="ja-JP"/>
        </w:rPr>
        <w:t xml:space="preserve"> </w:t>
      </w:r>
      <w:r w:rsidRPr="00F52D67">
        <w:rPr>
          <w:color w:val="FF0000"/>
          <w:u w:val="single"/>
          <w:lang w:val="en-US" w:eastAsia="ja-JP"/>
        </w:rPr>
        <w:t>11.22.6.4.9</w:t>
      </w:r>
    </w:p>
    <w:p w14:paraId="0FA07CE2" w14:textId="77777777" w:rsidR="0081522E" w:rsidRDefault="0081522E" w:rsidP="0081522E">
      <w:pPr>
        <w:jc w:val="both"/>
        <w:rPr>
          <w:lang w:val="en-US"/>
        </w:rPr>
      </w:pPr>
    </w:p>
    <w:p w14:paraId="2DD28807" w14:textId="77777777" w:rsidR="00DF11CA" w:rsidRPr="0081522E" w:rsidRDefault="00DF11CA" w:rsidP="0081522E">
      <w:pPr>
        <w:jc w:val="both"/>
        <w:rPr>
          <w:lang w:val="en-US"/>
        </w:rPr>
      </w:pPr>
    </w:p>
    <w:p w14:paraId="63267775" w14:textId="77777777" w:rsidR="00281088" w:rsidRDefault="00281088" w:rsidP="00215367">
      <w:pPr>
        <w:autoSpaceDE w:val="0"/>
        <w:autoSpaceDN w:val="0"/>
        <w:adjustRightInd w:val="0"/>
        <w:rPr>
          <w:rFonts w:ascii="Arial" w:hAnsi="Arial" w:cs="Arial"/>
          <w:b/>
          <w:bCs/>
          <w:color w:val="000000"/>
          <w:szCs w:val="22"/>
          <w:lang w:val="en-US" w:eastAsia="ko-KR"/>
        </w:rPr>
      </w:pPr>
    </w:p>
    <w:p w14:paraId="71862812" w14:textId="14662628" w:rsidR="00DF11CA" w:rsidRPr="0081522E" w:rsidRDefault="00DF11CA" w:rsidP="00DF11CA">
      <w:pPr>
        <w:rPr>
          <w:b/>
          <w:i/>
          <w:color w:val="FF0000"/>
          <w:szCs w:val="22"/>
        </w:rPr>
      </w:pPr>
      <w:proofErr w:type="spellStart"/>
      <w:r w:rsidRPr="00F52D67">
        <w:rPr>
          <w:b/>
          <w:i/>
          <w:color w:val="FF0000"/>
          <w:szCs w:val="22"/>
          <w:highlight w:val="yellow"/>
        </w:rPr>
        <w:t>TGaz</w:t>
      </w:r>
      <w:proofErr w:type="spellEnd"/>
      <w:r w:rsidRPr="00F52D67">
        <w:rPr>
          <w:b/>
          <w:i/>
          <w:color w:val="FF0000"/>
          <w:szCs w:val="22"/>
          <w:highlight w:val="yellow"/>
        </w:rPr>
        <w:t xml:space="preserve"> Editor: Edit Section 11.22.6.4.9 titled ‘Measurement Exchange in HEz Passive Range mode’ as follows:</w:t>
      </w:r>
    </w:p>
    <w:p w14:paraId="57264086" w14:textId="77777777" w:rsidR="00DF11CA" w:rsidRPr="00DF11CA" w:rsidRDefault="00DF11CA" w:rsidP="00215367">
      <w:pPr>
        <w:autoSpaceDE w:val="0"/>
        <w:autoSpaceDN w:val="0"/>
        <w:adjustRightInd w:val="0"/>
        <w:rPr>
          <w:rFonts w:ascii="Arial" w:hAnsi="Arial" w:cs="Arial"/>
          <w:b/>
          <w:bCs/>
          <w:color w:val="000000"/>
          <w:szCs w:val="22"/>
          <w:lang w:eastAsia="ko-KR"/>
        </w:rPr>
      </w:pPr>
    </w:p>
    <w:p w14:paraId="75DEDDCD" w14:textId="3CF00244" w:rsidR="00DF11CA" w:rsidRPr="00626198" w:rsidRDefault="00DF11CA" w:rsidP="00DF11CA">
      <w:pPr>
        <w:pStyle w:val="IEEEStdsLevel5Header"/>
        <w:tabs>
          <w:tab w:val="clear" w:pos="540"/>
        </w:tabs>
      </w:pPr>
      <w:r w:rsidRPr="00626198">
        <w:t xml:space="preserve">11.22.6.4.9 Measurement Exchange in </w:t>
      </w:r>
      <w:r w:rsidRPr="002D3623">
        <w:rPr>
          <w:color w:val="FF0000"/>
        </w:rPr>
        <w:t>HEz</w:t>
      </w:r>
      <w:r w:rsidRPr="00626198">
        <w:t xml:space="preserve"> Passive </w:t>
      </w:r>
      <w:r w:rsidRPr="00B009F1">
        <w:rPr>
          <w:strike/>
          <w:color w:val="FF0000"/>
        </w:rPr>
        <w:t>Range</w:t>
      </w:r>
      <w:r w:rsidRPr="00626198">
        <w:t xml:space="preserve"> </w:t>
      </w:r>
      <w:r w:rsidR="002D3623">
        <w:t xml:space="preserve">Location </w:t>
      </w:r>
      <w:r w:rsidR="00B009F1" w:rsidRPr="00B009F1">
        <w:rPr>
          <w:color w:val="FF0000"/>
          <w:u w:val="single"/>
        </w:rPr>
        <w:t>Ranging</w:t>
      </w:r>
      <w:r w:rsidR="00B009F1">
        <w:t xml:space="preserve"> </w:t>
      </w:r>
      <w:r w:rsidRPr="00626198">
        <w:t>mode</w:t>
      </w:r>
    </w:p>
    <w:p w14:paraId="01EFF039" w14:textId="77777777" w:rsidR="00DF11CA" w:rsidRPr="00626198" w:rsidRDefault="00DF11CA" w:rsidP="00DF11CA">
      <w:pPr>
        <w:pStyle w:val="IEEEStdsLevel6Header"/>
      </w:pPr>
      <w:r w:rsidRPr="00626198">
        <w:t>11.22.6.4.9.1 General</w:t>
      </w:r>
    </w:p>
    <w:p w14:paraId="76E65EEC" w14:textId="6D293732" w:rsidR="007B602B" w:rsidRDefault="002D3623" w:rsidP="007B602B">
      <w:pPr>
        <w:pStyle w:val="IEEEStdsParagraph"/>
        <w:rPr>
          <w:color w:val="FF0000"/>
          <w:sz w:val="22"/>
          <w:szCs w:val="22"/>
          <w:u w:val="single"/>
        </w:rPr>
      </w:pPr>
      <w:r>
        <w:rPr>
          <w:color w:val="FF0000"/>
          <w:sz w:val="22"/>
          <w:szCs w:val="22"/>
          <w:u w:val="single"/>
        </w:rPr>
        <w:t xml:space="preserve">The </w:t>
      </w:r>
      <w:r w:rsidR="007B602B">
        <w:rPr>
          <w:color w:val="FF0000"/>
          <w:sz w:val="22"/>
          <w:szCs w:val="22"/>
          <w:u w:val="single"/>
        </w:rPr>
        <w:t xml:space="preserve">Passive </w:t>
      </w:r>
      <w:r>
        <w:rPr>
          <w:color w:val="FF0000"/>
          <w:sz w:val="22"/>
          <w:szCs w:val="22"/>
          <w:u w:val="single"/>
        </w:rPr>
        <w:t xml:space="preserve">Location </w:t>
      </w:r>
      <w:r w:rsidR="007B602B">
        <w:rPr>
          <w:color w:val="FF0000"/>
          <w:sz w:val="22"/>
          <w:szCs w:val="22"/>
          <w:u w:val="single"/>
        </w:rPr>
        <w:t xml:space="preserve">Ranging mode is a </w:t>
      </w:r>
      <w:r w:rsidR="007B602B" w:rsidRPr="00492DC8">
        <w:rPr>
          <w:color w:val="FF0000"/>
          <w:sz w:val="22"/>
          <w:szCs w:val="22"/>
          <w:u w:val="single"/>
        </w:rPr>
        <w:t xml:space="preserve">variant of the </w:t>
      </w:r>
      <w:r w:rsidR="007B602B">
        <w:rPr>
          <w:color w:val="FF0000"/>
          <w:sz w:val="22"/>
          <w:szCs w:val="22"/>
          <w:u w:val="single"/>
        </w:rPr>
        <w:t xml:space="preserve">HEz Ranging mode </w:t>
      </w:r>
      <w:r w:rsidR="007B602B" w:rsidRPr="00492DC8">
        <w:rPr>
          <w:color w:val="FF0000"/>
          <w:sz w:val="22"/>
          <w:szCs w:val="22"/>
          <w:u w:val="single"/>
        </w:rPr>
        <w:t>that</w:t>
      </w:r>
      <w:r w:rsidR="007B602B">
        <w:rPr>
          <w:color w:val="FF0000"/>
          <w:sz w:val="22"/>
          <w:szCs w:val="22"/>
          <w:u w:val="single"/>
        </w:rPr>
        <w:t xml:space="preserve"> consists of ranging exchanges between an RSTA and a set of ISTAs. These ranging exchanges and associated measurement reporting are set up such that an arbitrary STA can listen in to them and use the ranging exchanges and reported ranging measurements to estimate its differential distance to pairs or sets consisting of the RTA and one or more ISTAs. This listening STA need not itself be an active (as in transmitting) participant in the ranging exchange. That is, this listening STA can passively estimate differential distances to the RTA and the ISTAs. It can then use these differential distances together with knowledge of the RSTA and ISTA locations to estimates its own location.</w:t>
      </w:r>
    </w:p>
    <w:p w14:paraId="1012A59A" w14:textId="608610F1" w:rsidR="005F7E74" w:rsidRDefault="00DF11CA" w:rsidP="00DF11CA">
      <w:pPr>
        <w:pStyle w:val="IEEEStdsParagraph"/>
        <w:rPr>
          <w:sz w:val="22"/>
        </w:rPr>
      </w:pPr>
      <w:r w:rsidRPr="00565969">
        <w:rPr>
          <w:sz w:val="22"/>
        </w:rPr>
        <w:t xml:space="preserve">An ISTA whose </w:t>
      </w:r>
      <w:r w:rsidRPr="008A22EC">
        <w:rPr>
          <w:strike/>
          <w:color w:val="FF0000"/>
          <w:sz w:val="22"/>
        </w:rPr>
        <w:t>dot11PassiveRangingImplemented</w:t>
      </w:r>
      <w:r w:rsidRPr="008A22EC">
        <w:rPr>
          <w:color w:val="FF0000"/>
          <w:sz w:val="22"/>
        </w:rPr>
        <w:t xml:space="preserve"> </w:t>
      </w:r>
      <w:r w:rsidRPr="008A22EC">
        <w:rPr>
          <w:color w:val="FF0000"/>
          <w:sz w:val="22"/>
          <w:u w:val="single"/>
        </w:rPr>
        <w:t>dot11Passive</w:t>
      </w:r>
      <w:r w:rsidR="002D3623">
        <w:rPr>
          <w:color w:val="FF0000"/>
          <w:sz w:val="22"/>
          <w:u w:val="single"/>
        </w:rPr>
        <w:t>Location</w:t>
      </w:r>
      <w:r w:rsidR="00600AE0">
        <w:rPr>
          <w:color w:val="FF0000"/>
          <w:sz w:val="22"/>
          <w:u w:val="single"/>
        </w:rPr>
        <w:t>RangingInitiatorActivated</w:t>
      </w:r>
      <w:r w:rsidRPr="008A22EC">
        <w:rPr>
          <w:color w:val="FF0000"/>
          <w:sz w:val="22"/>
        </w:rPr>
        <w:t xml:space="preserve"> </w:t>
      </w:r>
      <w:r w:rsidRPr="00752504">
        <w:rPr>
          <w:strike/>
          <w:color w:val="FF0000"/>
          <w:sz w:val="22"/>
        </w:rPr>
        <w:t>equal to</w:t>
      </w:r>
      <w:r w:rsidR="00752504" w:rsidRPr="00752504">
        <w:rPr>
          <w:color w:val="FF0000"/>
          <w:sz w:val="22"/>
        </w:rPr>
        <w:t xml:space="preserve"> </w:t>
      </w:r>
      <w:r w:rsidR="00752504" w:rsidRPr="00752504">
        <w:rPr>
          <w:color w:val="FF0000"/>
          <w:sz w:val="22"/>
          <w:u w:val="single"/>
        </w:rPr>
        <w:t>is</w:t>
      </w:r>
      <w:r w:rsidR="00752504" w:rsidRPr="00752504">
        <w:rPr>
          <w:color w:val="FF0000"/>
          <w:sz w:val="22"/>
        </w:rPr>
        <w:t xml:space="preserve"> </w:t>
      </w:r>
      <w:r w:rsidRPr="00565969">
        <w:rPr>
          <w:sz w:val="22"/>
        </w:rPr>
        <w:t xml:space="preserve">true and an RSTA whose </w:t>
      </w:r>
      <w:r w:rsidRPr="008A22EC">
        <w:rPr>
          <w:strike/>
          <w:color w:val="FF0000"/>
          <w:sz w:val="22"/>
        </w:rPr>
        <w:t>dot11PassiveRangeImplemented</w:t>
      </w:r>
      <w:r w:rsidRPr="008A22EC">
        <w:rPr>
          <w:color w:val="FF0000"/>
          <w:sz w:val="22"/>
        </w:rPr>
        <w:t xml:space="preserve"> </w:t>
      </w:r>
      <w:r w:rsidR="006D37FD">
        <w:rPr>
          <w:color w:val="FF0000"/>
          <w:sz w:val="22"/>
          <w:u w:val="single"/>
        </w:rPr>
        <w:t>dot11Passive</w:t>
      </w:r>
      <w:r w:rsidR="002D3623">
        <w:rPr>
          <w:color w:val="FF0000"/>
          <w:sz w:val="22"/>
          <w:u w:val="single"/>
        </w:rPr>
        <w:t>Location</w:t>
      </w:r>
      <w:r w:rsidR="006D37FD">
        <w:rPr>
          <w:color w:val="FF0000"/>
          <w:sz w:val="22"/>
          <w:u w:val="single"/>
        </w:rPr>
        <w:t>Ranging</w:t>
      </w:r>
      <w:r w:rsidR="00600AE0">
        <w:rPr>
          <w:color w:val="FF0000"/>
          <w:sz w:val="22"/>
          <w:u w:val="single"/>
        </w:rPr>
        <w:t>ResponderActivated</w:t>
      </w:r>
      <w:r w:rsidR="00094BF1" w:rsidRPr="008A22EC">
        <w:rPr>
          <w:color w:val="FF0000"/>
          <w:sz w:val="22"/>
        </w:rPr>
        <w:t xml:space="preserve"> </w:t>
      </w:r>
      <w:r w:rsidR="00094BF1" w:rsidRPr="00752504">
        <w:rPr>
          <w:strike/>
          <w:color w:val="FF0000"/>
          <w:sz w:val="22"/>
        </w:rPr>
        <w:t>equal to</w:t>
      </w:r>
      <w:r w:rsidR="00094BF1" w:rsidRPr="00752504">
        <w:rPr>
          <w:color w:val="FF0000"/>
          <w:sz w:val="22"/>
        </w:rPr>
        <w:t xml:space="preserve"> </w:t>
      </w:r>
      <w:r w:rsidR="00752504" w:rsidRPr="00752504">
        <w:rPr>
          <w:color w:val="FF0000"/>
          <w:sz w:val="22"/>
          <w:u w:val="single"/>
        </w:rPr>
        <w:t>is</w:t>
      </w:r>
      <w:r w:rsidR="00752504">
        <w:rPr>
          <w:color w:val="FF0000"/>
          <w:sz w:val="22"/>
        </w:rPr>
        <w:t xml:space="preserve"> </w:t>
      </w:r>
      <w:r w:rsidR="00094BF1">
        <w:rPr>
          <w:sz w:val="22"/>
        </w:rPr>
        <w:t xml:space="preserve">true may </w:t>
      </w:r>
      <w:proofErr w:type="spellStart"/>
      <w:r w:rsidR="00094BF1">
        <w:rPr>
          <w:sz w:val="22"/>
        </w:rPr>
        <w:t>activte</w:t>
      </w:r>
      <w:proofErr w:type="spellEnd"/>
      <w:r w:rsidR="00094BF1">
        <w:rPr>
          <w:sz w:val="22"/>
        </w:rPr>
        <w:t xml:space="preserve"> </w:t>
      </w:r>
      <w:r w:rsidRPr="008A22EC">
        <w:rPr>
          <w:strike/>
          <w:color w:val="FF0000"/>
          <w:sz w:val="22"/>
        </w:rPr>
        <w:t xml:space="preserve">HEz passive range mode. </w:t>
      </w:r>
      <w:r w:rsidR="008A22EC" w:rsidRPr="008A22EC">
        <w:rPr>
          <w:strike/>
          <w:color w:val="FF0000"/>
          <w:sz w:val="22"/>
        </w:rPr>
        <w:t>In</w:t>
      </w:r>
      <w:r w:rsidR="008A22EC">
        <w:rPr>
          <w:color w:val="FF0000"/>
          <w:sz w:val="22"/>
        </w:rPr>
        <w:t xml:space="preserve"> </w:t>
      </w:r>
      <w:r w:rsidR="00094BF1" w:rsidRPr="008A22EC">
        <w:rPr>
          <w:color w:val="FF0000"/>
          <w:sz w:val="22"/>
          <w:u w:val="single"/>
        </w:rPr>
        <w:t xml:space="preserve">passive </w:t>
      </w:r>
      <w:r w:rsidR="002D3623">
        <w:rPr>
          <w:color w:val="FF0000"/>
          <w:sz w:val="22"/>
          <w:u w:val="single"/>
        </w:rPr>
        <w:t xml:space="preserve">location </w:t>
      </w:r>
      <w:r w:rsidR="00094BF1" w:rsidRPr="008A22EC">
        <w:rPr>
          <w:color w:val="FF0000"/>
          <w:sz w:val="22"/>
          <w:u w:val="single"/>
        </w:rPr>
        <w:t>ranging exchanges</w:t>
      </w:r>
      <w:r w:rsidR="008A22EC" w:rsidRPr="008A22EC">
        <w:rPr>
          <w:color w:val="FF0000"/>
          <w:sz w:val="22"/>
          <w:u w:val="single"/>
        </w:rPr>
        <w:t xml:space="preserve"> </w:t>
      </w:r>
      <w:r w:rsidR="00094BF1" w:rsidRPr="008A22EC">
        <w:rPr>
          <w:color w:val="FF0000"/>
          <w:sz w:val="22"/>
          <w:u w:val="single"/>
        </w:rPr>
        <w:t>in</w:t>
      </w:r>
      <w:r w:rsidR="00094BF1">
        <w:rPr>
          <w:sz w:val="22"/>
        </w:rPr>
        <w:t xml:space="preserve"> </w:t>
      </w:r>
      <w:r w:rsidRPr="00565969">
        <w:rPr>
          <w:sz w:val="22"/>
        </w:rPr>
        <w:t xml:space="preserve">which case, the ISTA and RSTA follow the rules described in </w:t>
      </w:r>
      <w:proofErr w:type="spellStart"/>
      <w:r w:rsidRPr="00565969">
        <w:rPr>
          <w:sz w:val="22"/>
        </w:rPr>
        <w:t>subclause</w:t>
      </w:r>
      <w:proofErr w:type="spellEnd"/>
      <w:r w:rsidRPr="00565969">
        <w:rPr>
          <w:sz w:val="22"/>
        </w:rPr>
        <w:t xml:space="preserve"> </w:t>
      </w:r>
      <w:r w:rsidRPr="0015120C">
        <w:rPr>
          <w:strike/>
          <w:color w:val="FF0000"/>
          <w:sz w:val="22"/>
        </w:rPr>
        <w:t>11.22.6.4.2</w:t>
      </w:r>
      <w:r w:rsidRPr="0015120C">
        <w:rPr>
          <w:color w:val="FF0000"/>
          <w:sz w:val="22"/>
        </w:rPr>
        <w:t xml:space="preserve"> </w:t>
      </w:r>
      <w:r w:rsidR="0015120C">
        <w:rPr>
          <w:color w:val="FF0000"/>
          <w:sz w:val="22"/>
        </w:rPr>
        <w:t>11.22.6.4.</w:t>
      </w:r>
      <w:r w:rsidR="00C86AB8">
        <w:rPr>
          <w:color w:val="FF0000"/>
          <w:sz w:val="22"/>
        </w:rPr>
        <w:t>3</w:t>
      </w:r>
      <w:r w:rsidRPr="00565969">
        <w:rPr>
          <w:sz w:val="22"/>
        </w:rPr>
        <w:t>(</w:t>
      </w:r>
      <w:r w:rsidRPr="00C86AB8">
        <w:rPr>
          <w:sz w:val="22"/>
        </w:rPr>
        <w:t xml:space="preserve">Measurement Exchange in </w:t>
      </w:r>
      <w:r w:rsidRPr="00565969">
        <w:rPr>
          <w:sz w:val="22"/>
        </w:rPr>
        <w:t xml:space="preserve">HEz Mode) with the </w:t>
      </w:r>
      <w:r w:rsidRPr="005F7E74">
        <w:rPr>
          <w:strike/>
          <w:color w:val="FF0000"/>
          <w:sz w:val="22"/>
        </w:rPr>
        <w:t xml:space="preserve">following </w:t>
      </w:r>
      <w:r w:rsidRPr="00565969">
        <w:rPr>
          <w:sz w:val="22"/>
        </w:rPr>
        <w:t>exceptions</w:t>
      </w:r>
      <w:r w:rsidR="005F7E74" w:rsidRPr="005F7E74">
        <w:rPr>
          <w:strike/>
          <w:color w:val="FF0000"/>
          <w:sz w:val="22"/>
        </w:rPr>
        <w:t>:</w:t>
      </w:r>
      <w:r w:rsidR="005F7E74">
        <w:rPr>
          <w:sz w:val="22"/>
        </w:rPr>
        <w:t xml:space="preserve"> </w:t>
      </w:r>
      <w:r w:rsidR="005F7E74" w:rsidRPr="005F7E74">
        <w:rPr>
          <w:color w:val="FF0000"/>
          <w:sz w:val="22"/>
          <w:u w:val="single"/>
        </w:rPr>
        <w:t>described in Section 11.22.6.4.9 (Measurement Exchange in HEz Passive Range Location Ranging mode), with subsections.</w:t>
      </w:r>
    </w:p>
    <w:p w14:paraId="75166FAD" w14:textId="7C06301F" w:rsidR="005F7E74" w:rsidRDefault="005F7E74" w:rsidP="00DF11CA">
      <w:pPr>
        <w:pStyle w:val="IEEEStdsParagraph"/>
        <w:rPr>
          <w:color w:val="FF0000"/>
          <w:sz w:val="22"/>
          <w:u w:val="single"/>
        </w:rPr>
      </w:pPr>
      <w:r w:rsidRPr="005F7E74">
        <w:rPr>
          <w:color w:val="FF0000"/>
          <w:sz w:val="22"/>
          <w:u w:val="single"/>
        </w:rPr>
        <w:t xml:space="preserve">An RSTA in which dot11PassiveLocationRangingRespoinderActivated is true shall set the Passive Location Ranging Responder Measurement Support field in the Extended Capabilities element to 1. </w:t>
      </w:r>
    </w:p>
    <w:p w14:paraId="452CC703" w14:textId="42F85942" w:rsidR="005F7E74" w:rsidRPr="005F7E74" w:rsidRDefault="005F7E74" w:rsidP="00DF11CA">
      <w:pPr>
        <w:pStyle w:val="IEEEStdsParagraph"/>
        <w:rPr>
          <w:color w:val="FF0000"/>
          <w:sz w:val="22"/>
          <w:highlight w:val="cyan"/>
          <w:u w:val="single"/>
        </w:rPr>
      </w:pPr>
      <w:r w:rsidRPr="005F7E74">
        <w:rPr>
          <w:color w:val="FF0000"/>
          <w:sz w:val="22"/>
          <w:u w:val="single"/>
        </w:rPr>
        <w:t>When an ISTA sets the Passive Location Ranging field in the HEz Specific Parameters field in an initial Fine Timing Measurement Request frame to 1, the ISTA shall set the Secure LTF Required subfield in the Ranging Parameters field in an initial Fine Timing Measurement Request frame to 0.</w:t>
      </w:r>
    </w:p>
    <w:p w14:paraId="38FE56CD" w14:textId="36D69E65" w:rsidR="005F7E74" w:rsidRPr="005F7E74" w:rsidRDefault="005F7E74" w:rsidP="005F7E74">
      <w:pPr>
        <w:pStyle w:val="IEEEStdsParagraph"/>
        <w:rPr>
          <w:color w:val="FF0000"/>
          <w:sz w:val="22"/>
          <w:u w:val="single"/>
          <w:lang w:bidi="he-IL"/>
        </w:rPr>
      </w:pPr>
      <w:r w:rsidRPr="005F7E74">
        <w:rPr>
          <w:color w:val="FF0000"/>
          <w:sz w:val="22"/>
          <w:u w:val="single"/>
        </w:rPr>
        <w:t>When an RSTA has set the Passive Location Ranging Responder Measurement Support field to 1 in the Extended Capabilities element it transmits, an ISTA with dot11PassiveLocationRangingActivated equal to true may set the Passive Location Ranging field in the HEz Specific Parameters field in an initial Fine Timing Measurement Request frame to 1 to activate a Passive Location Ranging measurement session between the ISTA and the RSTA.</w:t>
      </w:r>
      <w:r w:rsidRPr="005F7E74">
        <w:rPr>
          <w:color w:val="FF0000"/>
          <w:sz w:val="22"/>
          <w:highlight w:val="yellow"/>
          <w:u w:val="single"/>
        </w:rPr>
        <w:t xml:space="preserve"> </w:t>
      </w:r>
    </w:p>
    <w:p w14:paraId="4F84F5ED" w14:textId="57083B66" w:rsidR="00DF11CA" w:rsidRPr="00565969" w:rsidRDefault="00DF11CA" w:rsidP="00DF11CA">
      <w:pPr>
        <w:pStyle w:val="IEEEStdsParagraph"/>
        <w:rPr>
          <w:sz w:val="22"/>
          <w:lang w:eastAsia="ko-KR"/>
        </w:rPr>
      </w:pPr>
      <w:r w:rsidRPr="005F7E74">
        <w:rPr>
          <w:strike/>
          <w:color w:val="FF0000"/>
          <w:sz w:val="22"/>
          <w:lang w:eastAsia="ko-KR"/>
        </w:rPr>
        <w:t xml:space="preserve">— </w:t>
      </w:r>
      <w:r w:rsidRPr="00565969">
        <w:rPr>
          <w:sz w:val="22"/>
          <w:lang w:eastAsia="ko-KR"/>
        </w:rPr>
        <w:t xml:space="preserve">The RSTA sends the </w:t>
      </w:r>
      <w:r w:rsidRPr="002D3623">
        <w:rPr>
          <w:strike/>
          <w:color w:val="FF0000"/>
          <w:sz w:val="22"/>
          <w:lang w:eastAsia="ko-KR"/>
        </w:rPr>
        <w:t>HEz</w:t>
      </w:r>
      <w:r w:rsidRPr="00565969">
        <w:rPr>
          <w:sz w:val="22"/>
          <w:lang w:eastAsia="ko-KR"/>
        </w:rPr>
        <w:t xml:space="preserve"> Passive </w:t>
      </w:r>
      <w:r w:rsidR="002D3623" w:rsidRPr="002D3623">
        <w:rPr>
          <w:color w:val="FF0000"/>
          <w:sz w:val="22"/>
          <w:u w:val="single"/>
          <w:lang w:eastAsia="ko-KR"/>
        </w:rPr>
        <w:t>Location</w:t>
      </w:r>
      <w:r w:rsidR="002D3623">
        <w:rPr>
          <w:sz w:val="22"/>
          <w:lang w:eastAsia="ko-KR"/>
        </w:rPr>
        <w:t xml:space="preserve"> </w:t>
      </w:r>
      <w:r w:rsidRPr="00470BD8">
        <w:rPr>
          <w:strike/>
          <w:color w:val="FF0000"/>
          <w:sz w:val="22"/>
          <w:lang w:eastAsia="ko-KR"/>
        </w:rPr>
        <w:t>Uplink</w:t>
      </w:r>
      <w:r w:rsidRPr="00565969">
        <w:rPr>
          <w:sz w:val="22"/>
          <w:lang w:eastAsia="ko-KR"/>
        </w:rPr>
        <w:t xml:space="preserve"> Sounding </w:t>
      </w:r>
      <w:r w:rsidRPr="002D3623">
        <w:rPr>
          <w:strike/>
          <w:color w:val="FF0000"/>
          <w:sz w:val="22"/>
          <w:lang w:eastAsia="ko-KR"/>
        </w:rPr>
        <w:t>(PUS)</w:t>
      </w:r>
      <w:r w:rsidRPr="002D3623">
        <w:rPr>
          <w:color w:val="FF0000"/>
          <w:sz w:val="22"/>
          <w:lang w:eastAsia="ko-KR"/>
        </w:rPr>
        <w:t xml:space="preserve"> </w:t>
      </w:r>
      <w:r w:rsidRPr="00565969">
        <w:rPr>
          <w:sz w:val="22"/>
          <w:lang w:eastAsia="ko-KR"/>
        </w:rPr>
        <w:t xml:space="preserve">Sub-variant Location Trigger frame instead of the HEz Uplink Sounding Sub-variant Location Trigger frame. Upon receipt of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6F1009" w:rsidRPr="00470BD8">
        <w:rPr>
          <w:strike/>
          <w:color w:val="FF0000"/>
          <w:sz w:val="22"/>
          <w:u w:val="single"/>
        </w:rPr>
        <w:t>Uplink</w:t>
      </w:r>
      <w:r w:rsidR="006F1009" w:rsidRPr="006F1009">
        <w:rPr>
          <w:color w:val="FF0000"/>
          <w:sz w:val="22"/>
          <w:u w:val="single"/>
        </w:rPr>
        <w:t xml:space="preserve"> Sounding</w:t>
      </w:r>
      <w:r w:rsidR="006F1009">
        <w:rPr>
          <w:color w:val="FF0000"/>
          <w:sz w:val="22"/>
        </w:rPr>
        <w:t xml:space="preserve"> </w:t>
      </w:r>
      <w:r w:rsidRPr="00565969">
        <w:rPr>
          <w:sz w:val="22"/>
          <w:lang w:eastAsia="ko-KR"/>
        </w:rPr>
        <w:t xml:space="preserve">Sub-variant Location Trigger frame, the ISTA responds with an uplink HEz SU sounding NDP </w:t>
      </w:r>
      <w:r w:rsidRPr="00565969">
        <w:rPr>
          <w:sz w:val="22"/>
          <w:lang w:eastAsia="ko-KR"/>
        </w:rPr>
        <w:lastRenderedPageBreak/>
        <w:t xml:space="preserve">PPDU instead of an uplink </w:t>
      </w:r>
      <w:r w:rsidRPr="00565969">
        <w:rPr>
          <w:sz w:val="22"/>
          <w:lang w:bidi="he-IL"/>
        </w:rPr>
        <w:t>HEz TB sounding NDP PPDU</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Pr>
          <w:color w:val="FF0000"/>
          <w:sz w:val="22"/>
          <w:u w:val="single"/>
          <w:lang w:bidi="he-IL"/>
        </w:rPr>
        <w:t>9</w:t>
      </w:r>
      <w:r w:rsidRPr="00565969">
        <w:rPr>
          <w:sz w:val="22"/>
          <w:lang w:bidi="he-IL"/>
        </w:rPr>
        <w:t>.2 (</w:t>
      </w:r>
      <w:r w:rsidRPr="00DB4D5A">
        <w:rPr>
          <w:strike/>
          <w:color w:val="FF0000"/>
          <w:sz w:val="22"/>
          <w:lang w:bidi="he-IL"/>
        </w:rPr>
        <w:t>HEz</w:t>
      </w:r>
      <w:r w:rsidRPr="00565969">
        <w:rPr>
          <w:sz w:val="22"/>
          <w:lang w:bidi="he-IL"/>
        </w:rPr>
        <w:t xml:space="preserve">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Location</w:t>
      </w:r>
      <w:r w:rsidR="00DB4D5A">
        <w:rPr>
          <w:sz w:val="22"/>
          <w:lang w:bidi="he-IL"/>
        </w:rPr>
        <w:t xml:space="preserve"> </w:t>
      </w:r>
      <w:r w:rsidR="0015120C" w:rsidRPr="0015120C">
        <w:rPr>
          <w:color w:val="FF0000"/>
          <w:sz w:val="22"/>
          <w:u w:val="single"/>
          <w:lang w:bidi="he-IL"/>
        </w:rPr>
        <w:t>Ranging</w:t>
      </w:r>
      <w:r w:rsidR="0015120C">
        <w:rPr>
          <w:sz w:val="22"/>
          <w:lang w:bidi="he-IL"/>
        </w:rPr>
        <w:t xml:space="preserve"> </w:t>
      </w:r>
      <w:r w:rsidRPr="00565969">
        <w:rPr>
          <w:sz w:val="22"/>
          <w:lang w:bidi="he-IL"/>
        </w:rPr>
        <w:t>Measurement Sounding)</w:t>
      </w:r>
      <w:r w:rsidRPr="00565969">
        <w:rPr>
          <w:sz w:val="22"/>
          <w:lang w:eastAsia="ko-KR"/>
        </w:rPr>
        <w:t xml:space="preserve"> for further details.</w:t>
      </w:r>
    </w:p>
    <w:p w14:paraId="3ADB5798" w14:textId="2C7B5129" w:rsidR="00DF11CA" w:rsidRPr="00565969" w:rsidRDefault="00DF11CA" w:rsidP="00DF11CA">
      <w:pPr>
        <w:pStyle w:val="IEEEStdsParagraph"/>
        <w:rPr>
          <w:sz w:val="22"/>
          <w:lang w:eastAsia="ko-KR"/>
        </w:rPr>
      </w:pPr>
      <w:r w:rsidRPr="005F7E74">
        <w:rPr>
          <w:strike/>
          <w:color w:val="FF0000"/>
          <w:sz w:val="22"/>
          <w:lang w:eastAsia="ko-KR"/>
        </w:rPr>
        <w:t xml:space="preserve">— </w:t>
      </w:r>
      <w:r w:rsidRPr="00565969">
        <w:rPr>
          <w:sz w:val="22"/>
          <w:lang w:eastAsia="ko-KR"/>
        </w:rPr>
        <w:t xml:space="preserve">The RSTA broadcasts two </w:t>
      </w:r>
      <w:r w:rsidR="005B44B6" w:rsidRPr="005B44B6">
        <w:rPr>
          <w:color w:val="FF0000"/>
          <w:sz w:val="22"/>
          <w:u w:val="single"/>
          <w:lang w:eastAsia="ko-KR"/>
        </w:rPr>
        <w:t>RSTA Broadcast</w:t>
      </w:r>
      <w:r w:rsidR="005B44B6" w:rsidRPr="005B44B6">
        <w:rPr>
          <w:color w:val="FF0000"/>
          <w:sz w:val="22"/>
          <w:lang w:eastAsia="ko-KR"/>
        </w:rPr>
        <w:t xml:space="preserve"> </w:t>
      </w:r>
      <w:r w:rsidRPr="00565969">
        <w:rPr>
          <w:sz w:val="22"/>
          <w:lang w:eastAsia="ko-KR"/>
        </w:rPr>
        <w:t xml:space="preserve">Passive Location Measurement Report frames </w:t>
      </w:r>
      <w:proofErr w:type="spellStart"/>
      <w:r w:rsidRPr="00565969">
        <w:rPr>
          <w:sz w:val="22"/>
          <w:lang w:eastAsia="ko-KR"/>
        </w:rPr>
        <w:t>containg</w:t>
      </w:r>
      <w:proofErr w:type="spellEnd"/>
      <w:r w:rsidRPr="00565969">
        <w:rPr>
          <w:sz w:val="22"/>
          <w:lang w:eastAsia="ko-KR"/>
        </w:rPr>
        <w:t xml:space="preserve"> </w:t>
      </w:r>
      <w:r w:rsidRPr="004801E1">
        <w:rPr>
          <w:strike/>
          <w:color w:val="FF0000"/>
          <w:sz w:val="22"/>
          <w:lang w:bidi="he-IL"/>
        </w:rPr>
        <w:t>TOF measurement executed at the RSTA and ISTA</w:t>
      </w:r>
      <w:r w:rsidRPr="004801E1">
        <w:rPr>
          <w:strike/>
          <w:color w:val="FF0000"/>
          <w:sz w:val="22"/>
          <w:lang w:eastAsia="ko-KR"/>
        </w:rPr>
        <w:t>s</w:t>
      </w:r>
      <w:r w:rsidR="004801E1">
        <w:rPr>
          <w:strike/>
          <w:color w:val="FF0000"/>
          <w:sz w:val="22"/>
          <w:lang w:eastAsia="ko-KR"/>
        </w:rPr>
        <w:t xml:space="preserve"> </w:t>
      </w:r>
      <w:r w:rsidR="004801E1" w:rsidRPr="004801E1">
        <w:rPr>
          <w:color w:val="FF0000"/>
          <w:sz w:val="22"/>
          <w:u w:val="single"/>
          <w:lang w:eastAsia="ko-KR"/>
        </w:rPr>
        <w:t>measurement data and related information</w:t>
      </w:r>
      <w:r w:rsidRPr="00565969">
        <w:rPr>
          <w:sz w:val="22"/>
          <w:lang w:eastAsia="ko-KR"/>
        </w:rPr>
        <w:t xml:space="preserve">. See </w:t>
      </w:r>
      <w:r w:rsidRPr="00565969">
        <w:rPr>
          <w:sz w:val="22"/>
          <w:lang w:bidi="he-IL"/>
        </w:rPr>
        <w:t>11.22.6.4.</w:t>
      </w:r>
      <w:r w:rsidRPr="0015120C">
        <w:rPr>
          <w:strike/>
          <w:color w:val="FF0000"/>
          <w:sz w:val="22"/>
          <w:lang w:bidi="he-IL"/>
        </w:rPr>
        <w:t>8</w:t>
      </w:r>
      <w:r w:rsidR="0015120C" w:rsidRPr="0015120C">
        <w:rPr>
          <w:color w:val="FF0000"/>
          <w:sz w:val="22"/>
          <w:u w:val="single"/>
          <w:lang w:bidi="he-IL"/>
        </w:rPr>
        <w:t>9</w:t>
      </w:r>
      <w:r w:rsidRPr="00565969">
        <w:rPr>
          <w:sz w:val="22"/>
          <w:lang w:bidi="he-IL"/>
        </w:rPr>
        <w:t xml:space="preserve">.3 (HEz Passive </w:t>
      </w:r>
      <w:r w:rsidRPr="0015120C">
        <w:rPr>
          <w:strike/>
          <w:color w:val="FF0000"/>
          <w:sz w:val="22"/>
          <w:lang w:bidi="he-IL"/>
        </w:rPr>
        <w:t>Range</w:t>
      </w:r>
      <w:r w:rsidRPr="00565969">
        <w:rPr>
          <w:sz w:val="22"/>
          <w:lang w:bidi="he-IL"/>
        </w:rPr>
        <w:t xml:space="preserve"> </w:t>
      </w:r>
      <w:r w:rsidR="00DB4D5A" w:rsidRPr="00DB4D5A">
        <w:rPr>
          <w:color w:val="FF0000"/>
          <w:sz w:val="22"/>
          <w:u w:val="single"/>
          <w:lang w:bidi="he-IL"/>
        </w:rPr>
        <w:t xml:space="preserve">Location </w:t>
      </w:r>
      <w:r w:rsidR="0015120C" w:rsidRPr="00DB4D5A">
        <w:rPr>
          <w:color w:val="FF0000"/>
          <w:sz w:val="22"/>
          <w:u w:val="single"/>
          <w:lang w:bidi="he-IL"/>
        </w:rPr>
        <w:t>Ranging</w:t>
      </w:r>
      <w:r w:rsidR="0015120C" w:rsidRPr="00DB4D5A">
        <w:rPr>
          <w:color w:val="FF0000"/>
          <w:sz w:val="22"/>
          <w:lang w:bidi="he-IL"/>
        </w:rPr>
        <w:t xml:space="preserve"> </w:t>
      </w:r>
      <w:r w:rsidRPr="00565969">
        <w:rPr>
          <w:sz w:val="22"/>
          <w:lang w:bidi="he-IL"/>
        </w:rPr>
        <w:t>Measurement Reporting)</w:t>
      </w:r>
      <w:r w:rsidRPr="00565969">
        <w:rPr>
          <w:sz w:val="22"/>
          <w:lang w:eastAsia="ko-KR"/>
        </w:rPr>
        <w:t xml:space="preserve"> for further details.</w:t>
      </w:r>
    </w:p>
    <w:p w14:paraId="10AEE0CF" w14:textId="77777777" w:rsidR="005F7E74" w:rsidRPr="005F7E74" w:rsidRDefault="005F7E74" w:rsidP="005F7E74">
      <w:pPr>
        <w:pStyle w:val="IEEEStdsParagraph"/>
        <w:rPr>
          <w:strike/>
          <w:color w:val="FF0000"/>
          <w:sz w:val="22"/>
        </w:rPr>
      </w:pPr>
      <w:r w:rsidRPr="005F7E74">
        <w:rPr>
          <w:strike/>
          <w:color w:val="FF0000"/>
          <w:sz w:val="22"/>
        </w:rPr>
        <w:t xml:space="preserve">An RSTA in which dot11PassiveRangeImplemented is true shall set the HEz Passive Range Measurement Support field in the Extended Capabilities element to 1. </w:t>
      </w:r>
    </w:p>
    <w:p w14:paraId="4C5CB2A4" w14:textId="6FB24C01" w:rsidR="005F7E74" w:rsidRPr="005F7E74" w:rsidRDefault="005F7E74" w:rsidP="005F7E74">
      <w:pPr>
        <w:pStyle w:val="IEEEStdsParagraph"/>
        <w:rPr>
          <w:strike/>
          <w:color w:val="FF0000"/>
          <w:sz w:val="22"/>
        </w:rPr>
      </w:pPr>
      <w:r w:rsidRPr="005F7E74">
        <w:rPr>
          <w:strike/>
          <w:color w:val="FF0000"/>
          <w:sz w:val="22"/>
        </w:rPr>
        <w:t xml:space="preserve">When an RSTA has set the HEz Passive Range Measurement Support field to 1 in the Extended Capabilities element it transmits, an ISTA with dot11PassiveRangeImplemented equal to true may set the HEz Type subfield in the HEz Specific Parameters field in an initial Fine Timing Measurement Request frame to 1 to activate an HEz passive range measurement exchange mode between the ISTA and the RSTA. </w:t>
      </w:r>
    </w:p>
    <w:p w14:paraId="47C7D9A3" w14:textId="77777777" w:rsidR="005F7E74" w:rsidRPr="005F7E74" w:rsidRDefault="005F7E74" w:rsidP="005F7E74">
      <w:pPr>
        <w:pStyle w:val="IEEEStdsParagraph"/>
        <w:rPr>
          <w:strike/>
          <w:color w:val="FF0000"/>
          <w:sz w:val="22"/>
        </w:rPr>
      </w:pPr>
      <w:r w:rsidRPr="005F7E74">
        <w:rPr>
          <w:strike/>
          <w:color w:val="FF0000"/>
          <w:sz w:val="22"/>
        </w:rPr>
        <w:t>When an ISTA sets the HEz Type subfield in the HEz Specific Parameters field in an initial Fine Timing Measurement Request frame to 1, the ISTA shall set the Secure LTF Required subfield in the Ranging Parameters field in an initial Fine Timing Measurement Request frame to 0.</w:t>
      </w:r>
    </w:p>
    <w:p w14:paraId="0D20A565" w14:textId="5F7EBAC0" w:rsidR="00B14793" w:rsidRPr="00FD50D3" w:rsidRDefault="00B14793" w:rsidP="005F7E74">
      <w:pPr>
        <w:pStyle w:val="IEEEStdsParagraph"/>
        <w:rPr>
          <w:color w:val="FF0000"/>
          <w:sz w:val="22"/>
          <w:u w:val="single"/>
        </w:rPr>
      </w:pPr>
      <w:r w:rsidRPr="00470BD8">
        <w:rPr>
          <w:color w:val="FF0000"/>
          <w:sz w:val="22"/>
          <w:u w:val="single"/>
        </w:rPr>
        <w:t>The Passive Location Ranging exchanges occur in the scheduled Passive Location Ranging Avai</w:t>
      </w:r>
      <w:r w:rsidR="00B87182" w:rsidRPr="00470BD8">
        <w:rPr>
          <w:color w:val="FF0000"/>
          <w:sz w:val="22"/>
          <w:u w:val="single"/>
        </w:rPr>
        <w:t>l</w:t>
      </w:r>
      <w:r w:rsidRPr="00470BD8">
        <w:rPr>
          <w:color w:val="FF0000"/>
          <w:sz w:val="22"/>
          <w:u w:val="single"/>
        </w:rPr>
        <w:t>ability windows.</w:t>
      </w:r>
      <w:r w:rsidR="00FD50D3" w:rsidRPr="00470BD8">
        <w:rPr>
          <w:color w:val="FF0000"/>
          <w:sz w:val="22"/>
          <w:u w:val="single"/>
        </w:rPr>
        <w:t xml:space="preserve"> The RSTA manages assigning a </w:t>
      </w:r>
      <w:r w:rsidR="0057220F" w:rsidRPr="00470BD8">
        <w:rPr>
          <w:color w:val="FF0000"/>
          <w:sz w:val="22"/>
          <w:u w:val="single"/>
        </w:rPr>
        <w:t>Passive Location D</w:t>
      </w:r>
      <w:r w:rsidR="00FD50D3" w:rsidRPr="00470BD8">
        <w:rPr>
          <w:color w:val="FF0000"/>
          <w:sz w:val="22"/>
          <w:u w:val="single"/>
        </w:rPr>
        <w:t xml:space="preserve">ialog </w:t>
      </w:r>
      <w:r w:rsidR="0057220F" w:rsidRPr="00470BD8">
        <w:rPr>
          <w:color w:val="FF0000"/>
          <w:sz w:val="22"/>
          <w:u w:val="single"/>
        </w:rPr>
        <w:t>T</w:t>
      </w:r>
      <w:r w:rsidR="00FD50D3" w:rsidRPr="00470BD8">
        <w:rPr>
          <w:color w:val="FF0000"/>
          <w:sz w:val="22"/>
          <w:u w:val="single"/>
        </w:rPr>
        <w:t xml:space="preserve">oken number to each Passive Location </w:t>
      </w:r>
      <w:r w:rsidR="004C6ED4" w:rsidRPr="00470BD8">
        <w:rPr>
          <w:color w:val="FF0000"/>
          <w:sz w:val="22"/>
          <w:highlight w:val="cyan"/>
          <w:u w:val="single"/>
        </w:rPr>
        <w:t>Polling-Sounding-Reporting triplet</w:t>
      </w:r>
      <w:r w:rsidR="00FD50D3" w:rsidRPr="00470BD8">
        <w:rPr>
          <w:color w:val="FF0000"/>
          <w:sz w:val="22"/>
          <w:u w:val="single"/>
        </w:rPr>
        <w:t xml:space="preserve">. </w:t>
      </w:r>
      <w:r w:rsidR="00FA2ADD" w:rsidRPr="00470BD8">
        <w:rPr>
          <w:color w:val="FF0000"/>
          <w:sz w:val="22"/>
          <w:u w:val="single"/>
        </w:rPr>
        <w:t xml:space="preserve">The </w:t>
      </w:r>
      <w:r w:rsidR="0057220F" w:rsidRPr="00470BD8">
        <w:rPr>
          <w:color w:val="FF0000"/>
          <w:sz w:val="22"/>
          <w:u w:val="single"/>
        </w:rPr>
        <w:t>Passive Location D</w:t>
      </w:r>
      <w:r w:rsidR="00FA2ADD" w:rsidRPr="00470BD8">
        <w:rPr>
          <w:color w:val="FF0000"/>
          <w:sz w:val="22"/>
          <w:u w:val="single"/>
        </w:rPr>
        <w:t xml:space="preserve">ialog </w:t>
      </w:r>
      <w:r w:rsidR="0057220F" w:rsidRPr="00470BD8">
        <w:rPr>
          <w:color w:val="FF0000"/>
          <w:sz w:val="22"/>
          <w:u w:val="single"/>
        </w:rPr>
        <w:t>T</w:t>
      </w:r>
      <w:r w:rsidR="00FA2ADD" w:rsidRPr="00470BD8">
        <w:rPr>
          <w:color w:val="FF0000"/>
          <w:sz w:val="22"/>
          <w:u w:val="single"/>
        </w:rPr>
        <w:t xml:space="preserve">oken cannot be set to zero though as that value is </w:t>
      </w:r>
      <w:proofErr w:type="spellStart"/>
      <w:r w:rsidR="00FA2ADD" w:rsidRPr="00470BD8">
        <w:rPr>
          <w:color w:val="FF0000"/>
          <w:sz w:val="22"/>
          <w:u w:val="single"/>
        </w:rPr>
        <w:t>reseved</w:t>
      </w:r>
      <w:proofErr w:type="spellEnd"/>
      <w:r w:rsidR="00FA2ADD" w:rsidRPr="00470BD8">
        <w:rPr>
          <w:color w:val="FF0000"/>
          <w:sz w:val="22"/>
          <w:u w:val="single"/>
        </w:rPr>
        <w:t xml:space="preserve"> for use by ISTAs to report that their Passive Location Ranging measurements reported stem from the current Passive Location Ranging </w:t>
      </w:r>
      <w:r w:rsidR="004C6ED4" w:rsidRPr="00470BD8">
        <w:rPr>
          <w:color w:val="FF0000"/>
          <w:sz w:val="22"/>
          <w:highlight w:val="cyan"/>
          <w:u w:val="single"/>
        </w:rPr>
        <w:t>Polling-Sounding-Reporting triplet</w:t>
      </w:r>
      <w:r w:rsidR="00FA2ADD" w:rsidRPr="00FA2ADD">
        <w:rPr>
          <w:color w:val="FF0000"/>
          <w:sz w:val="22"/>
          <w:highlight w:val="green"/>
          <w:u w:val="single"/>
        </w:rPr>
        <w:t>.</w:t>
      </w:r>
      <w:r w:rsidR="00FA2ADD" w:rsidRPr="00FA2ADD">
        <w:rPr>
          <w:color w:val="FF0000"/>
          <w:sz w:val="22"/>
          <w:u w:val="single"/>
        </w:rPr>
        <w:t xml:space="preserve"> </w:t>
      </w:r>
      <w:r w:rsidR="00FD50D3" w:rsidRPr="00470BD8">
        <w:rPr>
          <w:color w:val="FF0000"/>
          <w:sz w:val="22"/>
          <w:u w:val="single"/>
        </w:rPr>
        <w:t>See Sections 9.6.7.38 (ISTA Passive Location Measurement Report frame format) and 9.6.7.nnn (Primus RSTA Broadcast Passive Location Measurement Report frame format).</w:t>
      </w:r>
    </w:p>
    <w:p w14:paraId="3D0CEE79" w14:textId="0CDCA4FC" w:rsidR="00DF11CA" w:rsidRPr="007E4B80" w:rsidRDefault="00DF11CA" w:rsidP="00DF11CA">
      <w:pPr>
        <w:pStyle w:val="IEEEStdsLevel6Header"/>
      </w:pPr>
      <w:r w:rsidRPr="00626198">
        <w:t xml:space="preserve">11.22.6.4.9.2 HEz Passive </w:t>
      </w:r>
      <w:r w:rsidRPr="0015120C">
        <w:rPr>
          <w:strike/>
          <w:color w:val="FF0000"/>
        </w:rPr>
        <w:t>Range</w:t>
      </w:r>
      <w:r w:rsidRPr="00626198">
        <w:t xml:space="preserve"> </w:t>
      </w:r>
      <w:r w:rsidR="00DB4D5A">
        <w:rPr>
          <w:color w:val="FF0000"/>
          <w:u w:val="single"/>
        </w:rPr>
        <w:t>Location R</w:t>
      </w:r>
      <w:r w:rsidR="0015120C" w:rsidRPr="0015120C">
        <w:rPr>
          <w:color w:val="FF0000"/>
          <w:u w:val="single"/>
        </w:rPr>
        <w:t>anging</w:t>
      </w:r>
      <w:r w:rsidR="0015120C">
        <w:t xml:space="preserve"> </w:t>
      </w:r>
      <w:r w:rsidRPr="00626198">
        <w:t>Measurement Sounding</w:t>
      </w:r>
    </w:p>
    <w:p w14:paraId="34257C5D" w14:textId="762CE558" w:rsidR="00DF11CA" w:rsidRPr="00565969" w:rsidRDefault="00DF11CA" w:rsidP="00DF11CA">
      <w:pPr>
        <w:pStyle w:val="IEEEStdsParagraph"/>
        <w:rPr>
          <w:sz w:val="22"/>
          <w:lang w:bidi="he-IL"/>
        </w:rPr>
      </w:pPr>
      <w:r w:rsidRPr="00565969">
        <w:rPr>
          <w:sz w:val="22"/>
          <w:lang w:bidi="he-IL"/>
        </w:rPr>
        <w:t xml:space="preserve">The </w:t>
      </w:r>
      <w:r w:rsidRPr="007E5B94">
        <w:rPr>
          <w:strike/>
          <w:color w:val="FF0000"/>
          <w:sz w:val="22"/>
          <w:lang w:bidi="he-IL"/>
        </w:rPr>
        <w:t>HEz passive range</w:t>
      </w:r>
      <w:r w:rsidRPr="007E5B94">
        <w:rPr>
          <w:color w:val="FF0000"/>
          <w:sz w:val="22"/>
          <w:lang w:bidi="he-IL"/>
        </w:rPr>
        <w:t xml:space="preserve"> </w:t>
      </w:r>
      <w:r w:rsidR="007E5B94" w:rsidRPr="007E5B94">
        <w:rPr>
          <w:color w:val="FF0000"/>
          <w:sz w:val="22"/>
          <w:u w:val="single"/>
          <w:lang w:bidi="he-IL"/>
        </w:rPr>
        <w:t xml:space="preserve">Passive </w:t>
      </w:r>
      <w:r w:rsidR="00DB4D5A">
        <w:rPr>
          <w:color w:val="FF0000"/>
          <w:sz w:val="22"/>
          <w:u w:val="single"/>
          <w:lang w:bidi="he-IL"/>
        </w:rPr>
        <w:t xml:space="preserve">Location </w:t>
      </w:r>
      <w:r w:rsidR="007E5B94" w:rsidRPr="007E5B94">
        <w:rPr>
          <w:color w:val="FF0000"/>
          <w:sz w:val="22"/>
          <w:u w:val="single"/>
          <w:lang w:bidi="he-IL"/>
        </w:rPr>
        <w:t>Ranging</w:t>
      </w:r>
      <w:r w:rsidR="007E5B94" w:rsidRPr="007E5B94">
        <w:rPr>
          <w:color w:val="FF0000"/>
          <w:sz w:val="22"/>
          <w:lang w:bidi="he-IL"/>
        </w:rPr>
        <w:t xml:space="preserve"> </w:t>
      </w:r>
      <w:r w:rsidRPr="00565969">
        <w:rPr>
          <w:sz w:val="22"/>
          <w:lang w:bidi="he-IL"/>
        </w:rPr>
        <w:t>measurement sounding part commences a SIFS time after the HEz polling part and is the 2</w:t>
      </w:r>
      <w:r w:rsidRPr="00565969">
        <w:rPr>
          <w:sz w:val="22"/>
          <w:vertAlign w:val="superscript"/>
          <w:lang w:bidi="he-IL"/>
        </w:rPr>
        <w:t>nd</w:t>
      </w:r>
      <w:r w:rsidRPr="00565969">
        <w:rPr>
          <w:sz w:val="22"/>
          <w:lang w:bidi="he-IL"/>
        </w:rPr>
        <w:t xml:space="preserve"> part of the </w:t>
      </w:r>
      <w:r w:rsidRPr="00BA5613">
        <w:rPr>
          <w:strike/>
          <w:color w:val="FF0000"/>
          <w:sz w:val="22"/>
          <w:lang w:bidi="he-IL"/>
        </w:rPr>
        <w:t>HEz passive range</w:t>
      </w:r>
      <w:r w:rsidRPr="00BA5613">
        <w:rPr>
          <w:color w:val="FF0000"/>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 xml:space="preserve">Ranging </w:t>
      </w:r>
      <w:r w:rsidRPr="00565969">
        <w:rPr>
          <w:sz w:val="22"/>
          <w:lang w:bidi="he-IL"/>
        </w:rPr>
        <w:t xml:space="preserve">measurement sequence. The </w:t>
      </w:r>
      <w:r w:rsidRPr="00BA5613">
        <w:rPr>
          <w:strike/>
          <w:color w:val="FF0000"/>
          <w:sz w:val="22"/>
          <w:lang w:bidi="he-IL"/>
        </w:rPr>
        <w:t>HEz passive range</w:t>
      </w:r>
      <w:r w:rsidRPr="00565969">
        <w:rPr>
          <w:sz w:val="22"/>
          <w:lang w:bidi="he-IL"/>
        </w:rPr>
        <w:t xml:space="preserve"> </w:t>
      </w:r>
      <w:r w:rsidR="00BA5613" w:rsidRPr="00BA5613">
        <w:rPr>
          <w:color w:val="FF0000"/>
          <w:sz w:val="22"/>
          <w:u w:val="single"/>
          <w:lang w:bidi="he-IL"/>
        </w:rPr>
        <w:t xml:space="preserve">Passive </w:t>
      </w:r>
      <w:r w:rsidR="00DB4D5A">
        <w:rPr>
          <w:color w:val="FF0000"/>
          <w:sz w:val="22"/>
          <w:u w:val="single"/>
          <w:lang w:bidi="he-IL"/>
        </w:rPr>
        <w:t xml:space="preserve">Location </w:t>
      </w:r>
      <w:r w:rsidR="00BA5613" w:rsidRPr="00BA5613">
        <w:rPr>
          <w:color w:val="FF0000"/>
          <w:sz w:val="22"/>
          <w:u w:val="single"/>
          <w:lang w:bidi="he-IL"/>
        </w:rPr>
        <w:t>Ranging</w:t>
      </w:r>
      <w:r w:rsidR="00BA5613" w:rsidRPr="00BA5613">
        <w:rPr>
          <w:color w:val="FF0000"/>
          <w:sz w:val="22"/>
          <w:lang w:bidi="he-IL"/>
        </w:rPr>
        <w:t xml:space="preserve"> </w:t>
      </w:r>
      <w:r w:rsidRPr="00565969">
        <w:rPr>
          <w:sz w:val="22"/>
          <w:lang w:bidi="he-IL"/>
        </w:rPr>
        <w:t xml:space="preserve">measurement sounding part is composed by one or more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 and </w:t>
      </w:r>
      <w:r w:rsidRPr="00BA5613">
        <w:rPr>
          <w:strike/>
          <w:color w:val="FF0000"/>
          <w:sz w:val="22"/>
          <w:lang w:bidi="he-IL"/>
        </w:rPr>
        <w:t>an</w:t>
      </w:r>
      <w:r w:rsidRPr="00565969">
        <w:rPr>
          <w:sz w:val="22"/>
          <w:lang w:bidi="he-IL"/>
        </w:rPr>
        <w:t xml:space="preserve"> uplink </w:t>
      </w:r>
      <w:r w:rsidRPr="00565969">
        <w:rPr>
          <w:sz w:val="22"/>
        </w:rPr>
        <w:t xml:space="preserve">HEz SU sounding NDP PPDU exchange sequences, </w:t>
      </w:r>
      <w:r w:rsidRPr="00565969">
        <w:rPr>
          <w:sz w:val="22"/>
          <w:lang w:bidi="he-IL"/>
        </w:rPr>
        <w:t xml:space="preserve">a Ranging NDPA frame, and a downlink </w:t>
      </w:r>
      <w:r w:rsidRPr="00565969">
        <w:rPr>
          <w:sz w:val="22"/>
        </w:rPr>
        <w:t>HEz SU sounding NDP PPDU transmission</w:t>
      </w:r>
      <w:r w:rsidRPr="00BA5613">
        <w:rPr>
          <w:strike/>
          <w:color w:val="FF0000"/>
          <w:sz w:val="22"/>
        </w:rPr>
        <w:t>s</w:t>
      </w:r>
      <w:r w:rsidRPr="00565969">
        <w:rPr>
          <w:sz w:val="22"/>
        </w:rPr>
        <w:t xml:space="preserve">. </w:t>
      </w:r>
    </w:p>
    <w:p w14:paraId="1D20BE8C" w14:textId="33675A5B" w:rsidR="00DF11CA" w:rsidRPr="00565969" w:rsidRDefault="00DF11CA" w:rsidP="00DF11CA">
      <w:pPr>
        <w:pStyle w:val="IEEEStdsParagraph"/>
        <w:rPr>
          <w:sz w:val="22"/>
          <w:lang w:bidi="he-IL"/>
        </w:rPr>
      </w:pPr>
      <w:r w:rsidRPr="00565969">
        <w:rPr>
          <w:sz w:val="22"/>
          <w:lang w:bidi="he-IL"/>
        </w:rPr>
        <w:t xml:space="preserve">An RSTA shall transmit one or more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 xml:space="preserve">ation </w:t>
      </w:r>
      <w:r w:rsidR="003E440F">
        <w:rPr>
          <w:color w:val="FF0000"/>
          <w:sz w:val="22"/>
          <w:u w:val="single"/>
        </w:rPr>
        <w:t>S</w:t>
      </w:r>
      <w:r w:rsidR="006F1009" w:rsidRPr="006F1009">
        <w:rPr>
          <w:color w:val="FF0000"/>
          <w:sz w:val="22"/>
          <w:u w:val="single"/>
        </w:rPr>
        <w:t>ounding</w:t>
      </w:r>
      <w:r w:rsidR="006F1009">
        <w:rPr>
          <w:color w:val="FF0000"/>
          <w:sz w:val="22"/>
        </w:rPr>
        <w:t xml:space="preserve"> </w:t>
      </w:r>
      <w:r w:rsidRPr="00565969">
        <w:rPr>
          <w:sz w:val="22"/>
          <w:lang w:eastAsia="ko-KR"/>
        </w:rPr>
        <w:t>Sub-variant Location Trigger frames each of which is addressed to a single ISTA</w:t>
      </w:r>
      <w:r w:rsidR="00BA5613" w:rsidRPr="00BA5613">
        <w:rPr>
          <w:color w:val="FF0000"/>
          <w:sz w:val="22"/>
          <w:u w:val="single"/>
          <w:lang w:eastAsia="ko-KR"/>
        </w:rPr>
        <w:t>, the first one coming</w:t>
      </w:r>
      <w:r w:rsidRPr="00BA5613">
        <w:rPr>
          <w:color w:val="FF0000"/>
          <w:sz w:val="22"/>
          <w:lang w:eastAsia="ko-KR"/>
        </w:rPr>
        <w:t xml:space="preserve"> </w:t>
      </w:r>
      <w:r w:rsidR="00BA5613">
        <w:rPr>
          <w:sz w:val="22"/>
          <w:lang w:eastAsia="ko-KR"/>
        </w:rPr>
        <w:t xml:space="preserve">a </w:t>
      </w:r>
      <w:r w:rsidRPr="00565969">
        <w:rPr>
          <w:sz w:val="22"/>
          <w:lang w:bidi="he-IL"/>
        </w:rPr>
        <w:t xml:space="preserve">SIFS time after the HEz polling part. </w:t>
      </w:r>
    </w:p>
    <w:p w14:paraId="0C3AD4A2" w14:textId="2D89B05F" w:rsidR="00DF11CA" w:rsidRPr="00565969" w:rsidRDefault="00DF11CA" w:rsidP="00DF11CA">
      <w:pPr>
        <w:pStyle w:val="IEEEStdsParagraph"/>
        <w:rPr>
          <w:sz w:val="22"/>
          <w:lang w:bidi="he-IL"/>
        </w:rPr>
      </w:pPr>
      <w:r w:rsidRPr="00565969">
        <w:rPr>
          <w:sz w:val="22"/>
          <w:lang w:bidi="he-IL"/>
        </w:rPr>
        <w:t xml:space="preserve">An ISTA addressed by the RA field of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 shall transmit an uplink </w:t>
      </w:r>
      <w:r w:rsidRPr="00565969">
        <w:rPr>
          <w:sz w:val="22"/>
        </w:rPr>
        <w:t xml:space="preserve">HEz SU sounding NDP PPDU a SIFS time after the reception of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Pr="00565969">
        <w:rPr>
          <w:sz w:val="22"/>
          <w:lang w:eastAsia="ko-KR"/>
        </w:rPr>
        <w:t xml:space="preserve"> Sub-variant Location Trigger frame. </w:t>
      </w:r>
    </w:p>
    <w:p w14:paraId="47FC012D" w14:textId="163FFF03" w:rsidR="00DF11CA" w:rsidRPr="00565969" w:rsidRDefault="00DF11CA" w:rsidP="00DF11CA">
      <w:pPr>
        <w:pStyle w:val="IEEEStdsParagraph"/>
        <w:rPr>
          <w:sz w:val="22"/>
          <w:lang w:bidi="he-IL"/>
        </w:rPr>
      </w:pPr>
      <w:r w:rsidRPr="00565969">
        <w:rPr>
          <w:sz w:val="22"/>
          <w:lang w:bidi="he-IL"/>
        </w:rPr>
        <w:t xml:space="preserve">After sending all pending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sz w:val="22"/>
          <w:lang w:bidi="he-IL"/>
        </w:rPr>
        <w:t xml:space="preserve">s, the RSTA shall transmit a Ranging NDPA frame followed by a downlink </w:t>
      </w:r>
      <w:r w:rsidRPr="00565969">
        <w:rPr>
          <w:sz w:val="22"/>
        </w:rPr>
        <w:t xml:space="preserve">HEz SU sounding NDP PPDU with a SIFS interval. </w:t>
      </w:r>
    </w:p>
    <w:p w14:paraId="29C5E946" w14:textId="5AFB7240" w:rsidR="00DF11CA" w:rsidRPr="00565969" w:rsidRDefault="00DF11CA" w:rsidP="00DF11CA">
      <w:pPr>
        <w:pStyle w:val="IEEEStdsParagraph"/>
        <w:rPr>
          <w:color w:val="000000"/>
          <w:sz w:val="22"/>
        </w:rPr>
      </w:pPr>
      <w:r w:rsidRPr="00565969">
        <w:rPr>
          <w:sz w:val="22"/>
        </w:rPr>
        <w:t>An RSTA transmitting a</w:t>
      </w:r>
      <w:r w:rsidRPr="006F1009">
        <w:rPr>
          <w:strike/>
          <w:color w:val="FF0000"/>
          <w:sz w:val="22"/>
        </w:rPr>
        <w:t>n</w:t>
      </w:r>
      <w:r w:rsidRPr="00565969">
        <w:rPr>
          <w:sz w:val="22"/>
        </w:rPr>
        <w:t xml:space="preserv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sz w:val="22"/>
        </w:rPr>
        <w:t xml:space="preserve">to an ISTA shall not use a bandwidth wider than that indicated in the initial Fine Timing Measurement frame sent to the ISTA and the RSTA shall set the TXVECTOR parameter </w:t>
      </w:r>
      <w:r w:rsidRPr="00565969">
        <w:rPr>
          <w:color w:val="000000"/>
          <w:sz w:val="22"/>
        </w:rPr>
        <w:t xml:space="preserve">CH_BANDWIDTH to be the same value as the </w:t>
      </w:r>
      <w:r w:rsidRPr="00565969">
        <w:rPr>
          <w:sz w:val="22"/>
        </w:rPr>
        <w:t xml:space="preserve">BW subfield of the Common Info field in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p>
    <w:p w14:paraId="2892F8AD" w14:textId="6BD54203" w:rsidR="00DF11CA" w:rsidRPr="00565969" w:rsidRDefault="00DF11CA" w:rsidP="00DF11CA">
      <w:pPr>
        <w:pStyle w:val="IEEEStdsParagraph"/>
        <w:rPr>
          <w:color w:val="000000"/>
          <w:sz w:val="22"/>
        </w:rPr>
      </w:pPr>
      <w:r w:rsidRPr="00565969">
        <w:rPr>
          <w:color w:val="000000"/>
          <w:sz w:val="22"/>
        </w:rPr>
        <w:t xml:space="preserve">An RSTA transmitting a Ranging NDP Announcement frame and a downlink </w:t>
      </w:r>
      <w:r w:rsidRPr="00565969">
        <w:rPr>
          <w:sz w:val="22"/>
        </w:rPr>
        <w:t>HEz SU sounding NDP PPDU</w:t>
      </w:r>
      <w:r w:rsidRPr="00565969">
        <w:rPr>
          <w:color w:val="000000"/>
          <w:sz w:val="22"/>
        </w:rPr>
        <w:t xml:space="preserve"> after receiving an uplink </w:t>
      </w:r>
      <w:r w:rsidRPr="00565969">
        <w:rPr>
          <w:sz w:val="22"/>
          <w:lang w:bidi="he-IL"/>
        </w:rPr>
        <w:t>HEz TB sounding NDP PPDU</w:t>
      </w:r>
      <w:r w:rsidRPr="00565969">
        <w:rPr>
          <w:color w:val="000000"/>
          <w:sz w:val="22"/>
        </w:rPr>
        <w:t xml:space="preserve"> as a response of a</w:t>
      </w:r>
      <w:r w:rsidRPr="006F1009">
        <w:rPr>
          <w:strike/>
          <w:color w:val="FF0000"/>
          <w:sz w:val="22"/>
        </w:rPr>
        <w:t>n</w:t>
      </w:r>
      <w:r w:rsidRPr="00565969">
        <w:rPr>
          <w:color w:val="000000"/>
          <w:sz w:val="22"/>
        </w:rPr>
        <w:t xml:space="preserv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Pr>
          <w:color w:val="000000"/>
          <w:sz w:val="22"/>
        </w:rPr>
        <w:t>.</w:t>
      </w:r>
    </w:p>
    <w:p w14:paraId="11192080" w14:textId="441017D8" w:rsidR="00882309" w:rsidRDefault="00DF11CA" w:rsidP="00DF11CA">
      <w:pPr>
        <w:pStyle w:val="IEEEStdsParagraph"/>
        <w:rPr>
          <w:color w:val="000000"/>
          <w:sz w:val="22"/>
        </w:rPr>
      </w:pPr>
      <w:r w:rsidRPr="00565969">
        <w:rPr>
          <w:color w:val="000000"/>
          <w:sz w:val="22"/>
        </w:rPr>
        <w:lastRenderedPageBreak/>
        <w:t xml:space="preserve">An ISTA transmitting an uplink </w:t>
      </w:r>
      <w:r w:rsidRPr="00565969">
        <w:rPr>
          <w:sz w:val="22"/>
        </w:rPr>
        <w:t>HEz SU sounding NDP PPDU</w:t>
      </w:r>
      <w:r w:rsidRPr="00565969">
        <w:rPr>
          <w:color w:val="000000"/>
          <w:sz w:val="22"/>
        </w:rPr>
        <w:t xml:space="preserve"> as a response of </w:t>
      </w:r>
      <w:proofErr w:type="gramStart"/>
      <w:r w:rsidRPr="00565969">
        <w:rPr>
          <w:color w:val="000000"/>
          <w:sz w:val="22"/>
        </w:rPr>
        <w:t>a</w:t>
      </w:r>
      <w:r w:rsidRPr="006F1009">
        <w:rPr>
          <w:strike/>
          <w:color w:val="FF0000"/>
          <w:sz w:val="22"/>
        </w:rPr>
        <w:t>n</w:t>
      </w:r>
      <w:proofErr w:type="gramEnd"/>
      <w:r w:rsidRPr="00565969">
        <w:rPr>
          <w:color w:val="000000"/>
          <w:sz w:val="22"/>
        </w:rPr>
        <w:t xml:space="preserv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 xml:space="preserve">Sub-variant Location Trigger frame </w:t>
      </w:r>
      <w:r w:rsidRPr="00565969">
        <w:rPr>
          <w:color w:val="000000"/>
          <w:sz w:val="22"/>
        </w:rPr>
        <w:t xml:space="preserve">shall set the TXVECTOR parameter CH_BANDWIDTH to be the same value as the </w:t>
      </w:r>
      <w:r w:rsidRPr="00565969">
        <w:rPr>
          <w:sz w:val="22"/>
        </w:rPr>
        <w:t xml:space="preserve">BW subfield of the Common Info field in the </w:t>
      </w:r>
      <w:r w:rsidR="006F1009" w:rsidRPr="006F1009">
        <w:rPr>
          <w:strike/>
          <w:color w:val="FF0000"/>
          <w:sz w:val="22"/>
        </w:rPr>
        <w:t>HEz PUS</w:t>
      </w:r>
      <w:r w:rsidR="006F1009" w:rsidRPr="006F1009">
        <w:rPr>
          <w:color w:val="FF0000"/>
          <w:sz w:val="22"/>
        </w:rPr>
        <w:t xml:space="preserve"> </w:t>
      </w:r>
      <w:r w:rsidR="006F1009" w:rsidRPr="006F1009">
        <w:rPr>
          <w:color w:val="FF0000"/>
          <w:sz w:val="22"/>
          <w:u w:val="single"/>
        </w:rPr>
        <w:t>Passive L</w:t>
      </w:r>
      <w:r w:rsidR="006F1009">
        <w:rPr>
          <w:color w:val="FF0000"/>
          <w:sz w:val="22"/>
          <w:u w:val="single"/>
        </w:rPr>
        <w:t>oc</w:t>
      </w:r>
      <w:r w:rsidR="006F1009" w:rsidRPr="006F1009">
        <w:rPr>
          <w:color w:val="FF0000"/>
          <w:sz w:val="22"/>
          <w:u w:val="single"/>
        </w:rPr>
        <w:t>ation Sounding</w:t>
      </w:r>
      <w:r w:rsidR="006F1009">
        <w:rPr>
          <w:color w:val="FF0000"/>
          <w:sz w:val="22"/>
        </w:rPr>
        <w:t xml:space="preserve"> </w:t>
      </w:r>
      <w:r w:rsidRPr="00565969">
        <w:rPr>
          <w:sz w:val="22"/>
          <w:lang w:eastAsia="ko-KR"/>
        </w:rPr>
        <w:t>Sub-variant Location Trigger frame</w:t>
      </w:r>
      <w:r w:rsidRPr="00565969">
        <w:rPr>
          <w:color w:val="000000"/>
          <w:sz w:val="22"/>
        </w:rPr>
        <w:t>.</w:t>
      </w:r>
    </w:p>
    <w:p w14:paraId="22F5AF86" w14:textId="27FB662E" w:rsidR="004C4191" w:rsidRPr="004C4191" w:rsidRDefault="004C4191" w:rsidP="00DF11CA">
      <w:pPr>
        <w:pStyle w:val="IEEEStdsParagraph"/>
        <w:rPr>
          <w:color w:val="FF0000"/>
          <w:sz w:val="22"/>
          <w:u w:val="single"/>
        </w:rPr>
      </w:pPr>
      <w:r w:rsidRPr="004C4191">
        <w:rPr>
          <w:color w:val="FF0000"/>
          <w:sz w:val="22"/>
          <w:u w:val="single"/>
        </w:rPr>
        <w:t xml:space="preserve">Similar to in HEz Ranging, an ISTA participating in a Passive Location Ranging exchange should measure the TOD of its own </w:t>
      </w:r>
      <w:r w:rsidRPr="004C4191">
        <w:rPr>
          <w:color w:val="FF0000"/>
          <w:sz w:val="22"/>
          <w:u w:val="single"/>
          <w:lang w:eastAsia="ko-KR"/>
        </w:rPr>
        <w:t xml:space="preserve">HEz SU sounding NDP PPDU and the TOA of when it received the RTA’s </w:t>
      </w:r>
      <w:r w:rsidRPr="004C4191">
        <w:rPr>
          <w:color w:val="FF0000"/>
          <w:sz w:val="22"/>
          <w:u w:val="single"/>
        </w:rPr>
        <w:t>HEz SU sounding NDP PPDU.</w:t>
      </w:r>
      <w:r>
        <w:rPr>
          <w:color w:val="FF0000"/>
          <w:sz w:val="22"/>
          <w:u w:val="single"/>
        </w:rPr>
        <w:t xml:space="preserve"> In addition, optionally the ISTA also reports the TOAs of when it receives the </w:t>
      </w:r>
      <w:r w:rsidRPr="004C4191">
        <w:rPr>
          <w:color w:val="FF0000"/>
          <w:sz w:val="22"/>
          <w:u w:val="single"/>
          <w:lang w:eastAsia="ko-KR"/>
        </w:rPr>
        <w:t>HEz SU sounding NDP PPDU</w:t>
      </w:r>
      <w:r>
        <w:rPr>
          <w:color w:val="FF0000"/>
          <w:sz w:val="22"/>
          <w:u w:val="single"/>
          <w:lang w:eastAsia="ko-KR"/>
        </w:rPr>
        <w:t xml:space="preserve">s </w:t>
      </w:r>
      <w:proofErr w:type="spellStart"/>
      <w:r>
        <w:rPr>
          <w:color w:val="FF0000"/>
          <w:sz w:val="22"/>
          <w:u w:val="single"/>
          <w:lang w:eastAsia="ko-KR"/>
        </w:rPr>
        <w:t>transmited</w:t>
      </w:r>
      <w:proofErr w:type="spellEnd"/>
      <w:r>
        <w:rPr>
          <w:color w:val="FF0000"/>
          <w:sz w:val="22"/>
          <w:u w:val="single"/>
          <w:lang w:eastAsia="ko-KR"/>
        </w:rPr>
        <w:t xml:space="preserve"> by the other ISTAs participating in the Passive Location </w:t>
      </w:r>
      <w:proofErr w:type="spellStart"/>
      <w:r>
        <w:rPr>
          <w:color w:val="FF0000"/>
          <w:sz w:val="22"/>
          <w:u w:val="single"/>
          <w:lang w:eastAsia="ko-KR"/>
        </w:rPr>
        <w:t>Raning</w:t>
      </w:r>
      <w:proofErr w:type="spellEnd"/>
      <w:r>
        <w:rPr>
          <w:color w:val="FF0000"/>
          <w:sz w:val="22"/>
          <w:u w:val="single"/>
          <w:lang w:eastAsia="ko-KR"/>
        </w:rPr>
        <w:t xml:space="preserve"> exchange. By reporting the TOA time stamps for then it received the other ISTAs NPD transmissions, the quality of the location estimate for a STA listening in to the Passive Location exchanges can be improved.</w:t>
      </w:r>
    </w:p>
    <w:p w14:paraId="0C00813B" w14:textId="10701B88" w:rsidR="00882309" w:rsidRPr="00DB4D5A" w:rsidRDefault="00DB4D5A" w:rsidP="00DF11CA">
      <w:pPr>
        <w:pStyle w:val="IEEEStdsParagraph"/>
        <w:rPr>
          <w:color w:val="FF0000"/>
          <w:sz w:val="22"/>
          <w:u w:val="single"/>
        </w:rPr>
      </w:pPr>
      <w:r w:rsidRPr="00DB4D5A">
        <w:rPr>
          <w:color w:val="FF0000"/>
          <w:sz w:val="22"/>
          <w:u w:val="single"/>
        </w:rPr>
        <w:t>The max</w:t>
      </w:r>
      <w:r>
        <w:rPr>
          <w:color w:val="FF0000"/>
          <w:sz w:val="22"/>
          <w:u w:val="single"/>
        </w:rPr>
        <w:t xml:space="preserve"> number of </w:t>
      </w:r>
      <w:proofErr w:type="spellStart"/>
      <w:r>
        <w:rPr>
          <w:color w:val="FF0000"/>
          <w:sz w:val="22"/>
          <w:u w:val="single"/>
        </w:rPr>
        <w:t>Nsts</w:t>
      </w:r>
      <w:proofErr w:type="spellEnd"/>
      <w:r>
        <w:rPr>
          <w:color w:val="FF0000"/>
          <w:sz w:val="22"/>
          <w:u w:val="single"/>
        </w:rPr>
        <w:t xml:space="preserve"> used in the </w:t>
      </w:r>
      <w:r w:rsidRPr="00DB4D5A">
        <w:rPr>
          <w:color w:val="FF0000"/>
          <w:sz w:val="22"/>
          <w:u w:val="single"/>
        </w:rPr>
        <w:t xml:space="preserve">Passive </w:t>
      </w:r>
      <w:r>
        <w:rPr>
          <w:color w:val="FF0000"/>
          <w:sz w:val="22"/>
          <w:u w:val="single"/>
        </w:rPr>
        <w:t xml:space="preserve">Location </w:t>
      </w:r>
      <w:r w:rsidRPr="00DB4D5A">
        <w:rPr>
          <w:color w:val="FF0000"/>
          <w:sz w:val="22"/>
          <w:u w:val="single"/>
        </w:rPr>
        <w:t>Ranging exchanges is limited to 4.</w:t>
      </w:r>
    </w:p>
    <w:p w14:paraId="18C2B54D" w14:textId="301DB6D7" w:rsidR="00DF11CA" w:rsidRPr="00626198" w:rsidRDefault="00DF11CA" w:rsidP="00DF11CA">
      <w:pPr>
        <w:pStyle w:val="IEEEStdsLevel6Header"/>
      </w:pPr>
      <w:r w:rsidRPr="00626198">
        <w:t xml:space="preserve">11.22.6.4.9.3 </w:t>
      </w:r>
      <w:r w:rsidRPr="00DB4D5A">
        <w:rPr>
          <w:strike/>
          <w:color w:val="FF0000"/>
        </w:rPr>
        <w:t>HEz</w:t>
      </w:r>
      <w:r w:rsidRPr="00DB4D5A">
        <w:rPr>
          <w:color w:val="FF0000"/>
        </w:rPr>
        <w:t xml:space="preserve"> </w:t>
      </w:r>
      <w:r w:rsidRPr="00626198">
        <w:t xml:space="preserve">Passive </w:t>
      </w:r>
      <w:r w:rsidRPr="0015120C">
        <w:rPr>
          <w:strike/>
          <w:color w:val="FF0000"/>
        </w:rPr>
        <w:t>Range</w:t>
      </w:r>
      <w:r w:rsidRPr="00626198">
        <w:t xml:space="preserve"> </w:t>
      </w:r>
      <w:r w:rsidR="00DB4D5A">
        <w:rPr>
          <w:color w:val="FF0000"/>
          <w:u w:val="single"/>
        </w:rPr>
        <w:t>Location R</w:t>
      </w:r>
      <w:r w:rsidR="0015120C" w:rsidRPr="0015120C">
        <w:rPr>
          <w:color w:val="FF0000"/>
          <w:u w:val="single"/>
        </w:rPr>
        <w:t>anging</w:t>
      </w:r>
      <w:r w:rsidR="0015120C">
        <w:t xml:space="preserve"> </w:t>
      </w:r>
      <w:r w:rsidRPr="00626198">
        <w:t>Measurement Reporting</w:t>
      </w:r>
    </w:p>
    <w:p w14:paraId="00B20738" w14:textId="35F8B4FA" w:rsidR="00DF11CA" w:rsidRPr="00565969" w:rsidRDefault="00DF11CA" w:rsidP="00DF11CA">
      <w:pPr>
        <w:pStyle w:val="IEEEStdsParagraph"/>
        <w:rPr>
          <w:sz w:val="22"/>
          <w:lang w:bidi="he-IL"/>
        </w:rPr>
      </w:pPr>
      <w:r w:rsidRPr="00565969">
        <w:rPr>
          <w:sz w:val="22"/>
          <w:lang w:bidi="he-IL"/>
        </w:rPr>
        <w:t xml:space="preserve">The last part of the </w:t>
      </w:r>
      <w:r w:rsidRPr="00DB4D5A">
        <w:rPr>
          <w:strike/>
          <w:color w:val="FF0000"/>
          <w:sz w:val="22"/>
          <w:lang w:bidi="he-IL"/>
        </w:rPr>
        <w:t>HEz</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sequence is the </w:t>
      </w:r>
      <w:r w:rsidRPr="00DB4D5A">
        <w:rPr>
          <w:strike/>
          <w:color w:val="FF0000"/>
          <w:sz w:val="22"/>
          <w:lang w:bidi="he-IL"/>
        </w:rPr>
        <w:t>HEz</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reporting part and </w:t>
      </w:r>
      <w:r w:rsidRPr="00752504">
        <w:rPr>
          <w:strike/>
          <w:color w:val="FF0000"/>
          <w:sz w:val="22"/>
          <w:lang w:bidi="he-IL"/>
        </w:rPr>
        <w:t>appears</w:t>
      </w:r>
      <w:r w:rsidRPr="00565969">
        <w:rPr>
          <w:sz w:val="22"/>
          <w:lang w:bidi="he-IL"/>
        </w:rPr>
        <w:t xml:space="preserve"> </w:t>
      </w:r>
      <w:r w:rsidR="00752504" w:rsidRPr="00752504">
        <w:rPr>
          <w:color w:val="FF0000"/>
          <w:sz w:val="22"/>
          <w:u w:val="single"/>
          <w:lang w:bidi="he-IL"/>
        </w:rPr>
        <w:t>is transmitted</w:t>
      </w:r>
      <w:r w:rsidR="00752504" w:rsidRPr="00752504">
        <w:rPr>
          <w:color w:val="FF0000"/>
          <w:sz w:val="22"/>
          <w:lang w:bidi="he-IL"/>
        </w:rPr>
        <w:t xml:space="preserve"> </w:t>
      </w:r>
      <w:r w:rsidRPr="00565969">
        <w:rPr>
          <w:sz w:val="22"/>
          <w:lang w:bidi="he-IL"/>
        </w:rPr>
        <w:t xml:space="preserve">a SIFS time after the </w:t>
      </w:r>
      <w:r w:rsidRPr="00DB4D5A">
        <w:rPr>
          <w:strike/>
          <w:color w:val="FF0000"/>
          <w:sz w:val="22"/>
          <w:lang w:bidi="he-IL"/>
        </w:rPr>
        <w:t>HEz</w:t>
      </w:r>
      <w:r w:rsidRPr="00DB4D5A">
        <w:rPr>
          <w:color w:val="FF0000"/>
          <w:sz w:val="22"/>
          <w:lang w:bidi="he-IL"/>
        </w:rPr>
        <w:t xml:space="preserve"> </w:t>
      </w:r>
      <w:proofErr w:type="spellStart"/>
      <w:r w:rsidRPr="00C86AB8">
        <w:rPr>
          <w:strike/>
          <w:color w:val="FF0000"/>
          <w:sz w:val="22"/>
          <w:lang w:bidi="he-IL"/>
        </w:rPr>
        <w:t>p</w:t>
      </w:r>
      <w:r w:rsidR="00C86AB8" w:rsidRPr="00C86AB8">
        <w:rPr>
          <w:color w:val="FF0000"/>
          <w:sz w:val="22"/>
          <w:u w:val="single"/>
          <w:lang w:bidi="he-IL"/>
        </w:rPr>
        <w:t>P</w:t>
      </w:r>
      <w:r w:rsidRPr="00565969">
        <w:rPr>
          <w:sz w:val="22"/>
          <w:lang w:bidi="he-IL"/>
        </w:rPr>
        <w:t>assive</w:t>
      </w:r>
      <w:proofErr w:type="spellEnd"/>
      <w:r w:rsidRPr="00565969">
        <w:rPr>
          <w:sz w:val="22"/>
          <w:lang w:bidi="he-IL"/>
        </w:rPr>
        <w:t xml:space="preserve"> </w:t>
      </w:r>
      <w:r w:rsidRPr="00C86AB8">
        <w:rPr>
          <w:strike/>
          <w:color w:val="FF0000"/>
          <w:sz w:val="22"/>
          <w:lang w:bidi="he-IL"/>
        </w:rPr>
        <w:t>range</w:t>
      </w:r>
      <w:r w:rsidRPr="00565969">
        <w:rPr>
          <w:sz w:val="22"/>
          <w:lang w:bidi="he-IL"/>
        </w:rPr>
        <w:t xml:space="preserve"> </w:t>
      </w:r>
      <w:r w:rsidR="00DB4D5A">
        <w:rPr>
          <w:color w:val="FF0000"/>
          <w:sz w:val="22"/>
          <w:u w:val="single"/>
          <w:lang w:bidi="he-IL"/>
        </w:rPr>
        <w:t>location r</w:t>
      </w:r>
      <w:r w:rsidR="00C86AB8" w:rsidRPr="00C86AB8">
        <w:rPr>
          <w:color w:val="FF0000"/>
          <w:sz w:val="22"/>
          <w:u w:val="single"/>
          <w:lang w:bidi="he-IL"/>
        </w:rPr>
        <w:t>anging</w:t>
      </w:r>
      <w:r w:rsidR="00C86AB8">
        <w:rPr>
          <w:sz w:val="22"/>
          <w:lang w:bidi="he-IL"/>
        </w:rPr>
        <w:t xml:space="preserve"> </w:t>
      </w:r>
      <w:r w:rsidRPr="00565969">
        <w:rPr>
          <w:sz w:val="22"/>
          <w:lang w:bidi="he-IL"/>
        </w:rPr>
        <w:t xml:space="preserve">measurement sounding part. </w:t>
      </w:r>
    </w:p>
    <w:p w14:paraId="48CBA451" w14:textId="6094297E" w:rsidR="00DF11CA" w:rsidRPr="00565969" w:rsidRDefault="00DF11CA" w:rsidP="00DF11CA">
      <w:pPr>
        <w:pStyle w:val="IEEEStdsParagraph"/>
        <w:rPr>
          <w:sz w:val="22"/>
          <w:lang w:bidi="he-IL"/>
        </w:rPr>
      </w:pPr>
      <w:r w:rsidRPr="00565969">
        <w:rPr>
          <w:sz w:val="22"/>
          <w:lang w:bidi="he-IL"/>
        </w:rPr>
        <w:t xml:space="preserve">In the </w:t>
      </w:r>
      <w:r w:rsidRPr="00DB4D5A">
        <w:rPr>
          <w:strike/>
          <w:color w:val="FF0000"/>
          <w:sz w:val="22"/>
          <w:lang w:bidi="he-IL"/>
        </w:rPr>
        <w:t>HEz</w:t>
      </w:r>
      <w:r w:rsidRPr="00DB4D5A">
        <w:rPr>
          <w:color w:val="FF0000"/>
          <w:sz w:val="22"/>
          <w:lang w:bidi="he-IL"/>
        </w:rPr>
        <w:t xml:space="preserve"> </w:t>
      </w:r>
      <w:r w:rsidRPr="00C86AB8">
        <w:rPr>
          <w:strike/>
          <w:color w:val="FF0000"/>
          <w:sz w:val="22"/>
          <w:lang w:bidi="he-IL"/>
        </w:rPr>
        <w:t>passive range</w:t>
      </w:r>
      <w:r w:rsidRPr="00C86AB8">
        <w:rPr>
          <w:color w:val="FF0000"/>
          <w:sz w:val="22"/>
          <w:lang w:bidi="he-IL"/>
        </w:rPr>
        <w:t xml:space="preserve"> </w:t>
      </w:r>
      <w:r w:rsidR="00C86AB8" w:rsidRPr="00DB4D5A">
        <w:rPr>
          <w:color w:val="FF0000"/>
          <w:sz w:val="22"/>
          <w:u w:val="single"/>
          <w:lang w:bidi="he-IL"/>
        </w:rPr>
        <w:t xml:space="preserve">Passive </w:t>
      </w:r>
      <w:r w:rsidR="00DB4D5A" w:rsidRPr="00DB4D5A">
        <w:rPr>
          <w:color w:val="FF0000"/>
          <w:sz w:val="22"/>
          <w:u w:val="single"/>
          <w:lang w:bidi="he-IL"/>
        </w:rPr>
        <w:t xml:space="preserve">Location </w:t>
      </w:r>
      <w:r w:rsidR="00C86AB8" w:rsidRPr="00DB4D5A">
        <w:rPr>
          <w:color w:val="FF0000"/>
          <w:sz w:val="22"/>
          <w:u w:val="single"/>
          <w:lang w:bidi="he-IL"/>
        </w:rPr>
        <w:t>Ranging</w:t>
      </w:r>
      <w:r w:rsidR="00C86AB8">
        <w:rPr>
          <w:color w:val="FF0000"/>
          <w:sz w:val="22"/>
          <w:lang w:bidi="he-IL"/>
        </w:rPr>
        <w:t xml:space="preserve"> </w:t>
      </w:r>
      <w:r w:rsidRPr="00565969">
        <w:rPr>
          <w:sz w:val="22"/>
          <w:lang w:bidi="he-IL"/>
        </w:rPr>
        <w:t xml:space="preserve">measurement reporting part, an RSTA shall send a Location Measurement Report frame and the LMR </w:t>
      </w:r>
      <w:r w:rsidRPr="00565969">
        <w:rPr>
          <w:sz w:val="22"/>
          <w:lang w:eastAsia="ko-KR"/>
        </w:rPr>
        <w:t xml:space="preserve">Sub-variant Location Trigger frames to one or more ISTAs that sent </w:t>
      </w:r>
      <w:r w:rsidRPr="00565969">
        <w:rPr>
          <w:sz w:val="22"/>
          <w:lang w:bidi="he-IL"/>
        </w:rPr>
        <w:t xml:space="preserve">an uplink </w:t>
      </w:r>
      <w:r w:rsidRPr="00565969">
        <w:rPr>
          <w:sz w:val="22"/>
        </w:rPr>
        <w:t xml:space="preserve">HEz SU sounding NDP PPDU in </w:t>
      </w:r>
      <w:r w:rsidRPr="00565969">
        <w:rPr>
          <w:sz w:val="22"/>
          <w:lang w:bidi="he-IL"/>
        </w:rPr>
        <w:t xml:space="preserve">the preceding </w:t>
      </w:r>
      <w:r w:rsidRPr="00DB4D5A">
        <w:rPr>
          <w:strike/>
          <w:color w:val="FF0000"/>
          <w:sz w:val="22"/>
          <w:lang w:bidi="he-IL"/>
        </w:rPr>
        <w:t>HEz</w:t>
      </w:r>
      <w:r w:rsidRPr="00DB4D5A">
        <w:rPr>
          <w:color w:val="FF0000"/>
          <w:sz w:val="22"/>
          <w:lang w:bidi="he-IL"/>
        </w:rPr>
        <w:t xml:space="preserve"> </w:t>
      </w:r>
      <w:r w:rsidRPr="00565969">
        <w:rPr>
          <w:sz w:val="22"/>
          <w:lang w:bidi="he-IL"/>
        </w:rPr>
        <w:t xml:space="preserve">passive </w:t>
      </w:r>
      <w:r w:rsidRPr="00DB4D5A">
        <w:rPr>
          <w:strike/>
          <w:color w:val="FF0000"/>
          <w:sz w:val="22"/>
          <w:lang w:bidi="he-IL"/>
        </w:rPr>
        <w:t>range</w:t>
      </w:r>
      <w:r w:rsidRPr="00DB4D5A">
        <w:rPr>
          <w:color w:val="FF0000"/>
          <w:sz w:val="22"/>
          <w:lang w:bidi="he-IL"/>
        </w:rPr>
        <w:t xml:space="preserve"> </w:t>
      </w:r>
      <w:r w:rsidR="00DB4D5A" w:rsidRPr="00DB4D5A">
        <w:rPr>
          <w:color w:val="FF0000"/>
          <w:sz w:val="22"/>
          <w:u w:val="single"/>
          <w:lang w:bidi="he-IL"/>
        </w:rPr>
        <w:t>location ranging</w:t>
      </w:r>
      <w:r w:rsidR="00DB4D5A">
        <w:rPr>
          <w:color w:val="FF0000"/>
          <w:sz w:val="22"/>
          <w:lang w:bidi="he-IL"/>
        </w:rPr>
        <w:t xml:space="preserve"> </w:t>
      </w:r>
      <w:r w:rsidRPr="00565969">
        <w:rPr>
          <w:sz w:val="22"/>
          <w:lang w:bidi="he-IL"/>
        </w:rPr>
        <w:t>measurement sounding part according to 11.22.6.4.</w:t>
      </w:r>
      <w:r w:rsidRPr="00C86AB8">
        <w:rPr>
          <w:strike/>
          <w:color w:val="FF0000"/>
          <w:sz w:val="22"/>
          <w:lang w:bidi="he-IL"/>
        </w:rPr>
        <w:t>2</w:t>
      </w:r>
      <w:r w:rsidR="00C86AB8" w:rsidRPr="00C86AB8">
        <w:rPr>
          <w:color w:val="FF0000"/>
          <w:sz w:val="22"/>
          <w:u w:val="single"/>
          <w:lang w:bidi="he-IL"/>
        </w:rPr>
        <w:t>3</w:t>
      </w:r>
      <w:r w:rsidRPr="00565969">
        <w:rPr>
          <w:sz w:val="22"/>
          <w:lang w:bidi="he-IL"/>
        </w:rPr>
        <w:t xml:space="preserve">.4 (HEz Measurement Reporting Part). </w:t>
      </w:r>
      <w:r w:rsidRPr="00F44CE5">
        <w:rPr>
          <w:sz w:val="22"/>
          <w:lang w:bidi="he-IL"/>
        </w:rPr>
        <w:t xml:space="preserve">An ISTA addressed by the LMR </w:t>
      </w:r>
      <w:r w:rsidRPr="00F44CE5">
        <w:rPr>
          <w:sz w:val="22"/>
          <w:lang w:eastAsia="ko-KR"/>
        </w:rPr>
        <w:t xml:space="preserve">Sub-variant Location Trigger frame </w:t>
      </w:r>
      <w:r w:rsidRPr="00F44CE5">
        <w:rPr>
          <w:sz w:val="22"/>
          <w:lang w:bidi="he-IL"/>
        </w:rPr>
        <w:t xml:space="preserve">shall transmit </w:t>
      </w:r>
      <w:proofErr w:type="gramStart"/>
      <w:r w:rsidR="005B44B6" w:rsidRPr="005B44B6">
        <w:rPr>
          <w:strike/>
          <w:color w:val="FF0000"/>
          <w:sz w:val="22"/>
          <w:lang w:bidi="he-IL"/>
        </w:rPr>
        <w:t>a</w:t>
      </w:r>
      <w:r w:rsidR="005B44B6" w:rsidRPr="005B44B6">
        <w:rPr>
          <w:color w:val="FF0000"/>
          <w:sz w:val="22"/>
          <w:lang w:bidi="he-IL"/>
        </w:rPr>
        <w:t xml:space="preserve"> </w:t>
      </w:r>
      <w:r w:rsidRPr="005B44B6">
        <w:rPr>
          <w:color w:val="FF0000"/>
          <w:sz w:val="22"/>
          <w:u w:val="single"/>
          <w:lang w:bidi="he-IL"/>
        </w:rPr>
        <w:t>a</w:t>
      </w:r>
      <w:r w:rsidR="005B44B6" w:rsidRPr="005B44B6">
        <w:rPr>
          <w:color w:val="FF0000"/>
          <w:sz w:val="22"/>
          <w:u w:val="single"/>
          <w:lang w:bidi="he-IL"/>
        </w:rPr>
        <w:t>n</w:t>
      </w:r>
      <w:proofErr w:type="gramEnd"/>
      <w:r w:rsidR="005B44B6" w:rsidRPr="005B44B6">
        <w:rPr>
          <w:color w:val="FF0000"/>
          <w:sz w:val="22"/>
          <w:u w:val="single"/>
          <w:lang w:bidi="he-IL"/>
        </w:rPr>
        <w:t xml:space="preserve"> ISTA</w:t>
      </w:r>
      <w:r w:rsidRPr="005B44B6">
        <w:rPr>
          <w:color w:val="FF0000"/>
          <w:sz w:val="22"/>
          <w:lang w:bidi="he-IL"/>
        </w:rPr>
        <w:t xml:space="preserve"> </w:t>
      </w:r>
      <w:r w:rsidR="00F44CE5" w:rsidRPr="00F44CE5">
        <w:rPr>
          <w:color w:val="FF0000"/>
          <w:sz w:val="22"/>
          <w:u w:val="single"/>
          <w:lang w:bidi="he-IL"/>
        </w:rPr>
        <w:t>Passive</w:t>
      </w:r>
      <w:r w:rsidR="00F44CE5" w:rsidRPr="00F44CE5">
        <w:rPr>
          <w:sz w:val="22"/>
          <w:lang w:bidi="he-IL"/>
        </w:rPr>
        <w:t xml:space="preserve"> </w:t>
      </w:r>
      <w:r w:rsidRPr="00F44CE5">
        <w:rPr>
          <w:sz w:val="22"/>
          <w:lang w:bidi="he-IL"/>
        </w:rPr>
        <w:t xml:space="preserve">Location Measurement Report frame a SIFS time after the LMR </w:t>
      </w:r>
      <w:r w:rsidRPr="00F44CE5">
        <w:rPr>
          <w:sz w:val="22"/>
          <w:lang w:eastAsia="ko-KR"/>
        </w:rPr>
        <w:t>Sub-variant Location Trigger frame</w:t>
      </w:r>
      <w:r w:rsidRPr="00F44CE5">
        <w:rPr>
          <w:sz w:val="22"/>
          <w:lang w:bidi="he-IL"/>
        </w:rPr>
        <w:t xml:space="preserve"> transmission</w:t>
      </w:r>
      <w:r w:rsidRPr="00E31651">
        <w:rPr>
          <w:sz w:val="22"/>
          <w:lang w:bidi="he-IL"/>
        </w:rPr>
        <w:t>.</w:t>
      </w:r>
      <w:r w:rsidR="004C4191" w:rsidRPr="00E31651">
        <w:rPr>
          <w:sz w:val="22"/>
          <w:lang w:bidi="he-IL"/>
        </w:rPr>
        <w:t xml:space="preserve"> </w:t>
      </w:r>
      <w:r w:rsidR="004C4191" w:rsidRPr="00E31651">
        <w:rPr>
          <w:color w:val="FF0000"/>
          <w:sz w:val="22"/>
          <w:u w:val="single"/>
          <w:lang w:bidi="he-IL"/>
        </w:rPr>
        <w:t xml:space="preserve">The ISTA Passive Location Measurement Report frame is defined in Section 9.6.7.38 (ISTA Passive Location Measurement Report frame format) and contains the ISTAs TOD </w:t>
      </w:r>
      <w:r w:rsidR="000B4FE4" w:rsidRPr="00E31651">
        <w:rPr>
          <w:color w:val="FF0000"/>
          <w:sz w:val="22"/>
          <w:u w:val="single"/>
          <w:lang w:bidi="he-IL"/>
        </w:rPr>
        <w:t>and</w:t>
      </w:r>
      <w:r w:rsidR="004C4191" w:rsidRPr="00E31651">
        <w:rPr>
          <w:color w:val="FF0000"/>
          <w:sz w:val="22"/>
          <w:u w:val="single"/>
          <w:lang w:bidi="he-IL"/>
        </w:rPr>
        <w:t xml:space="preserve"> TOA time stamps measured by the ISTA during a </w:t>
      </w:r>
      <w:r w:rsidR="004C4191" w:rsidRPr="00470BD8">
        <w:rPr>
          <w:color w:val="FF0000"/>
          <w:sz w:val="22"/>
          <w:u w:val="single"/>
          <w:lang w:bidi="he-IL"/>
        </w:rPr>
        <w:t xml:space="preserve">Passive Location </w:t>
      </w:r>
      <w:r w:rsidR="004C6ED4" w:rsidRPr="00470BD8">
        <w:rPr>
          <w:color w:val="FF0000"/>
          <w:sz w:val="22"/>
          <w:highlight w:val="cyan"/>
          <w:u w:val="single"/>
          <w:lang w:bidi="he-IL"/>
        </w:rPr>
        <w:t>Polling-Sounding-Reporting triplet</w:t>
      </w:r>
      <w:r w:rsidR="004C6ED4">
        <w:rPr>
          <w:color w:val="FF0000"/>
          <w:sz w:val="22"/>
          <w:u w:val="single"/>
          <w:lang w:bidi="he-IL"/>
        </w:rPr>
        <w:t xml:space="preserve"> </w:t>
      </w:r>
      <w:r w:rsidR="004C4191" w:rsidRPr="00470BD8">
        <w:rPr>
          <w:color w:val="FF0000"/>
          <w:sz w:val="22"/>
          <w:u w:val="single"/>
          <w:lang w:bidi="he-IL"/>
        </w:rPr>
        <w:t xml:space="preserve">identified by a </w:t>
      </w:r>
      <w:r w:rsidR="002F2198" w:rsidRPr="00470BD8">
        <w:rPr>
          <w:color w:val="FF0000"/>
          <w:sz w:val="22"/>
          <w:u w:val="single"/>
          <w:lang w:bidi="he-IL"/>
        </w:rPr>
        <w:t>Passive Location Dialog T</w:t>
      </w:r>
      <w:r w:rsidR="004C4191" w:rsidRPr="00470BD8">
        <w:rPr>
          <w:color w:val="FF0000"/>
          <w:sz w:val="22"/>
          <w:u w:val="single"/>
          <w:lang w:bidi="he-IL"/>
        </w:rPr>
        <w:t>oken included in the report.</w:t>
      </w:r>
      <w:r w:rsidR="004C4191">
        <w:rPr>
          <w:color w:val="FF0000"/>
          <w:sz w:val="22"/>
          <w:u w:val="single"/>
          <w:lang w:bidi="he-IL"/>
        </w:rPr>
        <w:t xml:space="preserve">  </w:t>
      </w:r>
    </w:p>
    <w:p w14:paraId="476BA160" w14:textId="40318E5B" w:rsidR="00DF11CA" w:rsidRPr="00565969" w:rsidRDefault="00DF11CA" w:rsidP="00DF11CA">
      <w:pPr>
        <w:pStyle w:val="IEEEStdsParagraph"/>
        <w:rPr>
          <w:sz w:val="22"/>
          <w:lang w:bidi="he-IL"/>
        </w:rPr>
      </w:pPr>
      <w:r w:rsidRPr="00565969">
        <w:rPr>
          <w:sz w:val="22"/>
          <w:lang w:bidi="he-IL"/>
        </w:rPr>
        <w:t xml:space="preserve">The RSTA shall send two </w:t>
      </w:r>
      <w:r w:rsidRPr="00110953">
        <w:rPr>
          <w:strike/>
          <w:color w:val="FF0000"/>
          <w:sz w:val="22"/>
          <w:lang w:bidi="he-IL"/>
        </w:rPr>
        <w:t>broadcast</w:t>
      </w:r>
      <w:r w:rsidRPr="00565969">
        <w:rPr>
          <w:sz w:val="22"/>
          <w:lang w:bidi="he-IL"/>
        </w:rPr>
        <w:t xml:space="preserve"> </w:t>
      </w:r>
      <w:r w:rsidR="005B44B6" w:rsidRPr="005B44B6">
        <w:rPr>
          <w:color w:val="FF0000"/>
          <w:sz w:val="22"/>
          <w:u w:val="single"/>
          <w:lang w:bidi="he-IL"/>
        </w:rPr>
        <w:t xml:space="preserve">RSTA </w:t>
      </w:r>
      <w:r w:rsidR="00110953" w:rsidRPr="00110953">
        <w:rPr>
          <w:color w:val="FF0000"/>
          <w:sz w:val="22"/>
          <w:u w:val="single"/>
          <w:lang w:bidi="he-IL"/>
        </w:rPr>
        <w:t>Broadcast</w:t>
      </w:r>
      <w:r w:rsidR="00110953">
        <w:rPr>
          <w:sz w:val="22"/>
          <w:lang w:bidi="he-IL"/>
        </w:rPr>
        <w:t xml:space="preserve"> </w:t>
      </w:r>
      <w:r w:rsidRPr="00565969">
        <w:rPr>
          <w:sz w:val="22"/>
          <w:lang w:bidi="he-IL"/>
        </w:rPr>
        <w:t xml:space="preserve">Passive Location Measurement Report frames a SIFS time after receiving the </w:t>
      </w:r>
      <w:r w:rsidR="005B44B6" w:rsidRPr="005B44B6">
        <w:rPr>
          <w:color w:val="FF0000"/>
          <w:sz w:val="22"/>
          <w:u w:val="single"/>
          <w:lang w:bidi="he-IL"/>
        </w:rPr>
        <w:t xml:space="preserve">ISTA </w:t>
      </w:r>
      <w:r w:rsidR="00403414" w:rsidRPr="00403414">
        <w:rPr>
          <w:color w:val="FF0000"/>
          <w:sz w:val="22"/>
          <w:u w:val="single"/>
          <w:lang w:bidi="he-IL"/>
        </w:rPr>
        <w:t>Passive</w:t>
      </w:r>
      <w:r w:rsidR="00403414">
        <w:rPr>
          <w:sz w:val="22"/>
          <w:lang w:bidi="he-IL"/>
        </w:rPr>
        <w:t xml:space="preserve"> </w:t>
      </w:r>
      <w:r w:rsidRPr="00565969">
        <w:rPr>
          <w:sz w:val="22"/>
          <w:lang w:bidi="he-IL"/>
        </w:rPr>
        <w:t>Location Measurement Report frame</w:t>
      </w:r>
      <w:r w:rsidR="00403414">
        <w:rPr>
          <w:sz w:val="22"/>
          <w:lang w:bidi="he-IL"/>
        </w:rPr>
        <w:t>s</w:t>
      </w:r>
      <w:r w:rsidRPr="00565969">
        <w:rPr>
          <w:sz w:val="22"/>
          <w:lang w:bidi="he-IL"/>
        </w:rPr>
        <w:t xml:space="preserve"> </w:t>
      </w:r>
      <w:r w:rsidR="00403414" w:rsidRPr="00403414">
        <w:rPr>
          <w:color w:val="FF0000"/>
          <w:sz w:val="22"/>
          <w:u w:val="single"/>
          <w:lang w:bidi="he-IL"/>
        </w:rPr>
        <w:t>from</w:t>
      </w:r>
      <w:r w:rsidR="00403414">
        <w:rPr>
          <w:sz w:val="22"/>
          <w:lang w:bidi="he-IL"/>
        </w:rPr>
        <w:t xml:space="preserve"> </w:t>
      </w:r>
      <w:r w:rsidRPr="00403414">
        <w:rPr>
          <w:strike/>
          <w:color w:val="FF0000"/>
          <w:sz w:val="22"/>
          <w:lang w:bidi="he-IL"/>
        </w:rPr>
        <w:t>containing TOF measurements executed at</w:t>
      </w:r>
      <w:r w:rsidRPr="00565969">
        <w:rPr>
          <w:sz w:val="22"/>
          <w:lang w:bidi="he-IL"/>
        </w:rPr>
        <w:t xml:space="preserve"> the ISTA</w:t>
      </w:r>
      <w:r w:rsidR="00403414" w:rsidRPr="00403414">
        <w:rPr>
          <w:strike/>
          <w:color w:val="FF0000"/>
          <w:sz w:val="22"/>
          <w:lang w:bidi="he-IL"/>
        </w:rPr>
        <w:t>s</w:t>
      </w:r>
      <w:r w:rsidRPr="00565969">
        <w:rPr>
          <w:sz w:val="22"/>
          <w:lang w:bidi="he-IL"/>
        </w:rPr>
        <w:t xml:space="preserve">. </w:t>
      </w:r>
    </w:p>
    <w:p w14:paraId="071ABF0A" w14:textId="482F1D9D" w:rsidR="00DF11CA" w:rsidRPr="00565969" w:rsidRDefault="00DF11CA" w:rsidP="00DF11CA">
      <w:pPr>
        <w:pStyle w:val="IEEEStdsParagraph"/>
        <w:rPr>
          <w:sz w:val="22"/>
          <w:lang w:bidi="he-IL"/>
        </w:rPr>
      </w:pPr>
      <w:r w:rsidRPr="00565969">
        <w:rPr>
          <w:sz w:val="22"/>
          <w:lang w:bidi="he-IL"/>
        </w:rPr>
        <w:t xml:space="preserve">The </w:t>
      </w:r>
      <w:r w:rsidR="00D3629D">
        <w:rPr>
          <w:color w:val="FF0000"/>
          <w:sz w:val="22"/>
          <w:u w:val="single"/>
          <w:lang w:bidi="he-IL"/>
        </w:rPr>
        <w:t>Primu</w:t>
      </w:r>
      <w:r w:rsidR="00110953" w:rsidRPr="00110953">
        <w:rPr>
          <w:color w:val="FF0000"/>
          <w:sz w:val="22"/>
          <w:u w:val="single"/>
          <w:lang w:bidi="he-IL"/>
        </w:rPr>
        <w:t xml:space="preserve">s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one or more of the following is transmitted first. </w:t>
      </w:r>
    </w:p>
    <w:p w14:paraId="281F89F9" w14:textId="1BF4645B" w:rsidR="00DF11CA" w:rsidRPr="00CA6843" w:rsidRDefault="00DF11CA" w:rsidP="00DF11CA">
      <w:pPr>
        <w:pStyle w:val="IEEEStdsParagraph"/>
        <w:rPr>
          <w:strike/>
          <w:color w:val="FF0000"/>
          <w:sz w:val="22"/>
          <w:u w:val="single"/>
          <w:lang w:bidi="he-IL"/>
        </w:rPr>
      </w:pPr>
      <w:r w:rsidRPr="00CA6843">
        <w:rPr>
          <w:strike/>
          <w:color w:val="FF0000"/>
          <w:sz w:val="22"/>
        </w:rPr>
        <w:t xml:space="preserve">— </w:t>
      </w:r>
      <w:r w:rsidRPr="00CA6843">
        <w:rPr>
          <w:strike/>
          <w:color w:val="FF0000"/>
          <w:sz w:val="22"/>
          <w:lang w:bidi="he-IL"/>
        </w:rPr>
        <w:t>TBD</w:t>
      </w:r>
      <w:r w:rsidR="00CA6843" w:rsidRPr="00CA6843">
        <w:rPr>
          <w:strike/>
          <w:color w:val="FF0000"/>
          <w:sz w:val="22"/>
          <w:lang w:bidi="he-IL"/>
        </w:rPr>
        <w:t xml:space="preserve"> </w:t>
      </w:r>
    </w:p>
    <w:p w14:paraId="74849829" w14:textId="492B898D" w:rsidR="00CA6843" w:rsidRPr="00CA6843" w:rsidRDefault="00CA6843" w:rsidP="00CA6843">
      <w:pPr>
        <w:pStyle w:val="IEEEStdsParagraph"/>
        <w:numPr>
          <w:ilvl w:val="0"/>
          <w:numId w:val="40"/>
        </w:numPr>
        <w:rPr>
          <w:color w:val="FF0000"/>
          <w:u w:val="single"/>
        </w:rPr>
      </w:pPr>
      <w:r w:rsidRPr="00CA6843">
        <w:rPr>
          <w:color w:val="FF0000"/>
          <w:u w:val="single"/>
        </w:rPr>
        <w:t xml:space="preserve">Current Passive Location LCI Table Number </w:t>
      </w:r>
    </w:p>
    <w:p w14:paraId="1DCE535C" w14:textId="4E67A9B8" w:rsidR="00CA6843" w:rsidRPr="00CA6843" w:rsidRDefault="00CA6843" w:rsidP="00CA6843">
      <w:pPr>
        <w:pStyle w:val="IEEEStdsParagraph"/>
        <w:numPr>
          <w:ilvl w:val="0"/>
          <w:numId w:val="40"/>
        </w:numPr>
        <w:rPr>
          <w:color w:val="FF0000"/>
          <w:sz w:val="22"/>
          <w:u w:val="single"/>
        </w:rPr>
      </w:pPr>
      <w:r w:rsidRPr="00CA6843">
        <w:rPr>
          <w:color w:val="FF0000"/>
          <w:u w:val="single"/>
        </w:rPr>
        <w:t>Passive Location LCI Table Countdown</w:t>
      </w:r>
    </w:p>
    <w:p w14:paraId="0F60AAA5" w14:textId="1B98CEE0" w:rsidR="00CA6843" w:rsidRPr="00CA6843" w:rsidRDefault="00AC5BAD" w:rsidP="00CA6843">
      <w:pPr>
        <w:pStyle w:val="IEEEStdsParagraph"/>
        <w:numPr>
          <w:ilvl w:val="0"/>
          <w:numId w:val="40"/>
        </w:numPr>
        <w:rPr>
          <w:color w:val="FF0000"/>
          <w:sz w:val="22"/>
          <w:u w:val="single"/>
        </w:rPr>
      </w:pPr>
      <w:r>
        <w:rPr>
          <w:color w:val="FF0000"/>
          <w:sz w:val="22"/>
          <w:u w:val="single"/>
        </w:rPr>
        <w:t xml:space="preserve">RSTA Passive Location </w:t>
      </w:r>
      <w:r w:rsidR="00CA6843" w:rsidRPr="00CA6843">
        <w:rPr>
          <w:color w:val="FF0000"/>
          <w:sz w:val="22"/>
          <w:u w:val="single"/>
        </w:rPr>
        <w:t xml:space="preserve">LMR </w:t>
      </w:r>
    </w:p>
    <w:p w14:paraId="00E3BC52" w14:textId="77777777" w:rsidR="00CA6843" w:rsidRPr="00CA6843" w:rsidRDefault="00CA6843" w:rsidP="00CA6843">
      <w:pPr>
        <w:pStyle w:val="IEEEStdsParagraph"/>
        <w:numPr>
          <w:ilvl w:val="0"/>
          <w:numId w:val="40"/>
        </w:numPr>
        <w:rPr>
          <w:color w:val="FF0000"/>
          <w:sz w:val="22"/>
          <w:u w:val="single"/>
        </w:rPr>
      </w:pPr>
      <w:r w:rsidRPr="00CA6843">
        <w:rPr>
          <w:color w:val="FF0000"/>
          <w:sz w:val="22"/>
          <w:u w:val="single"/>
        </w:rPr>
        <w:t>Passive Location LCI Table</w:t>
      </w:r>
    </w:p>
    <w:p w14:paraId="6248C401" w14:textId="528FE0BB" w:rsidR="00CA6843" w:rsidRPr="00CA6843" w:rsidRDefault="00CA6843" w:rsidP="00DF11CA">
      <w:pPr>
        <w:pStyle w:val="IEEEStdsParagraph"/>
        <w:rPr>
          <w:sz w:val="22"/>
          <w:u w:val="single"/>
        </w:rPr>
      </w:pPr>
      <w:r w:rsidRPr="00CA6843">
        <w:rPr>
          <w:color w:val="FF0000"/>
          <w:sz w:val="22"/>
          <w:u w:val="single"/>
        </w:rPr>
        <w:t xml:space="preserve">See Section 9.6.7.nnn Primus </w:t>
      </w:r>
      <w:r w:rsidR="005B44B6">
        <w:rPr>
          <w:color w:val="FF0000"/>
          <w:sz w:val="22"/>
          <w:u w:val="single"/>
        </w:rPr>
        <w:t xml:space="preserve">RSTA </w:t>
      </w:r>
      <w:r w:rsidRPr="00CA6843">
        <w:rPr>
          <w:color w:val="FF0000"/>
          <w:sz w:val="22"/>
          <w:u w:val="single"/>
        </w:rPr>
        <w:t xml:space="preserve">Broadcast Passive Location Measurement Report frame format. </w:t>
      </w:r>
    </w:p>
    <w:p w14:paraId="5CFCD6CB" w14:textId="74AD57D2" w:rsidR="00DF11CA" w:rsidRPr="00565969" w:rsidRDefault="00DF11CA" w:rsidP="00DF11CA">
      <w:pPr>
        <w:pStyle w:val="IEEEStdsParagraph"/>
        <w:rPr>
          <w:sz w:val="22"/>
          <w:lang w:bidi="he-IL"/>
        </w:rPr>
      </w:pPr>
      <w:r w:rsidRPr="00565969">
        <w:rPr>
          <w:sz w:val="22"/>
          <w:lang w:bidi="he-IL"/>
        </w:rPr>
        <w:t xml:space="preserve">The </w:t>
      </w:r>
      <w:proofErr w:type="spellStart"/>
      <w:r w:rsidR="00110953" w:rsidRPr="00110953">
        <w:rPr>
          <w:color w:val="FF0000"/>
          <w:sz w:val="22"/>
          <w:u w:val="single"/>
          <w:lang w:bidi="he-IL"/>
        </w:rPr>
        <w:t>Secundus</w:t>
      </w:r>
      <w:proofErr w:type="spellEnd"/>
      <w:r w:rsidR="00110953" w:rsidRPr="00110953">
        <w:rPr>
          <w:color w:val="FF0000"/>
          <w:sz w:val="22"/>
          <w:u w:val="single"/>
          <w:lang w:bidi="he-IL"/>
        </w:rPr>
        <w:t xml:space="preserve"> </w:t>
      </w:r>
      <w:r w:rsidR="005B44B6">
        <w:rPr>
          <w:color w:val="FF0000"/>
          <w:sz w:val="22"/>
          <w:u w:val="single"/>
          <w:lang w:bidi="he-IL"/>
        </w:rPr>
        <w:t xml:space="preserve">RSTA </w:t>
      </w:r>
      <w:r w:rsidR="00110953" w:rsidRPr="00110953">
        <w:rPr>
          <w:color w:val="FF0000"/>
          <w:sz w:val="22"/>
          <w:u w:val="single"/>
          <w:lang w:bidi="he-IL"/>
        </w:rPr>
        <w:t>Broadcast</w:t>
      </w:r>
      <w:r w:rsidR="00110953" w:rsidRPr="00110953">
        <w:rPr>
          <w:color w:val="FF0000"/>
          <w:sz w:val="22"/>
          <w:lang w:bidi="he-IL"/>
        </w:rPr>
        <w:t xml:space="preserve"> </w:t>
      </w:r>
      <w:r w:rsidRPr="00565969">
        <w:rPr>
          <w:sz w:val="22"/>
          <w:lang w:bidi="he-IL"/>
        </w:rPr>
        <w:t xml:space="preserve">Passive Location Measurement Report frame containing one or more of the following is </w:t>
      </w:r>
      <w:r w:rsidRPr="004C037D">
        <w:rPr>
          <w:strike/>
          <w:color w:val="FF0000"/>
          <w:sz w:val="22"/>
          <w:lang w:bidi="he-IL"/>
        </w:rPr>
        <w:t>transmitted</w:t>
      </w:r>
      <w:r w:rsidRPr="00565969">
        <w:rPr>
          <w:sz w:val="22"/>
          <w:lang w:bidi="he-IL"/>
        </w:rPr>
        <w:t xml:space="preserve"> subsequently </w:t>
      </w:r>
      <w:r w:rsidR="004C037D" w:rsidRPr="004C037D">
        <w:rPr>
          <w:color w:val="FF0000"/>
          <w:sz w:val="22"/>
          <w:u w:val="single"/>
          <w:lang w:bidi="he-IL"/>
        </w:rPr>
        <w:t>transmitted</w:t>
      </w:r>
      <w:r w:rsidR="004C037D">
        <w:rPr>
          <w:sz w:val="22"/>
          <w:lang w:bidi="he-IL"/>
        </w:rPr>
        <w:t xml:space="preserve"> </w:t>
      </w:r>
      <w:r w:rsidRPr="004C037D">
        <w:rPr>
          <w:strike/>
          <w:color w:val="FF0000"/>
          <w:sz w:val="22"/>
          <w:lang w:bidi="he-IL"/>
        </w:rPr>
        <w:t>with</w:t>
      </w:r>
      <w:r w:rsidRPr="00565969">
        <w:rPr>
          <w:sz w:val="22"/>
          <w:lang w:bidi="he-IL"/>
        </w:rPr>
        <w:t xml:space="preserve"> a SIFS interval</w:t>
      </w:r>
      <w:r w:rsidR="004C037D">
        <w:rPr>
          <w:sz w:val="22"/>
          <w:lang w:bidi="he-IL"/>
        </w:rPr>
        <w:t xml:space="preserve"> </w:t>
      </w:r>
      <w:r w:rsidR="004C037D" w:rsidRPr="004C037D">
        <w:rPr>
          <w:color w:val="FF0000"/>
          <w:sz w:val="22"/>
          <w:u w:val="single"/>
          <w:lang w:bidi="he-IL"/>
        </w:rPr>
        <w:t>later</w:t>
      </w:r>
      <w:r w:rsidRPr="00565969">
        <w:rPr>
          <w:sz w:val="22"/>
          <w:lang w:bidi="he-IL"/>
        </w:rPr>
        <w:t xml:space="preserve">. </w:t>
      </w:r>
    </w:p>
    <w:p w14:paraId="6AC91292" w14:textId="77777777" w:rsidR="00DF11CA" w:rsidRDefault="00DF11CA" w:rsidP="00DF11CA">
      <w:pPr>
        <w:pStyle w:val="IEEEStdsParagraph"/>
        <w:rPr>
          <w:strike/>
          <w:color w:val="FF0000"/>
          <w:sz w:val="22"/>
          <w:lang w:bidi="he-IL"/>
        </w:rPr>
      </w:pPr>
      <w:r w:rsidRPr="00CA6843">
        <w:rPr>
          <w:strike/>
          <w:color w:val="FF0000"/>
          <w:sz w:val="22"/>
        </w:rPr>
        <w:t xml:space="preserve">— </w:t>
      </w:r>
      <w:r w:rsidRPr="00CA6843">
        <w:rPr>
          <w:strike/>
          <w:color w:val="FF0000"/>
          <w:sz w:val="22"/>
          <w:lang w:bidi="he-IL"/>
        </w:rPr>
        <w:t>TBD</w:t>
      </w:r>
    </w:p>
    <w:p w14:paraId="1C058D11" w14:textId="12F59451" w:rsidR="00CA6843" w:rsidRPr="00CA6843" w:rsidRDefault="005B44B6" w:rsidP="00CA6843">
      <w:pPr>
        <w:pStyle w:val="IEEEStdsParagraph"/>
        <w:numPr>
          <w:ilvl w:val="0"/>
          <w:numId w:val="40"/>
        </w:numPr>
        <w:rPr>
          <w:color w:val="FF0000"/>
          <w:u w:val="single"/>
        </w:rPr>
      </w:pPr>
      <w:r>
        <w:rPr>
          <w:color w:val="FF0000"/>
          <w:u w:val="single"/>
        </w:rPr>
        <w:t xml:space="preserve">ISTA </w:t>
      </w:r>
      <w:r w:rsidR="00CA6843">
        <w:rPr>
          <w:color w:val="FF0000"/>
          <w:u w:val="single"/>
        </w:rPr>
        <w:t>Passive Location Measurement Reports</w:t>
      </w:r>
      <w:r w:rsidR="00CA6843" w:rsidRPr="00CA6843">
        <w:rPr>
          <w:color w:val="FF0000"/>
          <w:u w:val="single"/>
        </w:rPr>
        <w:t xml:space="preserve"> </w:t>
      </w:r>
    </w:p>
    <w:p w14:paraId="1C018AB6" w14:textId="72479B6C" w:rsidR="00CA6843" w:rsidRPr="00CA6843" w:rsidRDefault="00CA6843" w:rsidP="00CA6843">
      <w:pPr>
        <w:pStyle w:val="IEEEStdsParagraph"/>
        <w:rPr>
          <w:color w:val="FF0000"/>
          <w:sz w:val="22"/>
          <w:u w:val="single"/>
        </w:rPr>
      </w:pPr>
      <w:r w:rsidRPr="00CA6843">
        <w:rPr>
          <w:color w:val="FF0000"/>
          <w:sz w:val="22"/>
          <w:u w:val="single"/>
        </w:rPr>
        <w:lastRenderedPageBreak/>
        <w:t xml:space="preserve">See Section </w:t>
      </w:r>
      <w:r>
        <w:rPr>
          <w:color w:val="FF0000"/>
          <w:sz w:val="22"/>
          <w:u w:val="single"/>
        </w:rPr>
        <w:t xml:space="preserve">9.6.7.mmm </w:t>
      </w:r>
      <w:proofErr w:type="spellStart"/>
      <w:r>
        <w:rPr>
          <w:color w:val="FF0000"/>
          <w:sz w:val="22"/>
          <w:u w:val="single"/>
        </w:rPr>
        <w:t>Secundus</w:t>
      </w:r>
      <w:proofErr w:type="spellEnd"/>
      <w:r w:rsidRPr="00CA6843">
        <w:rPr>
          <w:color w:val="FF0000"/>
          <w:sz w:val="22"/>
          <w:u w:val="single"/>
        </w:rPr>
        <w:t xml:space="preserve"> </w:t>
      </w:r>
      <w:r w:rsidR="005B44B6">
        <w:rPr>
          <w:color w:val="FF0000"/>
          <w:sz w:val="22"/>
          <w:u w:val="single"/>
        </w:rPr>
        <w:t xml:space="preserve">RSTA </w:t>
      </w:r>
      <w:r w:rsidRPr="00CA6843">
        <w:rPr>
          <w:color w:val="FF0000"/>
          <w:sz w:val="22"/>
          <w:u w:val="single"/>
        </w:rPr>
        <w:t>Broadcast Passive Location Measurement Report frame format.</w:t>
      </w:r>
    </w:p>
    <w:p w14:paraId="413052A2" w14:textId="2F08ABA1" w:rsidR="005F31F4" w:rsidRDefault="005F31F4">
      <w:pPr>
        <w:rPr>
          <w:rFonts w:ascii="Arial" w:hAnsi="Arial" w:cs="Arial"/>
          <w:b/>
          <w:bCs/>
          <w:color w:val="000000"/>
          <w:szCs w:val="22"/>
          <w:lang w:val="en-US" w:eastAsia="ko-KR"/>
        </w:rPr>
      </w:pPr>
    </w:p>
    <w:p w14:paraId="42E907FA" w14:textId="77777777" w:rsidR="00600AE0" w:rsidRDefault="00600AE0">
      <w:pPr>
        <w:rPr>
          <w:rFonts w:ascii="Arial" w:hAnsi="Arial" w:cs="Arial"/>
          <w:b/>
          <w:bCs/>
          <w:color w:val="000000"/>
          <w:szCs w:val="22"/>
          <w:lang w:val="en-US" w:eastAsia="ko-KR"/>
        </w:rPr>
      </w:pPr>
    </w:p>
    <w:p w14:paraId="023C1BE3" w14:textId="77777777" w:rsidR="00A76A55" w:rsidRDefault="00A76A55">
      <w:pPr>
        <w:rPr>
          <w:rFonts w:ascii="Arial" w:hAnsi="Arial" w:cs="Arial"/>
          <w:b/>
          <w:bCs/>
          <w:color w:val="000000"/>
          <w:szCs w:val="22"/>
          <w:lang w:val="en-US" w:eastAsia="ko-KR"/>
        </w:rPr>
      </w:pPr>
    </w:p>
    <w:p w14:paraId="257DB41C" w14:textId="77777777" w:rsidR="009917D6" w:rsidRPr="00A76A55" w:rsidRDefault="009917D6" w:rsidP="009917D6">
      <w:pPr>
        <w:jc w:val="both"/>
        <w:rPr>
          <w:b/>
          <w:bCs/>
          <w:i/>
          <w:iCs/>
          <w:color w:val="FF0000"/>
          <w:sz w:val="24"/>
          <w:lang w:val="en-US" w:eastAsia="ko-KR"/>
        </w:rPr>
      </w:pPr>
      <w:proofErr w:type="spellStart"/>
      <w:r w:rsidRPr="00A76A55">
        <w:rPr>
          <w:b/>
          <w:bCs/>
          <w:i/>
          <w:iCs/>
          <w:color w:val="FF0000"/>
          <w:sz w:val="24"/>
          <w:highlight w:val="yellow"/>
          <w:lang w:val="en-US" w:eastAsia="ko-KR"/>
        </w:rPr>
        <w:t>TGaz</w:t>
      </w:r>
      <w:proofErr w:type="spellEnd"/>
      <w:r w:rsidRPr="00A76A55">
        <w:rPr>
          <w:b/>
          <w:bCs/>
          <w:i/>
          <w:iCs/>
          <w:color w:val="FF0000"/>
          <w:sz w:val="24"/>
          <w:highlight w:val="yellow"/>
          <w:lang w:val="en-US" w:eastAsia="ko-KR"/>
        </w:rPr>
        <w:t xml:space="preserve"> Editor: Edit the following in Annex C.3 as indicated:</w:t>
      </w:r>
    </w:p>
    <w:p w14:paraId="6CAFF346" w14:textId="77777777" w:rsidR="00DF11CA" w:rsidRDefault="00DF11CA" w:rsidP="00215367">
      <w:pPr>
        <w:autoSpaceDE w:val="0"/>
        <w:autoSpaceDN w:val="0"/>
        <w:adjustRightInd w:val="0"/>
        <w:rPr>
          <w:rFonts w:ascii="Arial" w:hAnsi="Arial" w:cs="Arial"/>
          <w:b/>
          <w:bCs/>
          <w:color w:val="000000"/>
          <w:szCs w:val="22"/>
          <w:lang w:val="en-US" w:eastAsia="ko-KR"/>
        </w:rPr>
      </w:pPr>
    </w:p>
    <w:p w14:paraId="09920F8E" w14:textId="77777777" w:rsidR="00215367" w:rsidRPr="004C0AD8" w:rsidRDefault="00215367" w:rsidP="00215367">
      <w:pPr>
        <w:autoSpaceDE w:val="0"/>
        <w:autoSpaceDN w:val="0"/>
        <w:adjustRightInd w:val="0"/>
        <w:rPr>
          <w:color w:val="000000"/>
          <w:szCs w:val="22"/>
          <w:lang w:val="en-US" w:eastAsia="ko-KR"/>
        </w:rPr>
      </w:pPr>
      <w:r>
        <w:rPr>
          <w:rFonts w:ascii="Arial" w:hAnsi="Arial" w:cs="Arial"/>
          <w:b/>
          <w:bCs/>
          <w:color w:val="000000"/>
          <w:szCs w:val="22"/>
          <w:lang w:val="en-US" w:eastAsia="ko-KR"/>
        </w:rPr>
        <w:t>C</w:t>
      </w:r>
      <w:r w:rsidRPr="004C0AD8">
        <w:rPr>
          <w:rFonts w:ascii="Arial" w:hAnsi="Arial" w:cs="Arial"/>
          <w:b/>
          <w:bCs/>
          <w:color w:val="000000"/>
          <w:szCs w:val="22"/>
          <w:lang w:val="en-US" w:eastAsia="ko-KR"/>
        </w:rPr>
        <w:t xml:space="preserve">.3 MIB Detail </w:t>
      </w:r>
    </w:p>
    <w:p w14:paraId="03218D3A" w14:textId="77777777" w:rsidR="00215367" w:rsidRDefault="00215367" w:rsidP="00215367">
      <w:pPr>
        <w:jc w:val="both"/>
        <w:rPr>
          <w:bCs/>
          <w:szCs w:val="22"/>
          <w:lang w:val="en-US" w:bidi="he-IL"/>
        </w:rPr>
      </w:pPr>
    </w:p>
    <w:p w14:paraId="663EDAC5" w14:textId="77777777" w:rsidR="00FD488D" w:rsidRDefault="00FD488D" w:rsidP="00FD488D">
      <w:pPr>
        <w:autoSpaceDE w:val="0"/>
        <w:autoSpaceDN w:val="0"/>
        <w:adjustRightInd w:val="0"/>
        <w:rPr>
          <w:i/>
          <w:szCs w:val="22"/>
        </w:rPr>
      </w:pPr>
      <w:r w:rsidRPr="00697048">
        <w:rPr>
          <w:i/>
          <w:szCs w:val="22"/>
        </w:rPr>
        <w:t xml:space="preserve">Insert the following </w:t>
      </w:r>
      <w:r>
        <w:rPr>
          <w:i/>
          <w:szCs w:val="22"/>
        </w:rPr>
        <w:t>entry</w:t>
      </w:r>
      <w:r w:rsidRPr="00697048">
        <w:rPr>
          <w:i/>
          <w:szCs w:val="22"/>
        </w:rPr>
        <w:t xml:space="preserve"> </w:t>
      </w:r>
      <w:r>
        <w:rPr>
          <w:i/>
          <w:szCs w:val="22"/>
        </w:rPr>
        <w:t xml:space="preserve">at the end the following object </w:t>
      </w:r>
      <w:r w:rsidRPr="00697048">
        <w:rPr>
          <w:i/>
          <w:szCs w:val="22"/>
        </w:rPr>
        <w:t>as shown below:</w:t>
      </w:r>
    </w:p>
    <w:p w14:paraId="1B2D97F7" w14:textId="77777777" w:rsidR="00FD488D" w:rsidRPr="00FD488D" w:rsidRDefault="00FD488D" w:rsidP="00215367">
      <w:pPr>
        <w:jc w:val="both"/>
        <w:rPr>
          <w:bCs/>
          <w:szCs w:val="22"/>
          <w:lang w:bidi="he-IL"/>
        </w:rPr>
      </w:pPr>
    </w:p>
    <w:p w14:paraId="39339C46" w14:textId="77777777" w:rsidR="00215367" w:rsidRDefault="00215367" w:rsidP="00215367">
      <w:pPr>
        <w:pStyle w:val="Default"/>
        <w:rPr>
          <w:sz w:val="22"/>
          <w:szCs w:val="22"/>
        </w:rPr>
      </w:pPr>
      <w:proofErr w:type="gramStart"/>
      <w:r>
        <w:rPr>
          <w:sz w:val="20"/>
          <w:szCs w:val="20"/>
        </w:rPr>
        <w:t>Dot11WirelessMgmtOptionsEntry :</w:t>
      </w:r>
      <w:proofErr w:type="gramEnd"/>
      <w:r>
        <w:rPr>
          <w:sz w:val="20"/>
          <w:szCs w:val="20"/>
        </w:rPr>
        <w:t>:=</w:t>
      </w:r>
    </w:p>
    <w:p w14:paraId="0BFEF7BC" w14:textId="77777777" w:rsidR="00215367" w:rsidRDefault="00215367" w:rsidP="00215367">
      <w:pPr>
        <w:pStyle w:val="Default"/>
        <w:rPr>
          <w:sz w:val="22"/>
          <w:szCs w:val="22"/>
        </w:rPr>
      </w:pPr>
      <w:r>
        <w:rPr>
          <w:sz w:val="20"/>
          <w:szCs w:val="20"/>
        </w:rPr>
        <w:t>SEQUENCE {</w:t>
      </w:r>
    </w:p>
    <w:p w14:paraId="4F72AAA8" w14:textId="77777777" w:rsidR="00215367" w:rsidRDefault="00215367" w:rsidP="00215367">
      <w:pPr>
        <w:pStyle w:val="Default"/>
        <w:rPr>
          <w:sz w:val="22"/>
          <w:szCs w:val="22"/>
        </w:rPr>
      </w:pPr>
      <w:r>
        <w:rPr>
          <w:sz w:val="20"/>
          <w:szCs w:val="20"/>
        </w:rPr>
        <w:t>…</w:t>
      </w:r>
    </w:p>
    <w:p w14:paraId="09BA2122" w14:textId="77777777" w:rsidR="00215367" w:rsidRDefault="00215367" w:rsidP="00215367">
      <w:pPr>
        <w:pStyle w:val="Default"/>
        <w:rPr>
          <w:sz w:val="22"/>
          <w:szCs w:val="22"/>
        </w:rPr>
      </w:pPr>
      <w:proofErr w:type="gramStart"/>
      <w:r>
        <w:rPr>
          <w:sz w:val="20"/>
          <w:szCs w:val="20"/>
        </w:rPr>
        <w:t>dot11RMCivicConfigured</w:t>
      </w:r>
      <w:proofErr w:type="gramEnd"/>
      <w:r>
        <w:rPr>
          <w:sz w:val="20"/>
          <w:szCs w:val="20"/>
        </w:rPr>
        <w:t xml:space="preserve"> </w:t>
      </w:r>
      <w:proofErr w:type="spellStart"/>
      <w:r>
        <w:rPr>
          <w:sz w:val="20"/>
          <w:szCs w:val="20"/>
        </w:rPr>
        <w:t>TruthValue</w:t>
      </w:r>
      <w:proofErr w:type="spellEnd"/>
      <w:r>
        <w:rPr>
          <w:sz w:val="20"/>
          <w:szCs w:val="20"/>
        </w:rPr>
        <w:t>,</w:t>
      </w:r>
      <w:r>
        <w:rPr>
          <w:sz w:val="22"/>
          <w:szCs w:val="22"/>
        </w:rPr>
        <w:t xml:space="preserve"> </w:t>
      </w:r>
    </w:p>
    <w:p w14:paraId="4495DBA2" w14:textId="77777777" w:rsidR="00215367" w:rsidRDefault="00215367" w:rsidP="00215367">
      <w:pPr>
        <w:pStyle w:val="Default"/>
        <w:rPr>
          <w:sz w:val="22"/>
          <w:szCs w:val="22"/>
        </w:rPr>
      </w:pPr>
      <w:proofErr w:type="gramStart"/>
      <w:r>
        <w:rPr>
          <w:sz w:val="20"/>
          <w:szCs w:val="20"/>
        </w:rPr>
        <w:t>dot11SecureLTFImplemented</w:t>
      </w:r>
      <w:proofErr w:type="gramEnd"/>
      <w:r>
        <w:rPr>
          <w:sz w:val="20"/>
          <w:szCs w:val="20"/>
        </w:rPr>
        <w:t xml:space="preserve"> </w:t>
      </w:r>
      <w:proofErr w:type="spellStart"/>
      <w:r>
        <w:rPr>
          <w:sz w:val="20"/>
          <w:szCs w:val="20"/>
        </w:rPr>
        <w:t>TruthValue</w:t>
      </w:r>
      <w:proofErr w:type="spellEnd"/>
      <w:r>
        <w:rPr>
          <w:sz w:val="22"/>
          <w:szCs w:val="22"/>
        </w:rPr>
        <w:t xml:space="preserve"> </w:t>
      </w:r>
    </w:p>
    <w:p w14:paraId="5DE991E2" w14:textId="526047ED" w:rsidR="00215367" w:rsidRPr="00D01871" w:rsidRDefault="00215367" w:rsidP="00215367">
      <w:pPr>
        <w:pStyle w:val="Default"/>
        <w:rPr>
          <w:color w:val="FF0000"/>
          <w:sz w:val="22"/>
          <w:szCs w:val="22"/>
          <w:u w:val="single"/>
        </w:rPr>
      </w:pPr>
      <w:proofErr w:type="gramStart"/>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RangingResponderActivated</w:t>
      </w:r>
      <w:proofErr w:type="gramEnd"/>
      <w:r w:rsidRPr="00D01871">
        <w:rPr>
          <w:color w:val="FF0000"/>
          <w:sz w:val="22"/>
          <w:szCs w:val="22"/>
          <w:u w:val="single"/>
        </w:rPr>
        <w:t xml:space="preserve"> </w:t>
      </w:r>
      <w:proofErr w:type="spellStart"/>
      <w:r w:rsidRPr="00D01871">
        <w:rPr>
          <w:color w:val="FF0000"/>
          <w:sz w:val="22"/>
          <w:szCs w:val="22"/>
          <w:u w:val="single"/>
        </w:rPr>
        <w:t>TruthValue</w:t>
      </w:r>
      <w:proofErr w:type="spellEnd"/>
      <w:r w:rsidR="00AB5D99">
        <w:rPr>
          <w:color w:val="FF0000"/>
          <w:sz w:val="22"/>
          <w:szCs w:val="22"/>
          <w:u w:val="single"/>
        </w:rPr>
        <w:t xml:space="preserve">  </w:t>
      </w:r>
    </w:p>
    <w:p w14:paraId="138D224C" w14:textId="66F4B571" w:rsidR="00D01871" w:rsidRPr="00D01871" w:rsidRDefault="00D01871" w:rsidP="00215367">
      <w:pPr>
        <w:pStyle w:val="Default"/>
        <w:rPr>
          <w:color w:val="FF0000"/>
          <w:sz w:val="22"/>
          <w:szCs w:val="22"/>
          <w:u w:val="single"/>
        </w:rPr>
      </w:pPr>
      <w:proofErr w:type="gramStart"/>
      <w:r w:rsidRPr="00D01871">
        <w:rPr>
          <w:color w:val="FF0000"/>
          <w:sz w:val="22"/>
          <w:szCs w:val="22"/>
          <w:u w:val="single"/>
        </w:rPr>
        <w:t>dot11Passive</w:t>
      </w:r>
      <w:r w:rsidR="00DB4D5A">
        <w:rPr>
          <w:color w:val="FF0000"/>
          <w:sz w:val="22"/>
          <w:szCs w:val="22"/>
          <w:u w:val="single"/>
        </w:rPr>
        <w:t>Location</w:t>
      </w:r>
      <w:r w:rsidRPr="00D01871">
        <w:rPr>
          <w:color w:val="FF0000"/>
          <w:sz w:val="22"/>
          <w:szCs w:val="22"/>
          <w:u w:val="single"/>
        </w:rPr>
        <w:t>RangingInitiatorActivated</w:t>
      </w:r>
      <w:proofErr w:type="gramEnd"/>
      <w:r w:rsidRPr="00D01871">
        <w:rPr>
          <w:color w:val="FF0000"/>
          <w:sz w:val="22"/>
          <w:szCs w:val="22"/>
          <w:u w:val="single"/>
        </w:rPr>
        <w:t xml:space="preserve"> </w:t>
      </w:r>
      <w:proofErr w:type="spellStart"/>
      <w:r w:rsidRPr="00D01871">
        <w:rPr>
          <w:color w:val="FF0000"/>
          <w:sz w:val="22"/>
          <w:szCs w:val="22"/>
          <w:u w:val="single"/>
        </w:rPr>
        <w:t>TruthValue</w:t>
      </w:r>
      <w:proofErr w:type="spellEnd"/>
      <w:r w:rsidR="00AB5D99">
        <w:rPr>
          <w:color w:val="FF0000"/>
          <w:sz w:val="22"/>
          <w:szCs w:val="22"/>
          <w:u w:val="single"/>
        </w:rPr>
        <w:t xml:space="preserve">  </w:t>
      </w:r>
    </w:p>
    <w:p w14:paraId="648E6AA2" w14:textId="64EE1A71" w:rsidR="00215367" w:rsidRDefault="00376929" w:rsidP="00215367">
      <w:pPr>
        <w:jc w:val="both"/>
        <w:rPr>
          <w:sz w:val="20"/>
        </w:rPr>
      </w:pPr>
      <w:r>
        <w:rPr>
          <w:sz w:val="20"/>
        </w:rPr>
        <w:t>}</w:t>
      </w:r>
    </w:p>
    <w:p w14:paraId="469DB965" w14:textId="77777777" w:rsidR="00215367" w:rsidRDefault="00215367" w:rsidP="00215367">
      <w:pPr>
        <w:jc w:val="both"/>
        <w:rPr>
          <w:sz w:val="20"/>
        </w:rPr>
      </w:pPr>
    </w:p>
    <w:p w14:paraId="2BDE2ACA" w14:textId="77777777" w:rsidR="00215367" w:rsidRDefault="00215367" w:rsidP="00215367">
      <w:pPr>
        <w:jc w:val="both"/>
        <w:rPr>
          <w:sz w:val="20"/>
        </w:rPr>
      </w:pPr>
      <w:r>
        <w:rPr>
          <w:sz w:val="20"/>
        </w:rPr>
        <w:t>…</w:t>
      </w:r>
    </w:p>
    <w:p w14:paraId="44F78167" w14:textId="77777777" w:rsidR="00215367" w:rsidRPr="00D01871" w:rsidRDefault="00215367" w:rsidP="00215367">
      <w:pPr>
        <w:jc w:val="both"/>
        <w:rPr>
          <w:sz w:val="20"/>
        </w:rPr>
      </w:pPr>
    </w:p>
    <w:p w14:paraId="662C32D8" w14:textId="63D256A0" w:rsidR="00215367" w:rsidRPr="00D01871" w:rsidRDefault="00215367" w:rsidP="00215367">
      <w:pPr>
        <w:pStyle w:val="Default"/>
        <w:rPr>
          <w:color w:val="FF0000"/>
          <w:sz w:val="22"/>
          <w:szCs w:val="22"/>
          <w:u w:val="single"/>
        </w:rPr>
      </w:pPr>
      <w:proofErr w:type="gramStart"/>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RangingResponderActivated</w:t>
      </w:r>
      <w:proofErr w:type="gramEnd"/>
      <w:r w:rsidRPr="00D01871">
        <w:rPr>
          <w:color w:val="FF0000"/>
          <w:sz w:val="20"/>
          <w:szCs w:val="20"/>
          <w:u w:val="single"/>
        </w:rPr>
        <w:t xml:space="preserve"> OBJECT-TYPE</w:t>
      </w:r>
      <w:r w:rsidRPr="00D01871">
        <w:rPr>
          <w:color w:val="FF0000"/>
          <w:sz w:val="22"/>
          <w:szCs w:val="22"/>
          <w:u w:val="single"/>
        </w:rPr>
        <w:t xml:space="preserve"> </w:t>
      </w:r>
    </w:p>
    <w:p w14:paraId="48A76DEC" w14:textId="77777777" w:rsidR="00215367" w:rsidRPr="00D01871" w:rsidRDefault="00215367" w:rsidP="00215367">
      <w:pPr>
        <w:pStyle w:val="Default"/>
        <w:rPr>
          <w:color w:val="FF0000"/>
          <w:sz w:val="22"/>
          <w:szCs w:val="22"/>
          <w:u w:val="single"/>
        </w:rPr>
      </w:pPr>
      <w:r w:rsidRPr="00D01871">
        <w:rPr>
          <w:color w:val="FF0000"/>
          <w:sz w:val="20"/>
          <w:szCs w:val="20"/>
          <w:u w:val="single"/>
        </w:rPr>
        <w:t xml:space="preserve">SYNTAX </w:t>
      </w:r>
      <w:proofErr w:type="spellStart"/>
      <w:r w:rsidRPr="00D01871">
        <w:rPr>
          <w:color w:val="FF0000"/>
          <w:sz w:val="20"/>
          <w:szCs w:val="20"/>
          <w:u w:val="single"/>
        </w:rPr>
        <w:t>TruthValue</w:t>
      </w:r>
      <w:proofErr w:type="spellEnd"/>
    </w:p>
    <w:p w14:paraId="5A30CE53" w14:textId="77777777" w:rsidR="00215367" w:rsidRPr="00D01871" w:rsidRDefault="00215367" w:rsidP="00215367">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1D682CF5" w14:textId="77777777" w:rsidR="00215367" w:rsidRPr="00D01871" w:rsidRDefault="00215367" w:rsidP="00215367">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40916E92" w14:textId="77777777" w:rsidR="00215367" w:rsidRPr="00D01871" w:rsidRDefault="00215367" w:rsidP="00215367">
      <w:pPr>
        <w:pStyle w:val="Default"/>
        <w:rPr>
          <w:color w:val="FF0000"/>
          <w:sz w:val="22"/>
          <w:szCs w:val="22"/>
          <w:u w:val="single"/>
        </w:rPr>
      </w:pPr>
      <w:r w:rsidRPr="00D01871">
        <w:rPr>
          <w:color w:val="FF0000"/>
          <w:sz w:val="20"/>
          <w:szCs w:val="20"/>
          <w:u w:val="single"/>
        </w:rPr>
        <w:t>DESCRIPTION</w:t>
      </w:r>
    </w:p>
    <w:p w14:paraId="264BC064" w14:textId="77777777" w:rsidR="00215367" w:rsidRPr="00D01871" w:rsidRDefault="00215367" w:rsidP="00215367">
      <w:pPr>
        <w:pStyle w:val="Default"/>
        <w:rPr>
          <w:color w:val="FF0000"/>
          <w:sz w:val="22"/>
          <w:szCs w:val="22"/>
          <w:u w:val="single"/>
        </w:rPr>
      </w:pPr>
      <w:r w:rsidRPr="00D01871">
        <w:rPr>
          <w:color w:val="FF0000"/>
          <w:sz w:val="20"/>
          <w:szCs w:val="20"/>
          <w:u w:val="single"/>
        </w:rPr>
        <w:t>"This is a capability variable.</w:t>
      </w:r>
    </w:p>
    <w:p w14:paraId="43207EA4" w14:textId="77777777" w:rsidR="00215367" w:rsidRPr="00D01871" w:rsidRDefault="00215367" w:rsidP="00215367">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50A729E7" w14:textId="2EDBB688" w:rsidR="00215367" w:rsidRPr="00D01871" w:rsidRDefault="00215367" w:rsidP="00215367">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 responder is implemented (see Section </w:t>
      </w:r>
      <w:r w:rsidR="00DE76CA" w:rsidRPr="00DE76CA">
        <w:rPr>
          <w:color w:val="FF0000"/>
          <w:sz w:val="20"/>
          <w:szCs w:val="20"/>
          <w:u w:val="single"/>
        </w:rPr>
        <w:t>11.22.6.</w:t>
      </w:r>
      <w:r w:rsidR="00DB4D5A">
        <w:rPr>
          <w:color w:val="FF0000"/>
          <w:sz w:val="20"/>
          <w:szCs w:val="20"/>
          <w:u w:val="single"/>
        </w:rPr>
        <w:t xml:space="preserve">4.9 Measurement Exchange in </w:t>
      </w:r>
      <w:r w:rsidR="00DE76CA" w:rsidRPr="00DE76CA">
        <w:rPr>
          <w:color w:val="FF0000"/>
          <w:sz w:val="20"/>
          <w:szCs w:val="20"/>
          <w:u w:val="single"/>
        </w:rPr>
        <w:t xml:space="preserve">Passive </w:t>
      </w:r>
      <w:r w:rsidR="00DB4D5A">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37FF51F8" w14:textId="77777777" w:rsidR="00215367" w:rsidRPr="00D01871" w:rsidRDefault="00215367" w:rsidP="00215367">
      <w:pPr>
        <w:pStyle w:val="Default"/>
        <w:rPr>
          <w:color w:val="FF0000"/>
          <w:sz w:val="22"/>
          <w:szCs w:val="22"/>
          <w:u w:val="single"/>
        </w:rPr>
      </w:pPr>
      <w:r w:rsidRPr="00D01871">
        <w:rPr>
          <w:color w:val="FF0000"/>
          <w:sz w:val="20"/>
          <w:szCs w:val="20"/>
          <w:u w:val="single"/>
        </w:rPr>
        <w:t xml:space="preserve">DEFVAL </w:t>
      </w:r>
      <w:proofErr w:type="gramStart"/>
      <w:r w:rsidRPr="00D01871">
        <w:rPr>
          <w:color w:val="FF0000"/>
          <w:sz w:val="20"/>
          <w:szCs w:val="20"/>
          <w:u w:val="single"/>
        </w:rPr>
        <w:t>{ false</w:t>
      </w:r>
      <w:proofErr w:type="gramEnd"/>
      <w:r w:rsidRPr="00D01871">
        <w:rPr>
          <w:color w:val="FF0000"/>
          <w:sz w:val="20"/>
          <w:szCs w:val="20"/>
          <w:u w:val="single"/>
        </w:rPr>
        <w:t xml:space="preserve"> }</w:t>
      </w:r>
    </w:p>
    <w:p w14:paraId="58F862C5" w14:textId="77777777" w:rsidR="00215367" w:rsidRPr="00D01871" w:rsidRDefault="00215367" w:rsidP="00215367">
      <w:pPr>
        <w:jc w:val="both"/>
        <w:rPr>
          <w:color w:val="FF0000"/>
          <w:sz w:val="20"/>
          <w:u w:val="single"/>
        </w:rPr>
      </w:pPr>
      <w:proofErr w:type="gramStart"/>
      <w:r w:rsidRPr="00D01871">
        <w:rPr>
          <w:color w:val="FF0000"/>
          <w:sz w:val="20"/>
          <w:u w:val="single"/>
        </w:rPr>
        <w:t>::</w:t>
      </w:r>
      <w:proofErr w:type="gramEnd"/>
      <w:r w:rsidRPr="00D01871">
        <w:rPr>
          <w:color w:val="FF0000"/>
          <w:sz w:val="20"/>
          <w:u w:val="single"/>
        </w:rPr>
        <w:t>= { dot11WirelessMgmtOptionsEntry &lt;appropriate number&gt;}</w:t>
      </w:r>
    </w:p>
    <w:p w14:paraId="0698BBED" w14:textId="77777777" w:rsidR="00D01871" w:rsidRPr="00D01871" w:rsidRDefault="00D01871" w:rsidP="00215367">
      <w:pPr>
        <w:jc w:val="both"/>
        <w:rPr>
          <w:color w:val="FF0000"/>
          <w:sz w:val="20"/>
          <w:u w:val="single"/>
        </w:rPr>
      </w:pPr>
    </w:p>
    <w:p w14:paraId="1AE9EEA2" w14:textId="3DF65D38" w:rsidR="00D01871" w:rsidRPr="00D01871" w:rsidRDefault="00D01871" w:rsidP="00D01871">
      <w:pPr>
        <w:pStyle w:val="Default"/>
        <w:rPr>
          <w:color w:val="FF0000"/>
          <w:sz w:val="22"/>
          <w:szCs w:val="22"/>
          <w:u w:val="single"/>
        </w:rPr>
      </w:pPr>
      <w:proofErr w:type="gramStart"/>
      <w:r w:rsidRPr="00D01871">
        <w:rPr>
          <w:color w:val="FF0000"/>
          <w:sz w:val="20"/>
          <w:szCs w:val="20"/>
          <w:u w:val="single"/>
        </w:rPr>
        <w:t>dot11Passive</w:t>
      </w:r>
      <w:r w:rsidR="00DB4D5A">
        <w:rPr>
          <w:color w:val="FF0000"/>
          <w:sz w:val="20"/>
          <w:szCs w:val="20"/>
          <w:u w:val="single"/>
        </w:rPr>
        <w:t>Location</w:t>
      </w:r>
      <w:r w:rsidRPr="00D01871">
        <w:rPr>
          <w:color w:val="FF0000"/>
          <w:sz w:val="20"/>
          <w:szCs w:val="20"/>
          <w:u w:val="single"/>
        </w:rPr>
        <w:t>RangingInitiatorActivated</w:t>
      </w:r>
      <w:proofErr w:type="gramEnd"/>
      <w:r w:rsidRPr="00D01871">
        <w:rPr>
          <w:color w:val="FF0000"/>
          <w:sz w:val="20"/>
          <w:szCs w:val="20"/>
          <w:u w:val="single"/>
        </w:rPr>
        <w:t xml:space="preserve"> OBJECT-TYPE</w:t>
      </w:r>
      <w:r w:rsidRPr="00D01871">
        <w:rPr>
          <w:color w:val="FF0000"/>
          <w:sz w:val="22"/>
          <w:szCs w:val="22"/>
          <w:u w:val="single"/>
        </w:rPr>
        <w:t xml:space="preserve"> </w:t>
      </w:r>
    </w:p>
    <w:p w14:paraId="1B748AA1" w14:textId="77777777" w:rsidR="00D01871" w:rsidRPr="00D01871" w:rsidRDefault="00D01871" w:rsidP="00D01871">
      <w:pPr>
        <w:pStyle w:val="Default"/>
        <w:rPr>
          <w:color w:val="FF0000"/>
          <w:sz w:val="22"/>
          <w:szCs w:val="22"/>
          <w:u w:val="single"/>
        </w:rPr>
      </w:pPr>
      <w:r w:rsidRPr="00D01871">
        <w:rPr>
          <w:color w:val="FF0000"/>
          <w:sz w:val="20"/>
          <w:szCs w:val="20"/>
          <w:u w:val="single"/>
        </w:rPr>
        <w:t xml:space="preserve">SYNTAX </w:t>
      </w:r>
      <w:proofErr w:type="spellStart"/>
      <w:r w:rsidRPr="00D01871">
        <w:rPr>
          <w:color w:val="FF0000"/>
          <w:sz w:val="20"/>
          <w:szCs w:val="20"/>
          <w:u w:val="single"/>
        </w:rPr>
        <w:t>TruthValue</w:t>
      </w:r>
      <w:proofErr w:type="spellEnd"/>
    </w:p>
    <w:p w14:paraId="60F70ACB" w14:textId="77777777" w:rsidR="00D01871" w:rsidRPr="00D01871" w:rsidRDefault="00D01871" w:rsidP="00D01871">
      <w:pPr>
        <w:pStyle w:val="Default"/>
        <w:rPr>
          <w:color w:val="FF0000"/>
          <w:sz w:val="22"/>
          <w:szCs w:val="22"/>
          <w:u w:val="single"/>
        </w:rPr>
      </w:pPr>
      <w:r w:rsidRPr="00D01871">
        <w:rPr>
          <w:color w:val="FF0000"/>
          <w:sz w:val="20"/>
          <w:szCs w:val="20"/>
          <w:u w:val="single"/>
        </w:rPr>
        <w:t>MAX-ACCESS read-only</w:t>
      </w:r>
      <w:r w:rsidRPr="00D01871">
        <w:rPr>
          <w:color w:val="FF0000"/>
          <w:sz w:val="22"/>
          <w:szCs w:val="22"/>
          <w:u w:val="single"/>
        </w:rPr>
        <w:t xml:space="preserve"> </w:t>
      </w:r>
    </w:p>
    <w:p w14:paraId="0065F274" w14:textId="77777777" w:rsidR="00D01871" w:rsidRPr="00D01871" w:rsidRDefault="00D01871" w:rsidP="00D01871">
      <w:pPr>
        <w:pStyle w:val="Default"/>
        <w:rPr>
          <w:color w:val="FF0000"/>
          <w:sz w:val="22"/>
          <w:szCs w:val="22"/>
          <w:u w:val="single"/>
        </w:rPr>
      </w:pPr>
      <w:r w:rsidRPr="00D01871">
        <w:rPr>
          <w:color w:val="FF0000"/>
          <w:sz w:val="20"/>
          <w:szCs w:val="20"/>
          <w:u w:val="single"/>
        </w:rPr>
        <w:t>STATUS current</w:t>
      </w:r>
      <w:r w:rsidRPr="00D01871">
        <w:rPr>
          <w:color w:val="FF0000"/>
          <w:sz w:val="22"/>
          <w:szCs w:val="22"/>
          <w:u w:val="single"/>
        </w:rPr>
        <w:t xml:space="preserve"> </w:t>
      </w:r>
    </w:p>
    <w:p w14:paraId="62130469" w14:textId="77777777" w:rsidR="00D01871" w:rsidRPr="00D01871" w:rsidRDefault="00D01871" w:rsidP="00D01871">
      <w:pPr>
        <w:pStyle w:val="Default"/>
        <w:rPr>
          <w:color w:val="FF0000"/>
          <w:sz w:val="22"/>
          <w:szCs w:val="22"/>
          <w:u w:val="single"/>
        </w:rPr>
      </w:pPr>
      <w:r w:rsidRPr="00D01871">
        <w:rPr>
          <w:color w:val="FF0000"/>
          <w:sz w:val="20"/>
          <w:szCs w:val="20"/>
          <w:u w:val="single"/>
        </w:rPr>
        <w:t>DESCRIPTION</w:t>
      </w:r>
    </w:p>
    <w:p w14:paraId="0E9D19CC" w14:textId="77777777" w:rsidR="00D01871" w:rsidRPr="00D01871" w:rsidRDefault="00D01871" w:rsidP="00D01871">
      <w:pPr>
        <w:pStyle w:val="Default"/>
        <w:rPr>
          <w:color w:val="FF0000"/>
          <w:sz w:val="22"/>
          <w:szCs w:val="22"/>
          <w:u w:val="single"/>
        </w:rPr>
      </w:pPr>
      <w:r w:rsidRPr="00D01871">
        <w:rPr>
          <w:color w:val="FF0000"/>
          <w:sz w:val="20"/>
          <w:szCs w:val="20"/>
          <w:u w:val="single"/>
        </w:rPr>
        <w:t>"This is a capability variable.</w:t>
      </w:r>
    </w:p>
    <w:p w14:paraId="3BF36D51" w14:textId="77777777" w:rsidR="00D01871" w:rsidRPr="00D01871" w:rsidRDefault="00D01871" w:rsidP="00D01871">
      <w:pPr>
        <w:pStyle w:val="Default"/>
        <w:rPr>
          <w:color w:val="FF0000"/>
          <w:sz w:val="22"/>
          <w:szCs w:val="22"/>
          <w:u w:val="single"/>
        </w:rPr>
      </w:pPr>
      <w:r w:rsidRPr="00D01871">
        <w:rPr>
          <w:color w:val="FF0000"/>
          <w:sz w:val="20"/>
          <w:szCs w:val="20"/>
          <w:u w:val="single"/>
        </w:rPr>
        <w:t>Its value is determined by device capabilities.</w:t>
      </w:r>
      <w:r w:rsidRPr="00D01871">
        <w:rPr>
          <w:color w:val="FF0000"/>
          <w:sz w:val="22"/>
          <w:szCs w:val="22"/>
          <w:u w:val="single"/>
        </w:rPr>
        <w:t xml:space="preserve"> </w:t>
      </w:r>
    </w:p>
    <w:p w14:paraId="04B59DD6" w14:textId="56261C7D" w:rsidR="00D01871" w:rsidRPr="00D01871" w:rsidRDefault="00D01871" w:rsidP="00D01871">
      <w:pPr>
        <w:pStyle w:val="Default"/>
        <w:rPr>
          <w:color w:val="FF0000"/>
          <w:sz w:val="22"/>
          <w:szCs w:val="22"/>
          <w:u w:val="single"/>
        </w:rPr>
      </w:pPr>
      <w:r w:rsidRPr="00D01871">
        <w:rPr>
          <w:color w:val="FF0000"/>
          <w:sz w:val="20"/>
          <w:szCs w:val="20"/>
          <w:u w:val="single"/>
        </w:rPr>
        <w:t>This attribute, when true, i</w:t>
      </w:r>
      <w:r w:rsidR="00DB4D5A">
        <w:rPr>
          <w:color w:val="FF0000"/>
          <w:sz w:val="20"/>
          <w:szCs w:val="20"/>
          <w:u w:val="single"/>
        </w:rPr>
        <w:t xml:space="preserve">ndicates that a support for </w:t>
      </w:r>
      <w:r w:rsidRPr="00D01871">
        <w:rPr>
          <w:color w:val="FF0000"/>
          <w:sz w:val="20"/>
          <w:szCs w:val="20"/>
          <w:u w:val="single"/>
        </w:rPr>
        <w:t xml:space="preserve">Passive </w:t>
      </w:r>
      <w:r w:rsidR="00DB4D5A">
        <w:rPr>
          <w:color w:val="FF0000"/>
          <w:sz w:val="20"/>
          <w:szCs w:val="20"/>
          <w:u w:val="single"/>
        </w:rPr>
        <w:t xml:space="preserve">Location </w:t>
      </w:r>
      <w:r w:rsidRPr="00D01871">
        <w:rPr>
          <w:color w:val="FF0000"/>
          <w:sz w:val="20"/>
          <w:szCs w:val="20"/>
          <w:u w:val="single"/>
        </w:rPr>
        <w:t xml:space="preserve">Ranging acting as an initiator is implemented (see Section </w:t>
      </w:r>
      <w:r w:rsidR="00DE76CA" w:rsidRPr="00DE76CA">
        <w:rPr>
          <w:color w:val="FF0000"/>
          <w:sz w:val="20"/>
          <w:szCs w:val="20"/>
          <w:u w:val="single"/>
        </w:rPr>
        <w:t>11.22.6.</w:t>
      </w:r>
      <w:r w:rsidR="00CD088F">
        <w:rPr>
          <w:color w:val="FF0000"/>
          <w:sz w:val="20"/>
          <w:szCs w:val="20"/>
          <w:u w:val="single"/>
        </w:rPr>
        <w:t xml:space="preserve">4.9 Measurement Exchange in </w:t>
      </w:r>
      <w:r w:rsidR="00DE76CA" w:rsidRPr="00DE76CA">
        <w:rPr>
          <w:color w:val="FF0000"/>
          <w:sz w:val="20"/>
          <w:szCs w:val="20"/>
          <w:u w:val="single"/>
        </w:rPr>
        <w:t xml:space="preserve">Passive </w:t>
      </w:r>
      <w:r w:rsidR="00CD088F">
        <w:rPr>
          <w:color w:val="FF0000"/>
          <w:sz w:val="20"/>
          <w:szCs w:val="20"/>
          <w:u w:val="single"/>
        </w:rPr>
        <w:t xml:space="preserve">Location </w:t>
      </w:r>
      <w:r w:rsidR="00DE76CA" w:rsidRPr="00DE76CA">
        <w:rPr>
          <w:color w:val="FF0000"/>
          <w:sz w:val="20"/>
          <w:szCs w:val="20"/>
          <w:u w:val="single"/>
        </w:rPr>
        <w:t>Ranging mode</w:t>
      </w:r>
      <w:r w:rsidRPr="00D01871">
        <w:rPr>
          <w:color w:val="FF0000"/>
          <w:sz w:val="20"/>
          <w:szCs w:val="20"/>
          <w:u w:val="single"/>
        </w:rPr>
        <w:t>) is implemented. The capability is disabled otherwise."</w:t>
      </w:r>
    </w:p>
    <w:p w14:paraId="4674D350" w14:textId="77777777" w:rsidR="00D01871" w:rsidRPr="00D01871" w:rsidRDefault="00D01871" w:rsidP="00D01871">
      <w:pPr>
        <w:pStyle w:val="Default"/>
        <w:rPr>
          <w:color w:val="FF0000"/>
          <w:sz w:val="22"/>
          <w:szCs w:val="22"/>
          <w:u w:val="single"/>
        </w:rPr>
      </w:pPr>
      <w:r w:rsidRPr="00D01871">
        <w:rPr>
          <w:color w:val="FF0000"/>
          <w:sz w:val="20"/>
          <w:szCs w:val="20"/>
          <w:u w:val="single"/>
        </w:rPr>
        <w:t xml:space="preserve">DEFVAL </w:t>
      </w:r>
      <w:proofErr w:type="gramStart"/>
      <w:r w:rsidRPr="00D01871">
        <w:rPr>
          <w:color w:val="FF0000"/>
          <w:sz w:val="20"/>
          <w:szCs w:val="20"/>
          <w:u w:val="single"/>
        </w:rPr>
        <w:t>{ false</w:t>
      </w:r>
      <w:proofErr w:type="gramEnd"/>
      <w:r w:rsidRPr="00D01871">
        <w:rPr>
          <w:color w:val="FF0000"/>
          <w:sz w:val="20"/>
          <w:szCs w:val="20"/>
          <w:u w:val="single"/>
        </w:rPr>
        <w:t xml:space="preserve"> }</w:t>
      </w:r>
    </w:p>
    <w:p w14:paraId="0ADB833A" w14:textId="77777777" w:rsidR="00D01871" w:rsidRPr="00D01871" w:rsidRDefault="00D01871" w:rsidP="00D01871">
      <w:pPr>
        <w:jc w:val="both"/>
        <w:rPr>
          <w:color w:val="FF0000"/>
          <w:szCs w:val="22"/>
          <w:u w:val="single"/>
        </w:rPr>
      </w:pPr>
      <w:proofErr w:type="gramStart"/>
      <w:r w:rsidRPr="00D01871">
        <w:rPr>
          <w:color w:val="FF0000"/>
          <w:sz w:val="20"/>
          <w:u w:val="single"/>
        </w:rPr>
        <w:t>::</w:t>
      </w:r>
      <w:proofErr w:type="gramEnd"/>
      <w:r w:rsidRPr="00D01871">
        <w:rPr>
          <w:color w:val="FF0000"/>
          <w:sz w:val="20"/>
          <w:u w:val="single"/>
        </w:rPr>
        <w:t>= { dot11WirelessMgmtOptionsEntry &lt;appropriate number&gt;}</w:t>
      </w:r>
    </w:p>
    <w:p w14:paraId="2C6E34BD" w14:textId="77777777" w:rsidR="00D01871" w:rsidRPr="00D01871" w:rsidRDefault="00D01871" w:rsidP="00215367">
      <w:pPr>
        <w:jc w:val="both"/>
        <w:rPr>
          <w:color w:val="FF0000"/>
          <w:szCs w:val="22"/>
          <w:u w:val="single"/>
        </w:rPr>
      </w:pPr>
    </w:p>
    <w:p w14:paraId="4BF20AF0" w14:textId="77777777" w:rsidR="00215367" w:rsidRPr="0092337C" w:rsidRDefault="00215367" w:rsidP="00215367">
      <w:pPr>
        <w:jc w:val="both"/>
        <w:rPr>
          <w:szCs w:val="22"/>
        </w:rPr>
      </w:pPr>
    </w:p>
    <w:p w14:paraId="517A38E0" w14:textId="77777777" w:rsidR="00DC2A38" w:rsidRPr="005F47A8" w:rsidRDefault="00DC2A38" w:rsidP="003E7F18">
      <w:pPr>
        <w:jc w:val="both"/>
      </w:pPr>
    </w:p>
    <w:sectPr w:rsidR="00DC2A38" w:rsidRPr="005F47A8"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D2E18A7" w14:textId="2C4D5A91" w:rsidR="00B84E27" w:rsidRPr="00F46FE0" w:rsidRDefault="00B84E27">
      <w:pPr>
        <w:pStyle w:val="CommentText"/>
        <w:rPr>
          <w:lang w:val="en-US"/>
        </w:rPr>
      </w:pPr>
      <w:r>
        <w:rPr>
          <w:rStyle w:val="CommentReference"/>
        </w:rPr>
        <w:annotationRef/>
      </w:r>
      <w:r>
        <w:rPr>
          <w:noProof/>
          <w:lang w:val="en-US"/>
        </w:rPr>
        <w:t xml:space="preserve">Do we need more precision and bits here? Assuming packers that are about 100us long and that we would at most have 12 of those in a Passive Location Ranging measurement sequence, then we would get a max error of </w:t>
      </w:r>
      <w:r w:rsidRPr="00532D57">
        <w:rPr>
          <w:noProof/>
          <w:lang w:val="en-US"/>
        </w:rPr>
        <w:t>100e-6*12*0.5e-6*3e8/2/2</w:t>
      </w:r>
      <w:r>
        <w:rPr>
          <w:noProof/>
          <w:lang w:val="en-US"/>
        </w:rPr>
        <w:t xml:space="preserve"> = 0.045 = 4.5 cm. This does seem good enough but does not leave much margins.</w:t>
      </w:r>
    </w:p>
  </w:comment>
  <w:comment w:id="2" w:author="Author" w:initials="A">
    <w:p w14:paraId="24768652" w14:textId="087A55CC" w:rsidR="00B84E27" w:rsidRPr="008B5947" w:rsidRDefault="00B84E27">
      <w:pPr>
        <w:pStyle w:val="CommentText"/>
        <w:rPr>
          <w:lang w:val="en-US"/>
        </w:rPr>
      </w:pPr>
      <w:r>
        <w:rPr>
          <w:rStyle w:val="CommentReference"/>
        </w:rPr>
        <w:annotationRef/>
      </w:r>
      <w:r>
        <w:rPr>
          <w:lang w:val="en-US"/>
        </w:rPr>
        <w:t xml:space="preserve">Note: If we don’t define the TFS sync info as being broadcast in TB Ranging, then we need to add a </w:t>
      </w:r>
      <w:proofErr w:type="spellStart"/>
      <w:r>
        <w:rPr>
          <w:lang w:val="en-US"/>
        </w:rPr>
        <w:t>broaqdcast</w:t>
      </w:r>
      <w:proofErr w:type="spellEnd"/>
      <w:r>
        <w:rPr>
          <w:lang w:val="en-US"/>
        </w:rPr>
        <w:t xml:space="preserve"> TSF sync info field here.</w:t>
      </w:r>
    </w:p>
  </w:comment>
  <w:comment w:id="4" w:author="Author" w:initials="A">
    <w:p w14:paraId="23A8F536" w14:textId="210E53C5" w:rsidR="00B84E27" w:rsidRPr="006A4C01" w:rsidRDefault="00B84E27">
      <w:pPr>
        <w:pStyle w:val="CommentText"/>
        <w:rPr>
          <w:lang w:val="en-US"/>
        </w:rPr>
      </w:pPr>
      <w:r>
        <w:rPr>
          <w:rStyle w:val="CommentReference"/>
        </w:rPr>
        <w:annotationRef/>
      </w:r>
      <w:r>
        <w:rPr>
          <w:noProof/>
          <w:lang w:val="en-US"/>
        </w:rPr>
        <w:t>Or give full location?</w:t>
      </w:r>
    </w:p>
  </w:comment>
  <w:comment w:id="5" w:author="Author" w:initials="A">
    <w:p w14:paraId="784DCA69" w14:textId="5B5B1607" w:rsidR="008C4E2F" w:rsidRDefault="008C4E2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E18A7" w15:done="0"/>
  <w15:commentEx w15:paraId="24768652" w15:done="0"/>
  <w15:commentEx w15:paraId="23A8F536" w15:done="0"/>
  <w15:commentEx w15:paraId="784DCA69" w15:paraIdParent="23A8F5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D352" w14:textId="77777777" w:rsidR="006D262E" w:rsidRDefault="006D262E">
      <w:r>
        <w:separator/>
      </w:r>
    </w:p>
  </w:endnote>
  <w:endnote w:type="continuationSeparator" w:id="0">
    <w:p w14:paraId="0823BCC6" w14:textId="77777777" w:rsidR="006D262E" w:rsidRDefault="006D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B852" w14:textId="671EB3E3" w:rsidR="00B84E27" w:rsidRDefault="00B84E27"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0231E5">
      <w:rPr>
        <w:noProof/>
      </w:rPr>
      <w:t>2</w:t>
    </w:r>
    <w:r>
      <w:fldChar w:fldCharType="end"/>
    </w:r>
    <w:r>
      <w:tab/>
      <w:t>Erik Lindskog (Samsung)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0CE03" w14:textId="77777777" w:rsidR="006D262E" w:rsidRDefault="006D262E">
      <w:r>
        <w:separator/>
      </w:r>
    </w:p>
  </w:footnote>
  <w:footnote w:type="continuationSeparator" w:id="0">
    <w:p w14:paraId="3D528772" w14:textId="77777777" w:rsidR="006D262E" w:rsidRDefault="006D2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176" w14:textId="5AC05F12" w:rsidR="00B84E27" w:rsidRDefault="00B84E27" w:rsidP="00A23929">
    <w:pPr>
      <w:pStyle w:val="Header"/>
      <w:tabs>
        <w:tab w:val="center" w:pos="4680"/>
        <w:tab w:val="left" w:pos="6480"/>
        <w:tab w:val="right" w:pos="9360"/>
      </w:tabs>
    </w:pPr>
    <w:r w:rsidRPr="00470BD8">
      <w:t>November 2018</w:t>
    </w:r>
    <w:r w:rsidRPr="00470BD8">
      <w:tab/>
      <w:t xml:space="preserve">                                                         doc.: IEEE 802.11-18/1936r0</w:t>
    </w:r>
    <w:r>
      <w:fldChar w:fldCharType="begin"/>
    </w:r>
    <w:r>
      <w:instrText xml:space="preserve"> KEYWORDS  \* MERGEFORMAT </w:instrText>
    </w:r>
    <w:r>
      <w:fldChar w:fldCharType="end"/>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pStyle w:val="IEEEStdsRegularTableCaption"/>
      <w:lvlText w:val="*"/>
      <w:lvlJc w:val="left"/>
    </w:lvl>
  </w:abstractNum>
  <w:abstractNum w:abstractNumId="2"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5" w15:restartNumberingAfterBreak="0">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15:restartNumberingAfterBreak="0">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33"/>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2"/>
  </w:num>
  <w:num w:numId="8">
    <w:abstractNumId w:val="15"/>
  </w:num>
  <w:num w:numId="9">
    <w:abstractNumId w:val="2"/>
  </w:num>
  <w:num w:numId="10">
    <w:abstractNumId w:val="3"/>
  </w:num>
  <w:num w:numId="11">
    <w:abstractNumId w:val="23"/>
  </w:num>
  <w:num w:numId="12">
    <w:abstractNumId w:val="29"/>
  </w:num>
  <w:num w:numId="13">
    <w:abstractNumId w:val="10"/>
  </w:num>
  <w:num w:numId="14">
    <w:abstractNumId w:val="30"/>
  </w:num>
  <w:num w:numId="15">
    <w:abstractNumId w:val="22"/>
  </w:num>
  <w:num w:numId="16">
    <w:abstractNumId w:val="34"/>
  </w:num>
  <w:num w:numId="17">
    <w:abstractNumId w:val="28"/>
  </w:num>
  <w:num w:numId="18">
    <w:abstractNumId w:val="32"/>
  </w:num>
  <w:num w:numId="19">
    <w:abstractNumId w:val="27"/>
  </w:num>
  <w:num w:numId="20">
    <w:abstractNumId w:val="8"/>
  </w:num>
  <w:num w:numId="21">
    <w:abstractNumId w:val="14"/>
  </w:num>
  <w:num w:numId="22">
    <w:abstractNumId w:val="5"/>
  </w:num>
  <w:num w:numId="23">
    <w:abstractNumId w:val="35"/>
  </w:num>
  <w:num w:numId="24">
    <w:abstractNumId w:val="17"/>
  </w:num>
  <w:num w:numId="25">
    <w:abstractNumId w:val="6"/>
  </w:num>
  <w:num w:numId="26">
    <w:abstractNumId w:val="11"/>
  </w:num>
  <w:num w:numId="27">
    <w:abstractNumId w:val="20"/>
  </w:num>
  <w:num w:numId="28">
    <w:abstractNumId w:val="7"/>
  </w:num>
  <w:num w:numId="29">
    <w:abstractNumId w:val="34"/>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9"/>
  </w:num>
  <w:num w:numId="31">
    <w:abstractNumId w:val="26"/>
  </w:num>
  <w:num w:numId="32">
    <w:abstractNumId w:val="13"/>
  </w:num>
  <w:num w:numId="33">
    <w:abstractNumId w:val="25"/>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
  </w:num>
  <w:num w:numId="39">
    <w:abstractNumId w:val="24"/>
  </w:num>
  <w:num w:numId="40">
    <w:abstractNumId w:val="31"/>
  </w:num>
  <w:num w:numId="41">
    <w:abstractNumId w:val="18"/>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809"/>
    <w:rsid w:val="000009C8"/>
    <w:rsid w:val="00000C25"/>
    <w:rsid w:val="000024DC"/>
    <w:rsid w:val="0000260E"/>
    <w:rsid w:val="00004315"/>
    <w:rsid w:val="00007084"/>
    <w:rsid w:val="0000716F"/>
    <w:rsid w:val="0001042B"/>
    <w:rsid w:val="0001092A"/>
    <w:rsid w:val="000114F9"/>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7658"/>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B2D"/>
    <w:rsid w:val="00027DFA"/>
    <w:rsid w:val="00031044"/>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437D"/>
    <w:rsid w:val="00044FF5"/>
    <w:rsid w:val="00046EF3"/>
    <w:rsid w:val="00046FD8"/>
    <w:rsid w:val="00050338"/>
    <w:rsid w:val="00050821"/>
    <w:rsid w:val="00050E9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F08"/>
    <w:rsid w:val="0006324C"/>
    <w:rsid w:val="00063EBA"/>
    <w:rsid w:val="00063ED6"/>
    <w:rsid w:val="00063F12"/>
    <w:rsid w:val="00064539"/>
    <w:rsid w:val="00065597"/>
    <w:rsid w:val="00066B0B"/>
    <w:rsid w:val="0006715B"/>
    <w:rsid w:val="0006746C"/>
    <w:rsid w:val="00067B2B"/>
    <w:rsid w:val="00067EEA"/>
    <w:rsid w:val="000700E6"/>
    <w:rsid w:val="000720B7"/>
    <w:rsid w:val="0007217C"/>
    <w:rsid w:val="000722A9"/>
    <w:rsid w:val="00073C8C"/>
    <w:rsid w:val="000740DB"/>
    <w:rsid w:val="0007456A"/>
    <w:rsid w:val="00074B7D"/>
    <w:rsid w:val="00074D78"/>
    <w:rsid w:val="0007539C"/>
    <w:rsid w:val="0007539D"/>
    <w:rsid w:val="00075D28"/>
    <w:rsid w:val="00076185"/>
    <w:rsid w:val="00076F2D"/>
    <w:rsid w:val="00077B6D"/>
    <w:rsid w:val="00077C36"/>
    <w:rsid w:val="0008026D"/>
    <w:rsid w:val="000809AF"/>
    <w:rsid w:val="00080DE0"/>
    <w:rsid w:val="000817C1"/>
    <w:rsid w:val="000822A2"/>
    <w:rsid w:val="00082CDE"/>
    <w:rsid w:val="00083479"/>
    <w:rsid w:val="000834E4"/>
    <w:rsid w:val="00083ADC"/>
    <w:rsid w:val="0008658D"/>
    <w:rsid w:val="00086600"/>
    <w:rsid w:val="00086C47"/>
    <w:rsid w:val="00086D4E"/>
    <w:rsid w:val="000878EF"/>
    <w:rsid w:val="000903E9"/>
    <w:rsid w:val="000917A3"/>
    <w:rsid w:val="00091D16"/>
    <w:rsid w:val="00093A61"/>
    <w:rsid w:val="00093BD9"/>
    <w:rsid w:val="00093CB0"/>
    <w:rsid w:val="00094618"/>
    <w:rsid w:val="000946FA"/>
    <w:rsid w:val="00094BF1"/>
    <w:rsid w:val="00094F4F"/>
    <w:rsid w:val="00095627"/>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D62"/>
    <w:rsid w:val="000A4F92"/>
    <w:rsid w:val="000A5CC7"/>
    <w:rsid w:val="000A6070"/>
    <w:rsid w:val="000A7B35"/>
    <w:rsid w:val="000B0236"/>
    <w:rsid w:val="000B1BA5"/>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2B1"/>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F0C14"/>
    <w:rsid w:val="000F287F"/>
    <w:rsid w:val="000F29D5"/>
    <w:rsid w:val="000F35DD"/>
    <w:rsid w:val="000F3AE1"/>
    <w:rsid w:val="000F4997"/>
    <w:rsid w:val="000F561B"/>
    <w:rsid w:val="000F61E2"/>
    <w:rsid w:val="000F791F"/>
    <w:rsid w:val="00101B92"/>
    <w:rsid w:val="00101E1B"/>
    <w:rsid w:val="00102578"/>
    <w:rsid w:val="00102F0D"/>
    <w:rsid w:val="00103391"/>
    <w:rsid w:val="00105082"/>
    <w:rsid w:val="00105394"/>
    <w:rsid w:val="00105CAD"/>
    <w:rsid w:val="00105FB3"/>
    <w:rsid w:val="0010648F"/>
    <w:rsid w:val="00107912"/>
    <w:rsid w:val="00107DB3"/>
    <w:rsid w:val="001101A8"/>
    <w:rsid w:val="00110953"/>
    <w:rsid w:val="001110AA"/>
    <w:rsid w:val="00111260"/>
    <w:rsid w:val="00111D83"/>
    <w:rsid w:val="00111E82"/>
    <w:rsid w:val="00111EA1"/>
    <w:rsid w:val="00112510"/>
    <w:rsid w:val="0011304B"/>
    <w:rsid w:val="00113AA8"/>
    <w:rsid w:val="00113D75"/>
    <w:rsid w:val="001148E0"/>
    <w:rsid w:val="00114E3A"/>
    <w:rsid w:val="00115083"/>
    <w:rsid w:val="00115C5B"/>
    <w:rsid w:val="00115EC9"/>
    <w:rsid w:val="00115F46"/>
    <w:rsid w:val="00117058"/>
    <w:rsid w:val="00117180"/>
    <w:rsid w:val="00120B31"/>
    <w:rsid w:val="001212C3"/>
    <w:rsid w:val="00121D79"/>
    <w:rsid w:val="0012296B"/>
    <w:rsid w:val="00123B25"/>
    <w:rsid w:val="00123BAB"/>
    <w:rsid w:val="0012411F"/>
    <w:rsid w:val="00124252"/>
    <w:rsid w:val="00124A2C"/>
    <w:rsid w:val="001255EE"/>
    <w:rsid w:val="00127D17"/>
    <w:rsid w:val="00130372"/>
    <w:rsid w:val="00131673"/>
    <w:rsid w:val="00131896"/>
    <w:rsid w:val="00131DC4"/>
    <w:rsid w:val="00131EB1"/>
    <w:rsid w:val="00131F6E"/>
    <w:rsid w:val="00132DB8"/>
    <w:rsid w:val="00132E80"/>
    <w:rsid w:val="00133007"/>
    <w:rsid w:val="001331E3"/>
    <w:rsid w:val="00133629"/>
    <w:rsid w:val="00133C4C"/>
    <w:rsid w:val="00133C9D"/>
    <w:rsid w:val="00135855"/>
    <w:rsid w:val="00137510"/>
    <w:rsid w:val="0013760A"/>
    <w:rsid w:val="00140B74"/>
    <w:rsid w:val="0014168D"/>
    <w:rsid w:val="00142190"/>
    <w:rsid w:val="00144123"/>
    <w:rsid w:val="001443CE"/>
    <w:rsid w:val="00144E1A"/>
    <w:rsid w:val="001453AE"/>
    <w:rsid w:val="00145C47"/>
    <w:rsid w:val="00145D91"/>
    <w:rsid w:val="00145E40"/>
    <w:rsid w:val="001464DC"/>
    <w:rsid w:val="00147431"/>
    <w:rsid w:val="001477F4"/>
    <w:rsid w:val="0015120C"/>
    <w:rsid w:val="001512FE"/>
    <w:rsid w:val="00151BB6"/>
    <w:rsid w:val="001521D1"/>
    <w:rsid w:val="0015317B"/>
    <w:rsid w:val="00153F9A"/>
    <w:rsid w:val="00154D47"/>
    <w:rsid w:val="00154E98"/>
    <w:rsid w:val="00154F9D"/>
    <w:rsid w:val="0015627C"/>
    <w:rsid w:val="0015633F"/>
    <w:rsid w:val="001564B4"/>
    <w:rsid w:val="00156ECA"/>
    <w:rsid w:val="00160950"/>
    <w:rsid w:val="001625BC"/>
    <w:rsid w:val="00162745"/>
    <w:rsid w:val="00163262"/>
    <w:rsid w:val="001635F1"/>
    <w:rsid w:val="00163738"/>
    <w:rsid w:val="00163AB1"/>
    <w:rsid w:val="00163EBD"/>
    <w:rsid w:val="00163ED0"/>
    <w:rsid w:val="001644B9"/>
    <w:rsid w:val="0016579B"/>
    <w:rsid w:val="00166277"/>
    <w:rsid w:val="0016645F"/>
    <w:rsid w:val="00166637"/>
    <w:rsid w:val="001673AF"/>
    <w:rsid w:val="00167934"/>
    <w:rsid w:val="00167F24"/>
    <w:rsid w:val="0017075E"/>
    <w:rsid w:val="001715A7"/>
    <w:rsid w:val="00171BBC"/>
    <w:rsid w:val="001729CA"/>
    <w:rsid w:val="00172F22"/>
    <w:rsid w:val="0017302A"/>
    <w:rsid w:val="00173A9A"/>
    <w:rsid w:val="00174295"/>
    <w:rsid w:val="001742C4"/>
    <w:rsid w:val="00174EA5"/>
    <w:rsid w:val="00175225"/>
    <w:rsid w:val="00175810"/>
    <w:rsid w:val="00175EB2"/>
    <w:rsid w:val="001761E4"/>
    <w:rsid w:val="001775C6"/>
    <w:rsid w:val="00177E88"/>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53D4"/>
    <w:rsid w:val="001856ED"/>
    <w:rsid w:val="001860F2"/>
    <w:rsid w:val="001866BF"/>
    <w:rsid w:val="00186DC9"/>
    <w:rsid w:val="001877DC"/>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505D"/>
    <w:rsid w:val="001950C6"/>
    <w:rsid w:val="00195FF5"/>
    <w:rsid w:val="00196242"/>
    <w:rsid w:val="001972C4"/>
    <w:rsid w:val="001A1679"/>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B96"/>
    <w:rsid w:val="001D0E2F"/>
    <w:rsid w:val="001D1541"/>
    <w:rsid w:val="001D25FD"/>
    <w:rsid w:val="001D2606"/>
    <w:rsid w:val="001D267B"/>
    <w:rsid w:val="001D2919"/>
    <w:rsid w:val="001D292C"/>
    <w:rsid w:val="001D2C6E"/>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200755"/>
    <w:rsid w:val="00200801"/>
    <w:rsid w:val="00200884"/>
    <w:rsid w:val="002008FD"/>
    <w:rsid w:val="00200F0D"/>
    <w:rsid w:val="0020108F"/>
    <w:rsid w:val="00201343"/>
    <w:rsid w:val="00201644"/>
    <w:rsid w:val="00201B80"/>
    <w:rsid w:val="00201EB9"/>
    <w:rsid w:val="00201FDD"/>
    <w:rsid w:val="00202393"/>
    <w:rsid w:val="002025C8"/>
    <w:rsid w:val="002032EC"/>
    <w:rsid w:val="002038C2"/>
    <w:rsid w:val="002039A8"/>
    <w:rsid w:val="002040A5"/>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23CA"/>
    <w:rsid w:val="002324DB"/>
    <w:rsid w:val="00233FF2"/>
    <w:rsid w:val="002343DF"/>
    <w:rsid w:val="00235096"/>
    <w:rsid w:val="00235670"/>
    <w:rsid w:val="002360D4"/>
    <w:rsid w:val="002360F1"/>
    <w:rsid w:val="002362D2"/>
    <w:rsid w:val="002364B0"/>
    <w:rsid w:val="002367BD"/>
    <w:rsid w:val="00237386"/>
    <w:rsid w:val="00237E03"/>
    <w:rsid w:val="002400D2"/>
    <w:rsid w:val="0024014C"/>
    <w:rsid w:val="0024023D"/>
    <w:rsid w:val="00240C0D"/>
    <w:rsid w:val="00241B16"/>
    <w:rsid w:val="00241F36"/>
    <w:rsid w:val="0024292F"/>
    <w:rsid w:val="00243CF6"/>
    <w:rsid w:val="00244C02"/>
    <w:rsid w:val="00244DA3"/>
    <w:rsid w:val="00245EB7"/>
    <w:rsid w:val="0024652A"/>
    <w:rsid w:val="00246A7B"/>
    <w:rsid w:val="00246CBC"/>
    <w:rsid w:val="0024727C"/>
    <w:rsid w:val="0025006C"/>
    <w:rsid w:val="00250647"/>
    <w:rsid w:val="00252293"/>
    <w:rsid w:val="002523C4"/>
    <w:rsid w:val="00252663"/>
    <w:rsid w:val="00252A1E"/>
    <w:rsid w:val="00252D2A"/>
    <w:rsid w:val="00253E88"/>
    <w:rsid w:val="002540AD"/>
    <w:rsid w:val="00254AD9"/>
    <w:rsid w:val="00254C99"/>
    <w:rsid w:val="00255660"/>
    <w:rsid w:val="00255939"/>
    <w:rsid w:val="002568FD"/>
    <w:rsid w:val="00256DB6"/>
    <w:rsid w:val="00256E27"/>
    <w:rsid w:val="00257049"/>
    <w:rsid w:val="00257692"/>
    <w:rsid w:val="002601E0"/>
    <w:rsid w:val="00261077"/>
    <w:rsid w:val="0026115B"/>
    <w:rsid w:val="002611BF"/>
    <w:rsid w:val="00261CD7"/>
    <w:rsid w:val="00261EA8"/>
    <w:rsid w:val="002620A6"/>
    <w:rsid w:val="00262328"/>
    <w:rsid w:val="00262353"/>
    <w:rsid w:val="00262633"/>
    <w:rsid w:val="002640DD"/>
    <w:rsid w:val="00264CD4"/>
    <w:rsid w:val="00265465"/>
    <w:rsid w:val="00265ABF"/>
    <w:rsid w:val="00270528"/>
    <w:rsid w:val="002705CC"/>
    <w:rsid w:val="00271379"/>
    <w:rsid w:val="002729DC"/>
    <w:rsid w:val="00272E5B"/>
    <w:rsid w:val="00273247"/>
    <w:rsid w:val="0027445A"/>
    <w:rsid w:val="00276265"/>
    <w:rsid w:val="00276274"/>
    <w:rsid w:val="00276386"/>
    <w:rsid w:val="0027729E"/>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F46"/>
    <w:rsid w:val="00287F76"/>
    <w:rsid w:val="0029245D"/>
    <w:rsid w:val="002934C0"/>
    <w:rsid w:val="00294A4F"/>
    <w:rsid w:val="002957F0"/>
    <w:rsid w:val="00295B2B"/>
    <w:rsid w:val="00296499"/>
    <w:rsid w:val="002968DC"/>
    <w:rsid w:val="00296C3F"/>
    <w:rsid w:val="002979E7"/>
    <w:rsid w:val="00297AA1"/>
    <w:rsid w:val="00297D84"/>
    <w:rsid w:val="00297E96"/>
    <w:rsid w:val="002A0211"/>
    <w:rsid w:val="002A0FC2"/>
    <w:rsid w:val="002A14A1"/>
    <w:rsid w:val="002A2675"/>
    <w:rsid w:val="002A3AA2"/>
    <w:rsid w:val="002A41FF"/>
    <w:rsid w:val="002A4452"/>
    <w:rsid w:val="002A4E47"/>
    <w:rsid w:val="002A583E"/>
    <w:rsid w:val="002A69C6"/>
    <w:rsid w:val="002A7800"/>
    <w:rsid w:val="002B20F9"/>
    <w:rsid w:val="002B2207"/>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4553"/>
    <w:rsid w:val="002C48F7"/>
    <w:rsid w:val="002C5D77"/>
    <w:rsid w:val="002C63E0"/>
    <w:rsid w:val="002C665C"/>
    <w:rsid w:val="002C67F7"/>
    <w:rsid w:val="002C6F3D"/>
    <w:rsid w:val="002C7855"/>
    <w:rsid w:val="002D1106"/>
    <w:rsid w:val="002D21E0"/>
    <w:rsid w:val="002D23EC"/>
    <w:rsid w:val="002D25AD"/>
    <w:rsid w:val="002D303C"/>
    <w:rsid w:val="002D3120"/>
    <w:rsid w:val="002D3623"/>
    <w:rsid w:val="002D37C0"/>
    <w:rsid w:val="002D4F26"/>
    <w:rsid w:val="002D50B1"/>
    <w:rsid w:val="002D5420"/>
    <w:rsid w:val="002D5D1C"/>
    <w:rsid w:val="002D6F4A"/>
    <w:rsid w:val="002E1864"/>
    <w:rsid w:val="002E1D34"/>
    <w:rsid w:val="002E1EB6"/>
    <w:rsid w:val="002E253B"/>
    <w:rsid w:val="002E2702"/>
    <w:rsid w:val="002E29A0"/>
    <w:rsid w:val="002E2A05"/>
    <w:rsid w:val="002E2E41"/>
    <w:rsid w:val="002E315C"/>
    <w:rsid w:val="002E3F6E"/>
    <w:rsid w:val="002E40E7"/>
    <w:rsid w:val="002E57FB"/>
    <w:rsid w:val="002E5A55"/>
    <w:rsid w:val="002E5DA6"/>
    <w:rsid w:val="002E62B7"/>
    <w:rsid w:val="002E7078"/>
    <w:rsid w:val="002E710E"/>
    <w:rsid w:val="002E74DF"/>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805"/>
    <w:rsid w:val="002F5B62"/>
    <w:rsid w:val="002F6584"/>
    <w:rsid w:val="00300124"/>
    <w:rsid w:val="0030121E"/>
    <w:rsid w:val="00301A47"/>
    <w:rsid w:val="00302D1D"/>
    <w:rsid w:val="00303D3A"/>
    <w:rsid w:val="003046ED"/>
    <w:rsid w:val="003052AD"/>
    <w:rsid w:val="003060AD"/>
    <w:rsid w:val="00306694"/>
    <w:rsid w:val="00307096"/>
    <w:rsid w:val="003073FA"/>
    <w:rsid w:val="003100A8"/>
    <w:rsid w:val="0031022A"/>
    <w:rsid w:val="003116F8"/>
    <w:rsid w:val="00311E5D"/>
    <w:rsid w:val="003120A9"/>
    <w:rsid w:val="00312687"/>
    <w:rsid w:val="00312DA0"/>
    <w:rsid w:val="00313D68"/>
    <w:rsid w:val="00313F84"/>
    <w:rsid w:val="00314A99"/>
    <w:rsid w:val="00315E3A"/>
    <w:rsid w:val="0031619D"/>
    <w:rsid w:val="00316742"/>
    <w:rsid w:val="00316795"/>
    <w:rsid w:val="00316C0A"/>
    <w:rsid w:val="00321EB5"/>
    <w:rsid w:val="003225E2"/>
    <w:rsid w:val="00322BD2"/>
    <w:rsid w:val="00322E54"/>
    <w:rsid w:val="00323C28"/>
    <w:rsid w:val="00323D3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C85"/>
    <w:rsid w:val="003509A7"/>
    <w:rsid w:val="003512CE"/>
    <w:rsid w:val="0035220A"/>
    <w:rsid w:val="00352530"/>
    <w:rsid w:val="00353048"/>
    <w:rsid w:val="00353246"/>
    <w:rsid w:val="0035386D"/>
    <w:rsid w:val="00353C71"/>
    <w:rsid w:val="003545D0"/>
    <w:rsid w:val="00354662"/>
    <w:rsid w:val="00355715"/>
    <w:rsid w:val="00355D81"/>
    <w:rsid w:val="003603D3"/>
    <w:rsid w:val="00361099"/>
    <w:rsid w:val="00362551"/>
    <w:rsid w:val="00362BD8"/>
    <w:rsid w:val="0036499B"/>
    <w:rsid w:val="00364F46"/>
    <w:rsid w:val="00365C27"/>
    <w:rsid w:val="003660B9"/>
    <w:rsid w:val="00366E9D"/>
    <w:rsid w:val="00367355"/>
    <w:rsid w:val="00367CF1"/>
    <w:rsid w:val="00367F56"/>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CB"/>
    <w:rsid w:val="00381527"/>
    <w:rsid w:val="00381C74"/>
    <w:rsid w:val="00382A45"/>
    <w:rsid w:val="00383BDE"/>
    <w:rsid w:val="00384927"/>
    <w:rsid w:val="00384CA7"/>
    <w:rsid w:val="0038530E"/>
    <w:rsid w:val="00385B7C"/>
    <w:rsid w:val="00386945"/>
    <w:rsid w:val="00387AEB"/>
    <w:rsid w:val="003902C6"/>
    <w:rsid w:val="00390E69"/>
    <w:rsid w:val="00391AD8"/>
    <w:rsid w:val="00391B37"/>
    <w:rsid w:val="0039208D"/>
    <w:rsid w:val="00392302"/>
    <w:rsid w:val="003939A7"/>
    <w:rsid w:val="00393E37"/>
    <w:rsid w:val="00393ECB"/>
    <w:rsid w:val="00394321"/>
    <w:rsid w:val="003944BE"/>
    <w:rsid w:val="00394F88"/>
    <w:rsid w:val="00395E1B"/>
    <w:rsid w:val="00395E66"/>
    <w:rsid w:val="00395EBB"/>
    <w:rsid w:val="00396208"/>
    <w:rsid w:val="00396DD1"/>
    <w:rsid w:val="003972D7"/>
    <w:rsid w:val="00397AFF"/>
    <w:rsid w:val="00397CD8"/>
    <w:rsid w:val="003A05F1"/>
    <w:rsid w:val="003A083E"/>
    <w:rsid w:val="003A0927"/>
    <w:rsid w:val="003A09EA"/>
    <w:rsid w:val="003A0E56"/>
    <w:rsid w:val="003A103F"/>
    <w:rsid w:val="003A15C2"/>
    <w:rsid w:val="003A1793"/>
    <w:rsid w:val="003A2296"/>
    <w:rsid w:val="003A35A3"/>
    <w:rsid w:val="003A4629"/>
    <w:rsid w:val="003A4E4C"/>
    <w:rsid w:val="003A4F62"/>
    <w:rsid w:val="003A5623"/>
    <w:rsid w:val="003A59E7"/>
    <w:rsid w:val="003A65A3"/>
    <w:rsid w:val="003A66DD"/>
    <w:rsid w:val="003A6960"/>
    <w:rsid w:val="003A70AA"/>
    <w:rsid w:val="003A71FB"/>
    <w:rsid w:val="003A795F"/>
    <w:rsid w:val="003B0639"/>
    <w:rsid w:val="003B12A2"/>
    <w:rsid w:val="003B1946"/>
    <w:rsid w:val="003B2226"/>
    <w:rsid w:val="003B33ED"/>
    <w:rsid w:val="003B3DF5"/>
    <w:rsid w:val="003B4246"/>
    <w:rsid w:val="003B4FEE"/>
    <w:rsid w:val="003B5100"/>
    <w:rsid w:val="003B52CC"/>
    <w:rsid w:val="003B565C"/>
    <w:rsid w:val="003B57AD"/>
    <w:rsid w:val="003B58F9"/>
    <w:rsid w:val="003B5913"/>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10AA"/>
    <w:rsid w:val="003D224C"/>
    <w:rsid w:val="003D229C"/>
    <w:rsid w:val="003D268D"/>
    <w:rsid w:val="003D28BA"/>
    <w:rsid w:val="003D2EAC"/>
    <w:rsid w:val="003D3B1F"/>
    <w:rsid w:val="003D404A"/>
    <w:rsid w:val="003D4320"/>
    <w:rsid w:val="003D462F"/>
    <w:rsid w:val="003D4D37"/>
    <w:rsid w:val="003D53CD"/>
    <w:rsid w:val="003D580E"/>
    <w:rsid w:val="003D5EA5"/>
    <w:rsid w:val="003D69B0"/>
    <w:rsid w:val="003E006F"/>
    <w:rsid w:val="003E00A4"/>
    <w:rsid w:val="003E09F6"/>
    <w:rsid w:val="003E0BB3"/>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1A55"/>
    <w:rsid w:val="003F1FCD"/>
    <w:rsid w:val="003F222A"/>
    <w:rsid w:val="003F2D79"/>
    <w:rsid w:val="003F324B"/>
    <w:rsid w:val="003F3486"/>
    <w:rsid w:val="003F34B0"/>
    <w:rsid w:val="003F5212"/>
    <w:rsid w:val="003F5674"/>
    <w:rsid w:val="003F6006"/>
    <w:rsid w:val="003F704C"/>
    <w:rsid w:val="004000F6"/>
    <w:rsid w:val="0040022C"/>
    <w:rsid w:val="004006BA"/>
    <w:rsid w:val="00400FAE"/>
    <w:rsid w:val="00401124"/>
    <w:rsid w:val="0040113A"/>
    <w:rsid w:val="004014ED"/>
    <w:rsid w:val="00403414"/>
    <w:rsid w:val="00403F5B"/>
    <w:rsid w:val="0040418D"/>
    <w:rsid w:val="004043DA"/>
    <w:rsid w:val="00404BC4"/>
    <w:rsid w:val="00405804"/>
    <w:rsid w:val="00405C1C"/>
    <w:rsid w:val="00405C87"/>
    <w:rsid w:val="00406231"/>
    <w:rsid w:val="004066A4"/>
    <w:rsid w:val="00406FCD"/>
    <w:rsid w:val="00407AE1"/>
    <w:rsid w:val="00407B2C"/>
    <w:rsid w:val="004106BD"/>
    <w:rsid w:val="00410B65"/>
    <w:rsid w:val="004120E2"/>
    <w:rsid w:val="00412261"/>
    <w:rsid w:val="0041288C"/>
    <w:rsid w:val="00412D3E"/>
    <w:rsid w:val="00413F90"/>
    <w:rsid w:val="00414CCC"/>
    <w:rsid w:val="00414D37"/>
    <w:rsid w:val="00414DE7"/>
    <w:rsid w:val="00415341"/>
    <w:rsid w:val="0041542E"/>
    <w:rsid w:val="00416DD6"/>
    <w:rsid w:val="00416EF8"/>
    <w:rsid w:val="00420A0C"/>
    <w:rsid w:val="00420E14"/>
    <w:rsid w:val="00420EDD"/>
    <w:rsid w:val="00420F1C"/>
    <w:rsid w:val="00420F8E"/>
    <w:rsid w:val="00421DAB"/>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52D"/>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F95"/>
    <w:rsid w:val="004556D7"/>
    <w:rsid w:val="00455837"/>
    <w:rsid w:val="004562C0"/>
    <w:rsid w:val="00457E99"/>
    <w:rsid w:val="00460952"/>
    <w:rsid w:val="004623E3"/>
    <w:rsid w:val="00462ABE"/>
    <w:rsid w:val="00463394"/>
    <w:rsid w:val="00463694"/>
    <w:rsid w:val="00464459"/>
    <w:rsid w:val="00464CC9"/>
    <w:rsid w:val="0046516A"/>
    <w:rsid w:val="00466B46"/>
    <w:rsid w:val="00466B6F"/>
    <w:rsid w:val="00467602"/>
    <w:rsid w:val="00467B8B"/>
    <w:rsid w:val="00470BD8"/>
    <w:rsid w:val="00471BAF"/>
    <w:rsid w:val="00472DAB"/>
    <w:rsid w:val="004737E5"/>
    <w:rsid w:val="00473B17"/>
    <w:rsid w:val="004758C4"/>
    <w:rsid w:val="0047598C"/>
    <w:rsid w:val="00477A8E"/>
    <w:rsid w:val="004801E1"/>
    <w:rsid w:val="00480D27"/>
    <w:rsid w:val="004820B5"/>
    <w:rsid w:val="0048319A"/>
    <w:rsid w:val="00483B7C"/>
    <w:rsid w:val="00483BF1"/>
    <w:rsid w:val="0048419E"/>
    <w:rsid w:val="00484DD9"/>
    <w:rsid w:val="00485FBD"/>
    <w:rsid w:val="0048608D"/>
    <w:rsid w:val="00486299"/>
    <w:rsid w:val="00487693"/>
    <w:rsid w:val="00490F60"/>
    <w:rsid w:val="004913D2"/>
    <w:rsid w:val="00491657"/>
    <w:rsid w:val="00491C1A"/>
    <w:rsid w:val="004920EC"/>
    <w:rsid w:val="00492574"/>
    <w:rsid w:val="00492DC8"/>
    <w:rsid w:val="00493076"/>
    <w:rsid w:val="004936B5"/>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E9A"/>
    <w:rsid w:val="004B3F1E"/>
    <w:rsid w:val="004B4C60"/>
    <w:rsid w:val="004B4EA1"/>
    <w:rsid w:val="004B4F15"/>
    <w:rsid w:val="004B5F29"/>
    <w:rsid w:val="004B68C3"/>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386"/>
    <w:rsid w:val="004D6494"/>
    <w:rsid w:val="004D6A79"/>
    <w:rsid w:val="004D7324"/>
    <w:rsid w:val="004D7590"/>
    <w:rsid w:val="004D7CBF"/>
    <w:rsid w:val="004E04D7"/>
    <w:rsid w:val="004E199C"/>
    <w:rsid w:val="004E2433"/>
    <w:rsid w:val="004E2907"/>
    <w:rsid w:val="004E3244"/>
    <w:rsid w:val="004E4833"/>
    <w:rsid w:val="004E4A1E"/>
    <w:rsid w:val="004E52AF"/>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BD0"/>
    <w:rsid w:val="00505D78"/>
    <w:rsid w:val="00506DA9"/>
    <w:rsid w:val="005071B3"/>
    <w:rsid w:val="0050734D"/>
    <w:rsid w:val="00507B65"/>
    <w:rsid w:val="00507D52"/>
    <w:rsid w:val="00507E9E"/>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9CD"/>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2586"/>
    <w:rsid w:val="00532D57"/>
    <w:rsid w:val="00533E98"/>
    <w:rsid w:val="00534178"/>
    <w:rsid w:val="00534BCA"/>
    <w:rsid w:val="00536157"/>
    <w:rsid w:val="0053623B"/>
    <w:rsid w:val="00537C16"/>
    <w:rsid w:val="00537FBF"/>
    <w:rsid w:val="00540459"/>
    <w:rsid w:val="00540A26"/>
    <w:rsid w:val="00540C2D"/>
    <w:rsid w:val="00541F1B"/>
    <w:rsid w:val="005420CE"/>
    <w:rsid w:val="00542648"/>
    <w:rsid w:val="00542B34"/>
    <w:rsid w:val="00543579"/>
    <w:rsid w:val="00543849"/>
    <w:rsid w:val="005438D7"/>
    <w:rsid w:val="0054391E"/>
    <w:rsid w:val="0054408C"/>
    <w:rsid w:val="005440C1"/>
    <w:rsid w:val="005443D3"/>
    <w:rsid w:val="0054498C"/>
    <w:rsid w:val="00544F76"/>
    <w:rsid w:val="00545173"/>
    <w:rsid w:val="005456FE"/>
    <w:rsid w:val="00546973"/>
    <w:rsid w:val="00550423"/>
    <w:rsid w:val="00550953"/>
    <w:rsid w:val="005515AA"/>
    <w:rsid w:val="00551E4E"/>
    <w:rsid w:val="00552B98"/>
    <w:rsid w:val="00553B22"/>
    <w:rsid w:val="005542CC"/>
    <w:rsid w:val="00554B29"/>
    <w:rsid w:val="00554BF6"/>
    <w:rsid w:val="005558CD"/>
    <w:rsid w:val="0055604D"/>
    <w:rsid w:val="00557D72"/>
    <w:rsid w:val="00557FE3"/>
    <w:rsid w:val="00560691"/>
    <w:rsid w:val="005616E6"/>
    <w:rsid w:val="00561F8F"/>
    <w:rsid w:val="005623D0"/>
    <w:rsid w:val="00563064"/>
    <w:rsid w:val="005646BF"/>
    <w:rsid w:val="0056477F"/>
    <w:rsid w:val="00564CD3"/>
    <w:rsid w:val="0056636F"/>
    <w:rsid w:val="005672B0"/>
    <w:rsid w:val="00567649"/>
    <w:rsid w:val="005676A4"/>
    <w:rsid w:val="00567ED4"/>
    <w:rsid w:val="005718A9"/>
    <w:rsid w:val="0057220F"/>
    <w:rsid w:val="005725DA"/>
    <w:rsid w:val="00572B78"/>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874"/>
    <w:rsid w:val="005B388C"/>
    <w:rsid w:val="005B4213"/>
    <w:rsid w:val="005B44B6"/>
    <w:rsid w:val="005B4C0D"/>
    <w:rsid w:val="005B58E6"/>
    <w:rsid w:val="005B5AE2"/>
    <w:rsid w:val="005B6121"/>
    <w:rsid w:val="005B67FB"/>
    <w:rsid w:val="005B7CEE"/>
    <w:rsid w:val="005B7D10"/>
    <w:rsid w:val="005C029F"/>
    <w:rsid w:val="005C0BC9"/>
    <w:rsid w:val="005C2C24"/>
    <w:rsid w:val="005C2E2B"/>
    <w:rsid w:val="005C30C8"/>
    <w:rsid w:val="005C397D"/>
    <w:rsid w:val="005C3BE1"/>
    <w:rsid w:val="005C4027"/>
    <w:rsid w:val="005C40D0"/>
    <w:rsid w:val="005C506D"/>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44F"/>
    <w:rsid w:val="005E59F5"/>
    <w:rsid w:val="005E632D"/>
    <w:rsid w:val="005E7470"/>
    <w:rsid w:val="005E7D33"/>
    <w:rsid w:val="005F071F"/>
    <w:rsid w:val="005F13B8"/>
    <w:rsid w:val="005F251D"/>
    <w:rsid w:val="005F3123"/>
    <w:rsid w:val="005F31F4"/>
    <w:rsid w:val="005F390D"/>
    <w:rsid w:val="005F3B5F"/>
    <w:rsid w:val="005F47A8"/>
    <w:rsid w:val="005F7E49"/>
    <w:rsid w:val="005F7E74"/>
    <w:rsid w:val="00600AE0"/>
    <w:rsid w:val="0060192A"/>
    <w:rsid w:val="00601AC6"/>
    <w:rsid w:val="00602118"/>
    <w:rsid w:val="0060222D"/>
    <w:rsid w:val="00602D34"/>
    <w:rsid w:val="006032A8"/>
    <w:rsid w:val="0060335D"/>
    <w:rsid w:val="00603749"/>
    <w:rsid w:val="00603A44"/>
    <w:rsid w:val="00603E07"/>
    <w:rsid w:val="00604716"/>
    <w:rsid w:val="00604A03"/>
    <w:rsid w:val="00604CE0"/>
    <w:rsid w:val="0060539D"/>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303D"/>
    <w:rsid w:val="0062336A"/>
    <w:rsid w:val="006237FE"/>
    <w:rsid w:val="0062394C"/>
    <w:rsid w:val="00623CAC"/>
    <w:rsid w:val="00623E7B"/>
    <w:rsid w:val="0062452C"/>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5C4"/>
    <w:rsid w:val="00637E6F"/>
    <w:rsid w:val="00641AF8"/>
    <w:rsid w:val="00641F0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512B8"/>
    <w:rsid w:val="006519BE"/>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E93"/>
    <w:rsid w:val="0067205A"/>
    <w:rsid w:val="006720C7"/>
    <w:rsid w:val="0067214C"/>
    <w:rsid w:val="006722C9"/>
    <w:rsid w:val="00672537"/>
    <w:rsid w:val="00673214"/>
    <w:rsid w:val="006734C1"/>
    <w:rsid w:val="00673B9C"/>
    <w:rsid w:val="0067437C"/>
    <w:rsid w:val="00675BF7"/>
    <w:rsid w:val="00675D51"/>
    <w:rsid w:val="00676659"/>
    <w:rsid w:val="0067681A"/>
    <w:rsid w:val="00676B90"/>
    <w:rsid w:val="00676D39"/>
    <w:rsid w:val="00677396"/>
    <w:rsid w:val="006773DB"/>
    <w:rsid w:val="00677441"/>
    <w:rsid w:val="00677A86"/>
    <w:rsid w:val="00680152"/>
    <w:rsid w:val="00680749"/>
    <w:rsid w:val="00680A8A"/>
    <w:rsid w:val="00681BF3"/>
    <w:rsid w:val="006825E9"/>
    <w:rsid w:val="00682AF5"/>
    <w:rsid w:val="00682B80"/>
    <w:rsid w:val="00682D18"/>
    <w:rsid w:val="00682EE6"/>
    <w:rsid w:val="0068323D"/>
    <w:rsid w:val="00683696"/>
    <w:rsid w:val="0068384D"/>
    <w:rsid w:val="00683CE9"/>
    <w:rsid w:val="00683F86"/>
    <w:rsid w:val="00683F94"/>
    <w:rsid w:val="00684055"/>
    <w:rsid w:val="006849CD"/>
    <w:rsid w:val="00685B31"/>
    <w:rsid w:val="00685CE1"/>
    <w:rsid w:val="00685F86"/>
    <w:rsid w:val="006863BB"/>
    <w:rsid w:val="0068676B"/>
    <w:rsid w:val="006868EA"/>
    <w:rsid w:val="00686D3E"/>
    <w:rsid w:val="00687A96"/>
    <w:rsid w:val="0069036C"/>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F3A"/>
    <w:rsid w:val="006A211E"/>
    <w:rsid w:val="006A2F3F"/>
    <w:rsid w:val="006A430B"/>
    <w:rsid w:val="006A683F"/>
    <w:rsid w:val="006A715C"/>
    <w:rsid w:val="006A7496"/>
    <w:rsid w:val="006A7892"/>
    <w:rsid w:val="006A7914"/>
    <w:rsid w:val="006A7A5F"/>
    <w:rsid w:val="006B0E9E"/>
    <w:rsid w:val="006B199F"/>
    <w:rsid w:val="006B1AAE"/>
    <w:rsid w:val="006B1C09"/>
    <w:rsid w:val="006B1F7C"/>
    <w:rsid w:val="006B2230"/>
    <w:rsid w:val="006B2FE6"/>
    <w:rsid w:val="006B3210"/>
    <w:rsid w:val="006B37FE"/>
    <w:rsid w:val="006B4612"/>
    <w:rsid w:val="006B4650"/>
    <w:rsid w:val="006B48CD"/>
    <w:rsid w:val="006B6C39"/>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22A"/>
    <w:rsid w:val="006D33C1"/>
    <w:rsid w:val="006D36B7"/>
    <w:rsid w:val="006D37FD"/>
    <w:rsid w:val="006D490E"/>
    <w:rsid w:val="006D4CFD"/>
    <w:rsid w:val="006D5D4F"/>
    <w:rsid w:val="006D648B"/>
    <w:rsid w:val="006E08D4"/>
    <w:rsid w:val="006E0AA3"/>
    <w:rsid w:val="006E1051"/>
    <w:rsid w:val="006E145F"/>
    <w:rsid w:val="006E21E4"/>
    <w:rsid w:val="006E2730"/>
    <w:rsid w:val="006E2B7F"/>
    <w:rsid w:val="006E2FC4"/>
    <w:rsid w:val="006E33A4"/>
    <w:rsid w:val="006E38F4"/>
    <w:rsid w:val="006E3AE9"/>
    <w:rsid w:val="006E3B9E"/>
    <w:rsid w:val="006E40D6"/>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D98"/>
    <w:rsid w:val="00704762"/>
    <w:rsid w:val="007052B6"/>
    <w:rsid w:val="007053E2"/>
    <w:rsid w:val="00705AD1"/>
    <w:rsid w:val="0070615C"/>
    <w:rsid w:val="00706D92"/>
    <w:rsid w:val="00706E82"/>
    <w:rsid w:val="0070739D"/>
    <w:rsid w:val="00707408"/>
    <w:rsid w:val="00707F52"/>
    <w:rsid w:val="00710828"/>
    <w:rsid w:val="00711133"/>
    <w:rsid w:val="00712356"/>
    <w:rsid w:val="00712EED"/>
    <w:rsid w:val="00713AA9"/>
    <w:rsid w:val="00714192"/>
    <w:rsid w:val="00714D27"/>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DAA"/>
    <w:rsid w:val="00744D0B"/>
    <w:rsid w:val="00745618"/>
    <w:rsid w:val="00745F32"/>
    <w:rsid w:val="007462D8"/>
    <w:rsid w:val="00746303"/>
    <w:rsid w:val="00746C4A"/>
    <w:rsid w:val="00746E77"/>
    <w:rsid w:val="0074725D"/>
    <w:rsid w:val="00747342"/>
    <w:rsid w:val="00747A06"/>
    <w:rsid w:val="007504D7"/>
    <w:rsid w:val="00750D5F"/>
    <w:rsid w:val="007511F2"/>
    <w:rsid w:val="007519FD"/>
    <w:rsid w:val="00752060"/>
    <w:rsid w:val="00752504"/>
    <w:rsid w:val="0075256C"/>
    <w:rsid w:val="00752D37"/>
    <w:rsid w:val="00752FD7"/>
    <w:rsid w:val="0075348F"/>
    <w:rsid w:val="0075388D"/>
    <w:rsid w:val="00754875"/>
    <w:rsid w:val="00754BBE"/>
    <w:rsid w:val="00756CBB"/>
    <w:rsid w:val="007570FB"/>
    <w:rsid w:val="00757F94"/>
    <w:rsid w:val="00760C24"/>
    <w:rsid w:val="007613F2"/>
    <w:rsid w:val="00761F87"/>
    <w:rsid w:val="00761FB0"/>
    <w:rsid w:val="007621DB"/>
    <w:rsid w:val="00762332"/>
    <w:rsid w:val="00762364"/>
    <w:rsid w:val="00762B88"/>
    <w:rsid w:val="007631B6"/>
    <w:rsid w:val="007631DB"/>
    <w:rsid w:val="007635BB"/>
    <w:rsid w:val="007637DF"/>
    <w:rsid w:val="00763C9E"/>
    <w:rsid w:val="00763E2A"/>
    <w:rsid w:val="00764B12"/>
    <w:rsid w:val="00764EA3"/>
    <w:rsid w:val="00766E1A"/>
    <w:rsid w:val="007671B0"/>
    <w:rsid w:val="007678C5"/>
    <w:rsid w:val="00770572"/>
    <w:rsid w:val="00770C74"/>
    <w:rsid w:val="00770EFB"/>
    <w:rsid w:val="007719B2"/>
    <w:rsid w:val="00771F3A"/>
    <w:rsid w:val="00772C2A"/>
    <w:rsid w:val="00773149"/>
    <w:rsid w:val="00773D22"/>
    <w:rsid w:val="0077416B"/>
    <w:rsid w:val="00774DAB"/>
    <w:rsid w:val="00775612"/>
    <w:rsid w:val="007756E3"/>
    <w:rsid w:val="00775D81"/>
    <w:rsid w:val="00776B38"/>
    <w:rsid w:val="007770EA"/>
    <w:rsid w:val="00780071"/>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78A"/>
    <w:rsid w:val="007C72A1"/>
    <w:rsid w:val="007C7AFC"/>
    <w:rsid w:val="007D01B3"/>
    <w:rsid w:val="007D075C"/>
    <w:rsid w:val="007D07A2"/>
    <w:rsid w:val="007D0BE9"/>
    <w:rsid w:val="007D0CBD"/>
    <w:rsid w:val="007D195A"/>
    <w:rsid w:val="007D1A5C"/>
    <w:rsid w:val="007D27A6"/>
    <w:rsid w:val="007D41B3"/>
    <w:rsid w:val="007D47E6"/>
    <w:rsid w:val="007D4A66"/>
    <w:rsid w:val="007D660E"/>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618E"/>
    <w:rsid w:val="007F62BB"/>
    <w:rsid w:val="007F6851"/>
    <w:rsid w:val="007F7109"/>
    <w:rsid w:val="008004FD"/>
    <w:rsid w:val="008005D2"/>
    <w:rsid w:val="00800B51"/>
    <w:rsid w:val="00800CF7"/>
    <w:rsid w:val="00801258"/>
    <w:rsid w:val="0080147F"/>
    <w:rsid w:val="0080148A"/>
    <w:rsid w:val="00801A2B"/>
    <w:rsid w:val="008023F6"/>
    <w:rsid w:val="00802FBD"/>
    <w:rsid w:val="008030F4"/>
    <w:rsid w:val="008038C0"/>
    <w:rsid w:val="00803991"/>
    <w:rsid w:val="00804445"/>
    <w:rsid w:val="00805421"/>
    <w:rsid w:val="00805914"/>
    <w:rsid w:val="0080591A"/>
    <w:rsid w:val="00805C8C"/>
    <w:rsid w:val="00805ECA"/>
    <w:rsid w:val="00805FA5"/>
    <w:rsid w:val="0080600D"/>
    <w:rsid w:val="00806606"/>
    <w:rsid w:val="008071E7"/>
    <w:rsid w:val="008073F6"/>
    <w:rsid w:val="00810B46"/>
    <w:rsid w:val="00810D81"/>
    <w:rsid w:val="00811583"/>
    <w:rsid w:val="008127B1"/>
    <w:rsid w:val="00812A5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2549"/>
    <w:rsid w:val="0086258D"/>
    <w:rsid w:val="008628DA"/>
    <w:rsid w:val="00862D78"/>
    <w:rsid w:val="00862EC3"/>
    <w:rsid w:val="008630D1"/>
    <w:rsid w:val="00863A61"/>
    <w:rsid w:val="00863AEA"/>
    <w:rsid w:val="00863E41"/>
    <w:rsid w:val="008652AE"/>
    <w:rsid w:val="0086587B"/>
    <w:rsid w:val="0086608C"/>
    <w:rsid w:val="00866400"/>
    <w:rsid w:val="0086657D"/>
    <w:rsid w:val="0087016B"/>
    <w:rsid w:val="00870BB4"/>
    <w:rsid w:val="0087236D"/>
    <w:rsid w:val="00872372"/>
    <w:rsid w:val="008723AB"/>
    <w:rsid w:val="00872981"/>
    <w:rsid w:val="008735D9"/>
    <w:rsid w:val="00874AFA"/>
    <w:rsid w:val="00874EE7"/>
    <w:rsid w:val="00874FDB"/>
    <w:rsid w:val="008754DD"/>
    <w:rsid w:val="00875662"/>
    <w:rsid w:val="00875BC3"/>
    <w:rsid w:val="00875D38"/>
    <w:rsid w:val="00875E39"/>
    <w:rsid w:val="00876D82"/>
    <w:rsid w:val="008800D6"/>
    <w:rsid w:val="008805AD"/>
    <w:rsid w:val="00880B4A"/>
    <w:rsid w:val="00880D81"/>
    <w:rsid w:val="00880EEA"/>
    <w:rsid w:val="00881A17"/>
    <w:rsid w:val="00881B02"/>
    <w:rsid w:val="00882309"/>
    <w:rsid w:val="00882313"/>
    <w:rsid w:val="0088286D"/>
    <w:rsid w:val="00882FA0"/>
    <w:rsid w:val="0088406E"/>
    <w:rsid w:val="008842E6"/>
    <w:rsid w:val="0088446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304E"/>
    <w:rsid w:val="00893753"/>
    <w:rsid w:val="00893FD6"/>
    <w:rsid w:val="00894010"/>
    <w:rsid w:val="00894B21"/>
    <w:rsid w:val="00897695"/>
    <w:rsid w:val="00897E87"/>
    <w:rsid w:val="008A0F04"/>
    <w:rsid w:val="008A0FE3"/>
    <w:rsid w:val="008A189F"/>
    <w:rsid w:val="008A22C0"/>
    <w:rsid w:val="008A22EC"/>
    <w:rsid w:val="008A27F2"/>
    <w:rsid w:val="008A2A2B"/>
    <w:rsid w:val="008A3426"/>
    <w:rsid w:val="008A3C67"/>
    <w:rsid w:val="008A3F9B"/>
    <w:rsid w:val="008A433D"/>
    <w:rsid w:val="008A4D48"/>
    <w:rsid w:val="008A5F06"/>
    <w:rsid w:val="008A649A"/>
    <w:rsid w:val="008A7C67"/>
    <w:rsid w:val="008B0E0B"/>
    <w:rsid w:val="008B17F1"/>
    <w:rsid w:val="008B1F16"/>
    <w:rsid w:val="008B2ECD"/>
    <w:rsid w:val="008B3AFE"/>
    <w:rsid w:val="008B3EB7"/>
    <w:rsid w:val="008B4F57"/>
    <w:rsid w:val="008B5947"/>
    <w:rsid w:val="008B6681"/>
    <w:rsid w:val="008B66CB"/>
    <w:rsid w:val="008B6EE4"/>
    <w:rsid w:val="008B7338"/>
    <w:rsid w:val="008B7613"/>
    <w:rsid w:val="008C0389"/>
    <w:rsid w:val="008C055E"/>
    <w:rsid w:val="008C0E53"/>
    <w:rsid w:val="008C2AA3"/>
    <w:rsid w:val="008C37FB"/>
    <w:rsid w:val="008C3B67"/>
    <w:rsid w:val="008C3E83"/>
    <w:rsid w:val="008C4AE5"/>
    <w:rsid w:val="008C4E2F"/>
    <w:rsid w:val="008C576F"/>
    <w:rsid w:val="008C5A96"/>
    <w:rsid w:val="008C5B48"/>
    <w:rsid w:val="008C6384"/>
    <w:rsid w:val="008C748D"/>
    <w:rsid w:val="008C7973"/>
    <w:rsid w:val="008D0E2E"/>
    <w:rsid w:val="008D14C8"/>
    <w:rsid w:val="008D1A42"/>
    <w:rsid w:val="008D1A7C"/>
    <w:rsid w:val="008D1C17"/>
    <w:rsid w:val="008D292E"/>
    <w:rsid w:val="008D300E"/>
    <w:rsid w:val="008D400B"/>
    <w:rsid w:val="008D4497"/>
    <w:rsid w:val="008D4518"/>
    <w:rsid w:val="008D55C3"/>
    <w:rsid w:val="008D62C7"/>
    <w:rsid w:val="008D6455"/>
    <w:rsid w:val="008D65E7"/>
    <w:rsid w:val="008D6A17"/>
    <w:rsid w:val="008D6BD4"/>
    <w:rsid w:val="008D6CA7"/>
    <w:rsid w:val="008E01D0"/>
    <w:rsid w:val="008E051C"/>
    <w:rsid w:val="008E078D"/>
    <w:rsid w:val="008E0C8A"/>
    <w:rsid w:val="008E1B52"/>
    <w:rsid w:val="008E1CFB"/>
    <w:rsid w:val="008E1FB2"/>
    <w:rsid w:val="008E257D"/>
    <w:rsid w:val="008E3F33"/>
    <w:rsid w:val="008E45B1"/>
    <w:rsid w:val="008E49FF"/>
    <w:rsid w:val="008E5097"/>
    <w:rsid w:val="008E5143"/>
    <w:rsid w:val="008E52EA"/>
    <w:rsid w:val="008E5744"/>
    <w:rsid w:val="008E57BB"/>
    <w:rsid w:val="008E581C"/>
    <w:rsid w:val="008E5B7B"/>
    <w:rsid w:val="008E5C68"/>
    <w:rsid w:val="008E5F67"/>
    <w:rsid w:val="008E60A9"/>
    <w:rsid w:val="008E63F3"/>
    <w:rsid w:val="008E7397"/>
    <w:rsid w:val="008E746A"/>
    <w:rsid w:val="008F065E"/>
    <w:rsid w:val="008F17AA"/>
    <w:rsid w:val="008F1AD9"/>
    <w:rsid w:val="008F203B"/>
    <w:rsid w:val="008F2859"/>
    <w:rsid w:val="008F2ACD"/>
    <w:rsid w:val="008F2D23"/>
    <w:rsid w:val="008F3475"/>
    <w:rsid w:val="008F38CC"/>
    <w:rsid w:val="008F4134"/>
    <w:rsid w:val="008F41A3"/>
    <w:rsid w:val="008F4D39"/>
    <w:rsid w:val="008F4E4C"/>
    <w:rsid w:val="008F6836"/>
    <w:rsid w:val="008F7CF9"/>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F03"/>
    <w:rsid w:val="009215AF"/>
    <w:rsid w:val="0092180E"/>
    <w:rsid w:val="00921B4A"/>
    <w:rsid w:val="009221BF"/>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70F"/>
    <w:rsid w:val="00937C4B"/>
    <w:rsid w:val="00941353"/>
    <w:rsid w:val="00941882"/>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2763"/>
    <w:rsid w:val="00952FF5"/>
    <w:rsid w:val="009546E2"/>
    <w:rsid w:val="00954EFE"/>
    <w:rsid w:val="0095532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F1E"/>
    <w:rsid w:val="0096626D"/>
    <w:rsid w:val="00966EA4"/>
    <w:rsid w:val="00966F99"/>
    <w:rsid w:val="0096783F"/>
    <w:rsid w:val="009710E7"/>
    <w:rsid w:val="00972716"/>
    <w:rsid w:val="00973F1E"/>
    <w:rsid w:val="009740DE"/>
    <w:rsid w:val="00975287"/>
    <w:rsid w:val="0097660F"/>
    <w:rsid w:val="00977759"/>
    <w:rsid w:val="00980213"/>
    <w:rsid w:val="009802EC"/>
    <w:rsid w:val="009807D8"/>
    <w:rsid w:val="009814DA"/>
    <w:rsid w:val="00981B9B"/>
    <w:rsid w:val="009841D6"/>
    <w:rsid w:val="009843F1"/>
    <w:rsid w:val="00985993"/>
    <w:rsid w:val="0098688C"/>
    <w:rsid w:val="00986899"/>
    <w:rsid w:val="00986905"/>
    <w:rsid w:val="00986E7B"/>
    <w:rsid w:val="00987322"/>
    <w:rsid w:val="00987C9E"/>
    <w:rsid w:val="009903AF"/>
    <w:rsid w:val="00990C30"/>
    <w:rsid w:val="00990EBB"/>
    <w:rsid w:val="009915A0"/>
    <w:rsid w:val="009917D6"/>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46B"/>
    <w:rsid w:val="009A1763"/>
    <w:rsid w:val="009A1FC2"/>
    <w:rsid w:val="009A24B4"/>
    <w:rsid w:val="009A2F16"/>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D7F"/>
    <w:rsid w:val="009B58C5"/>
    <w:rsid w:val="009B5C9A"/>
    <w:rsid w:val="009B5E1A"/>
    <w:rsid w:val="009B5EA4"/>
    <w:rsid w:val="009B6500"/>
    <w:rsid w:val="009B7332"/>
    <w:rsid w:val="009B7A40"/>
    <w:rsid w:val="009C0233"/>
    <w:rsid w:val="009C02E0"/>
    <w:rsid w:val="009C0718"/>
    <w:rsid w:val="009C34C8"/>
    <w:rsid w:val="009C36E4"/>
    <w:rsid w:val="009C453B"/>
    <w:rsid w:val="009C4BFA"/>
    <w:rsid w:val="009C4F71"/>
    <w:rsid w:val="009C55F8"/>
    <w:rsid w:val="009C5D5C"/>
    <w:rsid w:val="009C6358"/>
    <w:rsid w:val="009C6BD9"/>
    <w:rsid w:val="009C751D"/>
    <w:rsid w:val="009D0092"/>
    <w:rsid w:val="009D08DE"/>
    <w:rsid w:val="009D148D"/>
    <w:rsid w:val="009D199B"/>
    <w:rsid w:val="009D3012"/>
    <w:rsid w:val="009D3B39"/>
    <w:rsid w:val="009D3B4C"/>
    <w:rsid w:val="009D3E8D"/>
    <w:rsid w:val="009D3FA0"/>
    <w:rsid w:val="009D5792"/>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B10"/>
    <w:rsid w:val="009E5F94"/>
    <w:rsid w:val="009E6916"/>
    <w:rsid w:val="009E76A5"/>
    <w:rsid w:val="009E7B68"/>
    <w:rsid w:val="009F0086"/>
    <w:rsid w:val="009F0CFC"/>
    <w:rsid w:val="009F3AC3"/>
    <w:rsid w:val="009F43B2"/>
    <w:rsid w:val="009F43CE"/>
    <w:rsid w:val="009F5607"/>
    <w:rsid w:val="009F5BC7"/>
    <w:rsid w:val="009F5CE2"/>
    <w:rsid w:val="009F6B25"/>
    <w:rsid w:val="009F73D7"/>
    <w:rsid w:val="009F7A38"/>
    <w:rsid w:val="009F7D05"/>
    <w:rsid w:val="009F7DAB"/>
    <w:rsid w:val="00A00507"/>
    <w:rsid w:val="00A00C4F"/>
    <w:rsid w:val="00A0143C"/>
    <w:rsid w:val="00A02BB3"/>
    <w:rsid w:val="00A02C00"/>
    <w:rsid w:val="00A02EE5"/>
    <w:rsid w:val="00A038DB"/>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645E"/>
    <w:rsid w:val="00A171B3"/>
    <w:rsid w:val="00A1758A"/>
    <w:rsid w:val="00A17646"/>
    <w:rsid w:val="00A200EB"/>
    <w:rsid w:val="00A202E3"/>
    <w:rsid w:val="00A20875"/>
    <w:rsid w:val="00A20897"/>
    <w:rsid w:val="00A210C0"/>
    <w:rsid w:val="00A22074"/>
    <w:rsid w:val="00A22076"/>
    <w:rsid w:val="00A224A9"/>
    <w:rsid w:val="00A22817"/>
    <w:rsid w:val="00A232D4"/>
    <w:rsid w:val="00A237C5"/>
    <w:rsid w:val="00A23929"/>
    <w:rsid w:val="00A2480B"/>
    <w:rsid w:val="00A248C8"/>
    <w:rsid w:val="00A25A7C"/>
    <w:rsid w:val="00A25CEF"/>
    <w:rsid w:val="00A26FE4"/>
    <w:rsid w:val="00A27285"/>
    <w:rsid w:val="00A27C9F"/>
    <w:rsid w:val="00A30B97"/>
    <w:rsid w:val="00A30D69"/>
    <w:rsid w:val="00A30F21"/>
    <w:rsid w:val="00A3168E"/>
    <w:rsid w:val="00A318B4"/>
    <w:rsid w:val="00A3214E"/>
    <w:rsid w:val="00A324D3"/>
    <w:rsid w:val="00A32C5F"/>
    <w:rsid w:val="00A33307"/>
    <w:rsid w:val="00A33E8F"/>
    <w:rsid w:val="00A33F82"/>
    <w:rsid w:val="00A34168"/>
    <w:rsid w:val="00A346F2"/>
    <w:rsid w:val="00A35056"/>
    <w:rsid w:val="00A3571D"/>
    <w:rsid w:val="00A358C1"/>
    <w:rsid w:val="00A35901"/>
    <w:rsid w:val="00A3590C"/>
    <w:rsid w:val="00A35979"/>
    <w:rsid w:val="00A35A36"/>
    <w:rsid w:val="00A35CB9"/>
    <w:rsid w:val="00A3681C"/>
    <w:rsid w:val="00A36866"/>
    <w:rsid w:val="00A36D11"/>
    <w:rsid w:val="00A40162"/>
    <w:rsid w:val="00A4095A"/>
    <w:rsid w:val="00A41E4C"/>
    <w:rsid w:val="00A43229"/>
    <w:rsid w:val="00A437C9"/>
    <w:rsid w:val="00A439C1"/>
    <w:rsid w:val="00A43A27"/>
    <w:rsid w:val="00A441F1"/>
    <w:rsid w:val="00A44280"/>
    <w:rsid w:val="00A444DD"/>
    <w:rsid w:val="00A44873"/>
    <w:rsid w:val="00A44F72"/>
    <w:rsid w:val="00A459AE"/>
    <w:rsid w:val="00A45C5D"/>
    <w:rsid w:val="00A45E0B"/>
    <w:rsid w:val="00A45E1F"/>
    <w:rsid w:val="00A46740"/>
    <w:rsid w:val="00A47214"/>
    <w:rsid w:val="00A51269"/>
    <w:rsid w:val="00A51FC8"/>
    <w:rsid w:val="00A52176"/>
    <w:rsid w:val="00A52372"/>
    <w:rsid w:val="00A527CF"/>
    <w:rsid w:val="00A52FB2"/>
    <w:rsid w:val="00A53019"/>
    <w:rsid w:val="00A537A5"/>
    <w:rsid w:val="00A53A12"/>
    <w:rsid w:val="00A54229"/>
    <w:rsid w:val="00A54456"/>
    <w:rsid w:val="00A54A30"/>
    <w:rsid w:val="00A5554C"/>
    <w:rsid w:val="00A55E8C"/>
    <w:rsid w:val="00A56955"/>
    <w:rsid w:val="00A56C3D"/>
    <w:rsid w:val="00A576C8"/>
    <w:rsid w:val="00A57877"/>
    <w:rsid w:val="00A57E53"/>
    <w:rsid w:val="00A60077"/>
    <w:rsid w:val="00A622E7"/>
    <w:rsid w:val="00A62F26"/>
    <w:rsid w:val="00A6379F"/>
    <w:rsid w:val="00A65549"/>
    <w:rsid w:val="00A6600D"/>
    <w:rsid w:val="00A6663C"/>
    <w:rsid w:val="00A66AC8"/>
    <w:rsid w:val="00A67D2F"/>
    <w:rsid w:val="00A67E34"/>
    <w:rsid w:val="00A702CB"/>
    <w:rsid w:val="00A70897"/>
    <w:rsid w:val="00A72406"/>
    <w:rsid w:val="00A72D8B"/>
    <w:rsid w:val="00A73AE6"/>
    <w:rsid w:val="00A74098"/>
    <w:rsid w:val="00A743FA"/>
    <w:rsid w:val="00A7482B"/>
    <w:rsid w:val="00A75832"/>
    <w:rsid w:val="00A76A55"/>
    <w:rsid w:val="00A76B93"/>
    <w:rsid w:val="00A7727F"/>
    <w:rsid w:val="00A77ADA"/>
    <w:rsid w:val="00A803E9"/>
    <w:rsid w:val="00A81263"/>
    <w:rsid w:val="00A81D58"/>
    <w:rsid w:val="00A820CB"/>
    <w:rsid w:val="00A82ACC"/>
    <w:rsid w:val="00A83034"/>
    <w:rsid w:val="00A83F89"/>
    <w:rsid w:val="00A843AE"/>
    <w:rsid w:val="00A8454E"/>
    <w:rsid w:val="00A84AC2"/>
    <w:rsid w:val="00A8756C"/>
    <w:rsid w:val="00A900C7"/>
    <w:rsid w:val="00A9021C"/>
    <w:rsid w:val="00A9033D"/>
    <w:rsid w:val="00A90DAC"/>
    <w:rsid w:val="00A91F12"/>
    <w:rsid w:val="00A91F5C"/>
    <w:rsid w:val="00A9211A"/>
    <w:rsid w:val="00A924FB"/>
    <w:rsid w:val="00A925C1"/>
    <w:rsid w:val="00A92A41"/>
    <w:rsid w:val="00A930E8"/>
    <w:rsid w:val="00A943DB"/>
    <w:rsid w:val="00A9440B"/>
    <w:rsid w:val="00A94848"/>
    <w:rsid w:val="00A94BE0"/>
    <w:rsid w:val="00A94C2C"/>
    <w:rsid w:val="00A94D3B"/>
    <w:rsid w:val="00A968FD"/>
    <w:rsid w:val="00A9702C"/>
    <w:rsid w:val="00AA003B"/>
    <w:rsid w:val="00AA0ADB"/>
    <w:rsid w:val="00AA1A26"/>
    <w:rsid w:val="00AA1D8F"/>
    <w:rsid w:val="00AA427C"/>
    <w:rsid w:val="00AA4AB8"/>
    <w:rsid w:val="00AA4F5E"/>
    <w:rsid w:val="00AA50BF"/>
    <w:rsid w:val="00AA56AE"/>
    <w:rsid w:val="00AA57B3"/>
    <w:rsid w:val="00AA5921"/>
    <w:rsid w:val="00AA63A0"/>
    <w:rsid w:val="00AA76EE"/>
    <w:rsid w:val="00AA7E0C"/>
    <w:rsid w:val="00AB00C7"/>
    <w:rsid w:val="00AB059A"/>
    <w:rsid w:val="00AB0B74"/>
    <w:rsid w:val="00AB1151"/>
    <w:rsid w:val="00AB199F"/>
    <w:rsid w:val="00AB19B9"/>
    <w:rsid w:val="00AB1B57"/>
    <w:rsid w:val="00AB2EF4"/>
    <w:rsid w:val="00AB3302"/>
    <w:rsid w:val="00AB4FE1"/>
    <w:rsid w:val="00AB5677"/>
    <w:rsid w:val="00AB5AB3"/>
    <w:rsid w:val="00AB5D99"/>
    <w:rsid w:val="00AB63B5"/>
    <w:rsid w:val="00AB63DD"/>
    <w:rsid w:val="00AB7AC3"/>
    <w:rsid w:val="00AC096C"/>
    <w:rsid w:val="00AC0CB1"/>
    <w:rsid w:val="00AC19C4"/>
    <w:rsid w:val="00AC1C0F"/>
    <w:rsid w:val="00AC226B"/>
    <w:rsid w:val="00AC2707"/>
    <w:rsid w:val="00AC28BE"/>
    <w:rsid w:val="00AC33D5"/>
    <w:rsid w:val="00AC39E4"/>
    <w:rsid w:val="00AC447F"/>
    <w:rsid w:val="00AC4873"/>
    <w:rsid w:val="00AC4AE5"/>
    <w:rsid w:val="00AC57FE"/>
    <w:rsid w:val="00AC5BAD"/>
    <w:rsid w:val="00AC623E"/>
    <w:rsid w:val="00AC6880"/>
    <w:rsid w:val="00AC6AA7"/>
    <w:rsid w:val="00AC75E2"/>
    <w:rsid w:val="00AC7677"/>
    <w:rsid w:val="00AC7A43"/>
    <w:rsid w:val="00AD0B6B"/>
    <w:rsid w:val="00AD11A4"/>
    <w:rsid w:val="00AD1488"/>
    <w:rsid w:val="00AD1AF1"/>
    <w:rsid w:val="00AD2679"/>
    <w:rsid w:val="00AD35A9"/>
    <w:rsid w:val="00AD40DB"/>
    <w:rsid w:val="00AD4BC5"/>
    <w:rsid w:val="00AD51DD"/>
    <w:rsid w:val="00AD525B"/>
    <w:rsid w:val="00AD58D2"/>
    <w:rsid w:val="00AD5B88"/>
    <w:rsid w:val="00AD6539"/>
    <w:rsid w:val="00AD6D10"/>
    <w:rsid w:val="00AD6E52"/>
    <w:rsid w:val="00AD768A"/>
    <w:rsid w:val="00AD7A92"/>
    <w:rsid w:val="00AE0813"/>
    <w:rsid w:val="00AE08B3"/>
    <w:rsid w:val="00AE0C20"/>
    <w:rsid w:val="00AE1301"/>
    <w:rsid w:val="00AE135B"/>
    <w:rsid w:val="00AE37AC"/>
    <w:rsid w:val="00AE51D7"/>
    <w:rsid w:val="00AE6C7A"/>
    <w:rsid w:val="00AF0837"/>
    <w:rsid w:val="00AF0AEB"/>
    <w:rsid w:val="00AF1926"/>
    <w:rsid w:val="00AF2242"/>
    <w:rsid w:val="00AF27C9"/>
    <w:rsid w:val="00AF318A"/>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53BF"/>
    <w:rsid w:val="00B06286"/>
    <w:rsid w:val="00B07794"/>
    <w:rsid w:val="00B079D5"/>
    <w:rsid w:val="00B10793"/>
    <w:rsid w:val="00B10E4B"/>
    <w:rsid w:val="00B110F0"/>
    <w:rsid w:val="00B12612"/>
    <w:rsid w:val="00B13207"/>
    <w:rsid w:val="00B133DC"/>
    <w:rsid w:val="00B13474"/>
    <w:rsid w:val="00B14354"/>
    <w:rsid w:val="00B14793"/>
    <w:rsid w:val="00B16B0F"/>
    <w:rsid w:val="00B16E48"/>
    <w:rsid w:val="00B17827"/>
    <w:rsid w:val="00B20161"/>
    <w:rsid w:val="00B201AE"/>
    <w:rsid w:val="00B22469"/>
    <w:rsid w:val="00B22B82"/>
    <w:rsid w:val="00B22D6C"/>
    <w:rsid w:val="00B2451A"/>
    <w:rsid w:val="00B24BD2"/>
    <w:rsid w:val="00B25610"/>
    <w:rsid w:val="00B25CD4"/>
    <w:rsid w:val="00B26448"/>
    <w:rsid w:val="00B266FE"/>
    <w:rsid w:val="00B277D5"/>
    <w:rsid w:val="00B30CA4"/>
    <w:rsid w:val="00B310EA"/>
    <w:rsid w:val="00B31820"/>
    <w:rsid w:val="00B31B74"/>
    <w:rsid w:val="00B3200F"/>
    <w:rsid w:val="00B323E6"/>
    <w:rsid w:val="00B32785"/>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40A07"/>
    <w:rsid w:val="00B40C71"/>
    <w:rsid w:val="00B40F71"/>
    <w:rsid w:val="00B429E1"/>
    <w:rsid w:val="00B42B11"/>
    <w:rsid w:val="00B434F0"/>
    <w:rsid w:val="00B43538"/>
    <w:rsid w:val="00B43569"/>
    <w:rsid w:val="00B43596"/>
    <w:rsid w:val="00B439E5"/>
    <w:rsid w:val="00B43E03"/>
    <w:rsid w:val="00B4404B"/>
    <w:rsid w:val="00B447EA"/>
    <w:rsid w:val="00B4494E"/>
    <w:rsid w:val="00B44C4A"/>
    <w:rsid w:val="00B45D3B"/>
    <w:rsid w:val="00B45DE1"/>
    <w:rsid w:val="00B46383"/>
    <w:rsid w:val="00B46A8A"/>
    <w:rsid w:val="00B47F02"/>
    <w:rsid w:val="00B50682"/>
    <w:rsid w:val="00B50811"/>
    <w:rsid w:val="00B51CFE"/>
    <w:rsid w:val="00B52B02"/>
    <w:rsid w:val="00B536D9"/>
    <w:rsid w:val="00B53E70"/>
    <w:rsid w:val="00B54472"/>
    <w:rsid w:val="00B566BE"/>
    <w:rsid w:val="00B57533"/>
    <w:rsid w:val="00B6071E"/>
    <w:rsid w:val="00B608A7"/>
    <w:rsid w:val="00B60A5D"/>
    <w:rsid w:val="00B610E2"/>
    <w:rsid w:val="00B61515"/>
    <w:rsid w:val="00B61524"/>
    <w:rsid w:val="00B6163C"/>
    <w:rsid w:val="00B61738"/>
    <w:rsid w:val="00B6192A"/>
    <w:rsid w:val="00B626EA"/>
    <w:rsid w:val="00B62DD5"/>
    <w:rsid w:val="00B640E6"/>
    <w:rsid w:val="00B64DD7"/>
    <w:rsid w:val="00B64F29"/>
    <w:rsid w:val="00B667F0"/>
    <w:rsid w:val="00B66934"/>
    <w:rsid w:val="00B67AAA"/>
    <w:rsid w:val="00B67B5D"/>
    <w:rsid w:val="00B67C5C"/>
    <w:rsid w:val="00B703C3"/>
    <w:rsid w:val="00B70FE4"/>
    <w:rsid w:val="00B71120"/>
    <w:rsid w:val="00B714F9"/>
    <w:rsid w:val="00B715BA"/>
    <w:rsid w:val="00B725BA"/>
    <w:rsid w:val="00B72B3A"/>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971"/>
    <w:rsid w:val="00BB3000"/>
    <w:rsid w:val="00BB34C1"/>
    <w:rsid w:val="00BB3BA4"/>
    <w:rsid w:val="00BB3CA2"/>
    <w:rsid w:val="00BB4EAF"/>
    <w:rsid w:val="00BB5334"/>
    <w:rsid w:val="00BB5BDC"/>
    <w:rsid w:val="00BB71DC"/>
    <w:rsid w:val="00BB7F96"/>
    <w:rsid w:val="00BC0153"/>
    <w:rsid w:val="00BC0705"/>
    <w:rsid w:val="00BC1A53"/>
    <w:rsid w:val="00BC2EA6"/>
    <w:rsid w:val="00BC2F31"/>
    <w:rsid w:val="00BC3188"/>
    <w:rsid w:val="00BC39AE"/>
    <w:rsid w:val="00BC39D0"/>
    <w:rsid w:val="00BC5E0C"/>
    <w:rsid w:val="00BC620D"/>
    <w:rsid w:val="00BD0367"/>
    <w:rsid w:val="00BD0564"/>
    <w:rsid w:val="00BD1F7B"/>
    <w:rsid w:val="00BD29E1"/>
    <w:rsid w:val="00BD29E7"/>
    <w:rsid w:val="00BD2BF4"/>
    <w:rsid w:val="00BD2D93"/>
    <w:rsid w:val="00BD31D7"/>
    <w:rsid w:val="00BD3DF6"/>
    <w:rsid w:val="00BD4044"/>
    <w:rsid w:val="00BD4537"/>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557"/>
    <w:rsid w:val="00C051C9"/>
    <w:rsid w:val="00C051D9"/>
    <w:rsid w:val="00C05279"/>
    <w:rsid w:val="00C05751"/>
    <w:rsid w:val="00C05835"/>
    <w:rsid w:val="00C0596E"/>
    <w:rsid w:val="00C05AED"/>
    <w:rsid w:val="00C05C2F"/>
    <w:rsid w:val="00C05C32"/>
    <w:rsid w:val="00C0615C"/>
    <w:rsid w:val="00C0792E"/>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C09"/>
    <w:rsid w:val="00C23DDC"/>
    <w:rsid w:val="00C2428C"/>
    <w:rsid w:val="00C24FB5"/>
    <w:rsid w:val="00C255D4"/>
    <w:rsid w:val="00C25E26"/>
    <w:rsid w:val="00C26520"/>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DDD"/>
    <w:rsid w:val="00C37791"/>
    <w:rsid w:val="00C37E49"/>
    <w:rsid w:val="00C40108"/>
    <w:rsid w:val="00C4048A"/>
    <w:rsid w:val="00C40491"/>
    <w:rsid w:val="00C405D7"/>
    <w:rsid w:val="00C40A3E"/>
    <w:rsid w:val="00C40F5C"/>
    <w:rsid w:val="00C41143"/>
    <w:rsid w:val="00C41202"/>
    <w:rsid w:val="00C4125D"/>
    <w:rsid w:val="00C418CC"/>
    <w:rsid w:val="00C42D2E"/>
    <w:rsid w:val="00C430B0"/>
    <w:rsid w:val="00C43540"/>
    <w:rsid w:val="00C4385A"/>
    <w:rsid w:val="00C438DF"/>
    <w:rsid w:val="00C44FD0"/>
    <w:rsid w:val="00C451D3"/>
    <w:rsid w:val="00C454F4"/>
    <w:rsid w:val="00C457C8"/>
    <w:rsid w:val="00C4607B"/>
    <w:rsid w:val="00C46391"/>
    <w:rsid w:val="00C466D6"/>
    <w:rsid w:val="00C46CEB"/>
    <w:rsid w:val="00C46E00"/>
    <w:rsid w:val="00C46E7C"/>
    <w:rsid w:val="00C47EC7"/>
    <w:rsid w:val="00C50B29"/>
    <w:rsid w:val="00C50BE4"/>
    <w:rsid w:val="00C50D37"/>
    <w:rsid w:val="00C5187D"/>
    <w:rsid w:val="00C521E4"/>
    <w:rsid w:val="00C52733"/>
    <w:rsid w:val="00C52D74"/>
    <w:rsid w:val="00C52F95"/>
    <w:rsid w:val="00C54063"/>
    <w:rsid w:val="00C54840"/>
    <w:rsid w:val="00C5621A"/>
    <w:rsid w:val="00C562AE"/>
    <w:rsid w:val="00C562F1"/>
    <w:rsid w:val="00C564C3"/>
    <w:rsid w:val="00C569F7"/>
    <w:rsid w:val="00C56A87"/>
    <w:rsid w:val="00C602AE"/>
    <w:rsid w:val="00C605F1"/>
    <w:rsid w:val="00C60C6B"/>
    <w:rsid w:val="00C60F34"/>
    <w:rsid w:val="00C6101B"/>
    <w:rsid w:val="00C618BE"/>
    <w:rsid w:val="00C62935"/>
    <w:rsid w:val="00C63568"/>
    <w:rsid w:val="00C64284"/>
    <w:rsid w:val="00C645DD"/>
    <w:rsid w:val="00C64A1F"/>
    <w:rsid w:val="00C64A84"/>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40ED"/>
    <w:rsid w:val="00C762C7"/>
    <w:rsid w:val="00C76E43"/>
    <w:rsid w:val="00C77A72"/>
    <w:rsid w:val="00C77AC0"/>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50"/>
    <w:rsid w:val="00C9214C"/>
    <w:rsid w:val="00C923AC"/>
    <w:rsid w:val="00C9295D"/>
    <w:rsid w:val="00C92B23"/>
    <w:rsid w:val="00C933C6"/>
    <w:rsid w:val="00C93851"/>
    <w:rsid w:val="00C94AE2"/>
    <w:rsid w:val="00C951F3"/>
    <w:rsid w:val="00C95B83"/>
    <w:rsid w:val="00C95F65"/>
    <w:rsid w:val="00C96364"/>
    <w:rsid w:val="00C964EF"/>
    <w:rsid w:val="00C97477"/>
    <w:rsid w:val="00CA06B4"/>
    <w:rsid w:val="00CA09B2"/>
    <w:rsid w:val="00CA2395"/>
    <w:rsid w:val="00CA4294"/>
    <w:rsid w:val="00CA4940"/>
    <w:rsid w:val="00CA4F6F"/>
    <w:rsid w:val="00CA56D0"/>
    <w:rsid w:val="00CA5721"/>
    <w:rsid w:val="00CA5C06"/>
    <w:rsid w:val="00CA5E64"/>
    <w:rsid w:val="00CA620B"/>
    <w:rsid w:val="00CA6362"/>
    <w:rsid w:val="00CA6843"/>
    <w:rsid w:val="00CA6BE6"/>
    <w:rsid w:val="00CA6CF9"/>
    <w:rsid w:val="00CA6D73"/>
    <w:rsid w:val="00CA73A9"/>
    <w:rsid w:val="00CA7459"/>
    <w:rsid w:val="00CB004C"/>
    <w:rsid w:val="00CB0309"/>
    <w:rsid w:val="00CB0323"/>
    <w:rsid w:val="00CB133A"/>
    <w:rsid w:val="00CB1F34"/>
    <w:rsid w:val="00CB3041"/>
    <w:rsid w:val="00CB52B4"/>
    <w:rsid w:val="00CB5816"/>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C774B"/>
    <w:rsid w:val="00CD015D"/>
    <w:rsid w:val="00CD088F"/>
    <w:rsid w:val="00CD0C9C"/>
    <w:rsid w:val="00CD1EEE"/>
    <w:rsid w:val="00CD26F8"/>
    <w:rsid w:val="00CD2A23"/>
    <w:rsid w:val="00CD2A81"/>
    <w:rsid w:val="00CD2EF3"/>
    <w:rsid w:val="00CD30DA"/>
    <w:rsid w:val="00CD366F"/>
    <w:rsid w:val="00CD3725"/>
    <w:rsid w:val="00CD4514"/>
    <w:rsid w:val="00CD506E"/>
    <w:rsid w:val="00CD5881"/>
    <w:rsid w:val="00CD59F0"/>
    <w:rsid w:val="00CD7EA0"/>
    <w:rsid w:val="00CE0298"/>
    <w:rsid w:val="00CE0893"/>
    <w:rsid w:val="00CE0BAA"/>
    <w:rsid w:val="00CE10AB"/>
    <w:rsid w:val="00CE26AC"/>
    <w:rsid w:val="00CE2B40"/>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B07"/>
    <w:rsid w:val="00D14639"/>
    <w:rsid w:val="00D151F0"/>
    <w:rsid w:val="00D15BCB"/>
    <w:rsid w:val="00D167EA"/>
    <w:rsid w:val="00D16814"/>
    <w:rsid w:val="00D16F78"/>
    <w:rsid w:val="00D20496"/>
    <w:rsid w:val="00D21166"/>
    <w:rsid w:val="00D219DE"/>
    <w:rsid w:val="00D2219A"/>
    <w:rsid w:val="00D2237E"/>
    <w:rsid w:val="00D227CC"/>
    <w:rsid w:val="00D23443"/>
    <w:rsid w:val="00D23C04"/>
    <w:rsid w:val="00D24BEA"/>
    <w:rsid w:val="00D25587"/>
    <w:rsid w:val="00D26B53"/>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CE4"/>
    <w:rsid w:val="00D35D3B"/>
    <w:rsid w:val="00D35F48"/>
    <w:rsid w:val="00D3629D"/>
    <w:rsid w:val="00D37696"/>
    <w:rsid w:val="00D37733"/>
    <w:rsid w:val="00D4088D"/>
    <w:rsid w:val="00D40A09"/>
    <w:rsid w:val="00D40CB6"/>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6F2D"/>
    <w:rsid w:val="00D47A93"/>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777"/>
    <w:rsid w:val="00D57463"/>
    <w:rsid w:val="00D57C52"/>
    <w:rsid w:val="00D57E5E"/>
    <w:rsid w:val="00D600DB"/>
    <w:rsid w:val="00D6063D"/>
    <w:rsid w:val="00D61345"/>
    <w:rsid w:val="00D61609"/>
    <w:rsid w:val="00D617C1"/>
    <w:rsid w:val="00D6293F"/>
    <w:rsid w:val="00D62F52"/>
    <w:rsid w:val="00D63F68"/>
    <w:rsid w:val="00D646FC"/>
    <w:rsid w:val="00D665AE"/>
    <w:rsid w:val="00D6691F"/>
    <w:rsid w:val="00D67519"/>
    <w:rsid w:val="00D67C27"/>
    <w:rsid w:val="00D7073A"/>
    <w:rsid w:val="00D73777"/>
    <w:rsid w:val="00D737E9"/>
    <w:rsid w:val="00D739F1"/>
    <w:rsid w:val="00D73A06"/>
    <w:rsid w:val="00D73A32"/>
    <w:rsid w:val="00D741AC"/>
    <w:rsid w:val="00D744C8"/>
    <w:rsid w:val="00D74624"/>
    <w:rsid w:val="00D74AE8"/>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727A"/>
    <w:rsid w:val="00DB0C45"/>
    <w:rsid w:val="00DB0FA7"/>
    <w:rsid w:val="00DB21BE"/>
    <w:rsid w:val="00DB270D"/>
    <w:rsid w:val="00DB2B7D"/>
    <w:rsid w:val="00DB358E"/>
    <w:rsid w:val="00DB4D5A"/>
    <w:rsid w:val="00DB5E41"/>
    <w:rsid w:val="00DB6511"/>
    <w:rsid w:val="00DB68B5"/>
    <w:rsid w:val="00DB6A8F"/>
    <w:rsid w:val="00DB6E18"/>
    <w:rsid w:val="00DC03F1"/>
    <w:rsid w:val="00DC252E"/>
    <w:rsid w:val="00DC276E"/>
    <w:rsid w:val="00DC2A38"/>
    <w:rsid w:val="00DC2A6C"/>
    <w:rsid w:val="00DC2B1E"/>
    <w:rsid w:val="00DC2CCD"/>
    <w:rsid w:val="00DC60DE"/>
    <w:rsid w:val="00DC71A1"/>
    <w:rsid w:val="00DC7619"/>
    <w:rsid w:val="00DC76D5"/>
    <w:rsid w:val="00DC7715"/>
    <w:rsid w:val="00DC7BA7"/>
    <w:rsid w:val="00DD02EB"/>
    <w:rsid w:val="00DD18C1"/>
    <w:rsid w:val="00DD1B32"/>
    <w:rsid w:val="00DD1C5E"/>
    <w:rsid w:val="00DD239B"/>
    <w:rsid w:val="00DD2E45"/>
    <w:rsid w:val="00DD329A"/>
    <w:rsid w:val="00DD34DB"/>
    <w:rsid w:val="00DD3D3F"/>
    <w:rsid w:val="00DD3DAB"/>
    <w:rsid w:val="00DD402F"/>
    <w:rsid w:val="00DD5183"/>
    <w:rsid w:val="00DD556C"/>
    <w:rsid w:val="00DD5FC2"/>
    <w:rsid w:val="00DD64B6"/>
    <w:rsid w:val="00DE1392"/>
    <w:rsid w:val="00DE19AD"/>
    <w:rsid w:val="00DE1B81"/>
    <w:rsid w:val="00DE1DCE"/>
    <w:rsid w:val="00DE25E3"/>
    <w:rsid w:val="00DE39DF"/>
    <w:rsid w:val="00DE49A5"/>
    <w:rsid w:val="00DE4A8B"/>
    <w:rsid w:val="00DE4B17"/>
    <w:rsid w:val="00DE4B3C"/>
    <w:rsid w:val="00DE4BD3"/>
    <w:rsid w:val="00DE4D31"/>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4088"/>
    <w:rsid w:val="00DF5570"/>
    <w:rsid w:val="00DF578B"/>
    <w:rsid w:val="00DF597C"/>
    <w:rsid w:val="00DF6480"/>
    <w:rsid w:val="00DF6806"/>
    <w:rsid w:val="00DF6E99"/>
    <w:rsid w:val="00DF7721"/>
    <w:rsid w:val="00E0150E"/>
    <w:rsid w:val="00E0247A"/>
    <w:rsid w:val="00E027A7"/>
    <w:rsid w:val="00E031B9"/>
    <w:rsid w:val="00E03343"/>
    <w:rsid w:val="00E03353"/>
    <w:rsid w:val="00E03C99"/>
    <w:rsid w:val="00E03CEC"/>
    <w:rsid w:val="00E03F30"/>
    <w:rsid w:val="00E044A4"/>
    <w:rsid w:val="00E05558"/>
    <w:rsid w:val="00E058C9"/>
    <w:rsid w:val="00E06C82"/>
    <w:rsid w:val="00E10219"/>
    <w:rsid w:val="00E10B9D"/>
    <w:rsid w:val="00E10BF5"/>
    <w:rsid w:val="00E11032"/>
    <w:rsid w:val="00E12CBB"/>
    <w:rsid w:val="00E1310F"/>
    <w:rsid w:val="00E13B04"/>
    <w:rsid w:val="00E13CC7"/>
    <w:rsid w:val="00E15951"/>
    <w:rsid w:val="00E15ED1"/>
    <w:rsid w:val="00E16FAF"/>
    <w:rsid w:val="00E17105"/>
    <w:rsid w:val="00E177FE"/>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FD4"/>
    <w:rsid w:val="00E362B4"/>
    <w:rsid w:val="00E36865"/>
    <w:rsid w:val="00E36A94"/>
    <w:rsid w:val="00E37CE2"/>
    <w:rsid w:val="00E44F09"/>
    <w:rsid w:val="00E4503E"/>
    <w:rsid w:val="00E45846"/>
    <w:rsid w:val="00E45C07"/>
    <w:rsid w:val="00E4725E"/>
    <w:rsid w:val="00E47C84"/>
    <w:rsid w:val="00E50128"/>
    <w:rsid w:val="00E51D8A"/>
    <w:rsid w:val="00E51D99"/>
    <w:rsid w:val="00E521FE"/>
    <w:rsid w:val="00E52F0B"/>
    <w:rsid w:val="00E554E6"/>
    <w:rsid w:val="00E56131"/>
    <w:rsid w:val="00E561D4"/>
    <w:rsid w:val="00E56D95"/>
    <w:rsid w:val="00E5741D"/>
    <w:rsid w:val="00E6038E"/>
    <w:rsid w:val="00E6087D"/>
    <w:rsid w:val="00E60D4D"/>
    <w:rsid w:val="00E61C4B"/>
    <w:rsid w:val="00E6280B"/>
    <w:rsid w:val="00E63EB3"/>
    <w:rsid w:val="00E63F04"/>
    <w:rsid w:val="00E663BE"/>
    <w:rsid w:val="00E6654B"/>
    <w:rsid w:val="00E667D5"/>
    <w:rsid w:val="00E704C5"/>
    <w:rsid w:val="00E705CB"/>
    <w:rsid w:val="00E713CF"/>
    <w:rsid w:val="00E721CB"/>
    <w:rsid w:val="00E727FC"/>
    <w:rsid w:val="00E731B8"/>
    <w:rsid w:val="00E73E4F"/>
    <w:rsid w:val="00E7508D"/>
    <w:rsid w:val="00E75898"/>
    <w:rsid w:val="00E75B52"/>
    <w:rsid w:val="00E75E95"/>
    <w:rsid w:val="00E7639A"/>
    <w:rsid w:val="00E765C3"/>
    <w:rsid w:val="00E77BA9"/>
    <w:rsid w:val="00E80D91"/>
    <w:rsid w:val="00E81F5D"/>
    <w:rsid w:val="00E82D67"/>
    <w:rsid w:val="00E836A5"/>
    <w:rsid w:val="00E83F17"/>
    <w:rsid w:val="00E84A43"/>
    <w:rsid w:val="00E84CCE"/>
    <w:rsid w:val="00E85044"/>
    <w:rsid w:val="00E8636B"/>
    <w:rsid w:val="00E86446"/>
    <w:rsid w:val="00E90519"/>
    <w:rsid w:val="00E9054D"/>
    <w:rsid w:val="00E93E77"/>
    <w:rsid w:val="00E94B57"/>
    <w:rsid w:val="00E94E1D"/>
    <w:rsid w:val="00E95802"/>
    <w:rsid w:val="00E964B0"/>
    <w:rsid w:val="00E9754B"/>
    <w:rsid w:val="00E9788D"/>
    <w:rsid w:val="00E97BE5"/>
    <w:rsid w:val="00E97CB7"/>
    <w:rsid w:val="00EA02C3"/>
    <w:rsid w:val="00EA02CC"/>
    <w:rsid w:val="00EA0505"/>
    <w:rsid w:val="00EA0BEA"/>
    <w:rsid w:val="00EA0BF0"/>
    <w:rsid w:val="00EA1014"/>
    <w:rsid w:val="00EA17A1"/>
    <w:rsid w:val="00EA272C"/>
    <w:rsid w:val="00EA2A1C"/>
    <w:rsid w:val="00EA2B5D"/>
    <w:rsid w:val="00EA399A"/>
    <w:rsid w:val="00EA4604"/>
    <w:rsid w:val="00EA52C5"/>
    <w:rsid w:val="00EA560D"/>
    <w:rsid w:val="00EA5B58"/>
    <w:rsid w:val="00EA6B8B"/>
    <w:rsid w:val="00EA71D2"/>
    <w:rsid w:val="00EA73D8"/>
    <w:rsid w:val="00EB0775"/>
    <w:rsid w:val="00EB109F"/>
    <w:rsid w:val="00EB161D"/>
    <w:rsid w:val="00EB1DC4"/>
    <w:rsid w:val="00EB3C3A"/>
    <w:rsid w:val="00EB4154"/>
    <w:rsid w:val="00EB4197"/>
    <w:rsid w:val="00EB41DC"/>
    <w:rsid w:val="00EB4495"/>
    <w:rsid w:val="00EB4793"/>
    <w:rsid w:val="00EB4D46"/>
    <w:rsid w:val="00EB4FEF"/>
    <w:rsid w:val="00EB5DD9"/>
    <w:rsid w:val="00EB5F58"/>
    <w:rsid w:val="00EB5F7B"/>
    <w:rsid w:val="00EB604C"/>
    <w:rsid w:val="00EB6B04"/>
    <w:rsid w:val="00EC029F"/>
    <w:rsid w:val="00EC0378"/>
    <w:rsid w:val="00EC0412"/>
    <w:rsid w:val="00EC0636"/>
    <w:rsid w:val="00EC0713"/>
    <w:rsid w:val="00EC1028"/>
    <w:rsid w:val="00EC2A2D"/>
    <w:rsid w:val="00EC419C"/>
    <w:rsid w:val="00EC4631"/>
    <w:rsid w:val="00EC4EE3"/>
    <w:rsid w:val="00EC529A"/>
    <w:rsid w:val="00EC76B9"/>
    <w:rsid w:val="00EC7789"/>
    <w:rsid w:val="00EC7B1C"/>
    <w:rsid w:val="00ED0A55"/>
    <w:rsid w:val="00ED0CF8"/>
    <w:rsid w:val="00ED1987"/>
    <w:rsid w:val="00ED2F5C"/>
    <w:rsid w:val="00ED3E37"/>
    <w:rsid w:val="00ED5219"/>
    <w:rsid w:val="00ED546E"/>
    <w:rsid w:val="00ED564F"/>
    <w:rsid w:val="00ED5739"/>
    <w:rsid w:val="00ED58DA"/>
    <w:rsid w:val="00ED6F91"/>
    <w:rsid w:val="00EE0954"/>
    <w:rsid w:val="00EE14BF"/>
    <w:rsid w:val="00EE1A8B"/>
    <w:rsid w:val="00EE1D84"/>
    <w:rsid w:val="00EE2665"/>
    <w:rsid w:val="00EE26D9"/>
    <w:rsid w:val="00EE2A36"/>
    <w:rsid w:val="00EE2F6D"/>
    <w:rsid w:val="00EE3F52"/>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5E6"/>
    <w:rsid w:val="00EF7921"/>
    <w:rsid w:val="00EF7A00"/>
    <w:rsid w:val="00EF7F0F"/>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DCE"/>
    <w:rsid w:val="00F110D3"/>
    <w:rsid w:val="00F111AD"/>
    <w:rsid w:val="00F12127"/>
    <w:rsid w:val="00F1308B"/>
    <w:rsid w:val="00F13635"/>
    <w:rsid w:val="00F144B1"/>
    <w:rsid w:val="00F147C0"/>
    <w:rsid w:val="00F159F9"/>
    <w:rsid w:val="00F15B96"/>
    <w:rsid w:val="00F15E98"/>
    <w:rsid w:val="00F1667E"/>
    <w:rsid w:val="00F16D47"/>
    <w:rsid w:val="00F1719E"/>
    <w:rsid w:val="00F1719F"/>
    <w:rsid w:val="00F17DD1"/>
    <w:rsid w:val="00F215C4"/>
    <w:rsid w:val="00F230AA"/>
    <w:rsid w:val="00F23115"/>
    <w:rsid w:val="00F23905"/>
    <w:rsid w:val="00F239BD"/>
    <w:rsid w:val="00F2509C"/>
    <w:rsid w:val="00F254E1"/>
    <w:rsid w:val="00F2582C"/>
    <w:rsid w:val="00F2585D"/>
    <w:rsid w:val="00F25BEB"/>
    <w:rsid w:val="00F260A8"/>
    <w:rsid w:val="00F26885"/>
    <w:rsid w:val="00F271EC"/>
    <w:rsid w:val="00F27450"/>
    <w:rsid w:val="00F277EA"/>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80F"/>
    <w:rsid w:val="00F4393A"/>
    <w:rsid w:val="00F44AE4"/>
    <w:rsid w:val="00F44CE5"/>
    <w:rsid w:val="00F44F42"/>
    <w:rsid w:val="00F457B1"/>
    <w:rsid w:val="00F45B8C"/>
    <w:rsid w:val="00F45BE5"/>
    <w:rsid w:val="00F46041"/>
    <w:rsid w:val="00F46FE0"/>
    <w:rsid w:val="00F47C35"/>
    <w:rsid w:val="00F47DC3"/>
    <w:rsid w:val="00F50106"/>
    <w:rsid w:val="00F501B5"/>
    <w:rsid w:val="00F501CC"/>
    <w:rsid w:val="00F5024B"/>
    <w:rsid w:val="00F50375"/>
    <w:rsid w:val="00F52804"/>
    <w:rsid w:val="00F52D67"/>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110D"/>
    <w:rsid w:val="00F61AC7"/>
    <w:rsid w:val="00F61DB9"/>
    <w:rsid w:val="00F624D5"/>
    <w:rsid w:val="00F63618"/>
    <w:rsid w:val="00F6382B"/>
    <w:rsid w:val="00F639A2"/>
    <w:rsid w:val="00F63AE3"/>
    <w:rsid w:val="00F63B5C"/>
    <w:rsid w:val="00F63D13"/>
    <w:rsid w:val="00F64B98"/>
    <w:rsid w:val="00F64F28"/>
    <w:rsid w:val="00F65F80"/>
    <w:rsid w:val="00F661BF"/>
    <w:rsid w:val="00F717D2"/>
    <w:rsid w:val="00F71ECE"/>
    <w:rsid w:val="00F73037"/>
    <w:rsid w:val="00F73BBE"/>
    <w:rsid w:val="00F7471C"/>
    <w:rsid w:val="00F74C46"/>
    <w:rsid w:val="00F75274"/>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F4"/>
    <w:rsid w:val="00F976AC"/>
    <w:rsid w:val="00FA1AA9"/>
    <w:rsid w:val="00FA2053"/>
    <w:rsid w:val="00FA2AA9"/>
    <w:rsid w:val="00FA2ADD"/>
    <w:rsid w:val="00FA4A81"/>
    <w:rsid w:val="00FA4D2A"/>
    <w:rsid w:val="00FA4FBC"/>
    <w:rsid w:val="00FA568B"/>
    <w:rsid w:val="00FA59FF"/>
    <w:rsid w:val="00FA5B7E"/>
    <w:rsid w:val="00FA7226"/>
    <w:rsid w:val="00FA7C30"/>
    <w:rsid w:val="00FA7F6D"/>
    <w:rsid w:val="00FB221F"/>
    <w:rsid w:val="00FB2331"/>
    <w:rsid w:val="00FB3454"/>
    <w:rsid w:val="00FB37C5"/>
    <w:rsid w:val="00FB3C3D"/>
    <w:rsid w:val="00FB3D91"/>
    <w:rsid w:val="00FB4ADB"/>
    <w:rsid w:val="00FB4CA0"/>
    <w:rsid w:val="00FB547D"/>
    <w:rsid w:val="00FB61FD"/>
    <w:rsid w:val="00FB6C3A"/>
    <w:rsid w:val="00FB6FB6"/>
    <w:rsid w:val="00FC0B03"/>
    <w:rsid w:val="00FC0F71"/>
    <w:rsid w:val="00FC10CC"/>
    <w:rsid w:val="00FC15EB"/>
    <w:rsid w:val="00FC16BD"/>
    <w:rsid w:val="00FC1A97"/>
    <w:rsid w:val="00FC1AE6"/>
    <w:rsid w:val="00FC301C"/>
    <w:rsid w:val="00FC43A0"/>
    <w:rsid w:val="00FC4E41"/>
    <w:rsid w:val="00FC66A5"/>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50D3"/>
    <w:rsid w:val="00FD61BB"/>
    <w:rsid w:val="00FD6848"/>
    <w:rsid w:val="00FD7732"/>
    <w:rsid w:val="00FD7B44"/>
    <w:rsid w:val="00FE12AC"/>
    <w:rsid w:val="00FE141D"/>
    <w:rsid w:val="00FE1C1E"/>
    <w:rsid w:val="00FE1C60"/>
    <w:rsid w:val="00FE361B"/>
    <w:rsid w:val="00FE4177"/>
    <w:rsid w:val="00FE4750"/>
    <w:rsid w:val="00FE5234"/>
    <w:rsid w:val="00FE5F53"/>
    <w:rsid w:val="00FE7D1F"/>
    <w:rsid w:val="00FE7F8A"/>
    <w:rsid w:val="00FF0342"/>
    <w:rsid w:val="00FF13CC"/>
    <w:rsid w:val="00FF1AFC"/>
    <w:rsid w:val="00FF1EB9"/>
    <w:rsid w:val="00FF2E16"/>
    <w:rsid w:val="00FF322C"/>
    <w:rsid w:val="00FF34E2"/>
    <w:rsid w:val="00FF57B3"/>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iPriority w:val="35"/>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dskog@samsu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4794-A19E-4C2A-BC0F-4F31858E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6386</Words>
  <Characters>36403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2018-11-12T00:11:00Z</dcterms:created>
  <dcterms:modified xsi:type="dcterms:W3CDTF">2018-11-12T00:13:00Z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2018-06-06 22:54:44Z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C:\Users\e.lindskog\Documents\IEEE\802.11\TGaz\My contributions\Amendment text\Christians HEz rewrite\20181002 r2 Marvell 11-18-XXXX-00-00az-ccYY-cr-hez_protocol_rewrite (1).docx</vt:lpwstr>
  </property>
</Properties>
</file>