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59CE3AC4" w:rsidR="00C723BC" w:rsidRPr="00183F4C" w:rsidRDefault="00473F40" w:rsidP="009E0735">
            <w:pPr>
              <w:pStyle w:val="T2"/>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27.5</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92E4E" w:rsidRDefault="00092E4E">
                            <w:pPr>
                              <w:pStyle w:val="T1"/>
                              <w:spacing w:after="120"/>
                            </w:pPr>
                            <w:r>
                              <w:t>Abstract</w:t>
                            </w:r>
                          </w:p>
                          <w:p w14:paraId="6C13706B" w14:textId="52A67759" w:rsidR="00092E4E" w:rsidRDefault="00092E4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D3.2 with the following CIDs:</w:t>
                            </w:r>
                          </w:p>
                          <w:p w14:paraId="30561099" w14:textId="4305CEFD" w:rsidR="00092E4E" w:rsidRDefault="00092E4E" w:rsidP="006A40FB">
                            <w:pPr>
                              <w:jc w:val="both"/>
                            </w:pPr>
                            <w:r>
                              <w:rPr>
                                <w:lang w:eastAsia="ko-KR"/>
                              </w:rPr>
                              <w:t xml:space="preserve">16605, 15679, 15718, 15071 </w:t>
                            </w:r>
                          </w:p>
                          <w:p w14:paraId="49BEED2D" w14:textId="77777777" w:rsidR="00092E4E" w:rsidRDefault="00092E4E" w:rsidP="006A40FB">
                            <w:pPr>
                              <w:jc w:val="both"/>
                            </w:pPr>
                            <w:r>
                              <w:t>Revisions:</w:t>
                            </w:r>
                          </w:p>
                          <w:p w14:paraId="3C9DB35C" w14:textId="77777777" w:rsidR="00092E4E" w:rsidRDefault="00092E4E" w:rsidP="006A40FB">
                            <w:pPr>
                              <w:jc w:val="both"/>
                            </w:pPr>
                          </w:p>
                          <w:p w14:paraId="08F6AC5D" w14:textId="77777777" w:rsidR="00092E4E" w:rsidRDefault="00092E4E" w:rsidP="00131357">
                            <w:pPr>
                              <w:pStyle w:val="ListParagraph"/>
                              <w:numPr>
                                <w:ilvl w:val="0"/>
                                <w:numId w:val="1"/>
                              </w:numPr>
                              <w:ind w:leftChars="0"/>
                              <w:jc w:val="both"/>
                            </w:pPr>
                            <w:r>
                              <w:t>Rev 0: Initial version of the document.</w:t>
                            </w:r>
                          </w:p>
                          <w:p w14:paraId="52090430" w14:textId="12143E10" w:rsidR="00092E4E" w:rsidRDefault="00092E4E" w:rsidP="00473F40">
                            <w:pPr>
                              <w:pStyle w:val="ListParagraph"/>
                              <w:ind w:leftChars="0" w:left="720"/>
                              <w:jc w:val="both"/>
                            </w:pPr>
                          </w:p>
                          <w:p w14:paraId="57543283" w14:textId="01EF3D22" w:rsidR="00092E4E" w:rsidRDefault="00092E4E" w:rsidP="00D51A75">
                            <w:pPr>
                              <w:pStyle w:val="ListParagraph"/>
                              <w:ind w:leftChars="0" w:left="720"/>
                              <w:jc w:val="both"/>
                            </w:pPr>
                          </w:p>
                          <w:p w14:paraId="321BF2F3" w14:textId="7544323C" w:rsidR="00092E4E" w:rsidRDefault="00092E4E" w:rsidP="00604E5C">
                            <w:pPr>
                              <w:pStyle w:val="ListParagraph"/>
                              <w:ind w:leftChars="0" w:left="720"/>
                              <w:jc w:val="both"/>
                            </w:pPr>
                          </w:p>
                          <w:p w14:paraId="7A3F1A63" w14:textId="77777777" w:rsidR="00092E4E" w:rsidRDefault="00092E4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92E4E" w:rsidRDefault="00092E4E">
                      <w:pPr>
                        <w:pStyle w:val="T1"/>
                        <w:spacing w:after="120"/>
                      </w:pPr>
                      <w:r>
                        <w:t>Abstract</w:t>
                      </w:r>
                    </w:p>
                    <w:p w14:paraId="6C13706B" w14:textId="52A67759" w:rsidR="00092E4E" w:rsidRDefault="00092E4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D3.2 with the following CIDs:</w:t>
                      </w:r>
                    </w:p>
                    <w:p w14:paraId="30561099" w14:textId="4305CEFD" w:rsidR="00092E4E" w:rsidRDefault="00092E4E" w:rsidP="006A40FB">
                      <w:pPr>
                        <w:jc w:val="both"/>
                      </w:pPr>
                      <w:r>
                        <w:rPr>
                          <w:lang w:eastAsia="ko-KR"/>
                        </w:rPr>
                        <w:t xml:space="preserve">16605, 15679, 15718, 15071 </w:t>
                      </w:r>
                    </w:p>
                    <w:p w14:paraId="49BEED2D" w14:textId="77777777" w:rsidR="00092E4E" w:rsidRDefault="00092E4E" w:rsidP="006A40FB">
                      <w:pPr>
                        <w:jc w:val="both"/>
                      </w:pPr>
                      <w:r>
                        <w:t>Revisions:</w:t>
                      </w:r>
                    </w:p>
                    <w:p w14:paraId="3C9DB35C" w14:textId="77777777" w:rsidR="00092E4E" w:rsidRDefault="00092E4E" w:rsidP="006A40FB">
                      <w:pPr>
                        <w:jc w:val="both"/>
                      </w:pPr>
                    </w:p>
                    <w:p w14:paraId="08F6AC5D" w14:textId="77777777" w:rsidR="00092E4E" w:rsidRDefault="00092E4E" w:rsidP="00131357">
                      <w:pPr>
                        <w:pStyle w:val="ListParagraph"/>
                        <w:numPr>
                          <w:ilvl w:val="0"/>
                          <w:numId w:val="1"/>
                        </w:numPr>
                        <w:ind w:leftChars="0"/>
                        <w:jc w:val="both"/>
                      </w:pPr>
                      <w:r>
                        <w:t>Rev 0: Initial version of the document.</w:t>
                      </w:r>
                    </w:p>
                    <w:p w14:paraId="52090430" w14:textId="12143E10" w:rsidR="00092E4E" w:rsidRDefault="00092E4E" w:rsidP="00473F40">
                      <w:pPr>
                        <w:pStyle w:val="ListParagraph"/>
                        <w:ind w:leftChars="0" w:left="720"/>
                        <w:jc w:val="both"/>
                      </w:pPr>
                    </w:p>
                    <w:p w14:paraId="57543283" w14:textId="01EF3D22" w:rsidR="00092E4E" w:rsidRDefault="00092E4E" w:rsidP="00D51A75">
                      <w:pPr>
                        <w:pStyle w:val="ListParagraph"/>
                        <w:ind w:leftChars="0" w:left="720"/>
                        <w:jc w:val="both"/>
                      </w:pPr>
                    </w:p>
                    <w:p w14:paraId="321BF2F3" w14:textId="7544323C" w:rsidR="00092E4E" w:rsidRDefault="00092E4E" w:rsidP="00604E5C">
                      <w:pPr>
                        <w:pStyle w:val="ListParagraph"/>
                        <w:ind w:leftChars="0" w:left="720"/>
                        <w:jc w:val="both"/>
                      </w:pPr>
                    </w:p>
                    <w:p w14:paraId="7A3F1A63" w14:textId="77777777" w:rsidR="00092E4E" w:rsidRDefault="00092E4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87C71" w:rsidRPr="00DF4A52" w14:paraId="5E209500" w14:textId="77777777" w:rsidTr="002D62B2">
        <w:trPr>
          <w:trHeight w:val="1002"/>
        </w:trPr>
        <w:tc>
          <w:tcPr>
            <w:tcW w:w="924" w:type="dxa"/>
          </w:tcPr>
          <w:p w14:paraId="19F35FD0" w14:textId="15912F10" w:rsidR="00F87C71" w:rsidRPr="00EF3960" w:rsidRDefault="00F87C71" w:rsidP="004638D6">
            <w:pPr>
              <w:autoSpaceDE w:val="0"/>
              <w:autoSpaceDN w:val="0"/>
              <w:adjustRightInd w:val="0"/>
              <w:rPr>
                <w:rFonts w:ascii="Arial" w:hAnsi="Arial" w:cs="Arial"/>
                <w:sz w:val="20"/>
              </w:rPr>
            </w:pPr>
            <w:r w:rsidRPr="00EF3960">
              <w:rPr>
                <w:rFonts w:ascii="Arial" w:hAnsi="Arial" w:cs="Arial"/>
                <w:sz w:val="20"/>
              </w:rPr>
              <w:t>16605</w:t>
            </w:r>
          </w:p>
        </w:tc>
        <w:tc>
          <w:tcPr>
            <w:tcW w:w="1170" w:type="dxa"/>
          </w:tcPr>
          <w:p w14:paraId="28AF66AF" w14:textId="7DC72D42" w:rsidR="00F87C71" w:rsidRPr="00EF3960" w:rsidRDefault="00F87C71" w:rsidP="004638D6">
            <w:pPr>
              <w:autoSpaceDE w:val="0"/>
              <w:autoSpaceDN w:val="0"/>
              <w:adjustRightInd w:val="0"/>
              <w:rPr>
                <w:rFonts w:ascii="Arial" w:hAnsi="Arial" w:cs="Arial"/>
                <w:sz w:val="20"/>
              </w:rPr>
            </w:pPr>
            <w:proofErr w:type="spellStart"/>
            <w:r w:rsidRPr="00EF3960">
              <w:rPr>
                <w:rFonts w:ascii="Arial" w:hAnsi="Arial" w:cs="Arial"/>
                <w:sz w:val="20"/>
              </w:rPr>
              <w:t>Pooya</w:t>
            </w:r>
            <w:proofErr w:type="spellEnd"/>
            <w:r w:rsidRPr="00EF3960">
              <w:rPr>
                <w:rFonts w:ascii="Arial" w:hAnsi="Arial" w:cs="Arial"/>
                <w:sz w:val="20"/>
              </w:rPr>
              <w:t xml:space="preserve"> </w:t>
            </w:r>
            <w:proofErr w:type="spellStart"/>
            <w:r w:rsidRPr="00EF3960">
              <w:rPr>
                <w:rFonts w:ascii="Arial" w:hAnsi="Arial" w:cs="Arial"/>
                <w:sz w:val="20"/>
              </w:rPr>
              <w:t>Monajemi</w:t>
            </w:r>
            <w:proofErr w:type="spellEnd"/>
          </w:p>
        </w:tc>
        <w:tc>
          <w:tcPr>
            <w:tcW w:w="1170" w:type="dxa"/>
          </w:tcPr>
          <w:p w14:paraId="6C032349" w14:textId="5D2042DF"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278.20</w:t>
            </w:r>
          </w:p>
        </w:tc>
        <w:tc>
          <w:tcPr>
            <w:tcW w:w="900" w:type="dxa"/>
          </w:tcPr>
          <w:p w14:paraId="4F6D8DF2" w14:textId="39B255A1"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27.5.1.1</w:t>
            </w:r>
          </w:p>
        </w:tc>
        <w:tc>
          <w:tcPr>
            <w:tcW w:w="2700" w:type="dxa"/>
          </w:tcPr>
          <w:p w14:paraId="38EB6271" w14:textId="098BDB8E"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This language belongs to a PHY section</w:t>
            </w:r>
          </w:p>
        </w:tc>
        <w:tc>
          <w:tcPr>
            <w:tcW w:w="1530" w:type="dxa"/>
          </w:tcPr>
          <w:p w14:paraId="392C679C" w14:textId="557296CC" w:rsidR="00F87C71" w:rsidRPr="00EF3960" w:rsidRDefault="00F87C71" w:rsidP="004638D6">
            <w:pPr>
              <w:autoSpaceDE w:val="0"/>
              <w:autoSpaceDN w:val="0"/>
              <w:adjustRightInd w:val="0"/>
              <w:rPr>
                <w:rFonts w:ascii="Arial" w:hAnsi="Arial" w:cs="Arial"/>
                <w:sz w:val="20"/>
              </w:rPr>
            </w:pPr>
            <w:r w:rsidRPr="00EF3960">
              <w:rPr>
                <w:rFonts w:ascii="Arial" w:hAnsi="Arial" w:cs="Arial"/>
                <w:sz w:val="20"/>
              </w:rPr>
              <w:t>Move to clause 28</w:t>
            </w:r>
          </w:p>
        </w:tc>
        <w:tc>
          <w:tcPr>
            <w:tcW w:w="2554" w:type="dxa"/>
          </w:tcPr>
          <w:p w14:paraId="0295DE8C" w14:textId="7FFA580E" w:rsidR="00F87C71" w:rsidRDefault="008E5504" w:rsidP="004638D6">
            <w:pPr>
              <w:autoSpaceDE w:val="0"/>
              <w:autoSpaceDN w:val="0"/>
              <w:adjustRightInd w:val="0"/>
              <w:rPr>
                <w:rFonts w:ascii="Arial" w:hAnsi="Arial" w:cs="Arial"/>
                <w:sz w:val="20"/>
              </w:rPr>
            </w:pPr>
            <w:r>
              <w:rPr>
                <w:rFonts w:ascii="Arial" w:hAnsi="Arial" w:cs="Arial"/>
                <w:sz w:val="20"/>
              </w:rPr>
              <w:t>Rejected</w:t>
            </w:r>
            <w:r w:rsidR="00EF3960">
              <w:rPr>
                <w:rFonts w:ascii="Arial" w:hAnsi="Arial" w:cs="Arial"/>
                <w:sz w:val="20"/>
              </w:rPr>
              <w:t>-</w:t>
            </w:r>
          </w:p>
          <w:p w14:paraId="4B193C93" w14:textId="77777777" w:rsidR="00553144" w:rsidRDefault="00553144" w:rsidP="004638D6">
            <w:pPr>
              <w:autoSpaceDE w:val="0"/>
              <w:autoSpaceDN w:val="0"/>
              <w:adjustRightInd w:val="0"/>
              <w:rPr>
                <w:rFonts w:ascii="Arial" w:hAnsi="Arial" w:cs="Arial"/>
                <w:sz w:val="20"/>
              </w:rPr>
            </w:pPr>
          </w:p>
          <w:p w14:paraId="06DC98EF" w14:textId="6BC33D25" w:rsidR="00EF3960" w:rsidRDefault="00EF3960" w:rsidP="004638D6">
            <w:pPr>
              <w:autoSpaceDE w:val="0"/>
              <w:autoSpaceDN w:val="0"/>
              <w:adjustRightInd w:val="0"/>
              <w:rPr>
                <w:rFonts w:ascii="Arial" w:hAnsi="Arial" w:cs="Arial"/>
                <w:sz w:val="20"/>
              </w:rPr>
            </w:pPr>
            <w:r>
              <w:rPr>
                <w:rFonts w:ascii="Arial" w:hAnsi="Arial" w:cs="Arial"/>
                <w:sz w:val="20"/>
              </w:rPr>
              <w:t>The rule for the AP to construct the HE MU PPDU with Number of OFDM symbols in the SIG-B is defined in Table 28-19 (B18-B21) and Table 9-322b (Longer Than 16 HE SIG-B OFDM Symbols Support)</w:t>
            </w:r>
          </w:p>
          <w:p w14:paraId="3C0DB47F" w14:textId="77777777" w:rsidR="00EF3960" w:rsidRDefault="00EF3960" w:rsidP="004638D6">
            <w:pPr>
              <w:autoSpaceDE w:val="0"/>
              <w:autoSpaceDN w:val="0"/>
              <w:adjustRightInd w:val="0"/>
              <w:rPr>
                <w:rFonts w:ascii="Arial" w:hAnsi="Arial" w:cs="Arial"/>
                <w:sz w:val="20"/>
              </w:rPr>
            </w:pPr>
          </w:p>
          <w:p w14:paraId="74D22FF2" w14:textId="38386F52" w:rsidR="00EF3960" w:rsidRDefault="008A305F" w:rsidP="004638D6">
            <w:pPr>
              <w:autoSpaceDE w:val="0"/>
              <w:autoSpaceDN w:val="0"/>
              <w:adjustRightInd w:val="0"/>
              <w:rPr>
                <w:rFonts w:ascii="Arial" w:hAnsi="Arial" w:cs="Arial"/>
                <w:sz w:val="20"/>
              </w:rPr>
            </w:pPr>
            <w:r>
              <w:rPr>
                <w:rFonts w:ascii="Arial" w:hAnsi="Arial" w:cs="Arial"/>
                <w:sz w:val="20"/>
              </w:rPr>
              <w:t xml:space="preserve">The sentence here is to </w:t>
            </w:r>
            <w:proofErr w:type="spellStart"/>
            <w:r>
              <w:rPr>
                <w:rFonts w:ascii="Arial" w:hAnsi="Arial" w:cs="Arial"/>
                <w:sz w:val="20"/>
              </w:rPr>
              <w:t>gurantee</w:t>
            </w:r>
            <w:proofErr w:type="spellEnd"/>
            <w:r>
              <w:rPr>
                <w:rFonts w:ascii="Arial" w:hAnsi="Arial" w:cs="Arial"/>
                <w:sz w:val="20"/>
              </w:rPr>
              <w:t xml:space="preserve"> AP doesn’t send MU PPDU with SIG B greater than 16 symbols to a STA operating in 20MHz channel. The STA doesn’t have to be a 20MHz only STA. So the table 9-322b doesn’t cover this case. </w:t>
            </w:r>
            <w:bookmarkStart w:id="0" w:name="_GoBack"/>
            <w:bookmarkEnd w:id="0"/>
          </w:p>
          <w:p w14:paraId="2B26A19A" w14:textId="77777777" w:rsidR="00EF3960" w:rsidRDefault="00EF3960" w:rsidP="004638D6">
            <w:pPr>
              <w:autoSpaceDE w:val="0"/>
              <w:autoSpaceDN w:val="0"/>
              <w:adjustRightInd w:val="0"/>
              <w:rPr>
                <w:rFonts w:ascii="Arial" w:hAnsi="Arial" w:cs="Arial"/>
                <w:sz w:val="20"/>
              </w:rPr>
            </w:pPr>
          </w:p>
          <w:p w14:paraId="778FAE59" w14:textId="1CEADD3E" w:rsidR="00EF3960" w:rsidRPr="00EF3960" w:rsidRDefault="008E5504"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make no changes on CID 15679.</w:t>
            </w:r>
          </w:p>
        </w:tc>
      </w:tr>
      <w:tr w:rsidR="00F87C71" w:rsidRPr="00DF4A52" w14:paraId="0C018B13" w14:textId="77777777" w:rsidTr="002D62B2">
        <w:trPr>
          <w:trHeight w:val="1002"/>
        </w:trPr>
        <w:tc>
          <w:tcPr>
            <w:tcW w:w="924" w:type="dxa"/>
          </w:tcPr>
          <w:p w14:paraId="7D0CA2D6" w14:textId="4A875383"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15679</w:t>
            </w:r>
          </w:p>
        </w:tc>
        <w:tc>
          <w:tcPr>
            <w:tcW w:w="1170" w:type="dxa"/>
          </w:tcPr>
          <w:p w14:paraId="68CFF4DC" w14:textId="09511140" w:rsidR="00F87C71" w:rsidRPr="00553144" w:rsidRDefault="00F87C71" w:rsidP="004638D6">
            <w:pPr>
              <w:autoSpaceDE w:val="0"/>
              <w:autoSpaceDN w:val="0"/>
              <w:adjustRightInd w:val="0"/>
              <w:rPr>
                <w:rFonts w:ascii="Arial" w:hAnsi="Arial" w:cs="Arial"/>
                <w:sz w:val="20"/>
              </w:rPr>
            </w:pPr>
            <w:proofErr w:type="spellStart"/>
            <w:r w:rsidRPr="00553144">
              <w:rPr>
                <w:rFonts w:ascii="Arial" w:hAnsi="Arial" w:cs="Arial"/>
                <w:sz w:val="20"/>
              </w:rPr>
              <w:t>Huizhao</w:t>
            </w:r>
            <w:proofErr w:type="spellEnd"/>
            <w:r w:rsidRPr="00553144">
              <w:rPr>
                <w:rFonts w:ascii="Arial" w:hAnsi="Arial" w:cs="Arial"/>
                <w:sz w:val="20"/>
              </w:rPr>
              <w:t xml:space="preserve"> Wang</w:t>
            </w:r>
          </w:p>
        </w:tc>
        <w:tc>
          <w:tcPr>
            <w:tcW w:w="1170" w:type="dxa"/>
          </w:tcPr>
          <w:p w14:paraId="0CF18559" w14:textId="060F6A51"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278.51</w:t>
            </w:r>
          </w:p>
        </w:tc>
        <w:tc>
          <w:tcPr>
            <w:tcW w:w="900" w:type="dxa"/>
          </w:tcPr>
          <w:p w14:paraId="2895709D" w14:textId="186E6365"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27.5.1.3</w:t>
            </w:r>
          </w:p>
        </w:tc>
        <w:tc>
          <w:tcPr>
            <w:tcW w:w="2700" w:type="dxa"/>
          </w:tcPr>
          <w:p w14:paraId="080E033E" w14:textId="5DE7D57C"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 xml:space="preserve">Many restrictions in the text to restrict 26-tone RU use cases in 5G. For example: must satisfy N * 4 * 26-tone for the entire PPDU; at least 2x26-tones has to be modulated for each 20MHs </w:t>
            </w:r>
            <w:proofErr w:type="spellStart"/>
            <w:r w:rsidRPr="00553144">
              <w:rPr>
                <w:rFonts w:ascii="Arial" w:hAnsi="Arial" w:cs="Arial"/>
                <w:sz w:val="20"/>
              </w:rPr>
              <w:t>subchannel</w:t>
            </w:r>
            <w:proofErr w:type="spellEnd"/>
            <w:r w:rsidRPr="00553144">
              <w:rPr>
                <w:rFonts w:ascii="Arial" w:hAnsi="Arial" w:cs="Arial"/>
                <w:sz w:val="20"/>
              </w:rPr>
              <w:t>. Instead of adding these restrictions, propose to eliminate 20-tone RU for 5G, restrict it to be used in 2.4G only.</w:t>
            </w:r>
          </w:p>
        </w:tc>
        <w:tc>
          <w:tcPr>
            <w:tcW w:w="1530" w:type="dxa"/>
          </w:tcPr>
          <w:p w14:paraId="1C9F0A96" w14:textId="21F5CDF1"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as specified in Comment</w:t>
            </w:r>
          </w:p>
        </w:tc>
        <w:tc>
          <w:tcPr>
            <w:tcW w:w="2554" w:type="dxa"/>
          </w:tcPr>
          <w:p w14:paraId="2235B3B0" w14:textId="77777777" w:rsidR="00F87C71" w:rsidRDefault="00553144" w:rsidP="004638D6">
            <w:pPr>
              <w:autoSpaceDE w:val="0"/>
              <w:autoSpaceDN w:val="0"/>
              <w:adjustRightInd w:val="0"/>
              <w:rPr>
                <w:rFonts w:ascii="Arial" w:hAnsi="Arial" w:cs="Arial"/>
                <w:sz w:val="20"/>
              </w:rPr>
            </w:pPr>
            <w:r>
              <w:rPr>
                <w:rFonts w:ascii="Arial" w:hAnsi="Arial" w:cs="Arial"/>
                <w:sz w:val="20"/>
              </w:rPr>
              <w:t>Rejected-</w:t>
            </w:r>
          </w:p>
          <w:p w14:paraId="55C9EB26" w14:textId="77777777" w:rsidR="00553144" w:rsidRDefault="00553144" w:rsidP="004638D6">
            <w:pPr>
              <w:autoSpaceDE w:val="0"/>
              <w:autoSpaceDN w:val="0"/>
              <w:adjustRightInd w:val="0"/>
              <w:rPr>
                <w:rFonts w:ascii="Arial" w:hAnsi="Arial" w:cs="Arial"/>
                <w:sz w:val="20"/>
              </w:rPr>
            </w:pPr>
          </w:p>
          <w:p w14:paraId="5A61219F" w14:textId="77777777" w:rsidR="00553144" w:rsidRDefault="00553144" w:rsidP="004638D6">
            <w:pPr>
              <w:autoSpaceDE w:val="0"/>
              <w:autoSpaceDN w:val="0"/>
              <w:adjustRightInd w:val="0"/>
              <w:rPr>
                <w:rFonts w:ascii="Arial" w:hAnsi="Arial" w:cs="Arial"/>
                <w:sz w:val="20"/>
              </w:rPr>
            </w:pPr>
            <w:r>
              <w:rPr>
                <w:rFonts w:ascii="Arial" w:hAnsi="Arial" w:cs="Arial"/>
                <w:sz w:val="20"/>
              </w:rPr>
              <w:t xml:space="preserve">These restrictions are not about 26tone RU usage. </w:t>
            </w:r>
            <w:proofErr w:type="spellStart"/>
            <w:r>
              <w:rPr>
                <w:rFonts w:ascii="Arial" w:hAnsi="Arial" w:cs="Arial"/>
                <w:sz w:val="20"/>
              </w:rPr>
              <w:t>Indead</w:t>
            </w:r>
            <w:proofErr w:type="spellEnd"/>
            <w:r>
              <w:rPr>
                <w:rFonts w:ascii="Arial" w:hAnsi="Arial" w:cs="Arial"/>
                <w:sz w:val="20"/>
              </w:rPr>
              <w:t xml:space="preserve"> it is about how </w:t>
            </w:r>
            <w:proofErr w:type="spellStart"/>
            <w:r>
              <w:rPr>
                <w:rFonts w:ascii="Arial" w:hAnsi="Arial" w:cs="Arial"/>
                <w:sz w:val="20"/>
              </w:rPr>
              <w:t>speading</w:t>
            </w:r>
            <w:proofErr w:type="spellEnd"/>
            <w:r>
              <w:rPr>
                <w:rFonts w:ascii="Arial" w:hAnsi="Arial" w:cs="Arial"/>
                <w:sz w:val="20"/>
              </w:rPr>
              <w:t xml:space="preserve"> energy to multiple data tones so that the transmission will not violate the regulatory limit. </w:t>
            </w:r>
          </w:p>
          <w:p w14:paraId="5B53A907" w14:textId="77777777" w:rsidR="00553144" w:rsidRDefault="00553144" w:rsidP="004638D6">
            <w:pPr>
              <w:autoSpaceDE w:val="0"/>
              <w:autoSpaceDN w:val="0"/>
              <w:adjustRightInd w:val="0"/>
              <w:rPr>
                <w:rFonts w:ascii="Arial" w:hAnsi="Arial" w:cs="Arial"/>
                <w:sz w:val="20"/>
              </w:rPr>
            </w:pPr>
          </w:p>
          <w:p w14:paraId="1C65E4A7" w14:textId="0D9C618C" w:rsidR="00553144" w:rsidRPr="00553144" w:rsidRDefault="00553144"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make no changes on CID 15679.</w:t>
            </w:r>
          </w:p>
        </w:tc>
      </w:tr>
      <w:tr w:rsidR="00F87C71" w:rsidRPr="00DF4A52" w14:paraId="15E2A621" w14:textId="77777777" w:rsidTr="002D62B2">
        <w:trPr>
          <w:trHeight w:val="1002"/>
        </w:trPr>
        <w:tc>
          <w:tcPr>
            <w:tcW w:w="924" w:type="dxa"/>
          </w:tcPr>
          <w:p w14:paraId="6CD1B21E" w14:textId="013B2A14" w:rsidR="00F87C71" w:rsidRDefault="00F87C71" w:rsidP="004638D6">
            <w:pPr>
              <w:autoSpaceDE w:val="0"/>
              <w:autoSpaceDN w:val="0"/>
              <w:adjustRightInd w:val="0"/>
              <w:rPr>
                <w:rFonts w:ascii="Arial" w:hAnsi="Arial" w:cs="Arial"/>
                <w:sz w:val="20"/>
              </w:rPr>
            </w:pPr>
            <w:r>
              <w:rPr>
                <w:rFonts w:ascii="Arial" w:hAnsi="Arial" w:cs="Arial"/>
                <w:sz w:val="20"/>
              </w:rPr>
              <w:t>15718</w:t>
            </w:r>
          </w:p>
        </w:tc>
        <w:tc>
          <w:tcPr>
            <w:tcW w:w="1170" w:type="dxa"/>
          </w:tcPr>
          <w:p w14:paraId="43AB074F" w14:textId="2CBF6673" w:rsidR="00F87C71" w:rsidRDefault="00F87C71" w:rsidP="004638D6">
            <w:pPr>
              <w:autoSpaceDE w:val="0"/>
              <w:autoSpaceDN w:val="0"/>
              <w:adjustRightInd w:val="0"/>
              <w:rPr>
                <w:rFonts w:ascii="Arial" w:hAnsi="Arial" w:cs="Arial"/>
                <w:sz w:val="20"/>
              </w:rPr>
            </w:pPr>
            <w:r>
              <w:rPr>
                <w:rFonts w:ascii="Arial" w:hAnsi="Arial" w:cs="Arial"/>
                <w:sz w:val="20"/>
              </w:rPr>
              <w:t xml:space="preserve">James </w:t>
            </w:r>
            <w:proofErr w:type="spellStart"/>
            <w:r>
              <w:rPr>
                <w:rFonts w:ascii="Arial" w:hAnsi="Arial" w:cs="Arial"/>
                <w:sz w:val="20"/>
              </w:rPr>
              <w:t>Lepp</w:t>
            </w:r>
            <w:proofErr w:type="spellEnd"/>
          </w:p>
        </w:tc>
        <w:tc>
          <w:tcPr>
            <w:tcW w:w="1170" w:type="dxa"/>
          </w:tcPr>
          <w:p w14:paraId="13443672" w14:textId="45CA0545" w:rsidR="00F87C71" w:rsidRDefault="00F87C71" w:rsidP="004638D6">
            <w:pPr>
              <w:autoSpaceDE w:val="0"/>
              <w:autoSpaceDN w:val="0"/>
              <w:adjustRightInd w:val="0"/>
              <w:rPr>
                <w:rFonts w:ascii="Arial" w:hAnsi="Arial" w:cs="Arial"/>
                <w:sz w:val="20"/>
              </w:rPr>
            </w:pPr>
            <w:r>
              <w:rPr>
                <w:rFonts w:ascii="Arial" w:hAnsi="Arial" w:cs="Arial"/>
                <w:sz w:val="20"/>
              </w:rPr>
              <w:t>278.63</w:t>
            </w:r>
          </w:p>
        </w:tc>
        <w:tc>
          <w:tcPr>
            <w:tcW w:w="900" w:type="dxa"/>
          </w:tcPr>
          <w:p w14:paraId="3AE97799" w14:textId="72390A72" w:rsidR="00F87C71" w:rsidRDefault="00F87C71" w:rsidP="004638D6">
            <w:pPr>
              <w:autoSpaceDE w:val="0"/>
              <w:autoSpaceDN w:val="0"/>
              <w:adjustRightInd w:val="0"/>
              <w:rPr>
                <w:rFonts w:ascii="Arial" w:hAnsi="Arial" w:cs="Arial"/>
                <w:sz w:val="20"/>
              </w:rPr>
            </w:pPr>
            <w:r>
              <w:rPr>
                <w:rFonts w:ascii="Arial" w:hAnsi="Arial" w:cs="Arial"/>
                <w:sz w:val="20"/>
              </w:rPr>
              <w:t>27.5.1.3</w:t>
            </w:r>
          </w:p>
        </w:tc>
        <w:tc>
          <w:tcPr>
            <w:tcW w:w="2700" w:type="dxa"/>
          </w:tcPr>
          <w:p w14:paraId="299E0DA9" w14:textId="1152A437" w:rsidR="00F87C71" w:rsidRDefault="00F87C71" w:rsidP="004638D6">
            <w:pPr>
              <w:autoSpaceDE w:val="0"/>
              <w:autoSpaceDN w:val="0"/>
              <w:adjustRightInd w:val="0"/>
              <w:rPr>
                <w:rFonts w:ascii="Arial" w:hAnsi="Arial" w:cs="Arial"/>
                <w:sz w:val="20"/>
              </w:rPr>
            </w:pPr>
            <w:r>
              <w:rPr>
                <w:rFonts w:ascii="Arial" w:hAnsi="Arial" w:cs="Arial"/>
                <w:sz w:val="20"/>
              </w:rPr>
              <w:t xml:space="preserve">What is OBSS B? </w:t>
            </w:r>
            <w:proofErr w:type="gramStart"/>
            <w:r>
              <w:rPr>
                <w:rFonts w:ascii="Arial" w:hAnsi="Arial" w:cs="Arial"/>
                <w:sz w:val="20"/>
              </w:rPr>
              <w:t>what</w:t>
            </w:r>
            <w:proofErr w:type="gramEnd"/>
            <w:r>
              <w:rPr>
                <w:rFonts w:ascii="Arial" w:hAnsi="Arial" w:cs="Arial"/>
                <w:sz w:val="20"/>
              </w:rPr>
              <w:t xml:space="preserve"> does B refer to?</w:t>
            </w:r>
          </w:p>
        </w:tc>
        <w:tc>
          <w:tcPr>
            <w:tcW w:w="1530" w:type="dxa"/>
          </w:tcPr>
          <w:p w14:paraId="2F7EE782" w14:textId="2A727B91" w:rsidR="00F87C71" w:rsidRDefault="00F87C71" w:rsidP="004638D6">
            <w:pPr>
              <w:autoSpaceDE w:val="0"/>
              <w:autoSpaceDN w:val="0"/>
              <w:adjustRightInd w:val="0"/>
              <w:rPr>
                <w:rFonts w:ascii="Arial" w:hAnsi="Arial" w:cs="Arial"/>
                <w:sz w:val="20"/>
              </w:rPr>
            </w:pPr>
            <w:r>
              <w:rPr>
                <w:rFonts w:ascii="Arial" w:hAnsi="Arial" w:cs="Arial"/>
                <w:sz w:val="20"/>
              </w:rPr>
              <w:t>Declare what B is?</w:t>
            </w:r>
          </w:p>
        </w:tc>
        <w:tc>
          <w:tcPr>
            <w:tcW w:w="2554" w:type="dxa"/>
          </w:tcPr>
          <w:p w14:paraId="0A538829" w14:textId="74144F19" w:rsidR="00F87C71" w:rsidRDefault="00092E4E" w:rsidP="004638D6">
            <w:pPr>
              <w:autoSpaceDE w:val="0"/>
              <w:autoSpaceDN w:val="0"/>
              <w:adjustRightInd w:val="0"/>
              <w:rPr>
                <w:rFonts w:ascii="Arial" w:hAnsi="Arial" w:cs="Arial"/>
                <w:sz w:val="20"/>
              </w:rPr>
            </w:pPr>
            <w:r>
              <w:rPr>
                <w:rFonts w:ascii="Arial" w:hAnsi="Arial" w:cs="Arial"/>
                <w:sz w:val="20"/>
              </w:rPr>
              <w:t>Rejected</w:t>
            </w:r>
            <w:r w:rsidR="00553144" w:rsidRPr="00553144">
              <w:rPr>
                <w:rFonts w:ascii="Arial" w:hAnsi="Arial" w:cs="Arial"/>
                <w:sz w:val="20"/>
              </w:rPr>
              <w:t>-</w:t>
            </w:r>
          </w:p>
          <w:p w14:paraId="419B434B" w14:textId="77777777" w:rsidR="00553144" w:rsidRDefault="00553144" w:rsidP="004638D6">
            <w:pPr>
              <w:autoSpaceDE w:val="0"/>
              <w:autoSpaceDN w:val="0"/>
              <w:adjustRightInd w:val="0"/>
              <w:rPr>
                <w:rFonts w:ascii="Arial" w:hAnsi="Arial" w:cs="Arial"/>
                <w:sz w:val="20"/>
              </w:rPr>
            </w:pPr>
          </w:p>
          <w:p w14:paraId="34D8AD06" w14:textId="77777777" w:rsidR="00553144" w:rsidRDefault="00553144" w:rsidP="004638D6">
            <w:pPr>
              <w:autoSpaceDE w:val="0"/>
              <w:autoSpaceDN w:val="0"/>
              <w:adjustRightInd w:val="0"/>
              <w:rPr>
                <w:rFonts w:ascii="Arial" w:hAnsi="Arial" w:cs="Arial"/>
                <w:sz w:val="20"/>
              </w:rPr>
            </w:pPr>
            <w:r>
              <w:rPr>
                <w:rFonts w:ascii="Arial" w:hAnsi="Arial" w:cs="Arial"/>
                <w:sz w:val="20"/>
              </w:rPr>
              <w:t xml:space="preserve">OBSS according to the baseline refers to overlapping basic service </w:t>
            </w:r>
            <w:r>
              <w:rPr>
                <w:rFonts w:ascii="Arial" w:hAnsi="Arial" w:cs="Arial"/>
                <w:sz w:val="20"/>
              </w:rPr>
              <w:lastRenderedPageBreak/>
              <w:t xml:space="preserve">set. OBSS B here in the context refers to a </w:t>
            </w:r>
            <w:proofErr w:type="spellStart"/>
            <w:r>
              <w:rPr>
                <w:rFonts w:ascii="Arial" w:hAnsi="Arial" w:cs="Arial"/>
                <w:sz w:val="20"/>
              </w:rPr>
              <w:t>specif</w:t>
            </w:r>
            <w:proofErr w:type="spellEnd"/>
            <w:r>
              <w:rPr>
                <w:rFonts w:ascii="Arial" w:hAnsi="Arial" w:cs="Arial"/>
                <w:sz w:val="20"/>
              </w:rPr>
              <w:t xml:space="preserve"> OBSS. It is not a good idea to change the “OBSS B” to “another OBSS” because the same specific OBSS is referred in the same paragraph later. The text has to make sure the same OBSS is referred. </w:t>
            </w:r>
          </w:p>
          <w:p w14:paraId="77729964" w14:textId="77777777" w:rsidR="00553144" w:rsidRDefault="00553144" w:rsidP="004638D6">
            <w:pPr>
              <w:autoSpaceDE w:val="0"/>
              <w:autoSpaceDN w:val="0"/>
              <w:adjustRightInd w:val="0"/>
              <w:rPr>
                <w:rFonts w:ascii="Arial" w:hAnsi="Arial" w:cs="Arial"/>
                <w:sz w:val="20"/>
              </w:rPr>
            </w:pPr>
          </w:p>
          <w:p w14:paraId="32843B45" w14:textId="542E3BE6" w:rsidR="00553144" w:rsidRPr="00BF610B" w:rsidRDefault="00553144" w:rsidP="004638D6">
            <w:pPr>
              <w:autoSpaceDE w:val="0"/>
              <w:autoSpaceDN w:val="0"/>
              <w:adjustRightInd w:val="0"/>
              <w:rPr>
                <w:rFonts w:ascii="Arial" w:hAnsi="Arial" w:cs="Arial"/>
                <w:sz w:val="20"/>
                <w:highlight w:val="yellow"/>
              </w:rPr>
            </w:pPr>
            <w:proofErr w:type="spellStart"/>
            <w:r>
              <w:rPr>
                <w:rFonts w:ascii="Arial" w:hAnsi="Arial" w:cs="Arial"/>
                <w:sz w:val="20"/>
              </w:rPr>
              <w:t>TGax</w:t>
            </w:r>
            <w:proofErr w:type="spellEnd"/>
            <w:r>
              <w:rPr>
                <w:rFonts w:ascii="Arial" w:hAnsi="Arial" w:cs="Arial"/>
                <w:sz w:val="20"/>
              </w:rPr>
              <w:t xml:space="preserve"> editor makes no changes on CID 15718.</w:t>
            </w:r>
          </w:p>
        </w:tc>
      </w:tr>
      <w:tr w:rsidR="003F26AA" w:rsidRPr="00DF4A52" w14:paraId="778E5EA2" w14:textId="77777777" w:rsidTr="002D62B2">
        <w:trPr>
          <w:trHeight w:val="1002"/>
        </w:trPr>
        <w:tc>
          <w:tcPr>
            <w:tcW w:w="924" w:type="dxa"/>
          </w:tcPr>
          <w:p w14:paraId="4E6E6539" w14:textId="75212584" w:rsidR="003F26AA" w:rsidRPr="000C5F08" w:rsidRDefault="003F26AA" w:rsidP="004638D6">
            <w:pPr>
              <w:autoSpaceDE w:val="0"/>
              <w:autoSpaceDN w:val="0"/>
              <w:adjustRightInd w:val="0"/>
              <w:rPr>
                <w:rFonts w:ascii="Arial" w:hAnsi="Arial" w:cs="Arial"/>
                <w:sz w:val="20"/>
              </w:rPr>
            </w:pPr>
            <w:r w:rsidRPr="000C5F08">
              <w:rPr>
                <w:rFonts w:ascii="Arial" w:hAnsi="Arial" w:cs="Arial"/>
                <w:sz w:val="20"/>
              </w:rPr>
              <w:lastRenderedPageBreak/>
              <w:t>15071</w:t>
            </w:r>
          </w:p>
        </w:tc>
        <w:tc>
          <w:tcPr>
            <w:tcW w:w="1170" w:type="dxa"/>
          </w:tcPr>
          <w:p w14:paraId="7C2E17B7" w14:textId="13A9393C" w:rsidR="003F26AA" w:rsidRPr="000C5F08" w:rsidRDefault="003F26AA" w:rsidP="004638D6">
            <w:pPr>
              <w:autoSpaceDE w:val="0"/>
              <w:autoSpaceDN w:val="0"/>
              <w:adjustRightInd w:val="0"/>
              <w:rPr>
                <w:rFonts w:ascii="Arial" w:hAnsi="Arial" w:cs="Arial"/>
                <w:sz w:val="20"/>
              </w:rPr>
            </w:pPr>
            <w:r w:rsidRPr="000C5F08">
              <w:rPr>
                <w:rFonts w:ascii="Arial" w:hAnsi="Arial" w:cs="Arial"/>
                <w:sz w:val="20"/>
              </w:rPr>
              <w:t xml:space="preserve">Abhishek </w:t>
            </w:r>
            <w:proofErr w:type="spellStart"/>
            <w:r w:rsidRPr="000C5F08">
              <w:rPr>
                <w:rFonts w:ascii="Arial" w:hAnsi="Arial" w:cs="Arial"/>
                <w:sz w:val="20"/>
              </w:rPr>
              <w:t>Patil</w:t>
            </w:r>
            <w:proofErr w:type="spellEnd"/>
          </w:p>
        </w:tc>
        <w:tc>
          <w:tcPr>
            <w:tcW w:w="1170" w:type="dxa"/>
          </w:tcPr>
          <w:p w14:paraId="0F50C9C9" w14:textId="5E056512" w:rsidR="003F26AA" w:rsidRPr="000C5F08" w:rsidRDefault="003F26AA" w:rsidP="004638D6">
            <w:pPr>
              <w:autoSpaceDE w:val="0"/>
              <w:autoSpaceDN w:val="0"/>
              <w:adjustRightInd w:val="0"/>
              <w:rPr>
                <w:rFonts w:ascii="Arial" w:hAnsi="Arial" w:cs="Arial"/>
                <w:sz w:val="20"/>
              </w:rPr>
            </w:pPr>
            <w:r w:rsidRPr="000C5F08">
              <w:rPr>
                <w:rFonts w:ascii="Arial" w:hAnsi="Arial" w:cs="Arial"/>
                <w:sz w:val="20"/>
              </w:rPr>
              <w:t>279.11</w:t>
            </w:r>
          </w:p>
        </w:tc>
        <w:tc>
          <w:tcPr>
            <w:tcW w:w="900" w:type="dxa"/>
          </w:tcPr>
          <w:p w14:paraId="2959D2B4" w14:textId="10035F2D" w:rsidR="003F26AA" w:rsidRPr="000C5F08" w:rsidRDefault="003F26AA" w:rsidP="004638D6">
            <w:pPr>
              <w:autoSpaceDE w:val="0"/>
              <w:autoSpaceDN w:val="0"/>
              <w:adjustRightInd w:val="0"/>
              <w:rPr>
                <w:rFonts w:ascii="Arial" w:hAnsi="Arial" w:cs="Arial"/>
                <w:sz w:val="20"/>
              </w:rPr>
            </w:pPr>
            <w:r w:rsidRPr="000C5F08">
              <w:rPr>
                <w:rFonts w:ascii="Arial" w:hAnsi="Arial" w:cs="Arial"/>
                <w:sz w:val="20"/>
              </w:rPr>
              <w:t>27.5.2</w:t>
            </w:r>
          </w:p>
        </w:tc>
        <w:tc>
          <w:tcPr>
            <w:tcW w:w="2700" w:type="dxa"/>
          </w:tcPr>
          <w:p w14:paraId="75F4FD15" w14:textId="6C66E995" w:rsidR="003F26AA" w:rsidRPr="000C5F08" w:rsidRDefault="003F26AA" w:rsidP="004638D6">
            <w:pPr>
              <w:autoSpaceDE w:val="0"/>
              <w:autoSpaceDN w:val="0"/>
              <w:adjustRightInd w:val="0"/>
              <w:rPr>
                <w:rFonts w:ascii="Arial" w:hAnsi="Arial" w:cs="Arial"/>
                <w:sz w:val="20"/>
              </w:rPr>
            </w:pPr>
            <w:r w:rsidRPr="000C5F08">
              <w:rPr>
                <w:rFonts w:ascii="Arial" w:hAnsi="Arial" w:cs="Arial"/>
                <w:sz w:val="20"/>
              </w:rPr>
              <w:t>How long is a BQR valid?</w:t>
            </w:r>
          </w:p>
        </w:tc>
        <w:tc>
          <w:tcPr>
            <w:tcW w:w="1530" w:type="dxa"/>
          </w:tcPr>
          <w:p w14:paraId="529E0996" w14:textId="431BE7B9" w:rsidR="003F26AA" w:rsidRPr="000C5F08" w:rsidRDefault="003F26AA" w:rsidP="004638D6">
            <w:pPr>
              <w:autoSpaceDE w:val="0"/>
              <w:autoSpaceDN w:val="0"/>
              <w:adjustRightInd w:val="0"/>
              <w:rPr>
                <w:rFonts w:ascii="Arial" w:hAnsi="Arial" w:cs="Arial"/>
                <w:sz w:val="20"/>
              </w:rPr>
            </w:pPr>
            <w:r w:rsidRPr="000C5F08">
              <w:rPr>
                <w:rFonts w:ascii="Arial" w:hAnsi="Arial" w:cs="Arial"/>
                <w:sz w:val="20"/>
              </w:rPr>
              <w:t>Please clarify</w:t>
            </w:r>
          </w:p>
        </w:tc>
        <w:tc>
          <w:tcPr>
            <w:tcW w:w="2554" w:type="dxa"/>
          </w:tcPr>
          <w:p w14:paraId="209581F2" w14:textId="5BA6FDDF" w:rsidR="003F26AA" w:rsidRPr="000C5F08" w:rsidRDefault="00092E4E" w:rsidP="00092E4E">
            <w:pPr>
              <w:autoSpaceDE w:val="0"/>
              <w:autoSpaceDN w:val="0"/>
              <w:adjustRightInd w:val="0"/>
              <w:rPr>
                <w:rFonts w:ascii="Arial" w:hAnsi="Arial" w:cs="Arial"/>
                <w:sz w:val="20"/>
              </w:rPr>
            </w:pPr>
            <w:r w:rsidRPr="000C5F08">
              <w:rPr>
                <w:rFonts w:ascii="Arial" w:hAnsi="Arial" w:cs="Arial"/>
                <w:sz w:val="20"/>
              </w:rPr>
              <w:t>Rejected</w:t>
            </w:r>
            <w:r w:rsidR="003F26AA" w:rsidRPr="000C5F08">
              <w:rPr>
                <w:rFonts w:ascii="Arial" w:hAnsi="Arial" w:cs="Arial"/>
                <w:sz w:val="20"/>
              </w:rPr>
              <w:t>-</w:t>
            </w:r>
          </w:p>
          <w:p w14:paraId="22A6DD4F" w14:textId="77777777" w:rsidR="003F26AA" w:rsidRPr="000C5F08" w:rsidRDefault="003F26AA" w:rsidP="00092E4E">
            <w:pPr>
              <w:autoSpaceDE w:val="0"/>
              <w:autoSpaceDN w:val="0"/>
              <w:adjustRightInd w:val="0"/>
              <w:rPr>
                <w:rFonts w:ascii="Arial" w:hAnsi="Arial" w:cs="Arial"/>
                <w:sz w:val="20"/>
              </w:rPr>
            </w:pPr>
          </w:p>
          <w:p w14:paraId="7684E29B" w14:textId="1A1E595D" w:rsidR="003F26AA" w:rsidRPr="000C5F08" w:rsidRDefault="000C5F08" w:rsidP="00092E4E">
            <w:pPr>
              <w:autoSpaceDE w:val="0"/>
              <w:autoSpaceDN w:val="0"/>
              <w:adjustRightInd w:val="0"/>
              <w:rPr>
                <w:rFonts w:ascii="Arial" w:hAnsi="Arial" w:cs="Arial"/>
                <w:sz w:val="20"/>
              </w:rPr>
            </w:pPr>
            <w:r>
              <w:rPr>
                <w:rFonts w:ascii="Arial" w:hAnsi="Arial" w:cs="Arial"/>
                <w:sz w:val="20"/>
              </w:rPr>
              <w:t xml:space="preserve">The comment asks for clarification of how long a BQR report is valid. This is </w:t>
            </w:r>
            <w:proofErr w:type="gramStart"/>
            <w:r>
              <w:rPr>
                <w:rFonts w:ascii="Arial" w:hAnsi="Arial" w:cs="Arial"/>
                <w:sz w:val="20"/>
              </w:rPr>
              <w:t>a</w:t>
            </w:r>
            <w:proofErr w:type="gramEnd"/>
            <w:r>
              <w:rPr>
                <w:rFonts w:ascii="Arial" w:hAnsi="Arial" w:cs="Arial"/>
                <w:sz w:val="20"/>
              </w:rPr>
              <w:t xml:space="preserve"> implementation issue. One option can be a BQR that is valid from the moment that BQR is transmitted till the next time the same STA starts to transmit an updated BQR. </w:t>
            </w:r>
          </w:p>
          <w:p w14:paraId="62F65C60" w14:textId="77777777" w:rsidR="003F26AA" w:rsidRPr="000C5F08" w:rsidRDefault="003F26AA" w:rsidP="00092E4E">
            <w:pPr>
              <w:autoSpaceDE w:val="0"/>
              <w:autoSpaceDN w:val="0"/>
              <w:adjustRightInd w:val="0"/>
              <w:rPr>
                <w:rFonts w:ascii="Arial" w:hAnsi="Arial" w:cs="Arial"/>
                <w:sz w:val="20"/>
              </w:rPr>
            </w:pPr>
          </w:p>
          <w:p w14:paraId="13E29C2E" w14:textId="2042C9AF" w:rsidR="003F26AA" w:rsidRPr="000C5F08" w:rsidRDefault="003F26AA" w:rsidP="004638D6">
            <w:pPr>
              <w:autoSpaceDE w:val="0"/>
              <w:autoSpaceDN w:val="0"/>
              <w:adjustRightInd w:val="0"/>
              <w:rPr>
                <w:rFonts w:ascii="Arial" w:hAnsi="Arial" w:cs="Arial"/>
                <w:sz w:val="20"/>
              </w:rPr>
            </w:pPr>
            <w:proofErr w:type="spellStart"/>
            <w:r w:rsidRPr="000C5F08">
              <w:rPr>
                <w:rFonts w:ascii="Arial" w:hAnsi="Arial" w:cs="Arial"/>
                <w:sz w:val="20"/>
              </w:rPr>
              <w:t>Clarfied</w:t>
            </w:r>
            <w:proofErr w:type="spellEnd"/>
            <w:r w:rsidRPr="000C5F08">
              <w:rPr>
                <w:rFonts w:ascii="Arial" w:hAnsi="Arial" w:cs="Arial"/>
                <w:sz w:val="20"/>
              </w:rPr>
              <w:t xml:space="preserve"> as in the above text. No further text changes are needed. </w:t>
            </w: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w:t>
      </w:r>
      <w:r w:rsidR="002D62B2">
        <w:rPr>
          <w:b/>
          <w:u w:val="single"/>
        </w:rPr>
        <w:t>2</w:t>
      </w:r>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64F5E" w14:textId="77777777" w:rsidR="00AF276E" w:rsidRDefault="00AF276E">
      <w:r>
        <w:separator/>
      </w:r>
    </w:p>
  </w:endnote>
  <w:endnote w:type="continuationSeparator" w:id="0">
    <w:p w14:paraId="54722FF7" w14:textId="77777777" w:rsidR="00AF276E" w:rsidRDefault="00AF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92E4E" w:rsidRDefault="00092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A305F">
      <w:rPr>
        <w:noProof/>
      </w:rPr>
      <w:t>1</w:t>
    </w:r>
    <w:r>
      <w:rPr>
        <w:noProof/>
      </w:rPr>
      <w:fldChar w:fldCharType="end"/>
    </w:r>
    <w:r>
      <w:tab/>
    </w:r>
    <w:r>
      <w:rPr>
        <w:lang w:eastAsia="ko-KR"/>
      </w:rPr>
      <w:t xml:space="preserve">Zhou </w:t>
    </w:r>
    <w:proofErr w:type="spellStart"/>
    <w:r>
      <w:rPr>
        <w:lang w:eastAsia="ko-KR"/>
      </w:rPr>
      <w:t>Lan</w:t>
    </w:r>
    <w:proofErr w:type="spellEnd"/>
    <w:r>
      <w:rPr>
        <w:lang w:eastAsia="ko-KR"/>
      </w:rPr>
      <w:t xml:space="preserve"> etc</w:t>
    </w:r>
    <w:proofErr w:type="gramStart"/>
    <w:r>
      <w:rPr>
        <w:lang w:eastAsia="ko-KR"/>
      </w:rPr>
      <w:t>. ,</w:t>
    </w:r>
    <w:proofErr w:type="gramEnd"/>
    <w:r>
      <w:rPr>
        <w:lang w:eastAsia="ko-KR"/>
      </w:rPr>
      <w:t xml:space="preserve"> Broadcom Inc.</w:t>
    </w:r>
  </w:p>
  <w:p w14:paraId="6528C5E2" w14:textId="77777777" w:rsidR="00092E4E" w:rsidRDefault="00092E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9C37" w14:textId="77777777" w:rsidR="00AF276E" w:rsidRDefault="00AF276E">
      <w:r>
        <w:separator/>
      </w:r>
    </w:p>
  </w:footnote>
  <w:footnote w:type="continuationSeparator" w:id="0">
    <w:p w14:paraId="0D8F01ED" w14:textId="77777777" w:rsidR="00AF276E" w:rsidRDefault="00AF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2E052B51" w:rsidR="00092E4E" w:rsidRDefault="00092E4E">
    <w:pPr>
      <w:pStyle w:val="Header"/>
      <w:tabs>
        <w:tab w:val="clear" w:pos="6480"/>
        <w:tab w:val="center" w:pos="4680"/>
        <w:tab w:val="right" w:pos="9360"/>
      </w:tabs>
      <w:rPr>
        <w:lang w:eastAsia="ko-KR"/>
      </w:rPr>
    </w:pPr>
    <w:r>
      <w:rPr>
        <w:lang w:eastAsia="ko-KR"/>
      </w:rPr>
      <w:t xml:space="preserve">Oct. </w:t>
    </w:r>
    <w:r>
      <w:t>201</w:t>
    </w:r>
    <w:r>
      <w:rPr>
        <w:lang w:eastAsia="ko-KR"/>
      </w:rPr>
      <w:t>8</w:t>
    </w:r>
    <w:r>
      <w:tab/>
    </w:r>
    <w:r>
      <w:tab/>
    </w:r>
    <w:fldSimple w:instr=" TITLE  \* MERGEFORMAT ">
      <w:r>
        <w:t>doc.: IEEE 802.11-18/1887r</w:t>
      </w:r>
    </w:fldSimple>
    <w:r w:rsidR="00655AF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2E4E"/>
    <w:rsid w:val="000937D9"/>
    <w:rsid w:val="00094FFA"/>
    <w:rsid w:val="000975D0"/>
    <w:rsid w:val="000977B2"/>
    <w:rsid w:val="000A2B07"/>
    <w:rsid w:val="000A2C67"/>
    <w:rsid w:val="000A73C5"/>
    <w:rsid w:val="000B0557"/>
    <w:rsid w:val="000C5F08"/>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369"/>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0B3"/>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399D"/>
    <w:rsid w:val="00294092"/>
    <w:rsid w:val="00294B37"/>
    <w:rsid w:val="00296543"/>
    <w:rsid w:val="0029784E"/>
    <w:rsid w:val="002A195C"/>
    <w:rsid w:val="002A40FE"/>
    <w:rsid w:val="002A4A61"/>
    <w:rsid w:val="002A66F4"/>
    <w:rsid w:val="002B144B"/>
    <w:rsid w:val="002B3C00"/>
    <w:rsid w:val="002B4CFD"/>
    <w:rsid w:val="002B5C8F"/>
    <w:rsid w:val="002B75C7"/>
    <w:rsid w:val="002B7686"/>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A72"/>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6FCF"/>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351D"/>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6AA"/>
    <w:rsid w:val="003F2D6C"/>
    <w:rsid w:val="003F3ECD"/>
    <w:rsid w:val="003F496B"/>
    <w:rsid w:val="003F57B6"/>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65B7"/>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5AFB"/>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305F"/>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1349"/>
    <w:rsid w:val="008D246D"/>
    <w:rsid w:val="008D44BB"/>
    <w:rsid w:val="008D6441"/>
    <w:rsid w:val="008D71CE"/>
    <w:rsid w:val="008E0C7F"/>
    <w:rsid w:val="008E0E94"/>
    <w:rsid w:val="008E4011"/>
    <w:rsid w:val="008E444B"/>
    <w:rsid w:val="008E5504"/>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276E"/>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08C"/>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7E9"/>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DF6D9A"/>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D4F8-B439-40FD-9055-5099F5C3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498</Words>
  <Characters>2842</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3334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3</cp:revision>
  <cp:lastPrinted>2010-05-04T03:47:00Z</cp:lastPrinted>
  <dcterms:created xsi:type="dcterms:W3CDTF">2019-01-15T22:02:00Z</dcterms:created>
  <dcterms:modified xsi:type="dcterms:W3CDTF">2019-01-15T22:10:00Z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