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43453A0C"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21749A5D" w:rsidR="00B6527E" w:rsidRPr="00E13124" w:rsidRDefault="00B6527E" w:rsidP="0086334C">
            <w:pPr>
              <w:pStyle w:val="T2"/>
              <w:ind w:left="0"/>
              <w:rPr>
                <w:sz w:val="14"/>
              </w:rPr>
            </w:pPr>
            <w:r w:rsidRPr="00E13124">
              <w:rPr>
                <w:sz w:val="14"/>
              </w:rPr>
              <w:t>Date:</w:t>
            </w:r>
            <w:r w:rsidR="00215CE5" w:rsidRPr="00E13124">
              <w:rPr>
                <w:b w:val="0"/>
                <w:sz w:val="14"/>
              </w:rPr>
              <w:t xml:space="preserve">  201</w:t>
            </w:r>
            <w:r w:rsidR="0086334C">
              <w:rPr>
                <w:b w:val="0"/>
                <w:sz w:val="14"/>
              </w:rPr>
              <w:t>9</w:t>
            </w:r>
            <w:r w:rsidR="00BB08D8" w:rsidRPr="00E13124">
              <w:rPr>
                <w:b w:val="0"/>
                <w:sz w:val="14"/>
              </w:rPr>
              <w:t>-</w:t>
            </w:r>
            <w:r w:rsidR="0086334C">
              <w:rPr>
                <w:b w:val="0"/>
                <w:sz w:val="14"/>
              </w:rPr>
              <w:t>01</w:t>
            </w:r>
            <w:r w:rsidRPr="00E13124">
              <w:rPr>
                <w:b w:val="0"/>
                <w:sz w:val="14"/>
              </w:rPr>
              <w:t>-</w:t>
            </w:r>
            <w:r w:rsidR="0086334C">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5AFAC5E8"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61874CB7" w:rsidR="00CA09B2" w:rsidRPr="00E13124" w:rsidRDefault="00597421"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512DA7CE">
                <wp:simplePos x="0" y="0"/>
                <wp:positionH relativeFrom="page">
                  <wp:posOffset>1308735</wp:posOffset>
                </wp:positionH>
                <wp:positionV relativeFrom="paragraph">
                  <wp:posOffset>386715</wp:posOffset>
                </wp:positionV>
                <wp:extent cx="5943600" cy="6568440"/>
                <wp:effectExtent l="0" t="0" r="0"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68440"/>
                        </a:xfrm>
                        <a:prstGeom prst="rect">
                          <a:avLst/>
                        </a:prstGeom>
                        <a:solidFill>
                          <a:srgbClr val="FFFFFF"/>
                        </a:solidFill>
                        <a:ln>
                          <a:noFill/>
                        </a:ln>
                        <a:extLst/>
                      </wps:spPr>
                      <wps:txb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0" w:author="Cariou, Laurent" w:date="2018-11-15T16:04:00Z"/>
                              </w:rPr>
                            </w:pPr>
                            <w:bookmarkStart w:id="1" w:name="_GoBack"/>
                            <w:r w:rsidRPr="0086334C">
                              <w:rPr>
                                <w:color w:val="000000" w:themeColor="text1"/>
                              </w:rPr>
                              <w:t>15175</w:t>
                            </w:r>
                            <w:r w:rsidRPr="000A46F9">
                              <w:rPr>
                                <w:color w:val="000000" w:themeColor="text1"/>
                              </w:rPr>
                              <w:t xml:space="preserve">, 15652, </w:t>
                            </w:r>
                            <w:r w:rsidRPr="0086334C">
                              <w:rPr>
                                <w:color w:val="000000" w:themeColor="text1"/>
                              </w:rPr>
                              <w:t>16411</w:t>
                            </w:r>
                            <w:r>
                              <w:t>, 17077</w:t>
                            </w:r>
                            <w:r w:rsidR="008E146B">
                              <w:t>, 17001, 16124, 15716</w:t>
                            </w:r>
                          </w:p>
                          <w:bookmarkEnd w:id="1"/>
                          <w:p w14:paraId="770E09EE" w14:textId="77777777" w:rsidR="002547E2" w:rsidRDefault="002547E2" w:rsidP="00B94EF7">
                            <w:pPr>
                              <w:rPr>
                                <w:ins w:id="2" w:author="Cariou, Laurent" w:date="2018-11-15T16:04:00Z"/>
                              </w:rPr>
                            </w:pPr>
                          </w:p>
                          <w:p w14:paraId="709FF9DA" w14:textId="77777777" w:rsidR="002547E2" w:rsidRDefault="002547E2" w:rsidP="00B94EF7">
                            <w:pPr>
                              <w:rPr>
                                <w:ins w:id="3" w:author="Cariou, Laurent" w:date="2018-11-15T16:04:00Z"/>
                              </w:rPr>
                            </w:pPr>
                          </w:p>
                          <w:p w14:paraId="44410CEB" w14:textId="21C79307" w:rsidR="002547E2" w:rsidRDefault="002547E2" w:rsidP="00B94EF7">
                            <w:r>
                              <w:t>R2: modify the definition</w:t>
                            </w:r>
                            <w:r w:rsidR="000A46F9">
                              <w:t>s based on editorial comment in November</w:t>
                            </w:r>
                          </w:p>
                          <w:p w14:paraId="2C527900" w14:textId="77777777" w:rsidR="002547E2" w:rsidRDefault="002547E2" w:rsidP="00B94EF7"/>
                          <w:p w14:paraId="2D54E261" w14:textId="012BFD34" w:rsidR="000A46F9" w:rsidRDefault="000A46F9" w:rsidP="00B94EF7">
                            <w:r>
                              <w:t>R3: Add a fix to section 27.10.2.5</w:t>
                            </w:r>
                          </w:p>
                          <w:p w14:paraId="673239C6" w14:textId="5DEACB93" w:rsidR="00217310" w:rsidRDefault="00217310" w:rsidP="00B94EF7">
                            <w:r>
                              <w:t>R4: revise wording of fix to 27.10.2.5</w:t>
                            </w:r>
                          </w:p>
                          <w:p w14:paraId="0F9D54B6" w14:textId="77777777" w:rsidR="000A46F9" w:rsidRDefault="000A46F9" w:rsidP="00B94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03.05pt;margin-top:30.45pt;width:468pt;height:51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SlKgoCAAD7AwAADgAAAGRycy9lMm9Eb2MueG1srFPBbtswDL0P2D8Iui9O0iRrjThFlyLDgK4b&#10;0O4DZFm2hcmiRimxs68fJadZsN6K+SCYIvX03iO1vh06ww4KvQZb8NlkypmyEiptm4L/eN59uObM&#10;B2ErYcCqgh+V57eb9+/WvcvVHFowlUJGINbnvSt4G4LLs8zLVnXCT8ApS8kasBOBQmyyCkVP6J3J&#10;5tPpKusBK4cglfe0ez8m+Sbh17WS4VtdexWYKThxC2nFtJZxzTZrkTcoXKvliYZ4A4tOaEuXnqHu&#10;RRBsj/oVVKclgoc6TCR0GdS1lippIDWz6T9qnlrhVNJC5nh3tsn/P1j5ePiOTFfUO86s6KhFz2oI&#10;7BMM7Cq60zufU9GTo7Iw0HasjEq9ewD50zML21bYRt0hQt8qURG7WTyZXRwdcXwEKfuvUNE1Yh8g&#10;AQ01dhGQzGCETl06njsTqUjaXN4srlZTSknKrZar68Ui9S4T+ctxhz58VtCx+FNwpNYneHF48CHS&#10;EflLSaIPRlc7bUwKsCm3BtlB0Jjs0pcUkMrLMmNjsYV4bEQcd4jl6Y4oOaoc9YahHE4WllAdSTzC&#10;OIH0YuinBfzNWU/TV3D/ay9QcWa+WDLwZhYFspCCxfLjnAK8zJSXGWElQRU8cDb+bsM44nuHumnp&#10;prFlFu7I9FonOyLVkdWpVTRhyaXTa4gjfBmnqr9vdvMHAAD//wMAUEsDBBQABgAIAAAAIQCuGmqw&#10;3wAAAAwBAAAPAAAAZHJzL2Rvd25yZXYueG1sTI/PToNAEIfvJr7DZky8GLsLtrRQlkZNNF5b+wAD&#10;TIHI7hJ2W+jbOz3pbf58+c03+W42vbjQ6DtnNUQLBYJs5erONhqO3x/PGxA+oK2xd5Y0XMnDrri/&#10;yzGr3WT3dDmERnCI9RlqaEMYMil91ZJBv3ADWd6d3GgwcDs2sh5x4nDTy1ipRBrsLF9ocaD3lqqf&#10;w9loOH1NT6t0Kj/Dcb1fJm/YrUt31frxYX7dggg0hz8YbvqsDgU7le5say96DbFKIkY1JCoFcQOi&#10;ZcyTkiuVrl5AFrn8/0TxCwAA//8DAFBLAQItABQABgAIAAAAIQDkmcPA+wAAAOEBAAATAAAAAAAA&#10;AAAAAAAAAAAAAABbQ29udGVudF9UeXBlc10ueG1sUEsBAi0AFAAGAAgAAAAhACOyauHXAAAAlAEA&#10;AAsAAAAAAAAAAAAAAAAALAEAAF9yZWxzLy5yZWxzUEsBAi0AFAAGAAgAAAAhAB/UpSoKAgAA+wMA&#10;AA4AAAAAAAAAAAAAAAAALAIAAGRycy9lMm9Eb2MueG1sUEsBAi0AFAAGAAgAAAAhAK4aarDfAAAA&#10;DAEAAA8AAAAAAAAAAAAAAAAAYgQAAGRycy9kb3ducmV2LnhtbFBLBQYAAAAABAAEAPMAAABuBQAA&#10;AAA=&#10;" o:allowincell="f" stroked="f">
                <v:textbo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4" w:author="Cariou, Laurent" w:date="2018-11-15T16:04:00Z"/>
                        </w:rPr>
                      </w:pPr>
                      <w:bookmarkStart w:id="5" w:name="_GoBack"/>
                      <w:r w:rsidRPr="0086334C">
                        <w:rPr>
                          <w:color w:val="000000" w:themeColor="text1"/>
                        </w:rPr>
                        <w:t>15175</w:t>
                      </w:r>
                      <w:r w:rsidRPr="000A46F9">
                        <w:rPr>
                          <w:color w:val="000000" w:themeColor="text1"/>
                        </w:rPr>
                        <w:t xml:space="preserve">, 15652, </w:t>
                      </w:r>
                      <w:r w:rsidRPr="0086334C">
                        <w:rPr>
                          <w:color w:val="000000" w:themeColor="text1"/>
                        </w:rPr>
                        <w:t>16411</w:t>
                      </w:r>
                      <w:r>
                        <w:t>, 17077</w:t>
                      </w:r>
                      <w:r w:rsidR="008E146B">
                        <w:t>, 17001, 16124, 15716</w:t>
                      </w:r>
                    </w:p>
                    <w:bookmarkEnd w:id="5"/>
                    <w:p w14:paraId="770E09EE" w14:textId="77777777" w:rsidR="002547E2" w:rsidRDefault="002547E2" w:rsidP="00B94EF7">
                      <w:pPr>
                        <w:rPr>
                          <w:ins w:id="6" w:author="Cariou, Laurent" w:date="2018-11-15T16:04:00Z"/>
                        </w:rPr>
                      </w:pPr>
                    </w:p>
                    <w:p w14:paraId="709FF9DA" w14:textId="77777777" w:rsidR="002547E2" w:rsidRDefault="002547E2" w:rsidP="00B94EF7">
                      <w:pPr>
                        <w:rPr>
                          <w:ins w:id="7" w:author="Cariou, Laurent" w:date="2018-11-15T16:04:00Z"/>
                        </w:rPr>
                      </w:pPr>
                    </w:p>
                    <w:p w14:paraId="44410CEB" w14:textId="21C79307" w:rsidR="002547E2" w:rsidRDefault="002547E2" w:rsidP="00B94EF7">
                      <w:r>
                        <w:t>R2: modify the definition</w:t>
                      </w:r>
                      <w:r w:rsidR="000A46F9">
                        <w:t>s based on editorial comment in November</w:t>
                      </w:r>
                    </w:p>
                    <w:p w14:paraId="2C527900" w14:textId="77777777" w:rsidR="002547E2" w:rsidRDefault="002547E2" w:rsidP="00B94EF7"/>
                    <w:p w14:paraId="2D54E261" w14:textId="012BFD34" w:rsidR="000A46F9" w:rsidRDefault="000A46F9" w:rsidP="00B94EF7">
                      <w:r>
                        <w:t>R3: Add a fix to section 27.10.2.5</w:t>
                      </w:r>
                    </w:p>
                    <w:p w14:paraId="673239C6" w14:textId="5DEACB93" w:rsidR="00217310" w:rsidRDefault="00217310" w:rsidP="00B94EF7">
                      <w:r>
                        <w:t>R4: revise wording of fix to 27.10.2.5</w:t>
                      </w:r>
                    </w:p>
                    <w:p w14:paraId="0F9D54B6" w14:textId="77777777" w:rsidR="000A46F9" w:rsidRDefault="000A46F9" w:rsidP="00B94EF7"/>
                  </w:txbxContent>
                </v:textbox>
                <w10:wrap anchorx="page"/>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pPr>
        <w:pStyle w:val="ListParagraph"/>
        <w:jc w:val="center"/>
        <w:rPr>
          <w:b/>
          <w:sz w:val="20"/>
        </w:rPr>
        <w:pPrChange w:id="8" w:author="Cariou, Laurent" w:date="2018-11-15T16:07:00Z">
          <w:pPr>
            <w:pStyle w:val="ListParagraph"/>
          </w:pPr>
        </w:pPrChange>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5C3739" w:rsidRDefault="004D39EA" w:rsidP="007870BF">
            <w:pPr>
              <w:rPr>
                <w:b/>
                <w:bCs/>
                <w:sz w:val="20"/>
              </w:rPr>
            </w:pPr>
            <w:r w:rsidRPr="005C3739">
              <w:rPr>
                <w:b/>
                <w:bCs/>
                <w:sz w:val="20"/>
              </w:rPr>
              <w:t>CID</w:t>
            </w:r>
          </w:p>
        </w:tc>
        <w:tc>
          <w:tcPr>
            <w:tcW w:w="900" w:type="dxa"/>
            <w:hideMark/>
          </w:tcPr>
          <w:p w14:paraId="14CE56FA" w14:textId="77777777" w:rsidR="004D39EA" w:rsidRPr="005C3739" w:rsidRDefault="004D39EA" w:rsidP="007870BF">
            <w:pPr>
              <w:rPr>
                <w:b/>
                <w:bCs/>
                <w:sz w:val="20"/>
              </w:rPr>
            </w:pPr>
            <w:r w:rsidRPr="005C3739">
              <w:rPr>
                <w:b/>
                <w:bCs/>
                <w:sz w:val="20"/>
              </w:rPr>
              <w:t>Clause Number(C)</w:t>
            </w:r>
          </w:p>
        </w:tc>
        <w:tc>
          <w:tcPr>
            <w:tcW w:w="810" w:type="dxa"/>
            <w:hideMark/>
          </w:tcPr>
          <w:p w14:paraId="4AEB61B4" w14:textId="77777777" w:rsidR="004D39EA" w:rsidRPr="005C3739" w:rsidRDefault="004D39EA" w:rsidP="007870BF">
            <w:pPr>
              <w:rPr>
                <w:b/>
                <w:bCs/>
                <w:sz w:val="20"/>
              </w:rPr>
            </w:pPr>
            <w:r w:rsidRPr="005C3739">
              <w:rPr>
                <w:b/>
                <w:bCs/>
                <w:sz w:val="20"/>
              </w:rPr>
              <w:t>Page</w:t>
            </w:r>
          </w:p>
        </w:tc>
        <w:tc>
          <w:tcPr>
            <w:tcW w:w="2970" w:type="dxa"/>
            <w:hideMark/>
          </w:tcPr>
          <w:p w14:paraId="431008A9" w14:textId="77777777" w:rsidR="004D39EA" w:rsidRPr="005C3739" w:rsidRDefault="004D39EA" w:rsidP="007870BF">
            <w:pPr>
              <w:rPr>
                <w:b/>
                <w:bCs/>
                <w:sz w:val="20"/>
              </w:rPr>
            </w:pPr>
            <w:r w:rsidRPr="005C3739">
              <w:rPr>
                <w:b/>
                <w:bCs/>
                <w:sz w:val="20"/>
              </w:rPr>
              <w:t>Comment</w:t>
            </w:r>
          </w:p>
        </w:tc>
        <w:tc>
          <w:tcPr>
            <w:tcW w:w="2700" w:type="dxa"/>
            <w:hideMark/>
          </w:tcPr>
          <w:p w14:paraId="5929262B" w14:textId="77777777" w:rsidR="004D39EA" w:rsidRPr="005C3739" w:rsidRDefault="004D39EA" w:rsidP="007870BF">
            <w:pPr>
              <w:rPr>
                <w:b/>
                <w:bCs/>
                <w:sz w:val="20"/>
              </w:rPr>
            </w:pPr>
            <w:r w:rsidRPr="005C3739">
              <w:rPr>
                <w:b/>
                <w:bCs/>
                <w:sz w:val="20"/>
              </w:rPr>
              <w:t>Proposed Change</w:t>
            </w:r>
          </w:p>
        </w:tc>
        <w:tc>
          <w:tcPr>
            <w:tcW w:w="2880" w:type="dxa"/>
            <w:hideMark/>
          </w:tcPr>
          <w:p w14:paraId="1AAA133E" w14:textId="77777777" w:rsidR="004D39EA" w:rsidRPr="005C3739" w:rsidRDefault="004D39EA" w:rsidP="007870BF">
            <w:pPr>
              <w:rPr>
                <w:b/>
                <w:bCs/>
                <w:sz w:val="20"/>
              </w:rPr>
            </w:pPr>
            <w:r w:rsidRPr="005C3739">
              <w:rPr>
                <w:b/>
                <w:bCs/>
                <w:sz w:val="20"/>
              </w:rPr>
              <w:t>Resolution</w:t>
            </w:r>
          </w:p>
        </w:tc>
      </w:tr>
      <w:tr w:rsidR="007870BF" w:rsidRPr="007870BF" w14:paraId="72A4A46F" w14:textId="77777777" w:rsidTr="00B94EF7">
        <w:trPr>
          <w:trHeight w:val="2295"/>
        </w:trPr>
        <w:tc>
          <w:tcPr>
            <w:tcW w:w="810" w:type="dxa"/>
            <w:hideMark/>
          </w:tcPr>
          <w:p w14:paraId="111BF3FE" w14:textId="5A2C1AEC" w:rsidR="004D39EA" w:rsidRPr="00FE2954" w:rsidRDefault="004D39EA" w:rsidP="007870BF">
            <w:pPr>
              <w:jc w:val="left"/>
              <w:rPr>
                <w:sz w:val="20"/>
              </w:rPr>
            </w:pPr>
            <w:r w:rsidRPr="00FE2954">
              <w:rPr>
                <w:sz w:val="20"/>
              </w:rPr>
              <w:t>15175</w:t>
            </w:r>
          </w:p>
        </w:tc>
        <w:tc>
          <w:tcPr>
            <w:tcW w:w="900" w:type="dxa"/>
            <w:hideMark/>
          </w:tcPr>
          <w:p w14:paraId="786C0F2B" w14:textId="77777777" w:rsidR="004D39EA" w:rsidRPr="008E146B" w:rsidRDefault="004D39EA" w:rsidP="007870BF">
            <w:pPr>
              <w:jc w:val="left"/>
              <w:rPr>
                <w:sz w:val="20"/>
              </w:rPr>
            </w:pPr>
            <w:r w:rsidRPr="008E146B">
              <w:rPr>
                <w:sz w:val="20"/>
              </w:rPr>
              <w:t>27.9.2.2</w:t>
            </w:r>
          </w:p>
        </w:tc>
        <w:tc>
          <w:tcPr>
            <w:tcW w:w="810" w:type="dxa"/>
            <w:hideMark/>
          </w:tcPr>
          <w:p w14:paraId="648ED1CA" w14:textId="77777777" w:rsidR="004D39EA" w:rsidRPr="005C3739" w:rsidRDefault="004D39EA" w:rsidP="007870BF">
            <w:pPr>
              <w:jc w:val="left"/>
              <w:rPr>
                <w:sz w:val="20"/>
              </w:rPr>
            </w:pPr>
            <w:r w:rsidRPr="005C3739">
              <w:rPr>
                <w:sz w:val="20"/>
              </w:rPr>
              <w:t>338.25</w:t>
            </w:r>
          </w:p>
        </w:tc>
        <w:tc>
          <w:tcPr>
            <w:tcW w:w="2970" w:type="dxa"/>
            <w:hideMark/>
          </w:tcPr>
          <w:p w14:paraId="5613253F" w14:textId="77777777" w:rsidR="004D39EA" w:rsidRPr="005C3739" w:rsidRDefault="004D39EA" w:rsidP="007870BF">
            <w:pPr>
              <w:rPr>
                <w:sz w:val="20"/>
              </w:rPr>
            </w:pPr>
            <w:r w:rsidRPr="005C3739">
              <w:rPr>
                <w:sz w:val="20"/>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5C3739">
              <w:rPr>
                <w:sz w:val="20"/>
              </w:rPr>
              <w:t>As in comment.</w:t>
            </w:r>
          </w:p>
        </w:tc>
        <w:tc>
          <w:tcPr>
            <w:tcW w:w="2880" w:type="dxa"/>
            <w:hideMark/>
          </w:tcPr>
          <w:p w14:paraId="1634621D" w14:textId="1390B573" w:rsidR="004D39EA" w:rsidRPr="00B94EF7" w:rsidRDefault="00FE2954" w:rsidP="00AD2689">
            <w:pPr>
              <w:rPr>
                <w:sz w:val="20"/>
              </w:rPr>
            </w:pPr>
            <w:r>
              <w:rPr>
                <w:sz w:val="20"/>
              </w:rPr>
              <w:t>Revised – A table is difficult to define as the conditions are hard to define in a few words</w:t>
            </w:r>
            <w:r w:rsidR="000B4323">
              <w:rPr>
                <w:sz w:val="20"/>
              </w:rPr>
              <w:t xml:space="preserve"> and is not needed</w:t>
            </w:r>
            <w:r>
              <w:rPr>
                <w:sz w:val="20"/>
              </w:rPr>
              <w:t xml:space="preserve">. </w:t>
            </w:r>
            <w:r w:rsidR="00AD2689">
              <w:rPr>
                <w:sz w:val="20"/>
              </w:rPr>
              <w:t xml:space="preserve">References are defined in sections 27.9 and 27.11.6 and section 27.11.6 is reorganized to group conditions per SPATIAL_REUSE values. Apply the changes as proposed in </w:t>
            </w:r>
            <w:del w:id="9" w:author="Cariou, Laurent" w:date="2019-01-14T09:49:00Z">
              <w:r w:rsidR="000A46F9" w:rsidDel="00217310">
                <w:rPr>
                  <w:sz w:val="20"/>
                </w:rPr>
                <w:delText>1866r3</w:delText>
              </w:r>
            </w:del>
            <w:ins w:id="10" w:author="Cariou, Laurent" w:date="2019-01-14T09:49:00Z">
              <w:r w:rsidR="00217310">
                <w:rPr>
                  <w:sz w:val="20"/>
                </w:rPr>
                <w:t>1866r4</w:t>
              </w:r>
            </w:ins>
            <w:r w:rsidR="00AD2689">
              <w:rPr>
                <w:sz w:val="20"/>
              </w:rPr>
              <w:t>.</w:t>
            </w:r>
          </w:p>
        </w:tc>
      </w:tr>
      <w:tr w:rsidR="007870BF" w:rsidRPr="007870BF" w14:paraId="5796C4B7" w14:textId="77777777" w:rsidTr="00B94EF7">
        <w:trPr>
          <w:trHeight w:val="8190"/>
        </w:trPr>
        <w:tc>
          <w:tcPr>
            <w:tcW w:w="810" w:type="dxa"/>
            <w:hideMark/>
          </w:tcPr>
          <w:p w14:paraId="0E69DB4F" w14:textId="77777777" w:rsidR="004D39EA" w:rsidRPr="00253A85" w:rsidRDefault="004D39EA" w:rsidP="007870BF">
            <w:pPr>
              <w:jc w:val="left"/>
              <w:rPr>
                <w:sz w:val="20"/>
              </w:rPr>
            </w:pPr>
            <w:r w:rsidRPr="00253A85">
              <w:rPr>
                <w:sz w:val="20"/>
              </w:rPr>
              <w:t>15652</w:t>
            </w:r>
          </w:p>
        </w:tc>
        <w:tc>
          <w:tcPr>
            <w:tcW w:w="900" w:type="dxa"/>
            <w:hideMark/>
          </w:tcPr>
          <w:p w14:paraId="0E0F26AA" w14:textId="77777777" w:rsidR="004D39EA" w:rsidRPr="002D3521" w:rsidRDefault="004D39EA" w:rsidP="007870BF">
            <w:pPr>
              <w:jc w:val="left"/>
              <w:rPr>
                <w:sz w:val="20"/>
              </w:rPr>
            </w:pPr>
            <w:r w:rsidRPr="002D3521">
              <w:rPr>
                <w:sz w:val="20"/>
              </w:rPr>
              <w:t>27.9.2.4</w:t>
            </w:r>
          </w:p>
        </w:tc>
        <w:tc>
          <w:tcPr>
            <w:tcW w:w="810" w:type="dxa"/>
            <w:hideMark/>
          </w:tcPr>
          <w:p w14:paraId="764B0DBD" w14:textId="77777777" w:rsidR="004D39EA" w:rsidRPr="00253A85" w:rsidRDefault="004D39EA" w:rsidP="007870BF">
            <w:pPr>
              <w:jc w:val="left"/>
              <w:rPr>
                <w:sz w:val="20"/>
              </w:rPr>
            </w:pPr>
            <w:r w:rsidRPr="00253A85">
              <w:rPr>
                <w:sz w:val="20"/>
              </w:rPr>
              <w:t>340.08</w:t>
            </w:r>
          </w:p>
        </w:tc>
        <w:tc>
          <w:tcPr>
            <w:tcW w:w="2970" w:type="dxa"/>
            <w:hideMark/>
          </w:tcPr>
          <w:p w14:paraId="385AFE87" w14:textId="77777777" w:rsidR="004D39EA" w:rsidRPr="00253A85" w:rsidRDefault="004D39EA" w:rsidP="007870BF">
            <w:pPr>
              <w:rPr>
                <w:sz w:val="20"/>
              </w:rPr>
            </w:pPr>
            <w:r w:rsidRPr="00253A85">
              <w:rPr>
                <w:sz w:val="20"/>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253A85" w:rsidRDefault="004D39EA" w:rsidP="007870BF">
            <w:pPr>
              <w:rPr>
                <w:sz w:val="20"/>
              </w:rPr>
            </w:pPr>
            <w:r w:rsidRPr="00253A85">
              <w:rPr>
                <w:sz w:val="20"/>
              </w:rPr>
              <w:t>As described in 18/0617r2, in Figure 9-589cx (P172) "Spatial Reuse Parameter Set element" add "OBSS_PD Margin" field.  In Figure 9-589cy (P172) add "OBSS PD Margin Present" subfield.At end of 9.4.2.241 P 173.50) Add following:</w:t>
            </w:r>
            <w:r w:rsidRPr="00253A85">
              <w:rPr>
                <w:sz w:val="20"/>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253A85">
              <w:rPr>
                <w:sz w:val="20"/>
              </w:rPr>
              <w:br/>
              <w:t>"The AP may include an OBSS PD Margin subfield in the Spatial Reuse Parameter Set element in order to recommend a STA to adjust its OBSS_PD level in accordance with Equation 27-X.</w:t>
            </w:r>
            <w:r w:rsidRPr="00253A85">
              <w:rPr>
                <w:sz w:val="20"/>
              </w:rPr>
              <w:br/>
              <w:t>OBSS_PDlevel = RSSI_beacon - OBSS PD Margin,</w:t>
            </w:r>
            <w:r w:rsidRPr="00253A85">
              <w:rPr>
                <w:sz w:val="20"/>
              </w:rPr>
              <w:br/>
              <w:t>with OBSS_PDmin ΓëñOBSS_PDlevelΓëñOBSS_PDmax   (27-X)</w:t>
            </w:r>
            <w:r w:rsidRPr="00253A85">
              <w:rPr>
                <w:sz w:val="20"/>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122BAC57" w:rsidR="004D39EA" w:rsidRPr="00B94EF7" w:rsidRDefault="00253A85" w:rsidP="00E61C71">
            <w:pPr>
              <w:rPr>
                <w:sz w:val="20"/>
              </w:rPr>
            </w:pPr>
            <w:r w:rsidRPr="00253A85">
              <w:rPr>
                <w:sz w:val="20"/>
              </w:rPr>
              <w:t>Reject – The proposed changes in contribution 1531 and 617 didn’t reach sufficient support. Propose to reject this comment.</w:t>
            </w:r>
            <w:r w:rsidR="00E61C71">
              <w:rPr>
                <w:sz w:val="20"/>
              </w:rPr>
              <w:t xml:space="preserve"> The selection of the operating point for OBSS_PD level and transmit power is left to the STA’s implementation choice. Depending on the scenarios, there could be many alternative ways to set this operating point.</w:t>
            </w:r>
          </w:p>
        </w:tc>
      </w:tr>
      <w:tr w:rsidR="001C4D5C" w:rsidRPr="007870BF" w14:paraId="73489D5B" w14:textId="77777777" w:rsidTr="00B94EF7">
        <w:trPr>
          <w:trHeight w:val="2295"/>
        </w:trPr>
        <w:tc>
          <w:tcPr>
            <w:tcW w:w="810" w:type="dxa"/>
          </w:tcPr>
          <w:p w14:paraId="71A1E235" w14:textId="43C9A511" w:rsidR="001C4D5C" w:rsidRDefault="001C4D5C" w:rsidP="001C4D5C">
            <w:pPr>
              <w:jc w:val="left"/>
              <w:rPr>
                <w:sz w:val="20"/>
              </w:rPr>
            </w:pPr>
            <w:r>
              <w:rPr>
                <w:sz w:val="20"/>
              </w:rPr>
              <w:t>16411</w:t>
            </w:r>
          </w:p>
        </w:tc>
        <w:tc>
          <w:tcPr>
            <w:tcW w:w="900" w:type="dxa"/>
          </w:tcPr>
          <w:p w14:paraId="6A6FED2F" w14:textId="48140226" w:rsidR="001C4D5C" w:rsidRDefault="001C4D5C" w:rsidP="001C4D5C">
            <w:pPr>
              <w:jc w:val="left"/>
              <w:rPr>
                <w:sz w:val="20"/>
              </w:rPr>
            </w:pPr>
            <w:r>
              <w:rPr>
                <w:sz w:val="20"/>
              </w:rPr>
              <w:t>27.9</w:t>
            </w:r>
          </w:p>
        </w:tc>
        <w:tc>
          <w:tcPr>
            <w:tcW w:w="810" w:type="dxa"/>
          </w:tcPr>
          <w:p w14:paraId="62EB0D7F" w14:textId="7383DCBF" w:rsidR="001C4D5C" w:rsidRDefault="001C4D5C" w:rsidP="001C4D5C">
            <w:pPr>
              <w:jc w:val="left"/>
              <w:rPr>
                <w:sz w:val="20"/>
              </w:rPr>
            </w:pPr>
            <w:r>
              <w:rPr>
                <w:sz w:val="20"/>
              </w:rPr>
              <w:t>337.30</w:t>
            </w:r>
          </w:p>
        </w:tc>
        <w:tc>
          <w:tcPr>
            <w:tcW w:w="2970" w:type="dxa"/>
          </w:tcPr>
          <w:p w14:paraId="6E71B0C7" w14:textId="75623D2C" w:rsidR="001C4D5C" w:rsidRPr="005C3739" w:rsidRDefault="001C4D5C" w:rsidP="001C4D5C">
            <w:pPr>
              <w:rPr>
                <w:rFonts w:ascii="Times New Roman" w:hAnsi="Times New Roman" w:cs="Times New Roman"/>
              </w:rPr>
            </w:pPr>
            <w:r w:rsidRPr="005C3739">
              <w:rPr>
                <w:rFonts w:ascii="Times New Roman" w:hAnsi="Times New Roman" w:cs="Times New Roman"/>
                <w:sz w:val="20"/>
              </w:rPr>
              <w:t>With the current Class B accuracy requirements on the absolute transmit power (+/-9dB), all these "nice" equations of the OBSS PD-based spatial reuse can lead to really weird decision since tx power assumed can be wrong up to +9dB.</w:t>
            </w:r>
            <w:r w:rsidRPr="005C3739">
              <w:rPr>
                <w:rFonts w:ascii="Times New Roman" w:hAnsi="Times New Roman" w:cs="Times New Roman"/>
                <w:sz w:val="20"/>
              </w:rPr>
              <w:br/>
              <w:t>With the current Class B accuracy requirements on the RSSI measurement accuracy, SRP-based spatial reuse operation may also lead to strange results (-/+ 5dB margin).</w:t>
            </w:r>
            <w:r w:rsidRPr="005C3739">
              <w:rPr>
                <w:rFonts w:ascii="Times New Roman" w:hAnsi="Times New Roman" w:cs="Times New Roman"/>
                <w:sz w:val="20"/>
              </w:rPr>
              <w:br/>
            </w:r>
            <w:r w:rsidRPr="005C3739">
              <w:rPr>
                <w:rFonts w:ascii="Times New Roman" w:hAnsi="Times New Roman" w:cs="Times New Roman"/>
                <w:sz w:val="20"/>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5C3739">
              <w:rPr>
                <w:rFonts w:ascii="Times New Roman" w:hAnsi="Times New Roman" w:cs="Times New Roman"/>
                <w:sz w:val="20"/>
              </w:rPr>
              <w:br/>
            </w:r>
            <w:r w:rsidRPr="005C3739">
              <w:rPr>
                <w:rFonts w:ascii="Times New Roman" w:hAnsi="Times New Roman" w:cs="Times New Roman"/>
                <w:sz w:val="20"/>
              </w:rPr>
              <w:br/>
              <w:t>For instance OBSS PD-based has a dynamic of 20 dB, and a class B can be wrong on its measurement with a 18 dB window (9 dB on both direction) ... decision will be done on values which are highly uncertain (not by 3 dB, but potentially much more than that).</w:t>
            </w:r>
            <w:r w:rsidRPr="005C3739">
              <w:rPr>
                <w:rFonts w:ascii="Times New Roman" w:hAnsi="Times New Roman" w:cs="Times New Roman"/>
                <w:sz w:val="20"/>
              </w:rPr>
              <w:br/>
            </w:r>
            <w:r w:rsidRPr="005C3739">
              <w:rPr>
                <w:rFonts w:ascii="Times New Roman" w:hAnsi="Times New Roman" w:cs="Times New Roman"/>
                <w:sz w:val="20"/>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p>
        </w:tc>
        <w:tc>
          <w:tcPr>
            <w:tcW w:w="2700" w:type="dxa"/>
          </w:tcPr>
          <w:p w14:paraId="1A97B4DC" w14:textId="54D1A7B6" w:rsidR="001C4D5C" w:rsidRPr="005C3739" w:rsidRDefault="001C4D5C" w:rsidP="001C4D5C">
            <w:pPr>
              <w:rPr>
                <w:rFonts w:ascii="Times New Roman" w:hAnsi="Times New Roman" w:cs="Times New Roman"/>
              </w:rPr>
            </w:pPr>
            <w:r w:rsidRPr="005C3739">
              <w:rPr>
                <w:rFonts w:ascii="Times New Roman" w:hAnsi="Times New Roman" w:cs="Times New Roman"/>
                <w:sz w:val="20"/>
              </w:rPr>
              <w:t>Due to their extremely weak requirements on tx accuracy and RSSI measurement accuracy, Class B STAs shall not be allowed to use spatial reuse operation on other STAs (both OBSS PD-based and SRP-based SR), no matter what the later signal in their transmissions.</w:t>
            </w:r>
          </w:p>
        </w:tc>
        <w:tc>
          <w:tcPr>
            <w:tcW w:w="2880" w:type="dxa"/>
          </w:tcPr>
          <w:p w14:paraId="49022B6C" w14:textId="2F27F325" w:rsidR="001C4D5C" w:rsidRDefault="000B4323" w:rsidP="000B4323">
            <w:pPr>
              <w:rPr>
                <w:sz w:val="20"/>
              </w:rPr>
            </w:pPr>
            <w:r>
              <w:rPr>
                <w:sz w:val="20"/>
              </w:rPr>
              <w:t>Reject – Not enough details on the resolution. There were some debate and some other proposals were suggested, but without a conclusive outcome.</w:t>
            </w:r>
          </w:p>
        </w:tc>
      </w:tr>
      <w:tr w:rsidR="002D3521" w:rsidRPr="007870BF" w14:paraId="6F5423A8" w14:textId="77777777" w:rsidTr="00B94EF7">
        <w:trPr>
          <w:trHeight w:val="2295"/>
        </w:trPr>
        <w:tc>
          <w:tcPr>
            <w:tcW w:w="810" w:type="dxa"/>
          </w:tcPr>
          <w:p w14:paraId="42B61042" w14:textId="4B690ACF" w:rsidR="002D3521" w:rsidRDefault="002D3521" w:rsidP="001C4D5C">
            <w:pPr>
              <w:jc w:val="left"/>
              <w:rPr>
                <w:sz w:val="20"/>
              </w:rPr>
            </w:pPr>
            <w:r>
              <w:rPr>
                <w:sz w:val="20"/>
              </w:rPr>
              <w:t>17077</w:t>
            </w:r>
          </w:p>
        </w:tc>
        <w:tc>
          <w:tcPr>
            <w:tcW w:w="900" w:type="dxa"/>
          </w:tcPr>
          <w:p w14:paraId="5D9A9DB3" w14:textId="36B67A00" w:rsidR="002D3521" w:rsidRDefault="002D3521" w:rsidP="001C4D5C">
            <w:pPr>
              <w:jc w:val="left"/>
              <w:rPr>
                <w:sz w:val="20"/>
              </w:rPr>
            </w:pPr>
            <w:r>
              <w:rPr>
                <w:sz w:val="20"/>
              </w:rPr>
              <w:t>3.2</w:t>
            </w:r>
          </w:p>
        </w:tc>
        <w:tc>
          <w:tcPr>
            <w:tcW w:w="810" w:type="dxa"/>
          </w:tcPr>
          <w:p w14:paraId="0FA0C12F" w14:textId="1C5CC2CC" w:rsidR="002D3521" w:rsidRDefault="002D3521" w:rsidP="001C4D5C">
            <w:pPr>
              <w:jc w:val="left"/>
              <w:rPr>
                <w:sz w:val="20"/>
              </w:rPr>
            </w:pPr>
            <w:r>
              <w:rPr>
                <w:sz w:val="20"/>
              </w:rPr>
              <w:t>39.01</w:t>
            </w:r>
          </w:p>
        </w:tc>
        <w:tc>
          <w:tcPr>
            <w:tcW w:w="2970" w:type="dxa"/>
          </w:tcPr>
          <w:p w14:paraId="43FCE320" w14:textId="77777777" w:rsidR="002D3521" w:rsidRDefault="002D3521" w:rsidP="002D3521">
            <w:pPr>
              <w:rPr>
                <w:rFonts w:ascii="Arial" w:hAnsi="Arial" w:cs="Arial"/>
                <w:sz w:val="20"/>
                <w:lang w:val="en-US"/>
              </w:rPr>
            </w:pPr>
            <w:r>
              <w:rPr>
                <w:rFonts w:ascii="Arial" w:hAnsi="Arial" w:cs="Arial"/>
                <w:sz w:val="20"/>
                <w:szCs w:val="20"/>
              </w:rPr>
              <w:t>"OBSS PD SR opportunity" is defined but not used.</w:t>
            </w:r>
          </w:p>
          <w:p w14:paraId="251FE3CB" w14:textId="77777777" w:rsidR="002D3521" w:rsidRPr="002D3521" w:rsidRDefault="002D3521" w:rsidP="001C4D5C">
            <w:pPr>
              <w:rPr>
                <w:sz w:val="20"/>
              </w:rPr>
            </w:pPr>
          </w:p>
        </w:tc>
        <w:tc>
          <w:tcPr>
            <w:tcW w:w="2700" w:type="dxa"/>
          </w:tcPr>
          <w:p w14:paraId="2D415714" w14:textId="77777777" w:rsidR="002D3521" w:rsidRDefault="002D3521" w:rsidP="002D3521">
            <w:pPr>
              <w:rPr>
                <w:rFonts w:ascii="Arial" w:hAnsi="Arial" w:cs="Arial"/>
                <w:sz w:val="20"/>
                <w:lang w:val="en-US"/>
              </w:rPr>
            </w:pPr>
            <w:r>
              <w:rPr>
                <w:rFonts w:ascii="Arial" w:hAnsi="Arial" w:cs="Arial"/>
                <w:sz w:val="20"/>
                <w:szCs w:val="20"/>
              </w:rPr>
              <w:t>Explain its meaning or usage in 27.9.2 and clarify the difference to "OBSS PD SR transmit power restriction period" in 27.9.2.5.</w:t>
            </w:r>
            <w:r>
              <w:rPr>
                <w:rFonts w:ascii="Arial" w:hAnsi="Arial" w:cs="Arial"/>
                <w:sz w:val="20"/>
                <w:szCs w:val="20"/>
              </w:rPr>
              <w:br/>
              <w:t>If it is identical with OBSS PD SR transmit power restriction period, align the terminology.</w:t>
            </w:r>
          </w:p>
          <w:p w14:paraId="5372B3AB" w14:textId="77777777" w:rsidR="002D3521" w:rsidRPr="002D3521" w:rsidRDefault="002D3521" w:rsidP="001C4D5C">
            <w:pPr>
              <w:rPr>
                <w:sz w:val="20"/>
              </w:rPr>
            </w:pPr>
          </w:p>
        </w:tc>
        <w:tc>
          <w:tcPr>
            <w:tcW w:w="2880" w:type="dxa"/>
          </w:tcPr>
          <w:p w14:paraId="7263878D" w14:textId="318DB799" w:rsidR="002D3521" w:rsidRDefault="002D3521" w:rsidP="00345768">
            <w:pPr>
              <w:rPr>
                <w:sz w:val="20"/>
              </w:rPr>
            </w:pPr>
            <w:r>
              <w:rPr>
                <w:sz w:val="20"/>
              </w:rPr>
              <w:t>Revised – agree with the commenter, this is not used, and can be removed.</w:t>
            </w:r>
            <w:r w:rsidR="00AD2689">
              <w:rPr>
                <w:sz w:val="20"/>
              </w:rPr>
              <w:t xml:space="preserve"> Apply the changes as proposed in doc </w:t>
            </w:r>
            <w:del w:id="11" w:author="Cariou, Laurent" w:date="2019-01-14T09:49:00Z">
              <w:r w:rsidR="000A46F9" w:rsidDel="00217310">
                <w:rPr>
                  <w:sz w:val="20"/>
                </w:rPr>
                <w:delText>1866r3</w:delText>
              </w:r>
            </w:del>
            <w:ins w:id="12" w:author="Cariou, Laurent" w:date="2019-01-14T09:49:00Z">
              <w:r w:rsidR="00217310">
                <w:rPr>
                  <w:sz w:val="20"/>
                </w:rPr>
                <w:t>1866r4</w:t>
              </w:r>
            </w:ins>
            <w:r w:rsidR="00AD2689">
              <w:rPr>
                <w:sz w:val="20"/>
              </w:rPr>
              <w:t>.</w:t>
            </w:r>
          </w:p>
        </w:tc>
      </w:tr>
      <w:tr w:rsidR="008E146B" w:rsidRPr="007870BF" w14:paraId="34E3FA56" w14:textId="77777777" w:rsidTr="00B94EF7">
        <w:trPr>
          <w:trHeight w:val="2295"/>
        </w:trPr>
        <w:tc>
          <w:tcPr>
            <w:tcW w:w="810" w:type="dxa"/>
          </w:tcPr>
          <w:p w14:paraId="6EA008FF" w14:textId="29077FCC" w:rsidR="008E146B" w:rsidRDefault="008E146B" w:rsidP="001C4D5C">
            <w:pPr>
              <w:jc w:val="left"/>
              <w:rPr>
                <w:sz w:val="20"/>
              </w:rPr>
            </w:pPr>
            <w:r>
              <w:rPr>
                <w:sz w:val="20"/>
              </w:rPr>
              <w:t>17001</w:t>
            </w:r>
          </w:p>
        </w:tc>
        <w:tc>
          <w:tcPr>
            <w:tcW w:w="900" w:type="dxa"/>
          </w:tcPr>
          <w:p w14:paraId="0C862104" w14:textId="6AF503AA" w:rsidR="008E146B" w:rsidRDefault="008E146B" w:rsidP="001C4D5C">
            <w:pPr>
              <w:jc w:val="left"/>
              <w:rPr>
                <w:sz w:val="20"/>
              </w:rPr>
            </w:pPr>
            <w:r>
              <w:rPr>
                <w:sz w:val="20"/>
              </w:rPr>
              <w:t>3.2</w:t>
            </w:r>
          </w:p>
        </w:tc>
        <w:tc>
          <w:tcPr>
            <w:tcW w:w="810" w:type="dxa"/>
          </w:tcPr>
          <w:p w14:paraId="10AD4C08" w14:textId="77777777" w:rsidR="008E146B" w:rsidRDefault="008E146B" w:rsidP="001C4D5C">
            <w:pPr>
              <w:jc w:val="left"/>
              <w:rPr>
                <w:sz w:val="20"/>
              </w:rPr>
            </w:pPr>
          </w:p>
        </w:tc>
        <w:tc>
          <w:tcPr>
            <w:tcW w:w="2970" w:type="dxa"/>
          </w:tcPr>
          <w:p w14:paraId="634A7D83" w14:textId="714FEDE9" w:rsidR="008E146B" w:rsidRDefault="008E146B" w:rsidP="002D3521">
            <w:pPr>
              <w:rPr>
                <w:rFonts w:ascii="Arial" w:hAnsi="Arial" w:cs="Arial"/>
                <w:sz w:val="20"/>
              </w:rPr>
            </w:pPr>
            <w:r w:rsidRPr="008E146B">
              <w:rPr>
                <w:rFonts w:ascii="Arial" w:hAnsi="Arial" w:cs="Arial"/>
                <w:sz w:val="20"/>
              </w:rPr>
              <w:t>There should be the definition of Spatial Reuse Group (SRG) in subclause 3.2.</w:t>
            </w:r>
          </w:p>
        </w:tc>
        <w:tc>
          <w:tcPr>
            <w:tcW w:w="2700" w:type="dxa"/>
          </w:tcPr>
          <w:p w14:paraId="1895759B" w14:textId="77777777" w:rsidR="008E146B" w:rsidRDefault="008E146B" w:rsidP="008E146B">
            <w:pPr>
              <w:rPr>
                <w:lang w:val="en-US"/>
              </w:rPr>
            </w:pPr>
            <w:r>
              <w:rPr>
                <w:rFonts w:ascii="Arial" w:hAnsi="Arial" w:cs="Arial"/>
                <w:color w:val="000000"/>
                <w:sz w:val="20"/>
                <w:szCs w:val="20"/>
              </w:rPr>
              <w:t>As in the comment.</w:t>
            </w:r>
          </w:p>
          <w:p w14:paraId="3BBDE3AE" w14:textId="77777777" w:rsidR="008E146B" w:rsidRDefault="008E146B" w:rsidP="002D3521">
            <w:pPr>
              <w:rPr>
                <w:rFonts w:ascii="Arial" w:hAnsi="Arial" w:cs="Arial"/>
                <w:sz w:val="20"/>
              </w:rPr>
            </w:pPr>
          </w:p>
        </w:tc>
        <w:tc>
          <w:tcPr>
            <w:tcW w:w="2880" w:type="dxa"/>
          </w:tcPr>
          <w:p w14:paraId="7ED462EC" w14:textId="24C9329D" w:rsidR="008E146B" w:rsidRDefault="008E146B" w:rsidP="00253A85">
            <w:pPr>
              <w:rPr>
                <w:sz w:val="20"/>
              </w:rPr>
            </w:pPr>
            <w:r>
              <w:rPr>
                <w:sz w:val="20"/>
              </w:rPr>
              <w:t xml:space="preserve">Revised – Agree with the commenter. Add a definition in 3.2 and apply the changes as defined in doc </w:t>
            </w:r>
            <w:del w:id="13" w:author="Cariou, Laurent" w:date="2019-01-14T09:49:00Z">
              <w:r w:rsidR="000A46F9" w:rsidDel="00217310">
                <w:rPr>
                  <w:sz w:val="20"/>
                </w:rPr>
                <w:delText>1866r3</w:delText>
              </w:r>
            </w:del>
            <w:ins w:id="14" w:author="Cariou, Laurent" w:date="2019-01-14T09:49:00Z">
              <w:r w:rsidR="00217310">
                <w:rPr>
                  <w:sz w:val="20"/>
                </w:rPr>
                <w:t>1866r4</w:t>
              </w:r>
            </w:ins>
            <w:r>
              <w:rPr>
                <w:sz w:val="20"/>
              </w:rPr>
              <w:t>.</w:t>
            </w:r>
          </w:p>
        </w:tc>
      </w:tr>
      <w:tr w:rsidR="008E146B" w:rsidRPr="007870BF" w14:paraId="1CEF6074" w14:textId="77777777" w:rsidTr="00B94EF7">
        <w:trPr>
          <w:trHeight w:val="2295"/>
        </w:trPr>
        <w:tc>
          <w:tcPr>
            <w:tcW w:w="810" w:type="dxa"/>
          </w:tcPr>
          <w:p w14:paraId="772690A9" w14:textId="75E6940A" w:rsidR="008E146B" w:rsidRDefault="008E146B" w:rsidP="001C4D5C">
            <w:pPr>
              <w:jc w:val="left"/>
              <w:rPr>
                <w:sz w:val="20"/>
              </w:rPr>
            </w:pPr>
            <w:r>
              <w:rPr>
                <w:sz w:val="20"/>
              </w:rPr>
              <w:t>16124</w:t>
            </w:r>
          </w:p>
        </w:tc>
        <w:tc>
          <w:tcPr>
            <w:tcW w:w="900" w:type="dxa"/>
          </w:tcPr>
          <w:p w14:paraId="1D889789" w14:textId="77777777" w:rsidR="008E146B" w:rsidRDefault="008E146B" w:rsidP="001C4D5C">
            <w:pPr>
              <w:jc w:val="left"/>
              <w:rPr>
                <w:sz w:val="20"/>
              </w:rPr>
            </w:pPr>
          </w:p>
        </w:tc>
        <w:tc>
          <w:tcPr>
            <w:tcW w:w="810" w:type="dxa"/>
          </w:tcPr>
          <w:p w14:paraId="1C2A2B3A" w14:textId="77777777" w:rsidR="008E146B" w:rsidRDefault="008E146B" w:rsidP="001C4D5C">
            <w:pPr>
              <w:jc w:val="left"/>
              <w:rPr>
                <w:sz w:val="20"/>
              </w:rPr>
            </w:pPr>
          </w:p>
        </w:tc>
        <w:tc>
          <w:tcPr>
            <w:tcW w:w="2970" w:type="dxa"/>
          </w:tcPr>
          <w:p w14:paraId="18C91C5A" w14:textId="2B66628B" w:rsidR="008E146B" w:rsidRPr="008E146B" w:rsidRDefault="008E146B" w:rsidP="002D3521">
            <w:pPr>
              <w:rPr>
                <w:rFonts w:ascii="Arial" w:hAnsi="Arial" w:cs="Arial"/>
                <w:sz w:val="20"/>
              </w:rPr>
            </w:pPr>
            <w:r w:rsidRPr="008E146B">
              <w:rPr>
                <w:rFonts w:ascii="Arial" w:hAnsi="Arial" w:cs="Arial"/>
                <w:sz w:val="20"/>
              </w:rPr>
              <w:t>"HESIGA_Spatial_reuse_value15_allowed" is a very odd and unclear (what is value 15) field name?</w:t>
            </w:r>
          </w:p>
        </w:tc>
        <w:tc>
          <w:tcPr>
            <w:tcW w:w="2700" w:type="dxa"/>
          </w:tcPr>
          <w:p w14:paraId="765158B9" w14:textId="4D5396E1" w:rsidR="008E146B" w:rsidRDefault="008E146B" w:rsidP="008E146B">
            <w:pPr>
              <w:rPr>
                <w:rFonts w:ascii="Arial" w:hAnsi="Arial" w:cs="Arial"/>
                <w:color w:val="000000"/>
                <w:sz w:val="20"/>
              </w:rPr>
            </w:pPr>
            <w:r w:rsidRPr="008E146B">
              <w:rPr>
                <w:rFonts w:ascii="Arial" w:hAnsi="Arial" w:cs="Arial"/>
                <w:color w:val="000000"/>
                <w:sz w:val="20"/>
              </w:rPr>
              <w:t>Change to "SRP And Non-SRG OBSS_PD Allowed" throughout (per CID 12655's resolution)</w:t>
            </w:r>
          </w:p>
        </w:tc>
        <w:tc>
          <w:tcPr>
            <w:tcW w:w="2880" w:type="dxa"/>
          </w:tcPr>
          <w:p w14:paraId="29C59B9B" w14:textId="7ECA8ECC" w:rsidR="008E146B" w:rsidRDefault="008E146B" w:rsidP="00253A85">
            <w:pPr>
              <w:rPr>
                <w:sz w:val="20"/>
              </w:rPr>
            </w:pPr>
            <w:r>
              <w:rPr>
                <w:sz w:val="20"/>
              </w:rPr>
              <w:t>Reject – The meaning of this bit is that it allows the associated STA to set the HE-SIGA SR value to value 15 or not. The proposed change would not be clearer.</w:t>
            </w:r>
          </w:p>
        </w:tc>
      </w:tr>
      <w:tr w:rsidR="008E146B" w:rsidRPr="007870BF" w14:paraId="7726C1DC" w14:textId="77777777" w:rsidTr="00B94EF7">
        <w:trPr>
          <w:trHeight w:val="2295"/>
        </w:trPr>
        <w:tc>
          <w:tcPr>
            <w:tcW w:w="810" w:type="dxa"/>
          </w:tcPr>
          <w:p w14:paraId="4E2FC6B8" w14:textId="46279FE7" w:rsidR="008E146B" w:rsidRDefault="008E146B" w:rsidP="001C4D5C">
            <w:pPr>
              <w:jc w:val="left"/>
              <w:rPr>
                <w:sz w:val="20"/>
              </w:rPr>
            </w:pPr>
            <w:r>
              <w:rPr>
                <w:sz w:val="20"/>
              </w:rPr>
              <w:t>15716</w:t>
            </w:r>
          </w:p>
        </w:tc>
        <w:tc>
          <w:tcPr>
            <w:tcW w:w="900" w:type="dxa"/>
          </w:tcPr>
          <w:p w14:paraId="19E75152" w14:textId="5EEA1926" w:rsidR="008E146B" w:rsidRDefault="008E146B" w:rsidP="008E146B">
            <w:pPr>
              <w:jc w:val="left"/>
              <w:rPr>
                <w:sz w:val="20"/>
              </w:rPr>
            </w:pPr>
            <w:r>
              <w:rPr>
                <w:sz w:val="20"/>
              </w:rPr>
              <w:t>29.9.2.5</w:t>
            </w:r>
          </w:p>
        </w:tc>
        <w:tc>
          <w:tcPr>
            <w:tcW w:w="810" w:type="dxa"/>
          </w:tcPr>
          <w:p w14:paraId="5A276D69" w14:textId="55D3B5B3" w:rsidR="008E146B" w:rsidRDefault="008E146B" w:rsidP="001C4D5C">
            <w:pPr>
              <w:jc w:val="left"/>
              <w:rPr>
                <w:sz w:val="20"/>
              </w:rPr>
            </w:pPr>
            <w:r>
              <w:rPr>
                <w:sz w:val="20"/>
              </w:rPr>
              <w:t>350.43</w:t>
            </w:r>
          </w:p>
        </w:tc>
        <w:tc>
          <w:tcPr>
            <w:tcW w:w="2970" w:type="dxa"/>
          </w:tcPr>
          <w:p w14:paraId="359D3EF2" w14:textId="2C1A4CBB" w:rsidR="008E146B" w:rsidRPr="008E146B" w:rsidRDefault="008E146B" w:rsidP="002D3521">
            <w:pPr>
              <w:rPr>
                <w:rFonts w:ascii="Arial" w:hAnsi="Arial" w:cs="Arial"/>
                <w:sz w:val="20"/>
              </w:rPr>
            </w:pPr>
            <w:r>
              <w:rPr>
                <w:rFonts w:ascii="Arial" w:hAnsi="Arial" w:cs="Arial"/>
                <w:color w:val="000000"/>
                <w:sz w:val="20"/>
                <w:szCs w:val="20"/>
              </w:rPr>
              <w:t>This clause describes the case that a STA ignores an OBSS PPDU following procedure of 27.9.2.2 or 27.9.2.3 and not able to transmit within the received inter-BSS PPDU duration. The STA starts an OBSS PD SR transmit power restriction period may not be able to gain TXOP for a long duration (e.g., receive intra-BSS PPDUs), the OBSS PD SR transmit power restriction period should not be applicable anymore after some duration. Please change to "This OBSS PD(#11726) SR transmit power restriction period shall be terminated at the end of the TXOPthat the STA gains once its backoff reaches zero." to "This OBSS PD(#11726) SR transmit power restriction period shall be terminated at the end of the TXOP that the STA gains once its backoff reaches zero or exceeds max TXOP limit."</w:t>
            </w:r>
          </w:p>
        </w:tc>
        <w:tc>
          <w:tcPr>
            <w:tcW w:w="2700" w:type="dxa"/>
          </w:tcPr>
          <w:p w14:paraId="6C848FAB" w14:textId="5696F534" w:rsidR="008E146B" w:rsidRPr="008E146B" w:rsidRDefault="008E146B" w:rsidP="008E146B">
            <w:pPr>
              <w:rPr>
                <w:rFonts w:ascii="Arial" w:hAnsi="Arial" w:cs="Arial"/>
                <w:color w:val="000000"/>
                <w:sz w:val="20"/>
              </w:rPr>
            </w:pPr>
            <w:r>
              <w:rPr>
                <w:rFonts w:ascii="Arial" w:hAnsi="Arial" w:cs="Arial"/>
                <w:color w:val="000000"/>
                <w:sz w:val="20"/>
                <w:szCs w:val="20"/>
              </w:rPr>
              <w:t>as described</w:t>
            </w:r>
          </w:p>
        </w:tc>
        <w:tc>
          <w:tcPr>
            <w:tcW w:w="2880" w:type="dxa"/>
          </w:tcPr>
          <w:p w14:paraId="34889772" w14:textId="4EDC663E" w:rsidR="008E146B" w:rsidRDefault="008E146B" w:rsidP="00253A85">
            <w:pPr>
              <w:rPr>
                <w:sz w:val="20"/>
              </w:rPr>
            </w:pPr>
            <w:r>
              <w:rPr>
                <w:sz w:val="20"/>
              </w:rPr>
              <w:t>Rejected – this has been discussed in length. It was decided this way as the TxOP duration is not always known, to incite STAs to not change too frequently their transmit power and to keep the spec simple. Propose to keep current rules.</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5C3739">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76C3E094" w:rsidR="004D39EA" w:rsidDel="00D34373" w:rsidRDefault="004D39EA" w:rsidP="004D39EA">
      <w:pPr>
        <w:pStyle w:val="ListParagraph"/>
        <w:ind w:left="0"/>
        <w:rPr>
          <w:del w:id="15" w:author="Cariou, Laurent" w:date="2018-07-08T22:39:00Z"/>
          <w:b/>
          <w:i/>
          <w:sz w:val="16"/>
        </w:rPr>
      </w:pPr>
      <w:r w:rsidRPr="00E13124">
        <w:rPr>
          <w:b/>
          <w:i/>
          <w:sz w:val="16"/>
          <w:highlight w:val="yellow"/>
        </w:rPr>
        <w:t>11ax Editor</w:t>
      </w:r>
      <w:r>
        <w:rPr>
          <w:b/>
          <w:i/>
          <w:sz w:val="16"/>
          <w:highlight w:val="yellow"/>
        </w:rPr>
        <w:t xml:space="preserve">: Modify clause </w:t>
      </w:r>
      <w:r w:rsidR="00253A85">
        <w:rPr>
          <w:b/>
          <w:i/>
          <w:sz w:val="16"/>
          <w:highlight w:val="yellow"/>
        </w:rPr>
        <w:t>27.9.1 General</w:t>
      </w:r>
      <w:r>
        <w:rPr>
          <w:b/>
          <w:i/>
          <w:sz w:val="16"/>
          <w:highlight w:val="yellow"/>
        </w:rPr>
        <w:t xml:space="preserve"> as below</w:t>
      </w:r>
      <w:ins w:id="16" w:author="Cariou, Laurent" w:date="2018-07-08T22:39:00Z">
        <w:r w:rsidRPr="00E13124">
          <w:rPr>
            <w:b/>
            <w:i/>
            <w:sz w:val="16"/>
            <w:highlight w:val="yellow"/>
          </w:rPr>
          <w:t xml:space="preserve"> </w:t>
        </w:r>
      </w:ins>
    </w:p>
    <w:p w14:paraId="7256AF10" w14:textId="77777777" w:rsidR="00913ABF" w:rsidRDefault="00913ABF" w:rsidP="0013617A">
      <w:pPr>
        <w:pStyle w:val="ListParagraph"/>
        <w:ind w:left="0"/>
        <w:rPr>
          <w:b/>
          <w:i/>
          <w:sz w:val="16"/>
        </w:rPr>
      </w:pPr>
      <w:bookmarkStart w:id="17" w:name="RTF36353630343a2048342c312e"/>
    </w:p>
    <w:p w14:paraId="035FBFAA" w14:textId="77777777" w:rsidR="00E023A9" w:rsidRDefault="00E023A9" w:rsidP="00E023A9">
      <w:pPr>
        <w:pStyle w:val="H2"/>
        <w:numPr>
          <w:ilvl w:val="0"/>
          <w:numId w:val="59"/>
        </w:numPr>
        <w:rPr>
          <w:w w:val="100"/>
        </w:rPr>
      </w:pPr>
      <w:bookmarkStart w:id="18" w:name="RTF38303038333a2048322c312e"/>
      <w:r>
        <w:rPr>
          <w:w w:val="100"/>
        </w:rPr>
        <w:t>Spatial reuse operation</w:t>
      </w:r>
      <w:bookmarkEnd w:id="18"/>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r w:rsidR="00D112FD">
        <w:rPr>
          <w:w w:val="100"/>
        </w:rPr>
        <w:t>, for instance</w:t>
      </w:r>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2EBB2EAF" w14:textId="39EBF454" w:rsidR="00E023A9" w:rsidRDefault="00E023A9" w:rsidP="00E023A9">
      <w:pPr>
        <w:pStyle w:val="T"/>
        <w:rPr>
          <w:ins w:id="19" w:author="Cariou, Laurent" w:date="2018-09-07T14:43:00Z"/>
          <w:w w:val="100"/>
        </w:rPr>
      </w:pPr>
      <w:r>
        <w:rPr>
          <w:w w:val="100"/>
        </w:rPr>
        <w:t xml:space="preserve"> non-AP HE STA that performs spatial reuse operation shall respond to a Beacon request from its associated AP with a Beacon report as described in 11.11 (Radio measurement procedures).</w:t>
      </w:r>
    </w:p>
    <w:p w14:paraId="0A252A2A" w14:textId="6FA47C67" w:rsidR="008C6CDF" w:rsidRDefault="008C6CDF" w:rsidP="008C6CDF">
      <w:pPr>
        <w:pStyle w:val="T"/>
        <w:rPr>
          <w:ins w:id="20" w:author="Cariou, Laurent" w:date="2018-09-07T14:43:00Z"/>
          <w:w w:val="100"/>
        </w:rPr>
      </w:pPr>
    </w:p>
    <w:bookmarkEnd w:id="17"/>
    <w:p w14:paraId="724E0A25" w14:textId="5E69B220" w:rsidR="002D3521" w:rsidRPr="00486BFE" w:rsidRDefault="002D3521" w:rsidP="002D3521">
      <w:pPr>
        <w:rPr>
          <w:ins w:id="21" w:author="Cariou, Laurent" w:date="2018-08-07T12:31:00Z"/>
          <w:b/>
          <w:sz w:val="20"/>
          <w:rPrChange w:id="22" w:author="Cariou, Laurent" w:date="2019-01-13T16:04:00Z">
            <w:rPr>
              <w:ins w:id="23" w:author="Cariou, Laurent" w:date="2018-08-07T12:31:00Z"/>
              <w:b/>
              <w:sz w:val="18"/>
            </w:rPr>
          </w:rPrChange>
        </w:rPr>
      </w:pPr>
      <w:ins w:id="24" w:author="Cariou, Laurent" w:date="2018-08-07T12:31:00Z">
        <w:r w:rsidRPr="00486BFE">
          <w:rPr>
            <w:b/>
            <w:i/>
            <w:sz w:val="18"/>
            <w:highlight w:val="yellow"/>
            <w:rPrChange w:id="25" w:author="Cariou, Laurent" w:date="2019-01-13T16:04:00Z">
              <w:rPr>
                <w:b/>
                <w:i/>
                <w:sz w:val="16"/>
                <w:highlight w:val="yellow"/>
              </w:rPr>
            </w:rPrChange>
          </w:rPr>
          <w:t xml:space="preserve">11ax Editor: </w:t>
        </w:r>
      </w:ins>
      <w:r w:rsidRPr="00486BFE">
        <w:rPr>
          <w:b/>
          <w:i/>
          <w:sz w:val="18"/>
          <w:highlight w:val="yellow"/>
          <w:rPrChange w:id="26" w:author="Cariou, Laurent" w:date="2019-01-13T16:04:00Z">
            <w:rPr>
              <w:b/>
              <w:i/>
              <w:sz w:val="16"/>
              <w:highlight w:val="yellow"/>
            </w:rPr>
          </w:rPrChange>
        </w:rPr>
        <w:t>Modify</w:t>
      </w:r>
      <w:ins w:id="27" w:author="Cariou, Laurent" w:date="2018-08-07T12:32:00Z">
        <w:r w:rsidRPr="00486BFE">
          <w:rPr>
            <w:b/>
            <w:i/>
            <w:sz w:val="18"/>
            <w:highlight w:val="yellow"/>
            <w:rPrChange w:id="28" w:author="Cariou, Laurent" w:date="2019-01-13T16:04:00Z">
              <w:rPr>
                <w:b/>
                <w:i/>
                <w:sz w:val="16"/>
                <w:highlight w:val="yellow"/>
              </w:rPr>
            </w:rPrChange>
          </w:rPr>
          <w:t xml:space="preserve"> subclause </w:t>
        </w:r>
      </w:ins>
      <w:ins w:id="29" w:author="Cariou, Laurent" w:date="2018-08-07T12:31:00Z">
        <w:r w:rsidRPr="00486BFE">
          <w:rPr>
            <w:b/>
            <w:i/>
            <w:sz w:val="18"/>
            <w:highlight w:val="yellow"/>
            <w:rPrChange w:id="30" w:author="Cariou, Laurent" w:date="2019-01-13T16:04:00Z">
              <w:rPr>
                <w:b/>
                <w:i/>
                <w:sz w:val="16"/>
                <w:highlight w:val="yellow"/>
              </w:rPr>
            </w:rPrChange>
          </w:rPr>
          <w:t xml:space="preserve"> </w:t>
        </w:r>
      </w:ins>
      <w:ins w:id="31" w:author="Cariou, Laurent" w:date="2018-08-07T12:32:00Z">
        <w:r w:rsidRPr="00486BFE">
          <w:rPr>
            <w:b/>
            <w:i/>
            <w:sz w:val="18"/>
            <w:highlight w:val="yellow"/>
            <w:rPrChange w:id="32" w:author="Cariou, Laurent" w:date="2019-01-13T16:04:00Z">
              <w:rPr>
                <w:b/>
                <w:i/>
                <w:sz w:val="16"/>
              </w:rPr>
            </w:rPrChange>
          </w:rPr>
          <w:t>3.2 Definitions specific to IEEE 802.11</w:t>
        </w:r>
      </w:ins>
      <w:r w:rsidRPr="00486BFE">
        <w:rPr>
          <w:b/>
          <w:i/>
          <w:sz w:val="18"/>
          <w:highlight w:val="yellow"/>
          <w:rPrChange w:id="33" w:author="Cariou, Laurent" w:date="2019-01-13T16:04:00Z">
            <w:rPr>
              <w:b/>
              <w:i/>
              <w:sz w:val="16"/>
              <w:highlight w:val="yellow"/>
            </w:rPr>
          </w:rPrChange>
        </w:rPr>
        <w:t xml:space="preserve"> as described below</w:t>
      </w:r>
    </w:p>
    <w:p w14:paraId="7ADA2B6E" w14:textId="24EB9773" w:rsidR="0056538A" w:rsidRDefault="0056538A" w:rsidP="00253A85">
      <w:pPr>
        <w:pStyle w:val="T"/>
        <w:rPr>
          <w:sz w:val="16"/>
        </w:rPr>
      </w:pPr>
    </w:p>
    <w:p w14:paraId="1463F16E" w14:textId="3B255B05" w:rsidR="002D3521" w:rsidRDefault="002D3521" w:rsidP="00253A85">
      <w:pPr>
        <w:pStyle w:val="T"/>
        <w:rPr>
          <w:sz w:val="16"/>
        </w:rPr>
      </w:pPr>
      <w:r>
        <w:rPr>
          <w:b/>
          <w:bCs/>
          <w:sz w:val="22"/>
          <w:szCs w:val="22"/>
        </w:rPr>
        <w:t>3.2 Definitions specific to IEEE 802.11</w:t>
      </w:r>
    </w:p>
    <w:p w14:paraId="5931B372" w14:textId="77777777" w:rsidR="002D3521" w:rsidRDefault="002D3521" w:rsidP="00253A85">
      <w:pPr>
        <w:pStyle w:val="T"/>
        <w:rPr>
          <w:sz w:val="16"/>
        </w:rPr>
      </w:pPr>
    </w:p>
    <w:p w14:paraId="50A5B55E" w14:textId="5DFD4EA6" w:rsidR="002D3521" w:rsidRDefault="002D3521" w:rsidP="00253A85">
      <w:pPr>
        <w:pStyle w:val="T"/>
        <w:rPr>
          <w:ins w:id="34" w:author="Cariou, Laurent" w:date="2018-11-05T14:12:00Z"/>
        </w:rPr>
      </w:pPr>
      <w:r>
        <w:rPr>
          <w:b/>
          <w:bCs/>
        </w:rPr>
        <w:t xml:space="preserve">overlapping basic service set (OBSS) packet detect (PD) spatial reuse (SR) </w:t>
      </w:r>
      <w:ins w:id="35" w:author="Cariou, Laurent" w:date="2018-11-05T14:12:00Z">
        <w:r>
          <w:rPr>
            <w:b/>
            <w:bCs/>
          </w:rPr>
          <w:t>transmit power restriction period</w:t>
        </w:r>
      </w:ins>
      <w:del w:id="36" w:author="Cariou, Laurent" w:date="2018-11-05T14:12:00Z">
        <w:r w:rsidDel="002D3521">
          <w:rPr>
            <w:b/>
            <w:bCs/>
          </w:rPr>
          <w:delText>opportunity</w:delText>
        </w:r>
      </w:del>
      <w:r>
        <w:rPr>
          <w:b/>
          <w:bCs/>
        </w:rPr>
        <w:t xml:space="preserve">: </w:t>
      </w:r>
      <w:r>
        <w:t xml:space="preserve">A time period that starts when a </w:t>
      </w:r>
      <w:ins w:id="37" w:author="Cariou, Laurent" w:date="2018-11-15T12:32:00Z">
        <w:r w:rsidR="00CD5E4C">
          <w:t>station (</w:t>
        </w:r>
      </w:ins>
      <w:r>
        <w:t>STA</w:t>
      </w:r>
      <w:ins w:id="38" w:author="Cariou, Laurent" w:date="2018-11-15T12:32:00Z">
        <w:r w:rsidR="00CD5E4C">
          <w:t>)</w:t>
        </w:r>
      </w:ins>
      <w:r>
        <w:t xml:space="preserve"> regards an OBSS </w:t>
      </w:r>
      <w:ins w:id="39" w:author="Cariou, Laurent" w:date="2018-11-15T12:33:00Z">
        <w:r w:rsidR="00CD5E4C" w:rsidRPr="00CD5E4C">
          <w:t>physical layer (PHY) protocol data unit (PPDU)</w:t>
        </w:r>
        <w:r w:rsidR="00CD5E4C" w:rsidRPr="00CD5E4C" w:rsidDel="00CD5E4C">
          <w:t xml:space="preserve"> </w:t>
        </w:r>
      </w:ins>
      <w:del w:id="40" w:author="Cariou, Laurent" w:date="2018-11-15T12:33:00Z">
        <w:r w:rsidDel="00CD5E4C">
          <w:delText xml:space="preserve">PPDU </w:delText>
        </w:r>
      </w:del>
      <w:r>
        <w:t xml:space="preserve">as not received at all under OBSS PD SR conditions, and that ends at the end of the </w:t>
      </w:r>
      <w:ins w:id="41" w:author="Cariou, Laurent" w:date="2018-11-15T12:33:00Z">
        <w:r w:rsidR="00CD5E4C" w:rsidRPr="00CD5E4C">
          <w:t>transmission opportunity (</w:t>
        </w:r>
      </w:ins>
      <w:r>
        <w:t>TXOP</w:t>
      </w:r>
      <w:ins w:id="42" w:author="Cariou, Laurent" w:date="2018-11-15T12:33:00Z">
        <w:r w:rsidR="00CD5E4C">
          <w:t>)</w:t>
        </w:r>
      </w:ins>
      <w:r>
        <w:t xml:space="preserve"> that the STA gains once its backoff reaches zero. </w:t>
      </w:r>
    </w:p>
    <w:p w14:paraId="51622D3D" w14:textId="77777777" w:rsidR="008E146B" w:rsidRDefault="002D3521" w:rsidP="008E146B">
      <w:pPr>
        <w:pStyle w:val="T"/>
        <w:rPr>
          <w:ins w:id="43" w:author="Cariou, Laurent" w:date="2018-11-06T17:33:00Z"/>
        </w:rPr>
      </w:pPr>
      <w:del w:id="44" w:author="Cariou, Laurent" w:date="2018-11-05T14:12:00Z">
        <w:r w:rsidDel="002D3521">
          <w:rPr>
            <w:b/>
            <w:bCs/>
          </w:rPr>
          <w:delText xml:space="preserve">overlapping basic service set (OBSS) packet detect (PD) spatial reuse (SR) physical layer (PHY) pro-tocol data unit (PPDU): </w:delText>
        </w:r>
        <w:r w:rsidDel="002D3521">
          <w:delText>a PPDU that is transmitted during a spatial reuse opportunity that was determined using the OBSS PD threshold.</w:delText>
        </w:r>
      </w:del>
      <w:ins w:id="45" w:author="Cariou, Laurent" w:date="2018-11-06T17:33:00Z">
        <w:r w:rsidR="008E146B">
          <w:t xml:space="preserve"> (#17077)</w:t>
        </w:r>
      </w:ins>
    </w:p>
    <w:p w14:paraId="3F4EA3DC" w14:textId="58567D11" w:rsidR="008E146B" w:rsidRDefault="007C00BF" w:rsidP="00253A85">
      <w:pPr>
        <w:pStyle w:val="T"/>
        <w:rPr>
          <w:ins w:id="46" w:author="Cariou, Laurent" w:date="2018-11-05T14:12:00Z"/>
        </w:rPr>
      </w:pPr>
      <w:ins w:id="47" w:author="Cariou, Laurent" w:date="2018-11-06T17:26:00Z">
        <w:r w:rsidRPr="007C00BF">
          <w:rPr>
            <w:b/>
          </w:rPr>
          <w:t>s</w:t>
        </w:r>
        <w:r w:rsidR="008E146B" w:rsidRPr="008E146B">
          <w:rPr>
            <w:b/>
            <w:rPrChange w:id="48" w:author="Cariou, Laurent" w:date="2018-11-06T17:33:00Z">
              <w:rPr/>
            </w:rPrChange>
          </w:rPr>
          <w:t>patial reuse group (SRG)</w:t>
        </w:r>
        <w:r w:rsidR="008E146B">
          <w:t xml:space="preserve">: </w:t>
        </w:r>
      </w:ins>
      <w:ins w:id="49" w:author="Cariou, Laurent" w:date="2018-11-06T17:27:00Z">
        <w:r w:rsidR="008E146B">
          <w:t xml:space="preserve">A group of </w:t>
        </w:r>
      </w:ins>
      <w:ins w:id="50" w:author="Cariou, Laurent" w:date="2018-11-15T12:34:00Z">
        <w:r w:rsidR="00CD5E4C" w:rsidRPr="00CD5E4C">
          <w:t>basic service set</w:t>
        </w:r>
      </w:ins>
      <w:ins w:id="51" w:author="Osama  Aboul-Magd" w:date="2019-01-14T12:58:00Z">
        <w:r w:rsidR="005F7344">
          <w:t>s</w:t>
        </w:r>
      </w:ins>
      <w:ins w:id="52" w:author="Cariou, Laurent" w:date="2018-11-15T12:34:00Z">
        <w:r w:rsidR="00CD5E4C" w:rsidRPr="00CD5E4C">
          <w:t xml:space="preserve"> (BSS</w:t>
        </w:r>
      </w:ins>
      <w:ins w:id="53" w:author="Osama  Aboul-Magd" w:date="2019-01-14T12:58:00Z">
        <w:r w:rsidR="005F7344">
          <w:t>s</w:t>
        </w:r>
      </w:ins>
      <w:ins w:id="54" w:author="Cariou, Laurent" w:date="2018-11-15T12:34:00Z">
        <w:r w:rsidR="00CD5E4C" w:rsidRPr="00CD5E4C">
          <w:t>)</w:t>
        </w:r>
      </w:ins>
      <w:ins w:id="55" w:author="Cariou, Laurent" w:date="2018-11-06T17:31:00Z">
        <w:r w:rsidR="008E146B">
          <w:t xml:space="preserve"> identified by their BSS colors or partial </w:t>
        </w:r>
      </w:ins>
      <w:ins w:id="56" w:author="Cariou, Laurent" w:date="2018-11-15T12:36:00Z">
        <w:r w:rsidR="00CD5E4C" w:rsidRPr="00CD5E4C">
          <w:t>basic service set identifier</w:t>
        </w:r>
      </w:ins>
      <w:ins w:id="57" w:author="Cariou, Laurent" w:date="2018-11-15T16:03:00Z">
        <w:r w:rsidR="00BD695B">
          <w:t>s</w:t>
        </w:r>
      </w:ins>
      <w:ins w:id="58" w:author="Cariou, Laurent" w:date="2018-11-15T12:36:00Z">
        <w:r w:rsidR="00CD5E4C" w:rsidRPr="00CD5E4C">
          <w:t xml:space="preserve"> (</w:t>
        </w:r>
      </w:ins>
      <w:ins w:id="59" w:author="Cariou, Laurent" w:date="2018-11-06T17:31:00Z">
        <w:r w:rsidR="008E146B">
          <w:t>BSSIDs</w:t>
        </w:r>
      </w:ins>
      <w:ins w:id="60" w:author="Cariou, Laurent" w:date="2018-11-15T12:36:00Z">
        <w:r w:rsidR="00CD5E4C">
          <w:t>)</w:t>
        </w:r>
      </w:ins>
      <w:ins w:id="61" w:author="Cariou, Laurent" w:date="2018-11-06T17:31:00Z">
        <w:r w:rsidR="008E146B">
          <w:t xml:space="preserve"> for </w:t>
        </w:r>
      </w:ins>
      <w:ins w:id="62" w:author="Cariou, Laurent" w:date="2018-11-15T12:37:00Z">
        <w:r w:rsidR="00BC7FEF" w:rsidRPr="00BC7FEF">
          <w:t>overlapping basic servic</w:t>
        </w:r>
        <w:r w:rsidR="00BC7FEF">
          <w:t>e set packet detect (OBSS_PD)</w:t>
        </w:r>
      </w:ins>
      <w:ins w:id="63" w:author="Cariou, Laurent" w:date="2018-11-06T17:32:00Z">
        <w:r w:rsidR="008E146B">
          <w:t>-based spatial reuse operation with SRG OBSS PD level.</w:t>
        </w:r>
      </w:ins>
      <w:ins w:id="64" w:author="Cariou, Laurent" w:date="2018-11-06T17:33:00Z">
        <w:r w:rsidR="008E146B">
          <w:t xml:space="preserve"> (#17001)</w:t>
        </w:r>
      </w:ins>
    </w:p>
    <w:p w14:paraId="091A3243" w14:textId="77777777" w:rsidR="0082755C" w:rsidRDefault="0082755C" w:rsidP="00253A85">
      <w:pPr>
        <w:pStyle w:val="T"/>
        <w:rPr>
          <w:ins w:id="65" w:author="Cariou, Laurent" w:date="2018-11-05T21:14:00Z"/>
        </w:rPr>
      </w:pPr>
    </w:p>
    <w:p w14:paraId="4D06DD40" w14:textId="77777777" w:rsidR="0082755C" w:rsidRDefault="0082755C" w:rsidP="00253A85">
      <w:pPr>
        <w:pStyle w:val="T"/>
        <w:rPr>
          <w:ins w:id="66" w:author="Cariou, Laurent" w:date="2018-11-05T21:14:00Z"/>
        </w:rPr>
      </w:pPr>
    </w:p>
    <w:p w14:paraId="1B62C0D6" w14:textId="77777777" w:rsidR="0082755C" w:rsidRDefault="0082755C" w:rsidP="00253A85">
      <w:pPr>
        <w:pStyle w:val="T"/>
      </w:pPr>
    </w:p>
    <w:p w14:paraId="48A5DE18" w14:textId="77777777" w:rsidR="0082755C" w:rsidRDefault="0082755C" w:rsidP="0082755C">
      <w:pPr>
        <w:pStyle w:val="H3"/>
        <w:numPr>
          <w:ilvl w:val="0"/>
          <w:numId w:val="76"/>
        </w:numPr>
        <w:rPr>
          <w:w w:val="100"/>
        </w:rPr>
      </w:pPr>
      <w:bookmarkStart w:id="67" w:name="RTF38303433303a2048332c312e"/>
      <w:r>
        <w:rPr>
          <w:w w:val="100"/>
        </w:rPr>
        <w:t>SPATIAL_REUSE</w:t>
      </w:r>
      <w:bookmarkEnd w:id="67"/>
    </w:p>
    <w:p w14:paraId="1E46084D" w14:textId="332F6E7D" w:rsidR="0082755C" w:rsidRDefault="0082755C" w:rsidP="0082755C">
      <w:pPr>
        <w:pStyle w:val="T"/>
        <w:rPr>
          <w:ins w:id="68" w:author="Cariou, Laurent" w:date="2018-11-06T17:05:00Z"/>
          <w:w w:val="100"/>
        </w:rPr>
      </w:pPr>
      <w:r>
        <w:rPr>
          <w:w w:val="100"/>
        </w:rPr>
        <w:t>The contents of the Spatial Reuse field are carried in the TXVECTOR parameter SPATIAL_REUSE for an HE PPDU indicating spatial reuse information</w:t>
      </w:r>
      <w:ins w:id="69" w:author="Cariou, Laurent" w:date="2018-11-06T16:57:00Z">
        <w:r w:rsidR="00FE2954">
          <w:rPr>
            <w:w w:val="100"/>
          </w:rPr>
          <w:t xml:space="preserve">. </w:t>
        </w:r>
      </w:ins>
      <w:del w:id="70" w:author="Cariou, Laurent" w:date="2018-11-06T16:57:00Z">
        <w:r w:rsidDel="00FE2954">
          <w:rPr>
            <w:w w:val="100"/>
          </w:rPr>
          <w:delText xml:space="preserve"> (See</w:delText>
        </w:r>
      </w:del>
      <w:ins w:id="71" w:author="Cariou, Laurent" w:date="2018-11-06T16:57:00Z">
        <w:r w:rsidR="00FE2954">
          <w:rPr>
            <w:w w:val="100"/>
          </w:rPr>
          <w:t>S</w:t>
        </w:r>
      </w:ins>
      <w:ins w:id="72" w:author="Cariou, Laurent" w:date="2018-11-06T17:05:00Z">
        <w:r w:rsidR="00FE2954">
          <w:rPr>
            <w:w w:val="100"/>
          </w:rPr>
          <w:t>ubclauses</w:t>
        </w:r>
      </w:ins>
      <w:ins w:id="73" w:author="Cariou, Laurent" w:date="2018-11-05T21:14:00Z">
        <w:r>
          <w:rPr>
            <w:w w:val="100"/>
          </w:rPr>
          <w:t xml:space="preserve"> 2</w:t>
        </w:r>
      </w:ins>
      <w:ins w:id="74" w:author="Cariou, Laurent" w:date="2018-11-05T21:15:00Z">
        <w:r>
          <w:rPr>
            <w:w w:val="100"/>
          </w:rPr>
          <w:t xml:space="preserve">7.9.2 </w:t>
        </w:r>
        <w:r w:rsidRPr="0082755C">
          <w:rPr>
            <w:w w:val="100"/>
          </w:rPr>
          <w:t>(OBSS PD-based spatial reuse operation)</w:t>
        </w:r>
        <w:r>
          <w:rPr>
            <w:w w:val="100"/>
          </w:rPr>
          <w:t xml:space="preserve"> and</w:t>
        </w:r>
      </w:ins>
      <w:r w:rsidRPr="0082755C">
        <w:rPr>
          <w:w w:val="100"/>
        </w:rPr>
        <w:t xml:space="preserve">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ins w:id="75" w:author="Cariou, Laurent" w:date="2018-11-06T16:57:00Z">
        <w:r w:rsidR="00FE2954">
          <w:rPr>
            <w:w w:val="100"/>
          </w:rPr>
          <w:t xml:space="preserve"> describe the</w:t>
        </w:r>
      </w:ins>
      <w:ins w:id="76" w:author="Cariou, Laurent" w:date="2018-11-06T16:58:00Z">
        <w:r w:rsidR="00FE2954">
          <w:rPr>
            <w:w w:val="100"/>
          </w:rPr>
          <w:t xml:space="preserve"> behavior of STAs upon reception of an HE PPDU with different </w:t>
        </w:r>
      </w:ins>
      <w:ins w:id="77" w:author="Cariou, Laurent" w:date="2018-11-06T16:59:00Z">
        <w:r w:rsidR="00FE2954">
          <w:rPr>
            <w:w w:val="100"/>
          </w:rPr>
          <w:t xml:space="preserve">SPATIAL_REUSE </w:t>
        </w:r>
      </w:ins>
      <w:ins w:id="78" w:author="Cariou, Laurent" w:date="2018-11-06T16:58:00Z">
        <w:r w:rsidR="00FE2954">
          <w:rPr>
            <w:w w:val="100"/>
          </w:rPr>
          <w:t>values</w:t>
        </w:r>
      </w:ins>
      <w:del w:id="79" w:author="Cariou, Laurent" w:date="2018-11-06T16:57:00Z">
        <w:r w:rsidDel="00FE2954">
          <w:rPr>
            <w:w w:val="100"/>
          </w:rPr>
          <w:delText>)</w:delText>
        </w:r>
      </w:del>
      <w:r>
        <w:rPr>
          <w:w w:val="100"/>
        </w:rPr>
        <w:t>.</w:t>
      </w:r>
      <w:ins w:id="80" w:author="Cariou, Laurent" w:date="2018-11-06T17:05:00Z">
        <w:r w:rsidR="00FE2954">
          <w:rPr>
            <w:w w:val="100"/>
          </w:rPr>
          <w:t xml:space="preserve"> This s</w:t>
        </w:r>
      </w:ins>
      <w:ins w:id="81" w:author="Cariou, Laurent" w:date="2018-11-06T16:59:00Z">
        <w:r w:rsidR="00FE2954">
          <w:rPr>
            <w:w w:val="100"/>
          </w:rPr>
          <w:t>ub</w:t>
        </w:r>
      </w:ins>
      <w:ins w:id="82" w:author="Cariou, Laurent" w:date="2018-11-06T17:05:00Z">
        <w:r w:rsidR="00FE2954">
          <w:rPr>
            <w:w w:val="100"/>
          </w:rPr>
          <w:t>clause describes</w:t>
        </w:r>
      </w:ins>
      <w:ins w:id="83" w:author="Cariou, Laurent" w:date="2018-11-06T17:06:00Z">
        <w:r w:rsidR="00FE2954">
          <w:rPr>
            <w:w w:val="100"/>
          </w:rPr>
          <w:t xml:space="preserve"> the conditions </w:t>
        </w:r>
      </w:ins>
      <w:ins w:id="84" w:author="Cariou, Laurent" w:date="2018-11-06T17:07:00Z">
        <w:r w:rsidR="00FE2954">
          <w:rPr>
            <w:w w:val="100"/>
          </w:rPr>
          <w:t>for a STA to</w:t>
        </w:r>
      </w:ins>
      <w:ins w:id="85" w:author="Cariou, Laurent" w:date="2018-11-06T17:06:00Z">
        <w:r w:rsidR="00FE2954">
          <w:rPr>
            <w:w w:val="100"/>
          </w:rPr>
          <w:t xml:space="preserve"> set the SPATIAL_REUSE</w:t>
        </w:r>
      </w:ins>
      <w:ins w:id="86" w:author="Cariou, Laurent" w:date="2018-11-06T17:07:00Z">
        <w:r w:rsidR="00FE2954">
          <w:rPr>
            <w:w w:val="100"/>
          </w:rPr>
          <w:t xml:space="preserve"> parameter to its different val</w:t>
        </w:r>
      </w:ins>
      <w:ins w:id="87" w:author="Cariou, Laurent" w:date="2018-11-06T17:08:00Z">
        <w:r w:rsidR="00FE2954">
          <w:rPr>
            <w:w w:val="100"/>
          </w:rPr>
          <w:t>ues.</w:t>
        </w:r>
      </w:ins>
    </w:p>
    <w:p w14:paraId="216D7E4D" w14:textId="77777777" w:rsidR="00FE2954" w:rsidRDefault="00FE2954" w:rsidP="0082755C">
      <w:pPr>
        <w:pStyle w:val="T"/>
        <w:rPr>
          <w:w w:val="100"/>
        </w:rPr>
      </w:pPr>
    </w:p>
    <w:p w14:paraId="7FB933AE" w14:textId="77777777" w:rsidR="0082755C" w:rsidRDefault="0082755C" w:rsidP="0082755C">
      <w:pPr>
        <w:pStyle w:val="T"/>
        <w:rPr>
          <w:w w:val="100"/>
        </w:rPr>
      </w:pPr>
      <w:r>
        <w:rPr>
          <w:w w:val="100"/>
        </w:rPr>
        <w:t>For a PPDU with a value of HE_TB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third value in the array applies to the third lowest frequency 20 MHz subband and the fourth value in the array applies to the highest frequency 20 MHz subband if(#15401)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if(#15402) the CH_BANDWIDTH parameter has the value of CBW160 or CBW80+80. If(#15403) the SPATIAL_REUSE parameter is an array, each value in the array shall individually conform to the rules in this subclause.</w:t>
      </w:r>
    </w:p>
    <w:p w14:paraId="6E45F0A4" w14:textId="77777777" w:rsidR="00FE2954" w:rsidRDefault="00FE2954" w:rsidP="00FE2954">
      <w:pPr>
        <w:pStyle w:val="T"/>
        <w:rPr>
          <w:ins w:id="88" w:author="Cariou, Laurent" w:date="2018-11-06T17:01:00Z"/>
          <w:w w:val="100"/>
        </w:rPr>
      </w:pPr>
      <w:ins w:id="89" w:author="Cariou, Laurent" w:date="2018-11-06T17:01:00Z">
        <w:r>
          <w:rPr>
            <w:w w:val="100"/>
          </w:rPr>
          <w:t xml:space="preserve">An HE STA that transmits an HE TB PPDU determines the value of the TXVECTOR parameter SPATIAL_REUSE according to </w:t>
        </w:r>
        <w:r>
          <w:rPr>
            <w:w w:val="100"/>
          </w:rPr>
          <w:fldChar w:fldCharType="begin"/>
        </w:r>
        <w:r>
          <w:rPr>
            <w:w w:val="100"/>
          </w:rPr>
          <w:instrText xml:space="preserve"> REF  RTF31343438393a2048342c312e \h</w:instrText>
        </w:r>
      </w:ins>
      <w:r>
        <w:rPr>
          <w:w w:val="100"/>
        </w:rPr>
      </w:r>
      <w:ins w:id="90" w:author="Cariou, Laurent" w:date="2018-11-06T17:01:00Z">
        <w:r>
          <w:rPr>
            <w:w w:val="100"/>
          </w:rPr>
          <w:fldChar w:fldCharType="separate"/>
        </w:r>
        <w:r>
          <w:rPr>
            <w:w w:val="100"/>
          </w:rPr>
          <w:t>27.5.3.3 (STA behavior for UL MU operation)</w:t>
        </w:r>
        <w:r>
          <w:rPr>
            <w:w w:val="100"/>
          </w:rPr>
          <w:fldChar w:fldCharType="end"/>
        </w:r>
        <w:r>
          <w:rPr>
            <w:w w:val="100"/>
          </w:rPr>
          <w:t>.</w:t>
        </w:r>
      </w:ins>
    </w:p>
    <w:p w14:paraId="63BD3FD0" w14:textId="77777777" w:rsidR="00FE2954" w:rsidRDefault="00FE2954" w:rsidP="00FE2954">
      <w:pPr>
        <w:pStyle w:val="T"/>
        <w:rPr>
          <w:ins w:id="91" w:author="Cariou, Laurent" w:date="2018-11-06T17:01:00Z"/>
          <w:w w:val="100"/>
        </w:rPr>
      </w:pPr>
    </w:p>
    <w:p w14:paraId="01E33DDF" w14:textId="77777777" w:rsidR="00E8200A" w:rsidRDefault="00FE2954" w:rsidP="00FE2954">
      <w:pPr>
        <w:pStyle w:val="T"/>
        <w:rPr>
          <w:ins w:id="92" w:author="Cariou, Laurent" w:date="2018-11-08T11:13:00Z"/>
          <w:w w:val="100"/>
        </w:rPr>
      </w:pPr>
      <w:r>
        <w:rPr>
          <w:w w:val="100"/>
        </w:rPr>
        <w:t>An HE AP with dot11HESRPOptionImplemented set to true</w:t>
      </w:r>
      <w:ins w:id="93" w:author="Cariou, Laurent" w:date="2018-11-08T11:02:00Z">
        <w:r w:rsidR="00ED3E1D">
          <w:rPr>
            <w:w w:val="100"/>
          </w:rPr>
          <w:t xml:space="preserve"> that transmits an HE SU PPDU, HE ER SU PPDU, or HE MU PPDU</w:t>
        </w:r>
      </w:ins>
      <w:r>
        <w:rPr>
          <w:w w:val="100"/>
        </w:rPr>
        <w:t xml:space="preserve"> may set the TXVECTOR parameter SPATIAL_REUSE </w:t>
      </w:r>
      <w:del w:id="94" w:author="Cariou, Laurent" w:date="2018-11-08T11:02:00Z">
        <w:r w:rsidDel="00ED3E1D">
          <w:rPr>
            <w:w w:val="100"/>
          </w:rPr>
          <w:delText>of a</w:delText>
        </w:r>
      </w:del>
      <w:del w:id="95" w:author="Cariou, Laurent" w:date="2018-11-08T10:59:00Z">
        <w:r w:rsidDel="00E61C71">
          <w:rPr>
            <w:w w:val="100"/>
          </w:rPr>
          <w:delText xml:space="preserve">n MSDU, A-MPDU or MMPDU </w:delText>
        </w:r>
      </w:del>
      <w:r>
        <w:rPr>
          <w:w w:val="100"/>
        </w:rPr>
        <w:t xml:space="preserve">to </w:t>
      </w:r>
      <w:del w:id="96" w:author="Cariou, Laurent" w:date="2018-11-08T11:02:00Z">
        <w:r w:rsidDel="00ED3E1D">
          <w:rPr>
            <w:w w:val="100"/>
          </w:rPr>
          <w:delText xml:space="preserve">the value </w:delText>
        </w:r>
      </w:del>
      <w:r>
        <w:rPr>
          <w:w w:val="100"/>
        </w:rPr>
        <w:t>SRP_DISALLOW to disallow(#16518) OBSS STAs from performing SRP-based SR transmission during the duration of the corresponding</w:t>
      </w:r>
      <w:ins w:id="97" w:author="Cariou, Laurent" w:date="2018-11-08T11:02:00Z">
        <w:r w:rsidR="00ED3E1D">
          <w:rPr>
            <w:w w:val="100"/>
          </w:rPr>
          <w:t xml:space="preserve"> PPDU. </w:t>
        </w:r>
      </w:ins>
      <w:del w:id="98" w:author="Cariou, Laurent" w:date="2018-11-08T11:02:00Z">
        <w:r w:rsidDel="00ED3E1D">
          <w:rPr>
            <w:w w:val="100"/>
          </w:rPr>
          <w:delText xml:space="preserve"> HE SU PPDU, HE ER SU PPDU, or HE MU PPDU</w:delText>
        </w:r>
      </w:del>
      <w:r>
        <w:rPr>
          <w:w w:val="100"/>
        </w:rPr>
        <w:t>.</w:t>
      </w:r>
      <w:ins w:id="99" w:author="Cariou, Laurent" w:date="2018-11-06T17:03:00Z">
        <w:r>
          <w:rPr>
            <w:w w:val="100"/>
          </w:rPr>
          <w:t xml:space="preserve"> </w:t>
        </w:r>
      </w:ins>
    </w:p>
    <w:p w14:paraId="0D87EF0F" w14:textId="5907533D" w:rsidR="00E8200A" w:rsidRDefault="00FE2954" w:rsidP="000B4323">
      <w:pPr>
        <w:pStyle w:val="T"/>
        <w:rPr>
          <w:ins w:id="100" w:author="Cariou, Laurent" w:date="2018-11-08T11:15:00Z"/>
          <w:w w:val="100"/>
        </w:rPr>
      </w:pPr>
      <w:ins w:id="101" w:author="Cariou, Laurent" w:date="2018-11-06T17:03:00Z">
        <w:r>
          <w:rPr>
            <w:w w:val="100"/>
          </w:rPr>
          <w:t>An HE STA with dot11HESRPOptionImplemented set to false may set the TXVECTOR parameter SPATIAL_REUSE to SRP_DISALLOW</w:t>
        </w:r>
      </w:ins>
      <w:ins w:id="102" w:author="Cariou, Laurent" w:date="2018-11-08T11:18:00Z">
        <w:r w:rsidR="00E8200A">
          <w:rPr>
            <w:w w:val="100"/>
          </w:rPr>
          <w:t xml:space="preserve"> for any PPDU that</w:t>
        </w:r>
      </w:ins>
      <w:ins w:id="103" w:author="Cariou, Laurent" w:date="2018-11-08T11:20:00Z">
        <w:r w:rsidR="00E8200A">
          <w:rPr>
            <w:w w:val="100"/>
          </w:rPr>
          <w:t xml:space="preserve"> is not</w:t>
        </w:r>
      </w:ins>
      <w:r w:rsidR="000B4323">
        <w:rPr>
          <w:w w:val="100"/>
        </w:rPr>
        <w:t xml:space="preserve"> </w:t>
      </w:r>
      <w:ins w:id="104" w:author="Cariou, Laurent" w:date="2018-11-06T17:03:00Z">
        <w:r>
          <w:rPr>
            <w:w w:val="100"/>
          </w:rPr>
          <w:t>an HE TB PPDU</w:t>
        </w:r>
      </w:ins>
      <w:r w:rsidR="000B4323">
        <w:rPr>
          <w:w w:val="100"/>
        </w:rPr>
        <w:t xml:space="preserve">, </w:t>
      </w:r>
      <w:ins w:id="105" w:author="Cariou, Laurent" w:date="2018-11-06T17:03:00Z">
        <w:r>
          <w:rPr>
            <w:w w:val="100"/>
          </w:rPr>
          <w:t xml:space="preserve">an </w:t>
        </w:r>
      </w:ins>
      <w:ins w:id="106" w:author="Cariou, Laurent" w:date="2018-11-15T11:58:00Z">
        <w:r w:rsidR="003109A6">
          <w:rPr>
            <w:w w:val="100"/>
          </w:rPr>
          <w:t xml:space="preserve">HE </w:t>
        </w:r>
      </w:ins>
      <w:ins w:id="107" w:author="Cariou, Laurent" w:date="2018-11-06T17:03:00Z">
        <w:r>
          <w:rPr>
            <w:w w:val="100"/>
          </w:rPr>
          <w:t>NDP PPDU</w:t>
        </w:r>
      </w:ins>
      <w:r w:rsidR="000B4323">
        <w:rPr>
          <w:w w:val="100"/>
        </w:rPr>
        <w:t xml:space="preserve">, </w:t>
      </w:r>
      <w:ins w:id="108" w:author="Cariou, Laurent" w:date="2018-11-06T17:03:00Z">
        <w:r>
          <w:rPr>
            <w:w w:val="100"/>
          </w:rPr>
          <w:t xml:space="preserve">a PPDU containing an </w:t>
        </w:r>
      </w:ins>
      <w:ins w:id="109" w:author="Cariou, Laurent" w:date="2018-11-15T11:55:00Z">
        <w:r w:rsidR="007C00BF">
          <w:rPr>
            <w:w w:val="100"/>
          </w:rPr>
          <w:t xml:space="preserve">HE </w:t>
        </w:r>
      </w:ins>
      <w:ins w:id="110" w:author="Cariou, Laurent" w:date="2018-11-06T17:03:00Z">
        <w:r>
          <w:rPr>
            <w:w w:val="100"/>
          </w:rPr>
          <w:t>NDP Announcement frame</w:t>
        </w:r>
      </w:ins>
      <w:r w:rsidR="000B4323">
        <w:rPr>
          <w:w w:val="100"/>
        </w:rPr>
        <w:t xml:space="preserve">, </w:t>
      </w:r>
      <w:ins w:id="111" w:author="Cariou, Laurent" w:date="2018-11-14T15:26:00Z">
        <w:r w:rsidR="008D1B15">
          <w:rPr>
            <w:w w:val="100"/>
          </w:rPr>
          <w:t xml:space="preserve">or </w:t>
        </w:r>
      </w:ins>
      <w:ins w:id="112" w:author="Cariou, Laurent" w:date="2018-11-08T11:18:00Z">
        <w:r w:rsidR="00E8200A">
          <w:rPr>
            <w:w w:val="100"/>
          </w:rPr>
          <w:t xml:space="preserve">a PPDU containing </w:t>
        </w:r>
      </w:ins>
      <w:ins w:id="113" w:author="Cariou, Laurent" w:date="2018-11-06T17:03:00Z">
        <w:r>
          <w:rPr>
            <w:w w:val="100"/>
          </w:rPr>
          <w:t xml:space="preserve">a response to an </w:t>
        </w:r>
      </w:ins>
      <w:ins w:id="114" w:author="Cariou, Laurent" w:date="2018-11-15T11:55:00Z">
        <w:r w:rsidR="007C00BF">
          <w:rPr>
            <w:w w:val="100"/>
          </w:rPr>
          <w:t xml:space="preserve">HE </w:t>
        </w:r>
      </w:ins>
      <w:ins w:id="115" w:author="Cariou, Laurent" w:date="2018-11-06T17:03:00Z">
        <w:r>
          <w:rPr>
            <w:w w:val="100"/>
          </w:rPr>
          <w:t>NDP Announcement frame.</w:t>
        </w:r>
      </w:ins>
      <w:ins w:id="116" w:author="Cariou, Laurent" w:date="2018-11-06T17:05:00Z">
        <w:r>
          <w:rPr>
            <w:w w:val="100"/>
          </w:rPr>
          <w:t xml:space="preserve"> </w:t>
        </w:r>
      </w:ins>
    </w:p>
    <w:p w14:paraId="6191621B" w14:textId="126B1B6F" w:rsidR="00FE2954" w:rsidRPr="00E8200A" w:rsidRDefault="00FE2954" w:rsidP="00E8200A">
      <w:pPr>
        <w:pStyle w:val="T"/>
        <w:rPr>
          <w:ins w:id="117" w:author="Cariou, Laurent" w:date="2018-11-06T17:05:00Z"/>
          <w:w w:val="100"/>
        </w:rPr>
      </w:pPr>
      <w:ins w:id="118" w:author="Cariou, Laurent" w:date="2018-11-06T17:05:00Z">
        <w:r w:rsidRPr="00E8200A">
          <w:rPr>
            <w:w w:val="100"/>
          </w:rPr>
          <w:t>A STA shall set the TXVECTOR parameter SPATIAL_REUSE of an HE PPDU to SRP_DISALLOW or, if permitted</w:t>
        </w:r>
      </w:ins>
      <w:ins w:id="119" w:author="Cariou, Laurent" w:date="2018-11-15T12:08:00Z">
        <w:r w:rsidR="003109A6">
          <w:rPr>
            <w:w w:val="100"/>
          </w:rPr>
          <w:t xml:space="preserve"> </w:t>
        </w:r>
      </w:ins>
      <w:ins w:id="120" w:author="Cariou, Laurent" w:date="2018-11-15T12:09:00Z">
        <w:r w:rsidR="003109A6">
          <w:rPr>
            <w:w w:val="100"/>
          </w:rPr>
          <w:t>by</w:t>
        </w:r>
      </w:ins>
      <w:ins w:id="121" w:author="Cariou, Laurent" w:date="2018-11-15T12:08:00Z">
        <w:r w:rsidR="003109A6" w:rsidRPr="00E8200A">
          <w:rPr>
            <w:w w:val="100"/>
          </w:rPr>
          <w:t xml:space="preserve"> the other rules in this subclause</w:t>
        </w:r>
      </w:ins>
      <w:ins w:id="122" w:author="Cariou, Laurent" w:date="2018-11-06T17:05:00Z">
        <w:r w:rsidRPr="00E8200A">
          <w:rPr>
            <w:w w:val="100"/>
          </w:rPr>
          <w:t>, to SRP_AND_NON_SRG_OBSS_PD_PROHIBITED, if the STA is a non-AP HE STA and the SRP Disallowed subfield of the SR Control field of the most recently received Spatial Reuse Parameter Set element from its associated AP is equal to 1.</w:t>
        </w:r>
      </w:ins>
    </w:p>
    <w:p w14:paraId="52CBD665" w14:textId="5A3A40E3" w:rsidR="00FE2954" w:rsidRDefault="00FE2954" w:rsidP="00FE2954">
      <w:pPr>
        <w:pStyle w:val="T"/>
        <w:rPr>
          <w:w w:val="100"/>
        </w:rPr>
      </w:pPr>
    </w:p>
    <w:p w14:paraId="7F00A5E0" w14:textId="66CAB3EA" w:rsidR="0082755C" w:rsidDel="00FE2954" w:rsidRDefault="0082755C" w:rsidP="0082755C">
      <w:pPr>
        <w:pStyle w:val="T"/>
        <w:rPr>
          <w:del w:id="123" w:author="Cariou, Laurent" w:date="2018-11-06T17:02:00Z"/>
          <w:w w:val="100"/>
        </w:rPr>
      </w:pPr>
      <w:r>
        <w:rPr>
          <w:w w:val="100"/>
        </w:rPr>
        <w:t>An AP with dot11HESRPOptionImplemented set to true that transmits an HE ER SU PPDU should set the TXVECTOR parameter SPATIAL_REUSE to SRP_DISALLOW.</w:t>
      </w:r>
    </w:p>
    <w:p w14:paraId="56E87264" w14:textId="28C5B064" w:rsidR="0082755C" w:rsidDel="00FE2954" w:rsidRDefault="00FE2954" w:rsidP="0082755C">
      <w:pPr>
        <w:pStyle w:val="T"/>
        <w:rPr>
          <w:del w:id="124" w:author="Cariou, Laurent" w:date="2018-11-06T17:03:00Z"/>
          <w:w w:val="100"/>
        </w:rPr>
      </w:pPr>
      <w:ins w:id="125" w:author="Cariou, Laurent" w:date="2018-11-06T17:02:00Z">
        <w:r>
          <w:rPr>
            <w:w w:val="100"/>
          </w:rPr>
          <w:t xml:space="preserve"> </w:t>
        </w:r>
      </w:ins>
      <w:r w:rsidR="0082755C">
        <w:rPr>
          <w:w w:val="100"/>
        </w:rPr>
        <w:t>A non-AP STA with dot11HESRPOptionImplemented set to true that transmits an HE SU PPDU, HE ER SU PPDU or HE MU PPDU may set the TXVECTOR parameter SPATIAL_REUSE, when permitted by other conditions, to SRP_AND_NON_SRG_OBSS_PD_PROHIBITED if(#15404) the HESIGA_Spatial_reuse_value15_allowed subfield of the SR Control field of the most recently received Spatial Reuse Parameter Set element from its associated AP is equal to 1. Otherwise, the non-AP STA shall set it to SRP_DISALLOW.</w:t>
      </w:r>
      <w:ins w:id="126" w:author="Cariou, Laurent" w:date="2018-11-06T17:03:00Z">
        <w:r>
          <w:rPr>
            <w:w w:val="100"/>
          </w:rPr>
          <w:t xml:space="preserve"> </w:t>
        </w:r>
      </w:ins>
    </w:p>
    <w:p w14:paraId="2E795573" w14:textId="73B334F3" w:rsidR="0082755C" w:rsidDel="00FE2954" w:rsidRDefault="0082755C" w:rsidP="0082755C">
      <w:pPr>
        <w:pStyle w:val="T"/>
        <w:rPr>
          <w:del w:id="127" w:author="Cariou, Laurent" w:date="2018-11-06T17:01:00Z"/>
          <w:w w:val="100"/>
        </w:rPr>
      </w:pPr>
      <w:del w:id="128" w:author="Cariou, Laurent" w:date="2018-11-06T17:01:00Z">
        <w:r w:rsidDel="00FE2954">
          <w:rPr>
            <w:w w:val="100"/>
          </w:rPr>
          <w:delText xml:space="preserve">An HE STA that transmits an HE TB PPDU determines the value of the TXVECTOR parameter SPATIAL_REUSE according to </w:delText>
        </w:r>
        <w:r w:rsidDel="00FE2954">
          <w:fldChar w:fldCharType="begin"/>
        </w:r>
        <w:r w:rsidDel="00FE2954">
          <w:rPr>
            <w:w w:val="100"/>
          </w:rPr>
          <w:delInstrText xml:space="preserve"> REF  RTF31343438393a2048342c312e \h</w:delInstrText>
        </w:r>
        <w:r w:rsidDel="00FE2954">
          <w:fldChar w:fldCharType="separate"/>
        </w:r>
        <w:r w:rsidDel="00FE2954">
          <w:rPr>
            <w:w w:val="100"/>
          </w:rPr>
          <w:delText>27.5.3.3 (STA behavior for UL MU operation)</w:delText>
        </w:r>
        <w:r w:rsidDel="00FE2954">
          <w:fldChar w:fldCharType="end"/>
        </w:r>
        <w:r w:rsidDel="00FE2954">
          <w:rPr>
            <w:w w:val="100"/>
          </w:rPr>
          <w:delText>.</w:delText>
        </w:r>
      </w:del>
    </w:p>
    <w:p w14:paraId="649A2695" w14:textId="09112A53" w:rsidR="0082755C" w:rsidDel="00FE2954" w:rsidRDefault="0082755C" w:rsidP="0082755C">
      <w:pPr>
        <w:pStyle w:val="T"/>
        <w:rPr>
          <w:del w:id="129" w:author="Cariou, Laurent" w:date="2018-11-06T17:02:00Z"/>
          <w:w w:val="100"/>
        </w:rPr>
      </w:pPr>
      <w:r>
        <w:rPr>
          <w:w w:val="100"/>
        </w:rPr>
        <w:t xml:space="preserve">An HE STA shall set the TXVECTOR parameter SPATIAL_REUSE to SRP_AND_NON_SRG_OBSS_PD_PROHIBITED for an </w:t>
      </w:r>
      <w:ins w:id="130" w:author="Cariou, Laurent" w:date="2018-11-15T12:04:00Z">
        <w:r w:rsidR="003109A6">
          <w:rPr>
            <w:w w:val="100"/>
          </w:rPr>
          <w:t xml:space="preserve">HE </w:t>
        </w:r>
      </w:ins>
      <w:r>
        <w:rPr>
          <w:w w:val="100"/>
        </w:rPr>
        <w:t>NDP PPDU.</w:t>
      </w:r>
    </w:p>
    <w:p w14:paraId="08C70E1B" w14:textId="516690B8" w:rsidR="0082755C" w:rsidRDefault="00FE2954" w:rsidP="0082755C">
      <w:pPr>
        <w:pStyle w:val="T"/>
        <w:rPr>
          <w:ins w:id="131" w:author="Cariou, Laurent" w:date="2018-11-06T17:03:00Z"/>
          <w:w w:val="100"/>
        </w:rPr>
      </w:pPr>
      <w:ins w:id="132" w:author="Cariou, Laurent" w:date="2018-11-06T17:02:00Z">
        <w:r>
          <w:rPr>
            <w:w w:val="100"/>
          </w:rPr>
          <w:t xml:space="preserve"> </w:t>
        </w:r>
      </w:ins>
      <w:r w:rsidR="0082755C">
        <w:rPr>
          <w:w w:val="100"/>
        </w:rPr>
        <w:t>An HE STA shall set the TXVECTOR parameter SPATIAL_REUSE to SRP_AND_NON_SRG_OBSS_PD_PROHIBITED for a PPDU containing an FTM or NDP Announcement frame and in any frame that is transmitted as a response to an FTM or NDP Announcement frame.</w:t>
      </w:r>
    </w:p>
    <w:p w14:paraId="29309CBE" w14:textId="77777777" w:rsidR="00FE2954" w:rsidRDefault="00FE2954" w:rsidP="00FE2954">
      <w:pPr>
        <w:pStyle w:val="T"/>
        <w:rPr>
          <w:w w:val="100"/>
        </w:rPr>
      </w:pPr>
      <w:moveToRangeStart w:id="133" w:author="Cariou, Laurent" w:date="2018-11-06T17:03:00Z" w:name="move529287166"/>
      <w:moveTo w:id="134" w:author="Cariou, Laurent" w:date="2018-11-06T17:03:00Z">
        <w:r>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To>
    </w:p>
    <w:p w14:paraId="48FA0010" w14:textId="77777777" w:rsidR="00FE2954" w:rsidRDefault="00FE2954" w:rsidP="00FE2954">
      <w:pPr>
        <w:pStyle w:val="T"/>
        <w:rPr>
          <w:w w:val="100"/>
        </w:rPr>
      </w:pPr>
      <w:moveTo w:id="135" w:author="Cariou, Laurent" w:date="2018-11-06T17:03:00Z">
        <w:r>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To>
    </w:p>
    <w:moveToRangeEnd w:id="133"/>
    <w:p w14:paraId="7EA8B4E4" w14:textId="77777777" w:rsidR="00FE2954" w:rsidRDefault="00FE2954" w:rsidP="0082755C">
      <w:pPr>
        <w:pStyle w:val="T"/>
        <w:rPr>
          <w:w w:val="100"/>
        </w:rPr>
      </w:pPr>
    </w:p>
    <w:p w14:paraId="29629315" w14:textId="45B15469" w:rsidR="00FE2954" w:rsidRDefault="0082755C" w:rsidP="00FE2954">
      <w:pPr>
        <w:pStyle w:val="T"/>
        <w:rPr>
          <w:w w:val="100"/>
        </w:rPr>
      </w:pPr>
      <w:r>
        <w:rPr>
          <w:w w:val="100"/>
        </w:rPr>
        <w:t>An HE AP that transmits an HE SU PPDU or an HE ER SU PPDU that contains a Trigger frame should set the TXVECTOR parameter SPATIAL_REUSE to SR_DELAY.</w:t>
      </w:r>
      <w:ins w:id="136" w:author="Cariou, Laurent" w:date="2018-11-06T17:02:00Z">
        <w:r w:rsidR="00FE2954" w:rsidRPr="00FE2954">
          <w:rPr>
            <w:w w:val="100"/>
          </w:rPr>
          <w:t xml:space="preserve"> </w:t>
        </w:r>
      </w:ins>
      <w:moveToRangeStart w:id="137" w:author="Cariou, Laurent" w:date="2018-11-06T17:02:00Z" w:name="move529287088"/>
      <w:moveTo w:id="138" w:author="Cariou, Laurent" w:date="2018-11-06T17:02:00Z">
        <w:r w:rsidR="00FE2954">
          <w:rPr>
            <w:w w:val="100"/>
          </w:rPr>
          <w:t>An HE STA that transmits an HE MU PPDU shall not set the TXVECTOR parameter SPATIAL_REUSE to SR_DELAY.</w:t>
        </w:r>
      </w:moveTo>
    </w:p>
    <w:moveToRangeEnd w:id="137"/>
    <w:p w14:paraId="5774CB78" w14:textId="3F0025EF" w:rsidR="0082755C" w:rsidDel="00FE2954" w:rsidRDefault="0082755C" w:rsidP="0082755C">
      <w:pPr>
        <w:pStyle w:val="T"/>
        <w:rPr>
          <w:del w:id="139" w:author="Cariou, Laurent" w:date="2018-11-06T17:02:00Z"/>
          <w:w w:val="100"/>
        </w:rPr>
      </w:pPr>
    </w:p>
    <w:p w14:paraId="36AE9422" w14:textId="03B28013" w:rsidR="0082755C" w:rsidDel="00FE2954" w:rsidRDefault="0082755C" w:rsidP="0082755C">
      <w:pPr>
        <w:pStyle w:val="T"/>
        <w:rPr>
          <w:del w:id="140" w:author="Cariou, Laurent" w:date="2018-11-06T17:02:00Z"/>
          <w:w w:val="100"/>
        </w:rPr>
      </w:pPr>
      <w:r>
        <w:rPr>
          <w:w w:val="100"/>
        </w:rPr>
        <w:t>An HE STA that transmits an HE SU PPDU or HE ER SU PPDU shall not set the TXVECTOR parameter SPATIAL_REUSE to SR_RESTRICTED.</w:t>
      </w:r>
    </w:p>
    <w:p w14:paraId="6275B883" w14:textId="71E7FB4B" w:rsidR="0082755C" w:rsidRDefault="00FE2954" w:rsidP="0082755C">
      <w:pPr>
        <w:pStyle w:val="T"/>
        <w:rPr>
          <w:w w:val="100"/>
        </w:rPr>
      </w:pPr>
      <w:ins w:id="141" w:author="Cariou, Laurent" w:date="2018-11-06T17:02:00Z">
        <w:r>
          <w:rPr>
            <w:w w:val="100"/>
          </w:rPr>
          <w:t xml:space="preserve"> </w:t>
        </w:r>
      </w:ins>
      <w:r w:rsidR="0082755C">
        <w:rPr>
          <w:w w:val="100"/>
        </w:rPr>
        <w:t>An HE AP that transmits an HE MU PPDU that contains a Trigger frame should set the TXVECTOR parameter SPATIAL_REUSE to SR_RESTRICTED.</w:t>
      </w:r>
    </w:p>
    <w:p w14:paraId="59346376" w14:textId="00D2931E" w:rsidR="0082755C" w:rsidDel="00FE2954" w:rsidRDefault="0082755C" w:rsidP="0082755C">
      <w:pPr>
        <w:pStyle w:val="T"/>
        <w:rPr>
          <w:w w:val="100"/>
        </w:rPr>
      </w:pPr>
      <w:moveFromRangeStart w:id="142" w:author="Cariou, Laurent" w:date="2018-11-06T17:02:00Z" w:name="move529287088"/>
      <w:moveFrom w:id="143" w:author="Cariou, Laurent" w:date="2018-11-06T17:02:00Z">
        <w:r w:rsidDel="00FE2954">
          <w:rPr>
            <w:w w:val="100"/>
          </w:rPr>
          <w:t>An HE STA that transmits an HE MU PPDU shall not set the TXVECTOR parameter SPATIAL_REUSE to SR_DELAY.</w:t>
        </w:r>
      </w:moveFrom>
    </w:p>
    <w:moveFromRangeEnd w:id="142"/>
    <w:p w14:paraId="49D898F5" w14:textId="77777777" w:rsidR="0082755C" w:rsidRDefault="0082755C" w:rsidP="0082755C">
      <w:pPr>
        <w:pStyle w:val="T"/>
        <w:rPr>
          <w:w w:val="100"/>
        </w:rPr>
      </w:pPr>
      <w:r>
        <w:rPr>
          <w:w w:val="100"/>
        </w:rPr>
        <w:t>An HE STA that transmits a PPDU that does not contain a Trigger frame shall not set the TXVECTOR parameter SPATIAL_REUSE to SR_DELAY or SR_RESTRICTED.</w:t>
      </w:r>
    </w:p>
    <w:p w14:paraId="1570C8D9" w14:textId="655DCACE" w:rsidR="0082755C" w:rsidDel="00FE2954" w:rsidRDefault="0082755C" w:rsidP="0082755C">
      <w:pPr>
        <w:pStyle w:val="T"/>
        <w:rPr>
          <w:del w:id="144" w:author="Cariou, Laurent" w:date="2018-11-06T17:03:00Z"/>
          <w:w w:val="100"/>
        </w:rPr>
      </w:pPr>
      <w:del w:id="145" w:author="Cariou, Laurent" w:date="2018-11-06T17:03:00Z">
        <w:r w:rsidDel="00FE2954">
          <w:rPr>
            <w:w w:val="100"/>
          </w:rPr>
          <w:delText>An HE STA with dot11HESRPOptionImplemented set to false may set the TXVECTOR parameter SPATIAL_REUSE to SRP_DISALLOW for any PPDU that is not an HE TB PPDU or an NDP PPDU or a PPDU containing an FTM or NDP Announcement frame and that is not a frame that is transmitted as a response to an FTM or NDP Announcement frame.</w:delText>
        </w:r>
      </w:del>
    </w:p>
    <w:p w14:paraId="22D5D825" w14:textId="58646D9B" w:rsidR="0082755C" w:rsidDel="00FE2954" w:rsidRDefault="0082755C" w:rsidP="0082755C">
      <w:pPr>
        <w:pStyle w:val="T"/>
        <w:rPr>
          <w:w w:val="100"/>
        </w:rPr>
      </w:pPr>
      <w:moveFromRangeStart w:id="146" w:author="Cariou, Laurent" w:date="2018-11-06T17:03:00Z" w:name="move529287166"/>
      <w:moveFrom w:id="147" w:author="Cariou, Laurent" w:date="2018-11-06T17:03:00Z">
        <w:r w:rsidDel="00FE2954">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From>
    </w:p>
    <w:p w14:paraId="00D1B679" w14:textId="0D688AFD" w:rsidR="0082755C" w:rsidDel="00FE2954" w:rsidRDefault="0082755C" w:rsidP="0082755C">
      <w:pPr>
        <w:pStyle w:val="T"/>
        <w:rPr>
          <w:w w:val="100"/>
        </w:rPr>
      </w:pPr>
      <w:moveFrom w:id="148" w:author="Cariou, Laurent" w:date="2018-11-06T17:03:00Z">
        <w:r w:rsidDel="00FE2954">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From>
    </w:p>
    <w:moveFromRangeEnd w:id="146"/>
    <w:p w14:paraId="0851E7D3" w14:textId="3317E129" w:rsidR="0082755C" w:rsidDel="00FE2954" w:rsidRDefault="0082755C" w:rsidP="0082755C">
      <w:pPr>
        <w:pStyle w:val="T"/>
        <w:rPr>
          <w:del w:id="149" w:author="Cariou, Laurent" w:date="2018-11-06T17:04:00Z"/>
          <w:w w:val="100"/>
        </w:rPr>
      </w:pPr>
      <w:del w:id="150" w:author="Cariou, Laurent" w:date="2018-11-06T17:04:00Z">
        <w:r w:rsidDel="00FE2954">
          <w:rPr>
            <w:w w:val="100"/>
          </w:rPr>
          <w:delTex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delText>
        </w:r>
      </w:del>
    </w:p>
    <w:p w14:paraId="368C8A64" w14:textId="77777777" w:rsidR="0082755C" w:rsidRDefault="0082755C" w:rsidP="00253A85">
      <w:pPr>
        <w:pStyle w:val="T"/>
        <w:rPr>
          <w:ins w:id="151" w:author="Cariou, Laurent" w:date="2019-01-13T16:04:00Z"/>
          <w:sz w:val="16"/>
        </w:rPr>
      </w:pPr>
    </w:p>
    <w:p w14:paraId="12375D0D" w14:textId="77777777" w:rsidR="00486BFE" w:rsidRDefault="00486BFE" w:rsidP="00253A85">
      <w:pPr>
        <w:pStyle w:val="T"/>
        <w:rPr>
          <w:ins w:id="152" w:author="Cariou, Laurent" w:date="2019-01-13T16:04:00Z"/>
          <w:sz w:val="16"/>
        </w:rPr>
      </w:pPr>
    </w:p>
    <w:p w14:paraId="6EC795A3" w14:textId="2CFBADFC" w:rsidR="00486BFE" w:rsidRPr="00F22CE2" w:rsidRDefault="00486BFE" w:rsidP="00486BFE">
      <w:pPr>
        <w:rPr>
          <w:ins w:id="153" w:author="Cariou, Laurent" w:date="2019-01-13T16:04:00Z"/>
          <w:b/>
        </w:rPr>
      </w:pPr>
      <w:ins w:id="154" w:author="Cariou, Laurent" w:date="2019-01-13T16:04:00Z">
        <w:r w:rsidRPr="00F22CE2">
          <w:rPr>
            <w:b/>
            <w:i/>
            <w:sz w:val="20"/>
            <w:highlight w:val="yellow"/>
          </w:rPr>
          <w:t xml:space="preserve">11ax Editor: Modify subclause </w:t>
        </w:r>
      </w:ins>
      <w:ins w:id="155" w:author="Cariou, Laurent" w:date="2019-01-13T16:05:00Z">
        <w:r>
          <w:rPr>
            <w:b/>
            <w:i/>
            <w:sz w:val="20"/>
            <w:highlight w:val="yellow"/>
          </w:rPr>
          <w:t>27.10.2.5 OBSS PD SR transmit power restriction</w:t>
        </w:r>
      </w:ins>
      <w:ins w:id="156" w:author="Cariou, Laurent" w:date="2019-01-13T16:04:00Z">
        <w:r w:rsidRPr="00F22CE2">
          <w:rPr>
            <w:b/>
            <w:i/>
            <w:sz w:val="20"/>
            <w:highlight w:val="yellow"/>
          </w:rPr>
          <w:t xml:space="preserve"> as described below</w:t>
        </w:r>
      </w:ins>
    </w:p>
    <w:p w14:paraId="70F982E7" w14:textId="4E4E69B9" w:rsidR="00486BFE" w:rsidDel="00486BFE" w:rsidRDefault="00486BFE" w:rsidP="00253A85">
      <w:pPr>
        <w:pStyle w:val="T"/>
        <w:rPr>
          <w:del w:id="157" w:author="Cariou, Laurent" w:date="2019-01-13T16:05:00Z"/>
          <w:sz w:val="16"/>
        </w:rPr>
      </w:pPr>
    </w:p>
    <w:p w14:paraId="71294C3C" w14:textId="77777777" w:rsidR="00486BFE" w:rsidRDefault="00486BFE" w:rsidP="00486BFE">
      <w:pPr>
        <w:pStyle w:val="H4"/>
        <w:numPr>
          <w:ilvl w:val="0"/>
          <w:numId w:val="78"/>
        </w:numPr>
        <w:rPr>
          <w:w w:val="100"/>
        </w:rPr>
      </w:pPr>
      <w:bookmarkStart w:id="158" w:name="RTF31353934303a2048342c312e"/>
      <w:r>
        <w:rPr>
          <w:w w:val="100"/>
        </w:rPr>
        <w:t>OBSS PD SR transmit power restriction period</w:t>
      </w:r>
      <w:bookmarkEnd w:id="158"/>
    </w:p>
    <w:p w14:paraId="585E84CB" w14:textId="77777777" w:rsidR="00486BFE" w:rsidRDefault="00486BFE" w:rsidP="00486BFE">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27.10.2.3 (General operation with SRG OBSS PD level)</w:t>
      </w:r>
      <w:r>
        <w:rPr>
          <w:w w:val="100"/>
        </w:rPr>
        <w:fldChar w:fldCharType="end"/>
      </w:r>
      <w:r>
        <w:rPr>
          <w:w w:val="100"/>
        </w:rPr>
        <w:t xml:space="preserve">, using a chosen SRG OBSS PD level,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27.10.2.2 (General operation with non-SRG OBSS PD level)</w:t>
      </w:r>
      <w:r>
        <w:rPr>
          <w:w w:val="100"/>
        </w:rPr>
        <w:fldChar w:fldCharType="end"/>
      </w:r>
      <w:r>
        <w:rPr>
          <w:w w:val="100"/>
        </w:rPr>
        <w:t xml:space="preserve"> using a chosen non-SRG OBSS PD level, then the STA shall start an OBSS PD SR transmit power restriction period. This OBSS PD SR transmit power restriction period shall be terminated at the end of the TXOP that the STA gains once its backoff reaches zero.</w:t>
      </w:r>
    </w:p>
    <w:p w14:paraId="3D194846" w14:textId="1BC1E788" w:rsidR="00486BFE" w:rsidRDefault="00486BFE" w:rsidP="00486BFE">
      <w:pPr>
        <w:pStyle w:val="T"/>
        <w:rPr>
          <w:w w:val="100"/>
        </w:rPr>
      </w:pPr>
      <w:r>
        <w:rPr>
          <w:w w:val="100"/>
        </w:rPr>
        <w:t xml:space="preserve">If a STA starts an OBSS PD SR transmit power restriction period with a chosen non-SRG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non-SRG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(27-6)</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(Non-SRG OBSS PD Min and Non-SRG OBSS PD Max values for non-AP STAs)</w:t>
      </w:r>
      <w:r>
        <w:rPr>
          <w:w w:val="100"/>
        </w:rPr>
        <w:fldChar w:fldCharType="end"/>
      </w:r>
      <w:r>
        <w:rPr>
          <w:w w:val="100"/>
        </w:rPr>
        <w:t>, for the transmissions of any PPDU</w:t>
      </w:r>
      <w:ins w:id="159" w:author="Cariou, Laurent" w:date="2019-01-13T16:36:00Z">
        <w:r>
          <w:rPr>
            <w:w w:val="100"/>
          </w:rPr>
          <w:t xml:space="preserve"> that is not carrying a frame that is allowed to be sent without regard to the busy/idle state of the medium</w:t>
        </w:r>
      </w:ins>
      <w:r>
        <w:rPr>
          <w:w w:val="100"/>
        </w:rPr>
        <w:t xml:space="preserve"> </w:t>
      </w:r>
      <w:del w:id="160" w:author="Cariou, Laurent" w:date="2019-01-14T09:49:00Z">
        <w:r w:rsidDel="00217310">
          <w:rPr>
            <w:w w:val="100"/>
          </w:rPr>
          <w:delText>(including an HE TB PPDU that is not a response to a Trigger frame with the CS Required subfield set to 0(#15380))</w:delText>
        </w:r>
      </w:del>
      <w:r>
        <w:rPr>
          <w:w w:val="100"/>
        </w:rPr>
        <w:t xml:space="preserve"> until the end of the OBSS PD SR transmit power restriction period.</w:t>
      </w:r>
    </w:p>
    <w:p w14:paraId="0DF667D2" w14:textId="08D2D855" w:rsidR="00486BFE" w:rsidRDefault="00486BFE" w:rsidP="00486BFE">
      <w:pPr>
        <w:pStyle w:val="T"/>
        <w:rPr>
          <w:ins w:id="161" w:author="Cariou, Laurent" w:date="2019-01-14T09:48:00Z"/>
          <w:w w:val="100"/>
        </w:rPr>
      </w:pPr>
      <w:r>
        <w:rPr>
          <w:w w:val="100"/>
        </w:rPr>
        <w:t xml:space="preserve">If a STA starts an OBSS PD SR transmit power restriction period with a chosen 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(27-6)</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xml:space="preserve">, for the transmissions of any PPDU </w:t>
      </w:r>
      <w:ins w:id="162" w:author="Cariou, Laurent" w:date="2019-01-13T18:03:00Z">
        <w:r w:rsidR="00F22CE2">
          <w:rPr>
            <w:w w:val="100"/>
          </w:rPr>
          <w:t xml:space="preserve">that is not carrying a response frame that is allowed to be sent without regard to the busy/idle state of the medium </w:t>
        </w:r>
      </w:ins>
      <w:del w:id="163" w:author="Cariou, Laurent" w:date="2019-01-14T09:48:00Z">
        <w:r w:rsidDel="00217310">
          <w:rPr>
            <w:w w:val="100"/>
          </w:rPr>
          <w:delText>(including an HE TB PPDU that is not a response to a Trigger frame with the CS Required subfield set to 0(#15380))</w:delText>
        </w:r>
      </w:del>
      <w:r>
        <w:rPr>
          <w:w w:val="100"/>
        </w:rPr>
        <w:t xml:space="preserve"> until the end of the OBSS PD SR transmit power restriction period.</w:t>
      </w:r>
    </w:p>
    <w:p w14:paraId="06FF6969" w14:textId="1C32D420" w:rsidR="00217310" w:rsidRPr="00217310" w:rsidRDefault="00217310" w:rsidP="00486BFE">
      <w:pPr>
        <w:pStyle w:val="T"/>
        <w:rPr>
          <w:ins w:id="164" w:author="Cariou, Laurent" w:date="2019-01-14T09:48:00Z"/>
        </w:rPr>
      </w:pPr>
      <w:ins w:id="165" w:author="Cariou, Laurent" w:date="2019-01-14T09:48:00Z">
        <w:r w:rsidRPr="00217310">
          <w:t>N</w:t>
        </w:r>
      </w:ins>
      <w:ins w:id="166" w:author="Osama  Aboul-Magd" w:date="2019-01-14T13:02:00Z">
        <w:r w:rsidR="005F7344">
          <w:t>OTE</w:t>
        </w:r>
      </w:ins>
      <w:ins w:id="167" w:author="Cariou, Laurent" w:date="2019-01-14T09:48:00Z">
        <w:del w:id="168" w:author="Osama  Aboul-Magd" w:date="2019-01-14T13:02:00Z">
          <w:r w:rsidRPr="00217310" w:rsidDel="005F7344">
            <w:delText>ote</w:delText>
          </w:r>
        </w:del>
      </w:ins>
      <w:ins w:id="169" w:author="Osama  Aboul-Magd" w:date="2019-01-14T13:01:00Z">
        <w:r w:rsidR="005F7344">
          <w:t xml:space="preserve"> -</w:t>
        </w:r>
      </w:ins>
      <w:ins w:id="170" w:author="Cariou, Laurent" w:date="2019-01-14T09:48:00Z">
        <w:del w:id="171" w:author="Osama  Aboul-Magd" w:date="2019-01-14T13:01:00Z">
          <w:r w:rsidRPr="00217310" w:rsidDel="005F7344">
            <w:delText>:</w:delText>
          </w:r>
        </w:del>
        <w:r w:rsidRPr="00217310">
          <w:t xml:space="preserve"> Examples of frames that are transmitted without regard to the busy/idle</w:t>
        </w:r>
        <w:r>
          <w:t xml:space="preserve"> state of the medium include but are not limited to</w:t>
        </w:r>
        <w:r w:rsidRPr="00217310">
          <w:t xml:space="preserve"> a</w:t>
        </w:r>
      </w:ins>
      <w:ins w:id="172" w:author="Osama  Aboul-Magd" w:date="2019-01-14T13:02:00Z">
        <w:r w:rsidR="005F7344">
          <w:t xml:space="preserve"> frame contained i</w:t>
        </w:r>
      </w:ins>
      <w:ins w:id="173" w:author="Cariou, Laurent" w:date="2019-01-14T09:48:00Z">
        <w:r w:rsidRPr="00217310">
          <w:t>n</w:t>
        </w:r>
      </w:ins>
      <w:ins w:id="174" w:author="Osama  Aboul-Magd" w:date="2019-01-14T13:02:00Z">
        <w:r w:rsidR="005F7344">
          <w:t xml:space="preserve"> an</w:t>
        </w:r>
      </w:ins>
      <w:ins w:id="175" w:author="Cariou, Laurent" w:date="2019-01-14T09:48:00Z">
        <w:r w:rsidRPr="00217310">
          <w:t xml:space="preserve"> HE TB PPDU that is a response to a Trigger fram</w:t>
        </w:r>
      </w:ins>
      <w:ins w:id="176" w:author="Osama  Aboul-Magd" w:date="2019-01-14T13:01:00Z">
        <w:r w:rsidR="005F7344">
          <w:t>e</w:t>
        </w:r>
      </w:ins>
      <w:ins w:id="177" w:author="Cariou, Laurent" w:date="2019-01-14T09:48:00Z">
        <w:r w:rsidRPr="00217310">
          <w:t xml:space="preserve"> with the CS Required subfield set to </w:t>
        </w:r>
        <w:r>
          <w:t xml:space="preserve">0 and </w:t>
        </w:r>
        <w:r w:rsidRPr="00217310">
          <w:t>a</w:t>
        </w:r>
        <w:r>
          <w:t>n</w:t>
        </w:r>
        <w:r w:rsidRPr="00217310">
          <w:t xml:space="preserve"> </w:t>
        </w:r>
        <w:r>
          <w:t xml:space="preserve">Ack or </w:t>
        </w:r>
        <w:r w:rsidRPr="00217310">
          <w:t>Block</w:t>
        </w:r>
        <w:del w:id="178" w:author="Osama  Aboul-Magd" w:date="2019-01-14T13:02:00Z">
          <w:r w:rsidRPr="00217310" w:rsidDel="005F7344">
            <w:delText xml:space="preserve"> </w:delText>
          </w:r>
        </w:del>
        <w:r w:rsidRPr="00217310">
          <w:t>Ack frame sent as an immediate response.</w:t>
        </w:r>
      </w:ins>
    </w:p>
    <w:p w14:paraId="0F7BA57C" w14:textId="77777777" w:rsidR="00217310" w:rsidRDefault="00217310" w:rsidP="00486BFE">
      <w:pPr>
        <w:pStyle w:val="T"/>
        <w:rPr>
          <w:w w:val="100"/>
        </w:rPr>
      </w:pPr>
    </w:p>
    <w:sectPr w:rsidR="00217310"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4CAE3" w14:textId="77777777" w:rsidR="00946973" w:rsidRDefault="00946973">
      <w:r>
        <w:separator/>
      </w:r>
    </w:p>
  </w:endnote>
  <w:endnote w:type="continuationSeparator" w:id="0">
    <w:p w14:paraId="7ED77B8A" w14:textId="77777777" w:rsidR="00946973" w:rsidRDefault="0094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MS Mincho">
    <w:altName w:val="ＭＳ 明朝"/>
    <w:panose1 w:val="00000000000000000000"/>
    <w:charset w:val="80"/>
    <w:family w:val="roman"/>
    <w:notTrueType/>
    <w:pitch w:val="fixed"/>
    <w:sig w:usb0="00000001" w:usb1="08070000" w:usb2="00000010" w:usb3="00000000" w:csb0="00020000" w:csb1="00000000"/>
  </w:font>
  <w:font w:name="Malgun Gothic">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01B97B9D" w:rsidR="004D6B29" w:rsidRDefault="005F7344">
    <w:pPr>
      <w:pStyle w:val="Footer"/>
      <w:tabs>
        <w:tab w:val="clear" w:pos="6480"/>
        <w:tab w:val="center" w:pos="4680"/>
        <w:tab w:val="right" w:pos="9360"/>
      </w:tabs>
    </w:pPr>
    <w:fldSimple w:instr=" SUBJECT  \* MERGEFORMAT ">
      <w:r w:rsidR="004D6B29">
        <w:t>Submission</w:t>
      </w:r>
    </w:fldSimple>
    <w:r w:rsidR="004D6B29">
      <w:tab/>
      <w:t xml:space="preserve">page </w:t>
    </w:r>
    <w:r w:rsidR="004D6B29">
      <w:fldChar w:fldCharType="begin"/>
    </w:r>
    <w:r w:rsidR="004D6B29">
      <w:instrText xml:space="preserve">page </w:instrText>
    </w:r>
    <w:r w:rsidR="004D6B29">
      <w:fldChar w:fldCharType="separate"/>
    </w:r>
    <w:r w:rsidR="0098277F">
      <w:rPr>
        <w:noProof/>
      </w:rPr>
      <w:t>1</w:t>
    </w:r>
    <w:r w:rsidR="004D6B29">
      <w:rPr>
        <w:noProof/>
      </w:rPr>
      <w:fldChar w:fldCharType="end"/>
    </w:r>
    <w:r w:rsidR="004D6B29">
      <w:tab/>
    </w:r>
    <w:r w:rsidR="004D6B29">
      <w:rPr>
        <w:noProof/>
      </w:rPr>
      <w:fldChar w:fldCharType="begin"/>
    </w:r>
    <w:r w:rsidR="004D6B29">
      <w:rPr>
        <w:noProof/>
      </w:rPr>
      <w:instrText xml:space="preserve"> AUTHOR   \* MERGEFORMAT </w:instrText>
    </w:r>
    <w:r w:rsidR="004D6B29">
      <w:rPr>
        <w:noProof/>
      </w:rPr>
      <w:fldChar w:fldCharType="separate"/>
    </w:r>
    <w:r w:rsidR="004D6B29">
      <w:rPr>
        <w:noProof/>
      </w:rPr>
      <w:t>Laurent Cariou</w:t>
    </w:r>
    <w:r w:rsidR="004D6B29">
      <w:rPr>
        <w:noProof/>
      </w:rPr>
      <w:fldChar w:fldCharType="end"/>
    </w:r>
    <w:r w:rsidR="004D6B29">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4D6B29">
          <w:t>Intel</w:t>
        </w:r>
      </w:sdtContent>
    </w:sdt>
    <w:r w:rsidR="004D6B29">
      <w:fldChar w:fldCharType="begin"/>
    </w:r>
    <w:r w:rsidR="004D6B29">
      <w:instrText xml:space="preserve"> COMMENTS   \* MERGEFORMAT </w:instrText>
    </w:r>
    <w:r w:rsidR="004D6B29">
      <w:fldChar w:fldCharType="end"/>
    </w:r>
    <w:r w:rsidR="004D6B29">
      <w:t>)</w:t>
    </w:r>
  </w:p>
  <w:p w14:paraId="32CB0861" w14:textId="77777777" w:rsidR="004D6B29" w:rsidRDefault="004D6B2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66D7E" w14:textId="77777777" w:rsidR="00946973" w:rsidRDefault="00946973">
      <w:r>
        <w:separator/>
      </w:r>
    </w:p>
  </w:footnote>
  <w:footnote w:type="continuationSeparator" w:id="0">
    <w:p w14:paraId="4D4E5B19" w14:textId="77777777" w:rsidR="00946973" w:rsidRDefault="009469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79BDD388" w:rsidR="004D6B29" w:rsidRDefault="004D6B29">
    <w:pPr>
      <w:pStyle w:val="Header"/>
      <w:tabs>
        <w:tab w:val="clear" w:pos="6480"/>
        <w:tab w:val="center" w:pos="4680"/>
        <w:tab w:val="right" w:pos="9360"/>
      </w:tabs>
    </w:pPr>
    <w:r>
      <w:fldChar w:fldCharType="begin"/>
    </w:r>
    <w:r>
      <w:instrText xml:space="preserve"> DATE  \@ "MMMM yyyy"  \* MERGEFORMAT </w:instrText>
    </w:r>
    <w:r>
      <w:fldChar w:fldCharType="separate"/>
    </w:r>
    <w:r w:rsidR="00C447ED">
      <w:rPr>
        <w:noProof/>
      </w:rPr>
      <w:t>January 2019</w:t>
    </w:r>
    <w:r>
      <w:fldChar w:fldCharType="end"/>
    </w:r>
    <w:r>
      <w:tab/>
    </w:r>
    <w:r>
      <w:tab/>
    </w:r>
    <w:r w:rsidR="0098277F">
      <w:fldChar w:fldCharType="begin"/>
    </w:r>
    <w:r w:rsidR="0098277F">
      <w:instrText xml:space="preserve"> TITLE  \* MERGEFORMAT </w:instrText>
    </w:r>
    <w:r w:rsidR="0098277F">
      <w:fldChar w:fldCharType="separate"/>
    </w:r>
    <w:r w:rsidR="00BD695B">
      <w:t>doc.: IEEE 802.11-18/1866r</w:t>
    </w:r>
    <w:r w:rsidR="0098277F">
      <w:fldChar w:fldCharType="end"/>
    </w:r>
    <w:ins w:id="179" w:author="Osama  Aboul-Magd" w:date="2019-01-14T14:00:00Z">
      <w:r w:rsidR="00C447ED">
        <w:t>5</w:t>
      </w:r>
    </w:ins>
    <w:del w:id="180" w:author="Osama  Aboul-Magd" w:date="2019-01-14T14:00:00Z">
      <w:r w:rsidR="00217310" w:rsidDel="00C447ED">
        <w:delText>4</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24A47"/>
    <w:multiLevelType w:val="hybridMultilevel"/>
    <w:tmpl w:val="1D64C744"/>
    <w:lvl w:ilvl="0" w:tplc="5B58D4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2"/>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10"/>
  </w:num>
  <w:num w:numId="56">
    <w:abstractNumId w:val="11"/>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27.11.6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9"/>
  </w:num>
  <w:num w:numId="78">
    <w:abstractNumId w:val="1"/>
    <w:lvlOverride w:ilvl="0">
      <w:lvl w:ilvl="0">
        <w:start w:val="1"/>
        <w:numFmt w:val="bullet"/>
        <w:lvlText w:val="27.10.2.5 "/>
        <w:legacy w:legacy="1" w:legacySpace="0" w:legacyIndent="0"/>
        <w:lvlJc w:val="left"/>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066"/>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A22"/>
    <w:rsid w:val="00086BBE"/>
    <w:rsid w:val="00093ED9"/>
    <w:rsid w:val="000946B8"/>
    <w:rsid w:val="00094C78"/>
    <w:rsid w:val="000969A1"/>
    <w:rsid w:val="0009756B"/>
    <w:rsid w:val="000979D0"/>
    <w:rsid w:val="000A1955"/>
    <w:rsid w:val="000A2445"/>
    <w:rsid w:val="000A46F9"/>
    <w:rsid w:val="000A4F79"/>
    <w:rsid w:val="000A5DFE"/>
    <w:rsid w:val="000A6647"/>
    <w:rsid w:val="000A6B90"/>
    <w:rsid w:val="000B2409"/>
    <w:rsid w:val="000B3D9A"/>
    <w:rsid w:val="000B4323"/>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1D6"/>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1588"/>
    <w:rsid w:val="001D39F8"/>
    <w:rsid w:val="001D58D1"/>
    <w:rsid w:val="001D6097"/>
    <w:rsid w:val="001D723B"/>
    <w:rsid w:val="001D7BA8"/>
    <w:rsid w:val="001D7E3D"/>
    <w:rsid w:val="001D7FE7"/>
    <w:rsid w:val="001E048B"/>
    <w:rsid w:val="001E0ADE"/>
    <w:rsid w:val="001E1245"/>
    <w:rsid w:val="001E5896"/>
    <w:rsid w:val="001E6213"/>
    <w:rsid w:val="001E768F"/>
    <w:rsid w:val="001F07B2"/>
    <w:rsid w:val="001F0DC7"/>
    <w:rsid w:val="001F10D9"/>
    <w:rsid w:val="001F1C30"/>
    <w:rsid w:val="001F29D1"/>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310"/>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3A85"/>
    <w:rsid w:val="002545BF"/>
    <w:rsid w:val="002547E2"/>
    <w:rsid w:val="0025518D"/>
    <w:rsid w:val="002556CC"/>
    <w:rsid w:val="0025635A"/>
    <w:rsid w:val="002578BB"/>
    <w:rsid w:val="00257D5A"/>
    <w:rsid w:val="00260BF2"/>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A74A0"/>
    <w:rsid w:val="002B1A82"/>
    <w:rsid w:val="002B3890"/>
    <w:rsid w:val="002B436C"/>
    <w:rsid w:val="002B5FB2"/>
    <w:rsid w:val="002B6510"/>
    <w:rsid w:val="002B672B"/>
    <w:rsid w:val="002C24B0"/>
    <w:rsid w:val="002C522E"/>
    <w:rsid w:val="002D02D7"/>
    <w:rsid w:val="002D2C4B"/>
    <w:rsid w:val="002D2EA5"/>
    <w:rsid w:val="002D3521"/>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09A6"/>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5768"/>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742"/>
    <w:rsid w:val="003929FD"/>
    <w:rsid w:val="00397A0B"/>
    <w:rsid w:val="003A0A11"/>
    <w:rsid w:val="003A1172"/>
    <w:rsid w:val="003A23BD"/>
    <w:rsid w:val="003A60F7"/>
    <w:rsid w:val="003A63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E6B04"/>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6BFE"/>
    <w:rsid w:val="00487A30"/>
    <w:rsid w:val="00487C22"/>
    <w:rsid w:val="00490F4C"/>
    <w:rsid w:val="004916EB"/>
    <w:rsid w:val="0049281B"/>
    <w:rsid w:val="0049405F"/>
    <w:rsid w:val="004958C0"/>
    <w:rsid w:val="00496822"/>
    <w:rsid w:val="00497ABB"/>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D6B29"/>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2AA"/>
    <w:rsid w:val="00554C09"/>
    <w:rsid w:val="00563DA8"/>
    <w:rsid w:val="0056538A"/>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421"/>
    <w:rsid w:val="005979BC"/>
    <w:rsid w:val="005A36B9"/>
    <w:rsid w:val="005A3CE6"/>
    <w:rsid w:val="005A5DE3"/>
    <w:rsid w:val="005A7953"/>
    <w:rsid w:val="005B02D3"/>
    <w:rsid w:val="005B33DA"/>
    <w:rsid w:val="005B341A"/>
    <w:rsid w:val="005B3884"/>
    <w:rsid w:val="005B41FC"/>
    <w:rsid w:val="005B6016"/>
    <w:rsid w:val="005B75E2"/>
    <w:rsid w:val="005C0577"/>
    <w:rsid w:val="005C0EC6"/>
    <w:rsid w:val="005C11BF"/>
    <w:rsid w:val="005C1485"/>
    <w:rsid w:val="005C3739"/>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29E6"/>
    <w:rsid w:val="005F3BED"/>
    <w:rsid w:val="005F7344"/>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62FB"/>
    <w:rsid w:val="0069281D"/>
    <w:rsid w:val="00695205"/>
    <w:rsid w:val="006963B9"/>
    <w:rsid w:val="006A1795"/>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0BF"/>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0AA3"/>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55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334C"/>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1B15"/>
    <w:rsid w:val="008D2869"/>
    <w:rsid w:val="008D716F"/>
    <w:rsid w:val="008E146B"/>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6973"/>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277F"/>
    <w:rsid w:val="00984B9F"/>
    <w:rsid w:val="00987FB8"/>
    <w:rsid w:val="00991585"/>
    <w:rsid w:val="0099208A"/>
    <w:rsid w:val="00992113"/>
    <w:rsid w:val="009931FC"/>
    <w:rsid w:val="009941C0"/>
    <w:rsid w:val="0099420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615C"/>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3420"/>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2689"/>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49E1"/>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02CA"/>
    <w:rsid w:val="00BA3ECD"/>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C7FEF"/>
    <w:rsid w:val="00BD15F5"/>
    <w:rsid w:val="00BD223A"/>
    <w:rsid w:val="00BD3F44"/>
    <w:rsid w:val="00BD45DA"/>
    <w:rsid w:val="00BD47C6"/>
    <w:rsid w:val="00BD4BBB"/>
    <w:rsid w:val="00BD5501"/>
    <w:rsid w:val="00BD582C"/>
    <w:rsid w:val="00BD695B"/>
    <w:rsid w:val="00BE137F"/>
    <w:rsid w:val="00BE28DB"/>
    <w:rsid w:val="00BE3F01"/>
    <w:rsid w:val="00BE3F43"/>
    <w:rsid w:val="00BE68C2"/>
    <w:rsid w:val="00BF0C67"/>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47E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4F0D"/>
    <w:rsid w:val="00CD51FC"/>
    <w:rsid w:val="00CD568A"/>
    <w:rsid w:val="00CD5B7F"/>
    <w:rsid w:val="00CD5E4C"/>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76F"/>
    <w:rsid w:val="00D218DD"/>
    <w:rsid w:val="00D240FC"/>
    <w:rsid w:val="00D243F7"/>
    <w:rsid w:val="00D245CB"/>
    <w:rsid w:val="00D3311E"/>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A630A"/>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27B0D"/>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1C71"/>
    <w:rsid w:val="00E62390"/>
    <w:rsid w:val="00E70342"/>
    <w:rsid w:val="00E7149A"/>
    <w:rsid w:val="00E71DC3"/>
    <w:rsid w:val="00E72A24"/>
    <w:rsid w:val="00E73731"/>
    <w:rsid w:val="00E767B3"/>
    <w:rsid w:val="00E77301"/>
    <w:rsid w:val="00E773D3"/>
    <w:rsid w:val="00E808E1"/>
    <w:rsid w:val="00E8200A"/>
    <w:rsid w:val="00E85423"/>
    <w:rsid w:val="00E85DF8"/>
    <w:rsid w:val="00E85E19"/>
    <w:rsid w:val="00E866B3"/>
    <w:rsid w:val="00E86A59"/>
    <w:rsid w:val="00E92D8B"/>
    <w:rsid w:val="00E97103"/>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3E1D"/>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2CE2"/>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77C0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295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4172354">
      <w:bodyDiv w:val="1"/>
      <w:marLeft w:val="0"/>
      <w:marRight w:val="0"/>
      <w:marTop w:val="0"/>
      <w:marBottom w:val="0"/>
      <w:divBdr>
        <w:top w:val="none" w:sz="0" w:space="0" w:color="auto"/>
        <w:left w:val="none" w:sz="0" w:space="0" w:color="auto"/>
        <w:bottom w:val="none" w:sz="0" w:space="0" w:color="auto"/>
        <w:right w:val="none" w:sz="0" w:space="0" w:color="auto"/>
      </w:divBdr>
    </w:div>
    <w:div w:id="187724820">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353209">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4440626">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8554937">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66234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MS Mincho">
    <w:altName w:val="ＭＳ 明朝"/>
    <w:panose1 w:val="00000000000000000000"/>
    <w:charset w:val="80"/>
    <w:family w:val="roman"/>
    <w:notTrueType/>
    <w:pitch w:val="fixed"/>
    <w:sig w:usb0="00000001" w:usb1="08070000" w:usb2="00000010" w:usb3="00000000" w:csb0="00020000" w:csb1="00000000"/>
  </w:font>
  <w:font w:name="Malgun Gothic">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43"/>
    <w:rsid w:val="00031FED"/>
    <w:rsid w:val="000A78B5"/>
    <w:rsid w:val="000B1B4C"/>
    <w:rsid w:val="000E06BA"/>
    <w:rsid w:val="00190AEE"/>
    <w:rsid w:val="001F1B74"/>
    <w:rsid w:val="00205F8D"/>
    <w:rsid w:val="00221D16"/>
    <w:rsid w:val="002521B3"/>
    <w:rsid w:val="00317514"/>
    <w:rsid w:val="00323758"/>
    <w:rsid w:val="00404575"/>
    <w:rsid w:val="00417C1F"/>
    <w:rsid w:val="004C7DE2"/>
    <w:rsid w:val="00565420"/>
    <w:rsid w:val="00676EC6"/>
    <w:rsid w:val="006875FE"/>
    <w:rsid w:val="00692EAF"/>
    <w:rsid w:val="006E6D43"/>
    <w:rsid w:val="007502BD"/>
    <w:rsid w:val="007D1BF3"/>
    <w:rsid w:val="00866A89"/>
    <w:rsid w:val="009C3DA6"/>
    <w:rsid w:val="00A329D0"/>
    <w:rsid w:val="00B93B8F"/>
    <w:rsid w:val="00BF4BB9"/>
    <w:rsid w:val="00C1080D"/>
    <w:rsid w:val="00C45BEB"/>
    <w:rsid w:val="00C73FFD"/>
    <w:rsid w:val="00EE4ED6"/>
    <w:rsid w:val="00F137BB"/>
    <w:rsid w:val="00F4068D"/>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B844CF8-2B46-3347-AB08-B8139147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\Documents\802\14_09_Athens\Working\802-11-Submission-Portrait.dot</Template>
  <TotalTime>1</TotalTime>
  <Pages>9</Pages>
  <Words>3249</Words>
  <Characters>18522</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Osama  Aboul-Magd</cp:lastModifiedBy>
  <cp:revision>3</cp:revision>
  <cp:lastPrinted>2014-09-06T00:13:00Z</cp:lastPrinted>
  <dcterms:created xsi:type="dcterms:W3CDTF">2019-01-14T19:00:00Z</dcterms:created>
  <dcterms:modified xsi:type="dcterms:W3CDTF">2019-01-14T19:02:00Z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a56b35dc-b29a-4700-9f7d-353346dcbcaf</vt:lpwstr>
  </property>
  <property fmtid="{D5CDD505-2E9C-101B-9397-08002B2CF9AE}" pid="4" name="CTP_BU">
    <vt:lpwstr>NEXT GEN &amp; STANDARDS GROUP</vt:lpwstr>
  </property>
  <property fmtid="{D5CDD505-2E9C-101B-9397-08002B2CF9AE}" pid="5" name="CTP_TimeStamp">
    <vt:lpwstr>2019-01-14 04:52:21Z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