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2751CB2" w:rsidR="00BD6FB0" w:rsidRPr="004B1506" w:rsidRDefault="00486768" w:rsidP="000647E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A412EA">
              <w:rPr>
                <w:b/>
                <w:sz w:val="28"/>
                <w:szCs w:val="28"/>
                <w:lang w:val="en-US"/>
              </w:rPr>
              <w:t>1.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32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2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>9</w:t>
            </w:r>
            <w:r w:rsidR="00284633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W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>UR-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Data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 xml:space="preserve">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E8ECDDE" w:rsidR="00BD6FB0" w:rsidRPr="00BD6FB0" w:rsidRDefault="00BD6FB0" w:rsidP="00C01846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C01846">
              <w:t>8</w:t>
            </w:r>
            <w:r w:rsidR="00361A7D">
              <w:t>-</w:t>
            </w:r>
            <w:r w:rsidR="00C01846">
              <w:t>11</w:t>
            </w:r>
            <w:r w:rsidR="00361A7D">
              <w:t>-</w:t>
            </w:r>
            <w:r w:rsidR="00C01846">
              <w:t>12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2BC3B600" w:rsidR="00CA3569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EDE62E2" w:rsidR="00CA3569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  <w:tr w:rsidR="00A412EA" w:rsidRPr="0019516D" w14:paraId="479A8B3C" w14:textId="77777777" w:rsidTr="00A412EA">
        <w:trPr>
          <w:trHeight w:val="55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46533D" w:rsidRDefault="0046533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3083A184" w:rsidR="0046533D" w:rsidRDefault="0046533D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D1.0 with the following CIDs:</w:t>
                            </w:r>
                          </w:p>
                          <w:p w14:paraId="2CD06B82" w14:textId="4F3E29B1" w:rsidR="0046533D" w:rsidRDefault="0046533D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165, 196, 199, 213, 265, 266, 267, </w:t>
                            </w:r>
                            <w:r w:rsidRPr="00122BF3">
                              <w:rPr>
                                <w:strike/>
                                <w:color w:val="FF0000"/>
                                <w:lang w:eastAsia="ko-KR"/>
                              </w:rPr>
                              <w:t>676</w:t>
                            </w:r>
                            <w:r>
                              <w:rPr>
                                <w:lang w:eastAsia="ko-KR"/>
                              </w:rPr>
                              <w:t>, 677, 751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46533D" w:rsidRDefault="0046533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3083A184" w:rsidR="0046533D" w:rsidRDefault="0046533D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D1.0 with the following CIDs:</w:t>
                      </w:r>
                    </w:p>
                    <w:p w14:paraId="2CD06B82" w14:textId="4F3E29B1" w:rsidR="0046533D" w:rsidRDefault="0046533D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165, 196, 199, 213, 265, 266, 267, </w:t>
                      </w:r>
                      <w:r w:rsidRPr="00122BF3">
                        <w:rPr>
                          <w:strike/>
                          <w:color w:val="FF0000"/>
                          <w:lang w:eastAsia="ko-KR"/>
                        </w:rPr>
                        <w:t>676</w:t>
                      </w:r>
                      <w:r>
                        <w:rPr>
                          <w:lang w:eastAsia="ko-KR"/>
                        </w:rPr>
                        <w:t>, 677, 751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6A894CF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165, 677</w:t>
      </w:r>
      <w:r w:rsidR="000C1200">
        <w:rPr>
          <w:i/>
          <w:sz w:val="22"/>
          <w:szCs w:val="22"/>
          <w:lang w:eastAsia="ko-KR"/>
        </w:rPr>
        <w:t xml:space="preserve">, </w:t>
      </w:r>
      <w:r w:rsidR="00111D2A">
        <w:rPr>
          <w:i/>
          <w:sz w:val="22"/>
          <w:szCs w:val="22"/>
          <w:lang w:eastAsia="ko-KR"/>
        </w:rPr>
        <w:t>265</w:t>
      </w:r>
      <w:r w:rsidR="000C1200">
        <w:rPr>
          <w:i/>
          <w:sz w:val="22"/>
          <w:szCs w:val="22"/>
          <w:lang w:eastAsia="ko-KR"/>
        </w:rPr>
        <w:t xml:space="preserve">, </w:t>
      </w:r>
      <w:r w:rsidR="00111D2A">
        <w:rPr>
          <w:i/>
          <w:sz w:val="22"/>
          <w:szCs w:val="22"/>
          <w:lang w:eastAsia="ko-KR"/>
        </w:rPr>
        <w:t>196</w:t>
      </w:r>
      <w:r w:rsidR="00441C1C">
        <w:rPr>
          <w:i/>
          <w:sz w:val="22"/>
          <w:szCs w:val="22"/>
          <w:lang w:eastAsia="ko-KR"/>
        </w:rPr>
        <w:t xml:space="preserve">, </w:t>
      </w:r>
      <w:r w:rsidR="00DD1008">
        <w:rPr>
          <w:i/>
          <w:sz w:val="22"/>
          <w:szCs w:val="22"/>
          <w:lang w:eastAsia="ko-KR"/>
        </w:rPr>
        <w:t xml:space="preserve">213, </w:t>
      </w:r>
      <w:r w:rsidR="000C1200">
        <w:rPr>
          <w:i/>
          <w:sz w:val="22"/>
          <w:szCs w:val="22"/>
          <w:lang w:eastAsia="ko-KR"/>
        </w:rPr>
        <w:t xml:space="preserve">199, 266, </w:t>
      </w:r>
      <w:r w:rsidR="00AA7593">
        <w:rPr>
          <w:i/>
          <w:sz w:val="22"/>
          <w:szCs w:val="22"/>
          <w:lang w:eastAsia="ko-KR"/>
        </w:rPr>
        <w:t xml:space="preserve">267, </w:t>
      </w:r>
      <w:r w:rsidR="00111D2A">
        <w:rPr>
          <w:i/>
          <w:sz w:val="22"/>
          <w:szCs w:val="22"/>
          <w:lang w:eastAsia="ko-KR"/>
        </w:rPr>
        <w:t>751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56CD8A7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39674E64" w14:textId="045BD127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165</w:t>
            </w:r>
          </w:p>
        </w:tc>
        <w:tc>
          <w:tcPr>
            <w:tcW w:w="1440" w:type="dxa"/>
            <w:shd w:val="clear" w:color="auto" w:fill="auto"/>
          </w:tcPr>
          <w:p w14:paraId="4B372FFD" w14:textId="551EECAA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1F38D8B3" w14:textId="68D090A1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84.26</w:t>
            </w:r>
          </w:p>
        </w:tc>
        <w:tc>
          <w:tcPr>
            <w:tcW w:w="2509" w:type="dxa"/>
            <w:shd w:val="clear" w:color="auto" w:fill="auto"/>
          </w:tcPr>
          <w:p w14:paraId="62DE120F" w14:textId="2B0B864F" w:rsidR="00111D2A" w:rsidRPr="00897B5D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"The other coefficients are selected from BPSK, QPSK, 16-QAM, 64-QAM, or 256-QAM."- 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what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does this mean?  Any value can be chose? Coefficients of what?  In what modulation formula they appear</w:t>
            </w:r>
          </w:p>
        </w:tc>
        <w:tc>
          <w:tcPr>
            <w:tcW w:w="1800" w:type="dxa"/>
            <w:shd w:val="clear" w:color="auto" w:fill="auto"/>
          </w:tcPr>
          <w:p w14:paraId="7C67AAC7" w14:textId="63DAB552" w:rsidR="00111D2A" w:rsidRPr="00354C0C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If the intent is that carriers outside the -6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..6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band may be modulated by random coefficient with the quoted modulation types.   Otherwise giant spurious signals may be generated</w:t>
            </w:r>
          </w:p>
        </w:tc>
        <w:tc>
          <w:tcPr>
            <w:tcW w:w="2693" w:type="dxa"/>
            <w:shd w:val="clear" w:color="auto" w:fill="auto"/>
          </w:tcPr>
          <w:p w14:paraId="1CE50BB5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19FEE2DE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2521665" w14:textId="4DFD4BD4" w:rsidR="00111D2A" w:rsidRDefault="00111D2A" w:rsidP="00FA009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2863A9">
              <w:rPr>
                <w:rFonts w:ascii="Arial" w:hAnsi="Arial" w:cs="Arial"/>
                <w:sz w:val="20"/>
                <w:lang w:eastAsia="ko-KR"/>
              </w:rPr>
              <w:t xml:space="preserve">Delete paragraph in 84.22 ~ 84.28 and </w:t>
            </w:r>
            <w:r w:rsidR="00FA0095">
              <w:rPr>
                <w:rFonts w:ascii="Arial" w:hAnsi="Arial" w:cs="Arial"/>
                <w:sz w:val="20"/>
                <w:lang w:eastAsia="ko-KR"/>
              </w:rPr>
              <w:t>refer to section 32.2.7, 32.2.3.1 and 32.2.3.2 for waveform generation.</w:t>
            </w:r>
          </w:p>
          <w:p w14:paraId="0231FFEE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0F3B90" w14:textId="45837F44" w:rsidR="00111D2A" w:rsidRPr="00C90165" w:rsidRDefault="00111D2A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87005DC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677</w:t>
            </w:r>
          </w:p>
        </w:tc>
        <w:tc>
          <w:tcPr>
            <w:tcW w:w="1440" w:type="dxa"/>
            <w:shd w:val="clear" w:color="auto" w:fill="auto"/>
          </w:tcPr>
          <w:p w14:paraId="522C2A34" w14:textId="0540929D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035BF904" w14:textId="0FA49B4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84.26</w:t>
            </w:r>
          </w:p>
        </w:tc>
        <w:tc>
          <w:tcPr>
            <w:tcW w:w="2509" w:type="dxa"/>
            <w:shd w:val="clear" w:color="auto" w:fill="auto"/>
          </w:tcPr>
          <w:p w14:paraId="7A6CC60C" w14:textId="0ED25ABC" w:rsidR="00111D2A" w:rsidRPr="00DE70A5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The text reads "The other coefficients are selected from BPSK, QPSK,16-QAM, 64-QAM, or 256-QAM" It is unclear what is the purpose of the word "other", I believe it is a typo</w:t>
            </w:r>
          </w:p>
        </w:tc>
        <w:tc>
          <w:tcPr>
            <w:tcW w:w="1800" w:type="dxa"/>
            <w:shd w:val="clear" w:color="auto" w:fill="auto"/>
          </w:tcPr>
          <w:p w14:paraId="39F6B205" w14:textId="1EEC13C9" w:rsidR="00111D2A" w:rsidRPr="00085E3D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Remove the word "other". Change the sentence to " The coefficients are selected from BPSK, QPSK, 16-QAM, 64-QAM, or 256-QAM"</w:t>
            </w:r>
          </w:p>
        </w:tc>
        <w:tc>
          <w:tcPr>
            <w:tcW w:w="2693" w:type="dxa"/>
            <w:shd w:val="clear" w:color="auto" w:fill="auto"/>
          </w:tcPr>
          <w:p w14:paraId="422AC699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E11ADED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74A4ED8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Delete paragraph in 84.22 ~ 84.28 and refer to section 32.2.7, 32.2.3.1 and 32.2.3.2 for waveform generation.</w:t>
            </w:r>
          </w:p>
          <w:p w14:paraId="48BF5DC1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EBF785A" w14:textId="470C8A08" w:rsidR="00111D2A" w:rsidRDefault="00FA0095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4B35E9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73D5AFBB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265</w:t>
            </w:r>
          </w:p>
        </w:tc>
        <w:tc>
          <w:tcPr>
            <w:tcW w:w="1440" w:type="dxa"/>
            <w:shd w:val="clear" w:color="auto" w:fill="auto"/>
          </w:tcPr>
          <w:p w14:paraId="3906A935" w14:textId="558EC8C5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4F96326A" w14:textId="12949000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84.27</w:t>
            </w:r>
          </w:p>
        </w:tc>
        <w:tc>
          <w:tcPr>
            <w:tcW w:w="2509" w:type="dxa"/>
            <w:shd w:val="clear" w:color="auto" w:fill="auto"/>
          </w:tcPr>
          <w:p w14:paraId="5018F661" w14:textId="05F5947D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1024 QAM was adopted as an optional feature in 11ax, and thus, WUR can also consider supporting it.</w:t>
            </w:r>
          </w:p>
        </w:tc>
        <w:tc>
          <w:tcPr>
            <w:tcW w:w="1800" w:type="dxa"/>
            <w:shd w:val="clear" w:color="auto" w:fill="auto"/>
          </w:tcPr>
          <w:p w14:paraId="075F2783" w14:textId="77777777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Change the sentence as follows:</w:t>
            </w:r>
          </w:p>
          <w:p w14:paraId="68B0DA53" w14:textId="687B8456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"The other coefficients are selected from BPSK, QPSK, 16-QAM, 64-QAM, 256-QAM, or 1024-QAM."</w:t>
            </w:r>
          </w:p>
        </w:tc>
        <w:tc>
          <w:tcPr>
            <w:tcW w:w="2693" w:type="dxa"/>
            <w:shd w:val="clear" w:color="auto" w:fill="auto"/>
          </w:tcPr>
          <w:p w14:paraId="666A50BE" w14:textId="0D553B44" w:rsidR="00111D2A" w:rsidRDefault="00653036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2BC27BB5" w14:textId="77777777" w:rsidR="00FA0095" w:rsidRDefault="00FA0095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3B4A25A" w14:textId="730F2FA5" w:rsidR="00FA0095" w:rsidRDefault="000B0E81" w:rsidP="004B35E9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The baseline is 11ac.</w:t>
            </w:r>
            <w:r w:rsidR="004B35E9">
              <w:rPr>
                <w:rFonts w:ascii="Arial" w:hAnsi="Arial" w:cs="Arial"/>
                <w:sz w:val="20"/>
                <w:lang w:eastAsia="ko-KR"/>
              </w:rPr>
              <w:t xml:space="preserve"> We don’t have to use 1024-QAM which is complicated.</w:t>
            </w:r>
          </w:p>
        </w:tc>
      </w:tr>
      <w:tr w:rsidR="00111D2A" w:rsidRPr="00821890" w14:paraId="4DAC85FE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5C359796" w14:textId="46588931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196</w:t>
            </w:r>
          </w:p>
        </w:tc>
        <w:tc>
          <w:tcPr>
            <w:tcW w:w="1440" w:type="dxa"/>
            <w:shd w:val="clear" w:color="auto" w:fill="auto"/>
          </w:tcPr>
          <w:p w14:paraId="0F054D88" w14:textId="3F5B8F68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597C0D6E" w14:textId="35E7B9B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84.14</w:t>
            </w:r>
          </w:p>
        </w:tc>
        <w:tc>
          <w:tcPr>
            <w:tcW w:w="2509" w:type="dxa"/>
            <w:shd w:val="clear" w:color="auto" w:fill="auto"/>
          </w:tcPr>
          <w:p w14:paraId="071C298E" w14:textId="0A6329A2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Remove 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" The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MC-OOK symbol corresponding to each input bit for WUR-LDR ...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denote OFF and ON symbols with 2 ╬╝s duration for WUR HDR, respectively.".  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since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Table 32-8 and 32-9 already maps the information to the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codebits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. Here the text only needs to discuss how to map the coded bits to waveform</w:t>
            </w:r>
          </w:p>
        </w:tc>
        <w:tc>
          <w:tcPr>
            <w:tcW w:w="1800" w:type="dxa"/>
            <w:shd w:val="clear" w:color="auto" w:fill="auto"/>
          </w:tcPr>
          <w:p w14:paraId="5E72D1F9" w14:textId="666E8616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93" w:type="dxa"/>
            <w:shd w:val="clear" w:color="auto" w:fill="auto"/>
          </w:tcPr>
          <w:p w14:paraId="57260E10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69F6718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E6E093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Delete the corresponding sentences and the tables. But, add the definition of 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987C7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SymLDROff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987C7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987C7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and</w:t>
            </w:r>
            <w:r w:rsidRPr="00987C7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SymHDROff</w:t>
            </w:r>
            <w:proofErr w:type="spellEnd"/>
            <w:r>
              <w:rPr>
                <w:rFonts w:ascii="Arial" w:hAnsi="Arial" w:cs="Arial"/>
                <w:sz w:val="20"/>
              </w:rPr>
              <w:t>” because those terms are used in the spec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4E64F752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EE2FCB" w14:textId="05D76649" w:rsidR="00111D2A" w:rsidRDefault="00111D2A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6C46AE2B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73D1A960" w14:textId="306B1DC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213</w:t>
            </w:r>
          </w:p>
        </w:tc>
        <w:tc>
          <w:tcPr>
            <w:tcW w:w="1440" w:type="dxa"/>
            <w:shd w:val="clear" w:color="auto" w:fill="auto"/>
          </w:tcPr>
          <w:p w14:paraId="4D5BC528" w14:textId="34DB0480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54A75DFB" w14:textId="64137012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84.00</w:t>
            </w:r>
          </w:p>
        </w:tc>
        <w:tc>
          <w:tcPr>
            <w:tcW w:w="2509" w:type="dxa"/>
            <w:shd w:val="clear" w:color="auto" w:fill="auto"/>
          </w:tcPr>
          <w:p w14:paraId="33CD46D8" w14:textId="3D2B5383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We should be consistent with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5238C15" w14:textId="37BF2FE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Replace the table entries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 with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 and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 with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</w:t>
            </w:r>
          </w:p>
        </w:tc>
        <w:tc>
          <w:tcPr>
            <w:tcW w:w="2693" w:type="dxa"/>
            <w:shd w:val="clear" w:color="auto" w:fill="auto"/>
          </w:tcPr>
          <w:p w14:paraId="0D974AC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01C54E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9F162D4" w14:textId="4FDFD052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Delete Table 32-10 and 32-11 because those tables are duplicated. </w:t>
            </w:r>
            <w:r w:rsidR="0046533D">
              <w:rPr>
                <w:rFonts w:ascii="Arial" w:hAnsi="Arial" w:cs="Arial"/>
                <w:sz w:val="20"/>
                <w:lang w:eastAsia="ko-KR"/>
              </w:rPr>
              <w:t>Table 32-8 and 32-9 already map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the information to the encoded bits.</w:t>
            </w:r>
          </w:p>
          <w:p w14:paraId="1C693B1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FC1E3A3" w14:textId="2D623E8C" w:rsidR="00111D2A" w:rsidRDefault="00111D2A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5FD8A216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0CF183D3" w14:textId="49802F38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199</w:t>
            </w:r>
          </w:p>
        </w:tc>
        <w:tc>
          <w:tcPr>
            <w:tcW w:w="1440" w:type="dxa"/>
            <w:shd w:val="clear" w:color="auto" w:fill="auto"/>
          </w:tcPr>
          <w:p w14:paraId="285ADCB1" w14:textId="02E70349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40D13E21" w14:textId="046033AA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84.50</w:t>
            </w:r>
          </w:p>
        </w:tc>
        <w:tc>
          <w:tcPr>
            <w:tcW w:w="2509" w:type="dxa"/>
            <w:shd w:val="clear" w:color="auto" w:fill="auto"/>
          </w:tcPr>
          <w:p w14:paraId="36494AEF" w14:textId="22C60B02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It is not clear how the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is generated. Need to either add equation or refer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ot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other sections.</w:t>
            </w:r>
          </w:p>
        </w:tc>
        <w:tc>
          <w:tcPr>
            <w:tcW w:w="1800" w:type="dxa"/>
            <w:shd w:val="clear" w:color="auto" w:fill="auto"/>
          </w:tcPr>
          <w:p w14:paraId="34CC8F96" w14:textId="18849BDF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93" w:type="dxa"/>
            <w:shd w:val="clear" w:color="auto" w:fill="auto"/>
          </w:tcPr>
          <w:p w14:paraId="0F0AB7D4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293AFF08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756A687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Delete paragraph in 84.22 ~ 84.28 and refer to section 32.2.7, 32.2.3.1 and 32.2.3.2 for waveform generation.</w:t>
            </w:r>
          </w:p>
          <w:p w14:paraId="323F73F8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6AD4263" w14:textId="684B1144" w:rsidR="00111D2A" w:rsidRDefault="00FA0095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2F78D27A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44CE1A3A" w14:textId="49764448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266</w:t>
            </w:r>
          </w:p>
        </w:tc>
        <w:tc>
          <w:tcPr>
            <w:tcW w:w="1440" w:type="dxa"/>
            <w:shd w:val="clear" w:color="auto" w:fill="auto"/>
          </w:tcPr>
          <w:p w14:paraId="31D0E9E1" w14:textId="2CC5FD6F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36A9292B" w14:textId="69A1E29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84.28</w:t>
            </w:r>
          </w:p>
        </w:tc>
        <w:tc>
          <w:tcPr>
            <w:tcW w:w="2509" w:type="dxa"/>
            <w:shd w:val="clear" w:color="auto" w:fill="auto"/>
          </w:tcPr>
          <w:p w14:paraId="129D1497" w14:textId="7C1BE4F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Detailed procedure regarding how to construct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is missing.</w:t>
            </w:r>
          </w:p>
        </w:tc>
        <w:tc>
          <w:tcPr>
            <w:tcW w:w="1800" w:type="dxa"/>
            <w:shd w:val="clear" w:color="auto" w:fill="auto"/>
          </w:tcPr>
          <w:p w14:paraId="2F2BA0A6" w14:textId="1B5EBADD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 xml:space="preserve">Describe the detailed procedure to construct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EE8283E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B5CC757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1580EE7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Delete paragraph in 84.22 ~ 84.28 and refer to section 32.2.7, 32.2.3.1 and 32.2.3.2 for waveform generation.</w:t>
            </w:r>
          </w:p>
          <w:p w14:paraId="2A407389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7BED832" w14:textId="5E37019C" w:rsidR="00111D2A" w:rsidRDefault="00FA0095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4D9988FB" w14:textId="77777777" w:rsidTr="004668A4">
        <w:trPr>
          <w:trHeight w:val="825"/>
        </w:trPr>
        <w:tc>
          <w:tcPr>
            <w:tcW w:w="735" w:type="dxa"/>
            <w:shd w:val="clear" w:color="auto" w:fill="auto"/>
          </w:tcPr>
          <w:p w14:paraId="5568DF8F" w14:textId="6AEBD3D5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267</w:t>
            </w:r>
          </w:p>
        </w:tc>
        <w:tc>
          <w:tcPr>
            <w:tcW w:w="1440" w:type="dxa"/>
            <w:shd w:val="clear" w:color="auto" w:fill="auto"/>
          </w:tcPr>
          <w:p w14:paraId="33555774" w14:textId="1D7A7028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6C08C332" w14:textId="51AB31AC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84.51</w:t>
            </w:r>
          </w:p>
        </w:tc>
        <w:tc>
          <w:tcPr>
            <w:tcW w:w="2509" w:type="dxa"/>
            <w:shd w:val="clear" w:color="auto" w:fill="auto"/>
          </w:tcPr>
          <w:p w14:paraId="27354F00" w14:textId="47CDBFED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There is no description for the WUR-Data field in a FDMA transmission.</w:t>
            </w:r>
          </w:p>
        </w:tc>
        <w:tc>
          <w:tcPr>
            <w:tcW w:w="1800" w:type="dxa"/>
            <w:shd w:val="clear" w:color="auto" w:fill="auto"/>
          </w:tcPr>
          <w:p w14:paraId="432473F7" w14:textId="6F136065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 xml:space="preserve">Describe the detailed procedure to construct WUR-Data field for a </w:t>
            </w:r>
            <w:r w:rsidRPr="00987C7E">
              <w:rPr>
                <w:rFonts w:ascii="Arial" w:hAnsi="Arial" w:cs="Arial"/>
                <w:sz w:val="20"/>
              </w:rPr>
              <w:lastRenderedPageBreak/>
              <w:t>FDMA transmission.</w:t>
            </w:r>
          </w:p>
        </w:tc>
        <w:tc>
          <w:tcPr>
            <w:tcW w:w="2693" w:type="dxa"/>
            <w:shd w:val="clear" w:color="auto" w:fill="auto"/>
          </w:tcPr>
          <w:p w14:paraId="42E37B7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Revised-</w:t>
            </w:r>
          </w:p>
          <w:p w14:paraId="2C04255A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619AC1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Refer to Section 32.2.3.3 to describe how to generate </w:t>
            </w:r>
            <w:r>
              <w:rPr>
                <w:rFonts w:ascii="Arial" w:hAnsi="Arial" w:cs="Arial"/>
                <w:sz w:val="20"/>
                <w:lang w:eastAsia="ko-KR"/>
              </w:rPr>
              <w:lastRenderedPageBreak/>
              <w:t>waveform for a FDMA transmission.</w:t>
            </w:r>
          </w:p>
          <w:p w14:paraId="11EC93C7" w14:textId="77777777" w:rsidR="00111D2A" w:rsidRPr="0026078B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88190B6" w14:textId="304A5ACB" w:rsidR="00111D2A" w:rsidRDefault="00111D2A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119B54DC" w14:textId="77777777" w:rsidTr="004668A4">
        <w:trPr>
          <w:trHeight w:val="416"/>
        </w:trPr>
        <w:tc>
          <w:tcPr>
            <w:tcW w:w="735" w:type="dxa"/>
            <w:shd w:val="clear" w:color="auto" w:fill="auto"/>
          </w:tcPr>
          <w:p w14:paraId="230554D1" w14:textId="15272998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751</w:t>
            </w:r>
          </w:p>
        </w:tc>
        <w:tc>
          <w:tcPr>
            <w:tcW w:w="1440" w:type="dxa"/>
            <w:shd w:val="clear" w:color="auto" w:fill="auto"/>
          </w:tcPr>
          <w:p w14:paraId="1E93AC3F" w14:textId="567BB4BA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2243A9F5" w14:textId="0AF08BE4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</w:t>
            </w:r>
            <w:r>
              <w:rPr>
                <w:rFonts w:ascii="Arial" w:hAnsi="Arial" w:cs="Arial"/>
                <w:sz w:val="20"/>
                <w:lang w:eastAsia="ko-KR"/>
              </w:rPr>
              <w:t>4.23</w:t>
            </w:r>
          </w:p>
        </w:tc>
        <w:tc>
          <w:tcPr>
            <w:tcW w:w="2509" w:type="dxa"/>
            <w:shd w:val="clear" w:color="auto" w:fill="auto"/>
          </w:tcPr>
          <w:p w14:paraId="535E41B2" w14:textId="77777777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"</w:t>
            </w:r>
            <w:proofErr w:type="gramStart"/>
            <w:r w:rsidRPr="00987C7E">
              <w:rPr>
                <w:rFonts w:ascii="Arial" w:hAnsi="Arial" w:cs="Arial"/>
                <w:sz w:val="20"/>
              </w:rPr>
              <w:t>can</w:t>
            </w:r>
            <w:proofErr w:type="gramEnd"/>
            <w:r w:rsidRPr="00987C7E">
              <w:rPr>
                <w:rFonts w:ascii="Arial" w:hAnsi="Arial" w:cs="Arial"/>
                <w:sz w:val="20"/>
              </w:rPr>
              <w:t xml:space="preserve"> be" is not a normative text in the following sentence: "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SymLDROff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 symbols can be constructed by populating contiguous 13 subcarriers. "</w:t>
            </w:r>
          </w:p>
          <w:p w14:paraId="620B2D3E" w14:textId="77777777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</w:p>
          <w:p w14:paraId="18DBD0E8" w14:textId="61D38CB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Please replace "can be" with "is" in the sentence.</w:t>
            </w:r>
          </w:p>
        </w:tc>
        <w:tc>
          <w:tcPr>
            <w:tcW w:w="1800" w:type="dxa"/>
            <w:shd w:val="clear" w:color="auto" w:fill="auto"/>
          </w:tcPr>
          <w:p w14:paraId="43EA10E6" w14:textId="70356F7A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2693" w:type="dxa"/>
            <w:shd w:val="clear" w:color="auto" w:fill="auto"/>
          </w:tcPr>
          <w:p w14:paraId="06792593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0A3232F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D89B76A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Delete paragraph in 84.22 ~ 84.28 and refer to section 32.2.7, 32.2.3.1 and 32.2.3.2 for waveform generation.</w:t>
            </w:r>
          </w:p>
          <w:p w14:paraId="674E225D" w14:textId="77777777" w:rsidR="00FA0095" w:rsidRDefault="00FA0095" w:rsidP="00FA009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5971F60" w14:textId="568539DC" w:rsidR="00111D2A" w:rsidRDefault="00FA0095" w:rsidP="009E2EE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9E2EE8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4D9AA24" w14:textId="77777777" w:rsidR="00485746" w:rsidRDefault="00485746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D60F108" w14:textId="21F9C374" w:rsidR="00485746" w:rsidRDefault="00485746" w:rsidP="0048574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111D2A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</w:t>
      </w:r>
      <w:r w:rsidR="001101CE">
        <w:rPr>
          <w:i/>
          <w:szCs w:val="22"/>
          <w:highlight w:val="yellow"/>
        </w:rPr>
        <w:t xml:space="preserve">in </w:t>
      </w:r>
      <w:r w:rsidR="00AF5C62">
        <w:rPr>
          <w:i/>
          <w:szCs w:val="22"/>
          <w:highlight w:val="yellow"/>
        </w:rPr>
        <w:t xml:space="preserve">32.2.9.2 WUR-Data field for Low Data Rate and High Data Rate </w:t>
      </w:r>
      <w:r>
        <w:rPr>
          <w:i/>
          <w:szCs w:val="22"/>
          <w:highlight w:val="yellow"/>
        </w:rPr>
        <w:t>of D1.0</w:t>
      </w:r>
      <w:r w:rsidRPr="00DC2DF7">
        <w:rPr>
          <w:i/>
          <w:szCs w:val="22"/>
          <w:highlight w:val="yellow"/>
        </w:rPr>
        <w:t>:</w:t>
      </w:r>
    </w:p>
    <w:p w14:paraId="12DBACA0" w14:textId="77777777" w:rsidR="002536A6" w:rsidRDefault="002536A6" w:rsidP="005670F0">
      <w:pPr>
        <w:pStyle w:val="SP1265743"/>
        <w:spacing w:before="240" w:after="240"/>
        <w:jc w:val="both"/>
        <w:rPr>
          <w:color w:val="000000"/>
          <w:sz w:val="20"/>
          <w:szCs w:val="20"/>
        </w:rPr>
      </w:pPr>
      <w:r>
        <w:rPr>
          <w:rStyle w:val="SC12204806"/>
          <w:b/>
          <w:bCs/>
        </w:rPr>
        <w:t>32.2.9.2 WUR-Data field for Low Data Rate and High Data Rate</w:t>
      </w:r>
    </w:p>
    <w:p w14:paraId="5D2A314B" w14:textId="655B3063" w:rsidR="002536A6" w:rsidRDefault="002536A6" w:rsidP="005670F0">
      <w:pPr>
        <w:jc w:val="both"/>
        <w:rPr>
          <w:rStyle w:val="SC12204806"/>
        </w:rPr>
      </w:pPr>
      <w:r>
        <w:rPr>
          <w:rStyle w:val="SC12204806"/>
        </w:rPr>
        <w:t>The WUR-Data field shall be encoded by Manchester-based encoding. Encoded bits corresponding to each input bit are shown in Table 32-8 (Manchester-based encoded bits for WUR LDR) and Table 32-9 (Man</w:t>
      </w:r>
      <w:r>
        <w:rPr>
          <w:rStyle w:val="SC12204806"/>
        </w:rPr>
        <w:softHyphen/>
        <w:t>chester-based encoded bits for WUR HDR) for WUR LDR and WUR HDR, respectively.</w:t>
      </w:r>
    </w:p>
    <w:p w14:paraId="765C28DE" w14:textId="77777777" w:rsidR="002536A6" w:rsidRDefault="002536A6" w:rsidP="002536A6">
      <w:pPr>
        <w:rPr>
          <w:rStyle w:val="SC12204806"/>
        </w:rPr>
      </w:pPr>
    </w:p>
    <w:p w14:paraId="4898C3DC" w14:textId="3FA69E99" w:rsidR="002536A6" w:rsidRPr="00256394" w:rsidRDefault="002536A6" w:rsidP="002536A6">
      <w:pPr>
        <w:jc w:val="center"/>
        <w:rPr>
          <w:b/>
        </w:rPr>
      </w:pPr>
      <w:r w:rsidRPr="00256394">
        <w:rPr>
          <w:rStyle w:val="SC12204806"/>
          <w:b/>
        </w:rPr>
        <w:t>32-8 – Manchester-based encoded bits for WUR LDR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2034"/>
      </w:tblGrid>
      <w:tr w:rsidR="002536A6" w14:paraId="4BE9F80F" w14:textId="77777777" w:rsidTr="002536A6">
        <w:trPr>
          <w:trHeight w:val="245"/>
          <w:jc w:val="center"/>
        </w:trPr>
        <w:tc>
          <w:tcPr>
            <w:tcW w:w="2034" w:type="dxa"/>
          </w:tcPr>
          <w:p w14:paraId="2B517D71" w14:textId="0FA34CB0" w:rsidR="002536A6" w:rsidRPr="002536A6" w:rsidRDefault="002536A6" w:rsidP="002536A6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Input bit</w:t>
            </w:r>
          </w:p>
        </w:tc>
        <w:tc>
          <w:tcPr>
            <w:tcW w:w="2034" w:type="dxa"/>
          </w:tcPr>
          <w:p w14:paraId="704616EA" w14:textId="06C1C2AC" w:rsidR="002536A6" w:rsidRPr="002536A6" w:rsidRDefault="002536A6" w:rsidP="002536A6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Encoded bits</w:t>
            </w:r>
          </w:p>
        </w:tc>
      </w:tr>
      <w:tr w:rsidR="002536A6" w14:paraId="2093BCC9" w14:textId="77777777" w:rsidTr="002536A6">
        <w:trPr>
          <w:trHeight w:val="256"/>
          <w:jc w:val="center"/>
        </w:trPr>
        <w:tc>
          <w:tcPr>
            <w:tcW w:w="2034" w:type="dxa"/>
          </w:tcPr>
          <w:p w14:paraId="69DE2466" w14:textId="624E7E45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</w:t>
            </w:r>
          </w:p>
        </w:tc>
        <w:tc>
          <w:tcPr>
            <w:tcW w:w="2034" w:type="dxa"/>
          </w:tcPr>
          <w:p w14:paraId="0A274BCD" w14:textId="0C960397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1010</w:t>
            </w:r>
          </w:p>
        </w:tc>
      </w:tr>
      <w:tr w:rsidR="002536A6" w14:paraId="31D8FA9B" w14:textId="77777777" w:rsidTr="002536A6">
        <w:trPr>
          <w:trHeight w:val="245"/>
          <w:jc w:val="center"/>
        </w:trPr>
        <w:tc>
          <w:tcPr>
            <w:tcW w:w="2034" w:type="dxa"/>
          </w:tcPr>
          <w:p w14:paraId="5EBE1F2B" w14:textId="784F12ED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1</w:t>
            </w:r>
          </w:p>
        </w:tc>
        <w:tc>
          <w:tcPr>
            <w:tcW w:w="2034" w:type="dxa"/>
          </w:tcPr>
          <w:p w14:paraId="3EBE9EA5" w14:textId="72146423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0101</w:t>
            </w:r>
          </w:p>
        </w:tc>
      </w:tr>
    </w:tbl>
    <w:p w14:paraId="6E70087C" w14:textId="77777777" w:rsidR="002536A6" w:rsidRDefault="002536A6" w:rsidP="002536A6">
      <w:pPr>
        <w:rPr>
          <w:rStyle w:val="SC12204806"/>
        </w:rPr>
      </w:pPr>
    </w:p>
    <w:p w14:paraId="1FCA85F3" w14:textId="79FD693C" w:rsidR="00256394" w:rsidRPr="00256394" w:rsidRDefault="00256394" w:rsidP="00256394">
      <w:pPr>
        <w:jc w:val="center"/>
        <w:rPr>
          <w:b/>
        </w:rPr>
      </w:pPr>
      <w:r w:rsidRPr="00256394">
        <w:rPr>
          <w:rStyle w:val="SC12204806"/>
          <w:b/>
        </w:rPr>
        <w:t>32-</w:t>
      </w:r>
      <w:r>
        <w:rPr>
          <w:rStyle w:val="SC12204806"/>
          <w:b/>
        </w:rPr>
        <w:t>9</w:t>
      </w:r>
      <w:r w:rsidRPr="00256394">
        <w:rPr>
          <w:rStyle w:val="SC12204806"/>
          <w:b/>
        </w:rPr>
        <w:t xml:space="preserve"> – Manchester-based encoded bits for WUR </w:t>
      </w:r>
      <w:r>
        <w:rPr>
          <w:rStyle w:val="SC12204806"/>
          <w:b/>
        </w:rPr>
        <w:t>H</w:t>
      </w:r>
      <w:r w:rsidRPr="00256394">
        <w:rPr>
          <w:rStyle w:val="SC12204806"/>
          <w:b/>
        </w:rPr>
        <w:t>DR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2034"/>
      </w:tblGrid>
      <w:tr w:rsidR="00256394" w14:paraId="2CD3040A" w14:textId="77777777" w:rsidTr="00D45587">
        <w:trPr>
          <w:trHeight w:val="245"/>
          <w:jc w:val="center"/>
        </w:trPr>
        <w:tc>
          <w:tcPr>
            <w:tcW w:w="2034" w:type="dxa"/>
          </w:tcPr>
          <w:p w14:paraId="3781768C" w14:textId="77777777" w:rsidR="00256394" w:rsidRPr="002536A6" w:rsidRDefault="00256394" w:rsidP="00D45587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Input bit</w:t>
            </w:r>
          </w:p>
        </w:tc>
        <w:tc>
          <w:tcPr>
            <w:tcW w:w="2034" w:type="dxa"/>
          </w:tcPr>
          <w:p w14:paraId="7CADA655" w14:textId="77777777" w:rsidR="00256394" w:rsidRPr="002536A6" w:rsidRDefault="00256394" w:rsidP="00D45587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Encoded bits</w:t>
            </w:r>
          </w:p>
        </w:tc>
      </w:tr>
      <w:tr w:rsidR="00256394" w14:paraId="6D84D1D7" w14:textId="77777777" w:rsidTr="00D45587">
        <w:trPr>
          <w:trHeight w:val="256"/>
          <w:jc w:val="center"/>
        </w:trPr>
        <w:tc>
          <w:tcPr>
            <w:tcW w:w="2034" w:type="dxa"/>
          </w:tcPr>
          <w:p w14:paraId="364EC289" w14:textId="77777777" w:rsidR="00256394" w:rsidRDefault="00256394" w:rsidP="00D45587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</w:t>
            </w:r>
          </w:p>
        </w:tc>
        <w:tc>
          <w:tcPr>
            <w:tcW w:w="2034" w:type="dxa"/>
          </w:tcPr>
          <w:p w14:paraId="0689BF84" w14:textId="6771D467" w:rsidR="00256394" w:rsidRDefault="00256394" w:rsidP="00256394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10</w:t>
            </w:r>
          </w:p>
        </w:tc>
      </w:tr>
      <w:tr w:rsidR="00256394" w14:paraId="1A26A16E" w14:textId="77777777" w:rsidTr="00D45587">
        <w:trPr>
          <w:trHeight w:val="245"/>
          <w:jc w:val="center"/>
        </w:trPr>
        <w:tc>
          <w:tcPr>
            <w:tcW w:w="2034" w:type="dxa"/>
          </w:tcPr>
          <w:p w14:paraId="1B73095D" w14:textId="32E03C28" w:rsidR="00256394" w:rsidRDefault="00D32C70" w:rsidP="00D45587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lang w:eastAsia="ko-KR"/>
              </w:rPr>
              <w:t xml:space="preserve"> </w:t>
            </w:r>
            <w:r w:rsidR="00256394">
              <w:rPr>
                <w:rStyle w:val="SC12204806"/>
                <w:rFonts w:hint="eastAsia"/>
                <w:lang w:eastAsia="ko-KR"/>
              </w:rPr>
              <w:t>1</w:t>
            </w:r>
          </w:p>
        </w:tc>
        <w:tc>
          <w:tcPr>
            <w:tcW w:w="2034" w:type="dxa"/>
          </w:tcPr>
          <w:p w14:paraId="273AE9C3" w14:textId="18442A0D" w:rsidR="00256394" w:rsidRDefault="00256394" w:rsidP="00256394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01</w:t>
            </w:r>
          </w:p>
        </w:tc>
      </w:tr>
    </w:tbl>
    <w:p w14:paraId="5B026DBD" w14:textId="77777777" w:rsidR="002536A6" w:rsidRDefault="002536A6" w:rsidP="002536A6">
      <w:pPr>
        <w:rPr>
          <w:rStyle w:val="SC12204806"/>
        </w:rPr>
      </w:pPr>
    </w:p>
    <w:p w14:paraId="0421B9B2" w14:textId="77777777" w:rsidR="00111D2A" w:rsidRDefault="00111D2A" w:rsidP="00111D2A">
      <w:pPr>
        <w:jc w:val="both"/>
        <w:rPr>
          <w:rStyle w:val="SC12204806"/>
          <w:color w:val="FF0000"/>
          <w:u w:val="single"/>
        </w:rPr>
      </w:pPr>
      <w:r>
        <w:rPr>
          <w:rStyle w:val="SC12204806"/>
        </w:rPr>
        <w:t xml:space="preserve">The encoded binary data shall be modulated using MC-OOK, i.e., encoded bits 0 and 1 shall be represented by OFF and ON symbols, respectively. The duration of the MC-OOK symbol corresponding to each encoded bit is dependent on WUR data rate: 4 </w:t>
      </w:r>
      <w:proofErr w:type="spellStart"/>
      <w:r>
        <w:rPr>
          <w:rStyle w:val="SC12204806"/>
        </w:rPr>
        <w:t>μs</w:t>
      </w:r>
      <w:proofErr w:type="spellEnd"/>
      <w:r>
        <w:rPr>
          <w:rStyle w:val="SC12204806"/>
        </w:rPr>
        <w:t xml:space="preserve"> for WUR LDR and 2 </w:t>
      </w:r>
      <w:proofErr w:type="spellStart"/>
      <w:r>
        <w:rPr>
          <w:rStyle w:val="SC12204806"/>
        </w:rPr>
        <w:t>μs</w:t>
      </w:r>
      <w:proofErr w:type="spellEnd"/>
      <w:r>
        <w:rPr>
          <w:rStyle w:val="SC12204806"/>
        </w:rPr>
        <w:t xml:space="preserve"> for WUR HDR. </w:t>
      </w:r>
      <w:r w:rsidRPr="00D45587">
        <w:rPr>
          <w:rStyle w:val="SC12204806"/>
          <w:strike/>
          <w:color w:val="FF0000"/>
        </w:rPr>
        <w:t xml:space="preserve">The MC-OOK symbol corresponding to each input bit for WUR-LDR is shown in Table 32-10 (MC-OOK symbols for WUR LDR). </w:t>
      </w:r>
      <w:proofErr w:type="spellStart"/>
      <w:r w:rsidRPr="00D45587">
        <w:rPr>
          <w:rStyle w:val="SC12204806"/>
          <w:strike/>
          <w:color w:val="FF0000"/>
        </w:rPr>
        <w:t>SymLDROff</w:t>
      </w:r>
      <w:proofErr w:type="spellEnd"/>
      <w:r w:rsidRPr="00D45587">
        <w:rPr>
          <w:rStyle w:val="SC12204806"/>
          <w:strike/>
          <w:color w:val="FF0000"/>
        </w:rPr>
        <w:t xml:space="preserve"> and </w:t>
      </w:r>
      <w:proofErr w:type="spellStart"/>
      <w:r w:rsidRPr="00D45587">
        <w:rPr>
          <w:rStyle w:val="SC12204806"/>
          <w:strike/>
          <w:color w:val="FF0000"/>
        </w:rPr>
        <w:t>SymLDROn</w:t>
      </w:r>
      <w:proofErr w:type="spellEnd"/>
      <w:r w:rsidRPr="00D45587">
        <w:rPr>
          <w:rStyle w:val="SC12204806"/>
          <w:strike/>
          <w:color w:val="FF0000"/>
        </w:rPr>
        <w:t xml:space="preserve"> denote OFF and ON symbols with 4 </w:t>
      </w:r>
      <w:proofErr w:type="spellStart"/>
      <w:r w:rsidRPr="00D45587">
        <w:rPr>
          <w:rStyle w:val="SC12204806"/>
          <w:strike/>
          <w:color w:val="FF0000"/>
        </w:rPr>
        <w:t>μs</w:t>
      </w:r>
      <w:proofErr w:type="spellEnd"/>
      <w:r w:rsidRPr="00D45587">
        <w:rPr>
          <w:rStyle w:val="SC12204806"/>
          <w:strike/>
          <w:color w:val="FF0000"/>
        </w:rPr>
        <w:t xml:space="preserve"> duration for WUR LDR, respectively. The MC-OOK modulated symbol corresponding to each input bit for WUR HDR is shown in Table 32-11 (MC-OOK symbols for WUR HDR). </w:t>
      </w:r>
      <w:proofErr w:type="spellStart"/>
      <w:r w:rsidRPr="00D45587">
        <w:rPr>
          <w:rStyle w:val="SC12204806"/>
          <w:strike/>
          <w:color w:val="FF0000"/>
        </w:rPr>
        <w:t>SymHDROff</w:t>
      </w:r>
      <w:proofErr w:type="spellEnd"/>
      <w:r w:rsidRPr="00D45587">
        <w:rPr>
          <w:rStyle w:val="SC12204806"/>
          <w:strike/>
          <w:color w:val="FF0000"/>
        </w:rPr>
        <w:t xml:space="preserve"> and </w:t>
      </w:r>
      <w:proofErr w:type="spellStart"/>
      <w:r w:rsidRPr="00D45587">
        <w:rPr>
          <w:rStyle w:val="SC12204806"/>
          <w:strike/>
          <w:color w:val="FF0000"/>
        </w:rPr>
        <w:t>SymLDROn</w:t>
      </w:r>
      <w:proofErr w:type="spellEnd"/>
      <w:r w:rsidRPr="00D45587">
        <w:rPr>
          <w:rStyle w:val="SC12204806"/>
          <w:strike/>
          <w:color w:val="FF0000"/>
        </w:rPr>
        <w:t xml:space="preserve"> denote OFF and ON symbols with 2 </w:t>
      </w:r>
      <w:proofErr w:type="spellStart"/>
      <w:r w:rsidRPr="00D45587">
        <w:rPr>
          <w:rStyle w:val="SC12204806"/>
          <w:strike/>
          <w:color w:val="FF0000"/>
        </w:rPr>
        <w:t>μs</w:t>
      </w:r>
      <w:proofErr w:type="spellEnd"/>
      <w:r w:rsidRPr="00D45587">
        <w:rPr>
          <w:rStyle w:val="SC12204806"/>
          <w:strike/>
          <w:color w:val="FF0000"/>
        </w:rPr>
        <w:t xml:space="preserve"> duration for WUR HDR, </w:t>
      </w:r>
      <w:proofErr w:type="spellStart"/>
      <w:r w:rsidRPr="00D45587">
        <w:rPr>
          <w:rStyle w:val="SC12204806"/>
          <w:strike/>
          <w:color w:val="FF0000"/>
        </w:rPr>
        <w:t>respectively.</w:t>
      </w:r>
      <w:r w:rsidRPr="00960329">
        <w:rPr>
          <w:rStyle w:val="SC12204806"/>
          <w:color w:val="FF0000"/>
          <w:u w:val="single"/>
        </w:rPr>
        <w:t>For</w:t>
      </w:r>
      <w:proofErr w:type="spellEnd"/>
      <w:r w:rsidRPr="00960329">
        <w:rPr>
          <w:rStyle w:val="SC12204806"/>
          <w:color w:val="FF0000"/>
          <w:u w:val="single"/>
        </w:rPr>
        <w:t xml:space="preserve"> WUR LDR, 4us MC-OOK OFF and ON symbols are denoted as </w:t>
      </w:r>
      <w:proofErr w:type="spellStart"/>
      <w:r w:rsidRPr="00960329">
        <w:rPr>
          <w:rStyle w:val="SC12204806"/>
          <w:color w:val="FF0000"/>
          <w:u w:val="single"/>
        </w:rPr>
        <w:t>SymLDROff</w:t>
      </w:r>
      <w:proofErr w:type="spellEnd"/>
      <w:r w:rsidRPr="00960329">
        <w:rPr>
          <w:rStyle w:val="SC12204806"/>
          <w:color w:val="FF0000"/>
          <w:u w:val="single"/>
        </w:rPr>
        <w:t xml:space="preserve"> and </w:t>
      </w:r>
      <w:proofErr w:type="spellStart"/>
      <w:r w:rsidRPr="00960329">
        <w:rPr>
          <w:rStyle w:val="SC12204806"/>
          <w:color w:val="FF0000"/>
          <w:u w:val="single"/>
        </w:rPr>
        <w:t>SymLDROn</w:t>
      </w:r>
      <w:proofErr w:type="spellEnd"/>
      <w:r w:rsidRPr="00960329">
        <w:rPr>
          <w:rStyle w:val="SC12204806"/>
          <w:color w:val="FF0000"/>
          <w:u w:val="single"/>
        </w:rPr>
        <w:t xml:space="preserve">, respectively. For WUR HDR, 2us MC-OOK OFF and ON symbols are denoted as </w:t>
      </w:r>
      <w:proofErr w:type="spellStart"/>
      <w:r w:rsidRPr="00960329">
        <w:rPr>
          <w:rStyle w:val="SC12204806"/>
          <w:color w:val="FF0000"/>
          <w:u w:val="single"/>
        </w:rPr>
        <w:t>SymHDROff</w:t>
      </w:r>
      <w:proofErr w:type="spellEnd"/>
      <w:r w:rsidRPr="00960329">
        <w:rPr>
          <w:rStyle w:val="SC12204806"/>
          <w:color w:val="FF0000"/>
          <w:u w:val="single"/>
        </w:rPr>
        <w:t xml:space="preserve"> and </w:t>
      </w:r>
      <w:proofErr w:type="spellStart"/>
      <w:r w:rsidRPr="00960329">
        <w:rPr>
          <w:rStyle w:val="SC12204806"/>
          <w:color w:val="FF0000"/>
          <w:u w:val="single"/>
        </w:rPr>
        <w:t>SymHDROn</w:t>
      </w:r>
      <w:proofErr w:type="spellEnd"/>
      <w:r w:rsidRPr="00960329">
        <w:rPr>
          <w:rStyle w:val="SC12204806"/>
          <w:color w:val="FF0000"/>
          <w:u w:val="single"/>
        </w:rPr>
        <w:t>, respectively</w:t>
      </w:r>
      <w:proofErr w:type="gramStart"/>
      <w:r w:rsidRPr="00960329">
        <w:rPr>
          <w:rStyle w:val="SC12204806"/>
          <w:color w:val="FF0000"/>
          <w:u w:val="single"/>
        </w:rPr>
        <w:t>.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#196)</w:t>
      </w:r>
    </w:p>
    <w:p w14:paraId="7CCC1337" w14:textId="77777777" w:rsidR="00FA0095" w:rsidRDefault="00FA0095" w:rsidP="00FA0095">
      <w:pPr>
        <w:jc w:val="both"/>
        <w:rPr>
          <w:rStyle w:val="SC12204806"/>
        </w:rPr>
      </w:pPr>
    </w:p>
    <w:p w14:paraId="24D51F91" w14:textId="4DD69E35" w:rsidR="00FA0095" w:rsidRDefault="00FA0095" w:rsidP="00FA0095">
      <w:pPr>
        <w:jc w:val="both"/>
        <w:rPr>
          <w:rStyle w:val="SC12204806"/>
          <w:color w:val="auto"/>
        </w:rPr>
      </w:pPr>
      <w:proofErr w:type="spellStart"/>
      <w:r w:rsidRPr="00FA0095">
        <w:rPr>
          <w:rStyle w:val="SC12204806"/>
          <w:strike/>
          <w:color w:val="FF0000"/>
        </w:rPr>
        <w:t>SymLDROn</w:t>
      </w:r>
      <w:proofErr w:type="spellEnd"/>
      <w:r w:rsidRPr="00FA0095">
        <w:rPr>
          <w:rStyle w:val="SC12204806"/>
          <w:strike/>
          <w:color w:val="FF0000"/>
        </w:rPr>
        <w:t xml:space="preserve">, </w:t>
      </w:r>
      <w:proofErr w:type="spellStart"/>
      <w:r w:rsidRPr="00FA0095">
        <w:rPr>
          <w:rStyle w:val="SC12204806"/>
          <w:strike/>
          <w:color w:val="FF0000"/>
        </w:rPr>
        <w:t>SymLDROff</w:t>
      </w:r>
      <w:proofErr w:type="spellEnd"/>
      <w:r w:rsidRPr="00FA0095">
        <w:rPr>
          <w:rStyle w:val="SC12204806"/>
          <w:strike/>
          <w:color w:val="FF0000"/>
        </w:rPr>
        <w:t xml:space="preserve">, </w:t>
      </w:r>
      <w:proofErr w:type="spellStart"/>
      <w:r w:rsidRPr="00FA0095">
        <w:rPr>
          <w:rStyle w:val="SC12204806"/>
          <w:strike/>
          <w:color w:val="FF0000"/>
        </w:rPr>
        <w:t>SymHDROn</w:t>
      </w:r>
      <w:proofErr w:type="spellEnd"/>
      <w:r w:rsidRPr="00FA0095">
        <w:rPr>
          <w:rStyle w:val="SC12204806"/>
          <w:strike/>
          <w:color w:val="FF0000"/>
        </w:rPr>
        <w:t xml:space="preserve">, </w:t>
      </w:r>
      <w:proofErr w:type="spellStart"/>
      <w:r w:rsidRPr="00FA0095">
        <w:rPr>
          <w:rStyle w:val="SC12204806"/>
          <w:strike/>
          <w:color w:val="FF0000"/>
        </w:rPr>
        <w:t>SymHDROff</w:t>
      </w:r>
      <w:proofErr w:type="spellEnd"/>
      <w:r w:rsidRPr="00FA0095">
        <w:rPr>
          <w:rStyle w:val="SC12204806"/>
          <w:strike/>
          <w:color w:val="FF0000"/>
        </w:rPr>
        <w:t xml:space="preserve"> symbols can be constructed by populating contigu</w:t>
      </w:r>
      <w:r w:rsidRPr="00FA0095">
        <w:rPr>
          <w:rStyle w:val="SC12204806"/>
          <w:strike/>
          <w:color w:val="FF0000"/>
        </w:rPr>
        <w:softHyphen/>
        <w:t xml:space="preserve">ous 13 </w:t>
      </w:r>
      <w:bookmarkStart w:id="0" w:name="_GoBack"/>
      <w:bookmarkEnd w:id="0"/>
      <w:r w:rsidRPr="00FA0095">
        <w:rPr>
          <w:rStyle w:val="SC12204806"/>
          <w:strike/>
          <w:color w:val="FF0000"/>
        </w:rPr>
        <w:t xml:space="preserve">subcarriers. When a single 20 MHz WUR channel is used for transmission of WUR PPDU, the OOK waveform of WUR PPDU is generated by using contiguous 13 subcarriers with a subcarrier spacing of 312.5 kHz and the </w:t>
      </w:r>
      <w:proofErr w:type="spellStart"/>
      <w:r w:rsidRPr="00FA0095">
        <w:rPr>
          <w:rStyle w:val="SC12204806"/>
          <w:strike/>
          <w:color w:val="FF0000"/>
        </w:rPr>
        <w:t>center</w:t>
      </w:r>
      <w:proofErr w:type="spellEnd"/>
      <w:r w:rsidRPr="00FA0095">
        <w:rPr>
          <w:rStyle w:val="SC12204806"/>
          <w:strike/>
          <w:color w:val="FF0000"/>
        </w:rPr>
        <w:t xml:space="preserve"> subcarrier being null. The other coefficients are </w:t>
      </w:r>
      <w:r w:rsidRPr="00FA0095">
        <w:rPr>
          <w:rStyle w:val="SC12204878"/>
          <w:strike/>
          <w:color w:val="FF0000"/>
        </w:rPr>
        <w:t>selected from BPSK, QPSK, 16-QAM, 64-QAM, or 256-QAM</w:t>
      </w:r>
      <w:r w:rsidRPr="00FA0095">
        <w:rPr>
          <w:rStyle w:val="SC12204806"/>
          <w:strike/>
          <w:color w:val="FF0000"/>
        </w:rPr>
        <w:t>. Indices for contiguous 13 subcarriers are from -6 to 6.</w:t>
      </w:r>
      <w:r w:rsidRPr="00FA0095">
        <w:rPr>
          <w:rStyle w:val="SC12204806"/>
          <w:color w:val="FF0000"/>
        </w:rPr>
        <w:t xml:space="preserve"> </w:t>
      </w:r>
      <w:r w:rsidRPr="00FA0095">
        <w:rPr>
          <w:rStyle w:val="SC12204806"/>
          <w:color w:val="FF0000"/>
          <w:u w:val="single"/>
        </w:rPr>
        <w:t xml:space="preserve">When a single 20 MHz WUR channel is used for transmission of WUR PPDU, </w:t>
      </w:r>
      <w:proofErr w:type="spellStart"/>
      <w:r w:rsidRPr="002459F4">
        <w:rPr>
          <w:rStyle w:val="SC12204806"/>
          <w:color w:val="FF0000"/>
          <w:u w:val="single"/>
        </w:rPr>
        <w:t>SymHDROn</w:t>
      </w:r>
      <w:proofErr w:type="spellEnd"/>
      <w:r w:rsidRPr="002459F4">
        <w:rPr>
          <w:rStyle w:val="SC12204806"/>
          <w:color w:val="FF0000"/>
          <w:u w:val="single"/>
        </w:rPr>
        <w:t xml:space="preserve"> and </w:t>
      </w:r>
      <w:proofErr w:type="spellStart"/>
      <w:r w:rsidRPr="002459F4">
        <w:rPr>
          <w:rStyle w:val="SC12204806"/>
          <w:color w:val="FF0000"/>
          <w:u w:val="single"/>
        </w:rPr>
        <w:t>SymLDROn</w:t>
      </w:r>
      <w:proofErr w:type="spellEnd"/>
      <w:r>
        <w:rPr>
          <w:rStyle w:val="SC12204806"/>
          <w:color w:val="FF0000"/>
          <w:u w:val="single"/>
        </w:rPr>
        <w:t xml:space="preserve"> are described</w:t>
      </w:r>
      <w:r w:rsidRPr="002459F4">
        <w:rPr>
          <w:rStyle w:val="SC12204806"/>
          <w:color w:val="FF0000"/>
          <w:u w:val="single"/>
        </w:rPr>
        <w:t xml:space="preserve"> in </w:t>
      </w:r>
      <w:r w:rsidRPr="007A795A">
        <w:rPr>
          <w:rStyle w:val="SC12204806"/>
          <w:color w:val="FF0000"/>
          <w:u w:val="single"/>
        </w:rPr>
        <w:t>Section 32.2.7 (Mathematical description of signals).</w:t>
      </w:r>
      <w:r>
        <w:rPr>
          <w:rStyle w:val="SC12204806"/>
        </w:rPr>
        <w:t xml:space="preserve"> </w:t>
      </w:r>
      <w:r w:rsidRPr="000A76D8">
        <w:rPr>
          <w:rStyle w:val="SC12204806"/>
          <w:color w:val="FF0000"/>
          <w:u w:val="single"/>
        </w:rPr>
        <w:t>The generation</w:t>
      </w:r>
      <w:r>
        <w:rPr>
          <w:rStyle w:val="SC12204806"/>
          <w:color w:val="FF0000"/>
          <w:u w:val="single"/>
        </w:rPr>
        <w:t xml:space="preserve"> of </w:t>
      </w:r>
      <w:proofErr w:type="spellStart"/>
      <w:r>
        <w:rPr>
          <w:rStyle w:val="SC12204806"/>
          <w:color w:val="FF0000"/>
          <w:u w:val="single"/>
        </w:rPr>
        <w:t>SymHDROn</w:t>
      </w:r>
      <w:proofErr w:type="spellEnd"/>
      <w:r>
        <w:rPr>
          <w:rStyle w:val="SC12204806"/>
          <w:color w:val="FF0000"/>
          <w:u w:val="single"/>
        </w:rPr>
        <w:t xml:space="preserve"> and </w:t>
      </w:r>
      <w:proofErr w:type="spellStart"/>
      <w:r>
        <w:rPr>
          <w:rStyle w:val="SC12204806"/>
          <w:color w:val="FF0000"/>
          <w:u w:val="single"/>
        </w:rPr>
        <w:t>SymLDROn</w:t>
      </w:r>
      <w:proofErr w:type="spellEnd"/>
      <w:r w:rsidRPr="000A76D8">
        <w:rPr>
          <w:rStyle w:val="SC12204806"/>
          <w:color w:val="FF0000"/>
          <w:u w:val="single"/>
        </w:rPr>
        <w:t xml:space="preserve"> </w:t>
      </w:r>
      <w:r>
        <w:rPr>
          <w:rStyle w:val="SC12204806"/>
          <w:color w:val="FF0000"/>
          <w:u w:val="single"/>
        </w:rPr>
        <w:t>is</w:t>
      </w:r>
      <w:r w:rsidRPr="000A76D8">
        <w:rPr>
          <w:rStyle w:val="SC12204806"/>
          <w:color w:val="FF0000"/>
          <w:u w:val="single"/>
        </w:rPr>
        <w:t xml:space="preserve"> described in Section 32.2.</w:t>
      </w:r>
      <w:r>
        <w:rPr>
          <w:rStyle w:val="SC12204806"/>
          <w:color w:val="FF0000"/>
          <w:u w:val="single"/>
        </w:rPr>
        <w:t>3.1</w:t>
      </w:r>
      <w:r w:rsidRPr="000A76D8">
        <w:rPr>
          <w:rStyle w:val="SC12204806"/>
          <w:color w:val="FF0000"/>
          <w:u w:val="single"/>
        </w:rPr>
        <w:t xml:space="preserve"> (WUR-PPDU waveform generation </w:t>
      </w:r>
      <w:r w:rsidRPr="000A76D8">
        <w:rPr>
          <w:rStyle w:val="SC12204806"/>
          <w:color w:val="FF0000"/>
          <w:u w:val="single"/>
        </w:rPr>
        <w:lastRenderedPageBreak/>
        <w:t>for Sync field and high rate Data field) and Section 32.2.3.2 (WUR-PPDU waveform generation for low rate Data field), respectively.</w:t>
      </w:r>
      <w:r>
        <w:rPr>
          <w:rStyle w:val="SC12204806"/>
          <w:color w:val="FF0000"/>
          <w:u w:val="single"/>
        </w:rPr>
        <w:t xml:space="preserve"> </w:t>
      </w:r>
      <w:r w:rsidRPr="00095439">
        <w:rPr>
          <w:rStyle w:val="SC12204806"/>
          <w:color w:val="auto"/>
        </w:rPr>
        <w:t>(</w:t>
      </w:r>
      <w:r>
        <w:rPr>
          <w:rStyle w:val="SC12204806"/>
          <w:color w:val="auto"/>
        </w:rPr>
        <w:t>#165</w:t>
      </w:r>
      <w:r w:rsidRPr="00095439">
        <w:rPr>
          <w:rStyle w:val="SC12204806"/>
          <w:color w:val="auto"/>
        </w:rPr>
        <w:t>)(</w:t>
      </w:r>
      <w:r>
        <w:rPr>
          <w:rStyle w:val="SC12204806"/>
          <w:color w:val="auto"/>
        </w:rPr>
        <w:t>#677</w:t>
      </w:r>
      <w:r w:rsidRPr="00095439">
        <w:rPr>
          <w:rStyle w:val="SC12204806"/>
          <w:color w:val="auto"/>
        </w:rPr>
        <w:t>)(</w:t>
      </w:r>
      <w:r>
        <w:rPr>
          <w:rStyle w:val="SC12204806"/>
          <w:color w:val="auto"/>
        </w:rPr>
        <w:t>#199</w:t>
      </w:r>
      <w:r w:rsidRPr="00095439">
        <w:rPr>
          <w:rStyle w:val="SC12204806"/>
          <w:color w:val="auto"/>
        </w:rPr>
        <w:t>)(#</w:t>
      </w:r>
      <w:r>
        <w:rPr>
          <w:rStyle w:val="SC12204806"/>
          <w:color w:val="auto"/>
        </w:rPr>
        <w:t>26</w:t>
      </w:r>
      <w:r w:rsidRPr="00095439">
        <w:rPr>
          <w:rStyle w:val="SC12204806"/>
          <w:color w:val="auto"/>
        </w:rPr>
        <w:t>6)(</w:t>
      </w:r>
      <w:r>
        <w:rPr>
          <w:rStyle w:val="SC12204806"/>
          <w:color w:val="auto"/>
        </w:rPr>
        <w:t>#751</w:t>
      </w:r>
      <w:r w:rsidRPr="00095439">
        <w:rPr>
          <w:rStyle w:val="SC12204806"/>
          <w:color w:val="auto"/>
        </w:rPr>
        <w:t>)</w:t>
      </w:r>
    </w:p>
    <w:p w14:paraId="572B1631" w14:textId="77777777" w:rsidR="00FA0095" w:rsidRDefault="00FA0095" w:rsidP="00FA0095">
      <w:pPr>
        <w:jc w:val="both"/>
        <w:rPr>
          <w:rStyle w:val="SC12204806"/>
          <w:color w:val="auto"/>
        </w:rPr>
      </w:pPr>
    </w:p>
    <w:p w14:paraId="1EBEAB1E" w14:textId="77777777" w:rsidR="00FA0095" w:rsidRDefault="00FA0095" w:rsidP="00FA0095">
      <w:pPr>
        <w:jc w:val="both"/>
        <w:rPr>
          <w:rStyle w:val="SC12204806"/>
          <w:strike/>
          <w:color w:val="FF0000"/>
        </w:rPr>
      </w:pPr>
      <w:r w:rsidRPr="00D32C70">
        <w:rPr>
          <w:rStyle w:val="SC12204806"/>
          <w:rFonts w:hint="eastAsia"/>
          <w:color w:val="FF0000"/>
          <w:u w:val="single"/>
          <w:lang w:eastAsia="ko-KR"/>
        </w:rPr>
        <w:t>For a FDMA transmission</w:t>
      </w:r>
      <w:r w:rsidRPr="00D32C70">
        <w:rPr>
          <w:rStyle w:val="SC12204806"/>
          <w:color w:val="FF0000"/>
          <w:u w:val="single"/>
          <w:lang w:eastAsia="ko-KR"/>
        </w:rPr>
        <w:t xml:space="preserve">, the MC-OOK </w:t>
      </w:r>
      <w:r>
        <w:rPr>
          <w:rStyle w:val="SC12204806"/>
          <w:color w:val="FF0000"/>
          <w:u w:val="single"/>
          <w:lang w:eastAsia="ko-KR"/>
        </w:rPr>
        <w:t>waveform</w:t>
      </w:r>
      <w:r w:rsidRPr="00D32C70">
        <w:rPr>
          <w:rStyle w:val="SC12204806"/>
          <w:color w:val="FF0000"/>
          <w:u w:val="single"/>
          <w:lang w:eastAsia="ko-KR"/>
        </w:rPr>
        <w:t xml:space="preserve"> generation is described in Section 32.2.3.3 (WUR-PPDU Data field waveform generation for the FDMA transmission)</w:t>
      </w:r>
      <w:proofErr w:type="gramStart"/>
      <w:r w:rsidRPr="00D32C70">
        <w:rPr>
          <w:rStyle w:val="SC12204806"/>
          <w:color w:val="FF0000"/>
          <w:u w:val="single"/>
          <w:lang w:eastAsia="ko-KR"/>
        </w:rPr>
        <w:t>.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</w:t>
      </w:r>
      <w:r>
        <w:rPr>
          <w:rStyle w:val="SC12204806"/>
          <w:color w:val="auto"/>
        </w:rPr>
        <w:t>2</w:t>
      </w:r>
      <w:r w:rsidRPr="00095439">
        <w:rPr>
          <w:rStyle w:val="SC12204806"/>
          <w:color w:val="auto"/>
        </w:rPr>
        <w:t>6</w:t>
      </w:r>
      <w:r>
        <w:rPr>
          <w:rStyle w:val="SC12204806"/>
          <w:color w:val="auto"/>
        </w:rPr>
        <w:t>7</w:t>
      </w:r>
      <w:r w:rsidRPr="00095439">
        <w:rPr>
          <w:rStyle w:val="SC12204806"/>
          <w:color w:val="auto"/>
        </w:rPr>
        <w:t>)</w:t>
      </w:r>
    </w:p>
    <w:p w14:paraId="64F3AC37" w14:textId="77777777" w:rsidR="002536A6" w:rsidRDefault="002536A6" w:rsidP="001101CE">
      <w:pPr>
        <w:rPr>
          <w:rStyle w:val="SC12204806"/>
        </w:rPr>
      </w:pPr>
    </w:p>
    <w:p w14:paraId="1F3B80D6" w14:textId="77777777" w:rsidR="00111D2A" w:rsidRPr="005670F0" w:rsidRDefault="00111D2A" w:rsidP="00111D2A">
      <w:pPr>
        <w:jc w:val="center"/>
        <w:rPr>
          <w:b/>
          <w:strike/>
          <w:color w:val="FF0000"/>
        </w:rPr>
      </w:pPr>
      <w:r w:rsidRPr="005670F0">
        <w:rPr>
          <w:rStyle w:val="SC12204806"/>
          <w:b/>
          <w:strike/>
          <w:color w:val="FF0000"/>
        </w:rPr>
        <w:t xml:space="preserve">32-10 – MC-OOK symbols for WUR </w:t>
      </w:r>
      <w:proofErr w:type="gramStart"/>
      <w:r w:rsidRPr="005670F0">
        <w:rPr>
          <w:rStyle w:val="SC12204806"/>
          <w:b/>
          <w:strike/>
          <w:color w:val="FF0000"/>
        </w:rPr>
        <w:t>LDR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#196)(#213)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5376"/>
      </w:tblGrid>
      <w:tr w:rsidR="00111D2A" w:rsidRPr="005670F0" w14:paraId="0FB37345" w14:textId="77777777" w:rsidTr="0046533D">
        <w:trPr>
          <w:trHeight w:val="246"/>
          <w:jc w:val="center"/>
        </w:trPr>
        <w:tc>
          <w:tcPr>
            <w:tcW w:w="1232" w:type="dxa"/>
          </w:tcPr>
          <w:p w14:paraId="48CA6523" w14:textId="77777777" w:rsidR="00111D2A" w:rsidRPr="005670F0" w:rsidRDefault="00111D2A" w:rsidP="0046533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b/>
                <w:strike/>
                <w:color w:val="FF0000"/>
                <w:lang w:eastAsia="ko-KR"/>
              </w:rPr>
              <w:t>Input bit</w:t>
            </w:r>
          </w:p>
        </w:tc>
        <w:tc>
          <w:tcPr>
            <w:tcW w:w="5376" w:type="dxa"/>
          </w:tcPr>
          <w:p w14:paraId="1796CFED" w14:textId="77777777" w:rsidR="00111D2A" w:rsidRPr="005670F0" w:rsidRDefault="00111D2A" w:rsidP="0046533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b/>
                <w:strike/>
                <w:color w:val="FF0000"/>
                <w:lang w:eastAsia="ko-KR"/>
              </w:rPr>
              <w:t>MC-OOK modulated symbol</w:t>
            </w:r>
          </w:p>
        </w:tc>
      </w:tr>
      <w:tr w:rsidR="00111D2A" w:rsidRPr="005670F0" w14:paraId="09AE8012" w14:textId="77777777" w:rsidTr="0046533D">
        <w:trPr>
          <w:trHeight w:val="257"/>
          <w:jc w:val="center"/>
        </w:trPr>
        <w:tc>
          <w:tcPr>
            <w:tcW w:w="1232" w:type="dxa"/>
          </w:tcPr>
          <w:p w14:paraId="7259CC12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0</w:t>
            </w:r>
          </w:p>
        </w:tc>
        <w:tc>
          <w:tcPr>
            <w:tcW w:w="5376" w:type="dxa"/>
          </w:tcPr>
          <w:p w14:paraId="79F6BC9B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  <w:tr w:rsidR="00111D2A" w:rsidRPr="005670F0" w14:paraId="3448AC9D" w14:textId="77777777" w:rsidTr="0046533D">
        <w:trPr>
          <w:trHeight w:val="246"/>
          <w:jc w:val="center"/>
        </w:trPr>
        <w:tc>
          <w:tcPr>
            <w:tcW w:w="1232" w:type="dxa"/>
          </w:tcPr>
          <w:p w14:paraId="0673EC76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1</w:t>
            </w:r>
          </w:p>
        </w:tc>
        <w:tc>
          <w:tcPr>
            <w:tcW w:w="5376" w:type="dxa"/>
          </w:tcPr>
          <w:p w14:paraId="28432E01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</w:tbl>
    <w:p w14:paraId="6312CB1D" w14:textId="77777777" w:rsidR="00111D2A" w:rsidRPr="005670F0" w:rsidRDefault="00111D2A" w:rsidP="00111D2A">
      <w:pPr>
        <w:rPr>
          <w:rStyle w:val="SC12204806"/>
          <w:strike/>
          <w:color w:val="FF0000"/>
        </w:rPr>
      </w:pPr>
    </w:p>
    <w:p w14:paraId="63070DB2" w14:textId="77777777" w:rsidR="00111D2A" w:rsidRPr="005670F0" w:rsidRDefault="00111D2A" w:rsidP="00111D2A">
      <w:pPr>
        <w:jc w:val="center"/>
        <w:rPr>
          <w:b/>
          <w:strike/>
          <w:color w:val="FF0000"/>
        </w:rPr>
      </w:pPr>
      <w:r w:rsidRPr="005670F0">
        <w:rPr>
          <w:rStyle w:val="SC12204806"/>
          <w:b/>
          <w:strike/>
          <w:color w:val="FF0000"/>
        </w:rPr>
        <w:t xml:space="preserve">32-11 – MC-OOK symbols for WUR </w:t>
      </w:r>
      <w:proofErr w:type="gramStart"/>
      <w:r w:rsidRPr="005670F0">
        <w:rPr>
          <w:rStyle w:val="SC12204806"/>
          <w:b/>
          <w:strike/>
          <w:color w:val="FF0000"/>
        </w:rPr>
        <w:t>HDR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#196)(#213)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5376"/>
      </w:tblGrid>
      <w:tr w:rsidR="00111D2A" w:rsidRPr="005670F0" w14:paraId="02B15F20" w14:textId="77777777" w:rsidTr="0046533D">
        <w:trPr>
          <w:trHeight w:val="246"/>
          <w:jc w:val="center"/>
        </w:trPr>
        <w:tc>
          <w:tcPr>
            <w:tcW w:w="1232" w:type="dxa"/>
          </w:tcPr>
          <w:p w14:paraId="20A550AA" w14:textId="77777777" w:rsidR="00111D2A" w:rsidRPr="005670F0" w:rsidRDefault="00111D2A" w:rsidP="0046533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b/>
                <w:strike/>
                <w:color w:val="FF0000"/>
                <w:lang w:eastAsia="ko-KR"/>
              </w:rPr>
              <w:t>Input bit</w:t>
            </w:r>
          </w:p>
        </w:tc>
        <w:tc>
          <w:tcPr>
            <w:tcW w:w="5376" w:type="dxa"/>
          </w:tcPr>
          <w:p w14:paraId="01144BEC" w14:textId="77777777" w:rsidR="00111D2A" w:rsidRPr="005670F0" w:rsidRDefault="00111D2A" w:rsidP="0046533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b/>
                <w:strike/>
                <w:color w:val="FF0000"/>
                <w:lang w:eastAsia="ko-KR"/>
              </w:rPr>
              <w:t>MC-OOK modulated symbol</w:t>
            </w:r>
          </w:p>
        </w:tc>
      </w:tr>
      <w:tr w:rsidR="00111D2A" w:rsidRPr="005670F0" w14:paraId="20DB7A31" w14:textId="77777777" w:rsidTr="0046533D">
        <w:trPr>
          <w:trHeight w:val="257"/>
          <w:jc w:val="center"/>
        </w:trPr>
        <w:tc>
          <w:tcPr>
            <w:tcW w:w="1232" w:type="dxa"/>
          </w:tcPr>
          <w:p w14:paraId="699AFF8D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0</w:t>
            </w:r>
          </w:p>
        </w:tc>
        <w:tc>
          <w:tcPr>
            <w:tcW w:w="5376" w:type="dxa"/>
          </w:tcPr>
          <w:p w14:paraId="7A4AC103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  <w:tr w:rsidR="00111D2A" w:rsidRPr="005670F0" w14:paraId="28123940" w14:textId="77777777" w:rsidTr="0046533D">
        <w:trPr>
          <w:trHeight w:val="246"/>
          <w:jc w:val="center"/>
        </w:trPr>
        <w:tc>
          <w:tcPr>
            <w:tcW w:w="1232" w:type="dxa"/>
          </w:tcPr>
          <w:p w14:paraId="1EEB6512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1</w:t>
            </w:r>
          </w:p>
        </w:tc>
        <w:tc>
          <w:tcPr>
            <w:tcW w:w="5376" w:type="dxa"/>
          </w:tcPr>
          <w:p w14:paraId="47913104" w14:textId="77777777" w:rsidR="00111D2A" w:rsidRPr="005670F0" w:rsidRDefault="00111D2A" w:rsidP="0046533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</w:tbl>
    <w:p w14:paraId="231629EF" w14:textId="77777777" w:rsidR="00485746" w:rsidRDefault="00485746" w:rsidP="00485746"/>
    <w:p w14:paraId="55AD4A82" w14:textId="77777777" w:rsidR="00111D2A" w:rsidRPr="004B1506" w:rsidRDefault="00111D2A" w:rsidP="00111D2A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676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111D2A" w14:paraId="1B7DCED7" w14:textId="77777777" w:rsidTr="0046533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41041B4" w14:textId="77777777" w:rsidR="00111D2A" w:rsidRDefault="00111D2A" w:rsidP="0046533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2EB5867C" w14:textId="77777777" w:rsidR="00111D2A" w:rsidRDefault="00111D2A" w:rsidP="004653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04F512B3" w14:textId="77777777" w:rsidR="00111D2A" w:rsidRDefault="00111D2A" w:rsidP="004653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48DB13BA" w14:textId="77777777" w:rsidR="00111D2A" w:rsidRDefault="00111D2A" w:rsidP="004653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179090FA" w14:textId="77777777" w:rsidR="00111D2A" w:rsidRDefault="00111D2A" w:rsidP="004653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0168876" w14:textId="77777777" w:rsidR="00111D2A" w:rsidRDefault="00111D2A" w:rsidP="004653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07F2AEEC" w14:textId="77777777" w:rsidTr="0046533D">
        <w:trPr>
          <w:trHeight w:val="416"/>
        </w:trPr>
        <w:tc>
          <w:tcPr>
            <w:tcW w:w="735" w:type="dxa"/>
            <w:shd w:val="clear" w:color="auto" w:fill="auto"/>
          </w:tcPr>
          <w:p w14:paraId="4474DBE2" w14:textId="77777777" w:rsidR="00111D2A" w:rsidRDefault="00111D2A" w:rsidP="0046533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676</w:t>
            </w:r>
          </w:p>
        </w:tc>
        <w:tc>
          <w:tcPr>
            <w:tcW w:w="1440" w:type="dxa"/>
            <w:shd w:val="clear" w:color="auto" w:fill="auto"/>
          </w:tcPr>
          <w:p w14:paraId="52243568" w14:textId="77777777" w:rsidR="00111D2A" w:rsidRDefault="00111D2A" w:rsidP="0046533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5221BB7C" w14:textId="77777777" w:rsidR="00111D2A" w:rsidRDefault="00111D2A" w:rsidP="0046533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84.11</w:t>
            </w:r>
          </w:p>
        </w:tc>
        <w:tc>
          <w:tcPr>
            <w:tcW w:w="2509" w:type="dxa"/>
            <w:shd w:val="clear" w:color="auto" w:fill="auto"/>
          </w:tcPr>
          <w:p w14:paraId="732262AE" w14:textId="77777777" w:rsidR="00111D2A" w:rsidRPr="00485746" w:rsidRDefault="00111D2A" w:rsidP="0046533D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The text reads "The encoded binary data shall be modulated using MC-OOK". This sentence contains normative text stating that MC-OOK shall be used. However the current version of the draft does not define MC-OOK. 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093096DD" w14:textId="77777777" w:rsidR="00111D2A" w:rsidRPr="00485746" w:rsidRDefault="00111D2A" w:rsidP="0046533D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Change the text in page 78, lines 63 to 65 to "For the WUR Sync ON symbols and WUR Data MC-OOK ON symbols (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>), the baseband signal shall be as specified in Equation (32-2)"</w:t>
            </w:r>
          </w:p>
        </w:tc>
        <w:tc>
          <w:tcPr>
            <w:tcW w:w="2693" w:type="dxa"/>
            <w:shd w:val="clear" w:color="auto" w:fill="auto"/>
          </w:tcPr>
          <w:p w14:paraId="28185442" w14:textId="77777777" w:rsidR="00111D2A" w:rsidRDefault="00111D2A" w:rsidP="0046533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Revised-</w:t>
            </w:r>
          </w:p>
          <w:p w14:paraId="486535C0" w14:textId="77777777" w:rsidR="00111D2A" w:rsidRDefault="00111D2A" w:rsidP="0046533D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DCBF56B" w14:textId="71C7B923" w:rsidR="00111D2A" w:rsidRDefault="00111D2A" w:rsidP="0046533D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In the corresponding sentence, change “can</w:t>
            </w:r>
            <w:r w:rsidR="00083A6C">
              <w:rPr>
                <w:rFonts w:ascii="Arial" w:hAnsi="Arial" w:cs="Arial"/>
                <w:sz w:val="20"/>
                <w:lang w:eastAsia="ko-KR"/>
              </w:rPr>
              <w:t xml:space="preserve"> be</w:t>
            </w:r>
            <w:r>
              <w:rPr>
                <w:rFonts w:ascii="Arial" w:hAnsi="Arial" w:cs="Arial"/>
                <w:sz w:val="20"/>
                <w:lang w:eastAsia="ko-KR"/>
              </w:rPr>
              <w:t>” to “</w:t>
            </w:r>
            <w:r w:rsidR="00083A6C">
              <w:rPr>
                <w:rFonts w:ascii="Arial" w:hAnsi="Arial" w:cs="Arial"/>
                <w:sz w:val="20"/>
                <w:lang w:eastAsia="ko-KR"/>
              </w:rPr>
              <w:t>shall be</w:t>
            </w:r>
            <w:r>
              <w:rPr>
                <w:rFonts w:ascii="Arial" w:hAnsi="Arial" w:cs="Arial"/>
                <w:sz w:val="20"/>
                <w:lang w:eastAsia="ko-KR"/>
              </w:rPr>
              <w:t>”.</w:t>
            </w:r>
          </w:p>
          <w:p w14:paraId="4492EE93" w14:textId="77777777" w:rsidR="00111D2A" w:rsidRDefault="00111D2A" w:rsidP="0046533D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3D75C09" w14:textId="6F2B4E58" w:rsidR="00111D2A" w:rsidRDefault="00111D2A" w:rsidP="000B0E81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</w:t>
            </w:r>
            <w:r w:rsidR="000B0E81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42D4B8F" w14:textId="77777777" w:rsidR="00111D2A" w:rsidRDefault="00111D2A" w:rsidP="00111D2A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8B86CC9" w14:textId="77777777" w:rsidR="00111D2A" w:rsidRDefault="00111D2A" w:rsidP="00111D2A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78.63 of D1.0</w:t>
      </w:r>
      <w:r w:rsidRPr="00DC2DF7">
        <w:rPr>
          <w:i/>
          <w:szCs w:val="22"/>
          <w:highlight w:val="yellow"/>
        </w:rPr>
        <w:t>:</w:t>
      </w:r>
    </w:p>
    <w:p w14:paraId="7883DD4B" w14:textId="75CE9719" w:rsidR="00F40D1C" w:rsidRDefault="00111D2A" w:rsidP="00111D2A">
      <w:pPr>
        <w:autoSpaceDE w:val="0"/>
        <w:autoSpaceDN w:val="0"/>
        <w:adjustRightInd w:val="0"/>
        <w:jc w:val="both"/>
        <w:rPr>
          <w:rStyle w:val="SC12204878"/>
        </w:rPr>
      </w:pPr>
      <w:r>
        <w:rPr>
          <w:rStyle w:val="SC12204878"/>
        </w:rPr>
        <w:t>For the WUR Sync ON symbols and WUR Data MC-OOK ON symbols (</w:t>
      </w:r>
      <w:proofErr w:type="spellStart"/>
      <w:r>
        <w:rPr>
          <w:rStyle w:val="SC12204878"/>
        </w:rPr>
        <w:t>SymLDROn</w:t>
      </w:r>
      <w:proofErr w:type="spellEnd"/>
      <w:r>
        <w:rPr>
          <w:rStyle w:val="SC12204878"/>
        </w:rPr>
        <w:t xml:space="preserve"> and </w:t>
      </w:r>
      <w:proofErr w:type="spellStart"/>
      <w:r>
        <w:rPr>
          <w:rStyle w:val="SC12204878"/>
        </w:rPr>
        <w:t>SymHDROn</w:t>
      </w:r>
      <w:proofErr w:type="spellEnd"/>
      <w:r>
        <w:rPr>
          <w:rStyle w:val="SC12204878"/>
        </w:rPr>
        <w:t xml:space="preserve">), the baseband signal </w:t>
      </w:r>
      <w:r w:rsidRPr="0074669B">
        <w:rPr>
          <w:rStyle w:val="SC12204878"/>
          <w:strike/>
          <w:color w:val="FF0000"/>
        </w:rPr>
        <w:t xml:space="preserve">can </w:t>
      </w:r>
      <w:proofErr w:type="spellStart"/>
      <w:r w:rsidRPr="0074669B">
        <w:rPr>
          <w:rStyle w:val="SC12204878"/>
          <w:strike/>
          <w:color w:val="FF0000"/>
        </w:rPr>
        <w:t>be</w:t>
      </w:r>
      <w:r w:rsidR="00083A6C">
        <w:rPr>
          <w:rStyle w:val="SC12204878"/>
          <w:color w:val="FF0000"/>
          <w:u w:val="single"/>
        </w:rPr>
        <w:t>shall</w:t>
      </w:r>
      <w:proofErr w:type="spellEnd"/>
      <w:r w:rsidR="00083A6C">
        <w:rPr>
          <w:rStyle w:val="SC12204878"/>
          <w:color w:val="FF0000"/>
          <w:u w:val="single"/>
        </w:rPr>
        <w:t xml:space="preserve"> be</w:t>
      </w:r>
      <w:r w:rsidR="00083A6C">
        <w:rPr>
          <w:rStyle w:val="SC12204878"/>
        </w:rPr>
        <w:t xml:space="preserve">(#676) </w:t>
      </w:r>
      <w:r>
        <w:rPr>
          <w:rStyle w:val="SC12204878"/>
        </w:rPr>
        <w:t>obtained by taking the Inverse Discrete Fourier Transform (IDFT) as described below.</w:t>
      </w:r>
    </w:p>
    <w:sectPr w:rsidR="00F40D1C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AFA9B" w14:textId="77777777" w:rsidR="009565CA" w:rsidRDefault="009565CA">
      <w:r>
        <w:separator/>
      </w:r>
    </w:p>
  </w:endnote>
  <w:endnote w:type="continuationSeparator" w:id="0">
    <w:p w14:paraId="4FB93390" w14:textId="77777777" w:rsidR="009565CA" w:rsidRDefault="0095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46533D" w:rsidRDefault="0046533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75177">
      <w:rPr>
        <w:noProof/>
      </w:rPr>
      <w:t>5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46533D" w:rsidRDefault="00465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E32B5" w14:textId="77777777" w:rsidR="009565CA" w:rsidRDefault="009565CA">
      <w:r>
        <w:separator/>
      </w:r>
    </w:p>
  </w:footnote>
  <w:footnote w:type="continuationSeparator" w:id="0">
    <w:p w14:paraId="188F88F7" w14:textId="77777777" w:rsidR="009565CA" w:rsidRDefault="0095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29A65F8" w:rsidR="0046533D" w:rsidRDefault="0046533D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fldSimple w:instr=" KEYWORDS  \* MERGEFORMAT ">
      <w:r>
        <w:t xml:space="preserve"> 201</w:t>
      </w:r>
    </w:fldSimple>
    <w:r>
      <w:t>8</w:t>
    </w:r>
    <w:r>
      <w:tab/>
    </w:r>
    <w:r>
      <w:tab/>
    </w:r>
    <w:fldSimple w:instr=" TITLE  \* MERGEFORMAT ">
      <w:r>
        <w:t>doc.: IEEE 802.11-18/1862r</w:t>
      </w:r>
    </w:fldSimple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3A6C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A76D8"/>
    <w:rsid w:val="000B0761"/>
    <w:rsid w:val="000B088E"/>
    <w:rsid w:val="000B0B24"/>
    <w:rsid w:val="000B0E81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F3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59F4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3A9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2429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533D"/>
    <w:rsid w:val="004668A4"/>
    <w:rsid w:val="004675B6"/>
    <w:rsid w:val="0047110F"/>
    <w:rsid w:val="0047111F"/>
    <w:rsid w:val="0047140F"/>
    <w:rsid w:val="00472CF7"/>
    <w:rsid w:val="00472D54"/>
    <w:rsid w:val="00475177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35E9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036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95A"/>
    <w:rsid w:val="007A7A91"/>
    <w:rsid w:val="007B409C"/>
    <w:rsid w:val="007C0448"/>
    <w:rsid w:val="007C67E6"/>
    <w:rsid w:val="007C6A31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07E17"/>
    <w:rsid w:val="00813BE0"/>
    <w:rsid w:val="00814D7A"/>
    <w:rsid w:val="008151DF"/>
    <w:rsid w:val="008168DF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676"/>
    <w:rsid w:val="009565CA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34A7"/>
    <w:rsid w:val="009D5A16"/>
    <w:rsid w:val="009D75C1"/>
    <w:rsid w:val="009E2EE8"/>
    <w:rsid w:val="009E3337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648A"/>
    <w:rsid w:val="00C97A98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095"/>
    <w:rsid w:val="00FA1DA8"/>
    <w:rsid w:val="00FA68E3"/>
    <w:rsid w:val="00FA7959"/>
    <w:rsid w:val="00FB087A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65">
    <w:name w:val="SP.12.65765"/>
    <w:basedOn w:val="a"/>
    <w:next w:val="a"/>
    <w:uiPriority w:val="99"/>
    <w:rsid w:val="007A79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9EFFA83-4164-48A9-B7FD-1A17DA26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89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9</cp:revision>
  <cp:lastPrinted>2016-01-08T21:12:00Z</cp:lastPrinted>
  <dcterms:created xsi:type="dcterms:W3CDTF">2018-11-13T01:50:00Z</dcterms:created>
  <dcterms:modified xsi:type="dcterms:W3CDTF">2018-11-13T03:43:00Z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