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CBF18DB" w:rsidR="00BD6FB0" w:rsidRPr="004B1506" w:rsidRDefault="00486768" w:rsidP="00C0184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A412EA">
              <w:rPr>
                <w:b/>
                <w:sz w:val="28"/>
                <w:szCs w:val="28"/>
                <w:lang w:val="en-US"/>
              </w:rPr>
              <w:t>1.</w:t>
            </w:r>
            <w:r w:rsidR="00C01846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32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2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5</w:t>
            </w:r>
            <w:r w:rsidR="00284633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WUR Data Rates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E8ECDDE" w:rsidR="00BD6FB0" w:rsidRPr="00BD6FB0" w:rsidRDefault="00BD6FB0" w:rsidP="00C01846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C01846">
              <w:t>8</w:t>
            </w:r>
            <w:r w:rsidR="00361A7D">
              <w:t>-</w:t>
            </w:r>
            <w:r w:rsidR="00C01846">
              <w:t>11</w:t>
            </w:r>
            <w:r w:rsidR="00361A7D">
              <w:t>-</w:t>
            </w:r>
            <w:r w:rsidR="00C01846">
              <w:t>12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2BC3B600" w:rsidR="00CA3569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EDE62E2" w:rsidR="00CA3569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  <w:tr w:rsidR="00A412EA" w:rsidRPr="0019516D" w14:paraId="479A8B3C" w14:textId="77777777" w:rsidTr="00A412EA">
        <w:trPr>
          <w:trHeight w:val="55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20FC5" w:rsidRDefault="00D20FC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3083A184" w:rsidR="00D20FC5" w:rsidRDefault="00D20FC5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</w:t>
                            </w:r>
                            <w:r w:rsidR="00C01846">
                              <w:rPr>
                                <w:lang w:eastAsia="ko-KR"/>
                              </w:rPr>
                              <w:t>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</w:t>
                            </w:r>
                            <w:r w:rsidR="00C01846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2CD06B82" w14:textId="1C358607" w:rsidR="00D20FC5" w:rsidRDefault="004E13CB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190, 563, 564, 565, 749, 923, 962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20FC5" w:rsidRDefault="00D20FC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3083A184" w:rsidR="00D20FC5" w:rsidRDefault="00D20FC5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lang w:eastAsia="ko-KR"/>
                        </w:rPr>
                        <w:t>TG</w:t>
                      </w:r>
                      <w:r w:rsidR="00C01846">
                        <w:rPr>
                          <w:lang w:eastAsia="ko-KR"/>
                        </w:rPr>
                        <w:t>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D1.</w:t>
                      </w:r>
                      <w:r w:rsidR="00C01846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2CD06B82" w14:textId="1C358607" w:rsidR="00D20FC5" w:rsidRDefault="004E13CB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190, 563, 564, 565, 749, 923, 962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B6E431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>
        <w:rPr>
          <w:lang w:eastAsia="ko-KR"/>
        </w:rPr>
        <w:t xml:space="preserve"> D1.</w:t>
      </w:r>
      <w:r w:rsidR="00C01846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4751BA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01846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5E1B44" w14:textId="77777777" w:rsidR="004B1506" w:rsidRPr="004B1506" w:rsidRDefault="004B1506" w:rsidP="004B1506">
      <w:pPr>
        <w:pStyle w:val="BodyText"/>
        <w:rPr>
          <w:lang w:eastAsia="ko-KR"/>
        </w:rPr>
      </w:pPr>
    </w:p>
    <w:p w14:paraId="2BB9C934" w14:textId="5A5BD27F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085E3D">
        <w:rPr>
          <w:i/>
          <w:sz w:val="22"/>
          <w:szCs w:val="22"/>
          <w:lang w:eastAsia="ko-KR"/>
        </w:rPr>
        <w:t>190</w:t>
      </w:r>
      <w:r w:rsidR="00A0228B">
        <w:rPr>
          <w:i/>
          <w:sz w:val="22"/>
          <w:szCs w:val="22"/>
          <w:lang w:eastAsia="ko-KR"/>
        </w:rPr>
        <w:t>,</w:t>
      </w:r>
      <w:r w:rsidR="00506E25">
        <w:rPr>
          <w:i/>
          <w:sz w:val="22"/>
          <w:szCs w:val="22"/>
          <w:lang w:eastAsia="ko-KR"/>
        </w:rPr>
        <w:t xml:space="preserve"> 564, 749, 962, 923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B1506" w14:paraId="5AF1457B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168A6D0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76D421A5" w14:textId="5140ABC9" w:rsidR="00C016AC" w:rsidRDefault="00C016AC" w:rsidP="00C016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431BBDF6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A536C59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D704DFA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86C39C7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B1506" w:rsidRPr="00821890" w14:paraId="0EB84F69" w14:textId="77777777" w:rsidTr="006242F7">
        <w:trPr>
          <w:trHeight w:val="2596"/>
        </w:trPr>
        <w:tc>
          <w:tcPr>
            <w:tcW w:w="735" w:type="dxa"/>
            <w:shd w:val="clear" w:color="auto" w:fill="auto"/>
          </w:tcPr>
          <w:p w14:paraId="750376BE" w14:textId="5143003D" w:rsidR="004B1506" w:rsidRDefault="00085E3D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190</w:t>
            </w:r>
          </w:p>
        </w:tc>
        <w:tc>
          <w:tcPr>
            <w:tcW w:w="1440" w:type="dxa"/>
            <w:shd w:val="clear" w:color="auto" w:fill="auto"/>
          </w:tcPr>
          <w:p w14:paraId="20EF48EB" w14:textId="02284690" w:rsidR="004B1506" w:rsidRDefault="00085E3D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32.2.5</w:t>
            </w:r>
          </w:p>
        </w:tc>
        <w:tc>
          <w:tcPr>
            <w:tcW w:w="859" w:type="dxa"/>
            <w:shd w:val="clear" w:color="auto" w:fill="auto"/>
          </w:tcPr>
          <w:p w14:paraId="16CD1672" w14:textId="0026FF9F" w:rsidR="004B1506" w:rsidRDefault="00085E3D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7</w:t>
            </w:r>
            <w:r>
              <w:rPr>
                <w:rFonts w:ascii="Arial" w:hAnsi="Arial" w:cs="Arial"/>
                <w:sz w:val="20"/>
                <w:lang w:eastAsia="ko-KR"/>
              </w:rPr>
              <w:t>6.29</w:t>
            </w:r>
          </w:p>
        </w:tc>
        <w:tc>
          <w:tcPr>
            <w:tcW w:w="2509" w:type="dxa"/>
            <w:shd w:val="clear" w:color="auto" w:fill="auto"/>
          </w:tcPr>
          <w:p w14:paraId="54E2DA4C" w14:textId="5A42D486" w:rsidR="004B1506" w:rsidRPr="00457F13" w:rsidRDefault="00085E3D" w:rsidP="00D20FC5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need to add the definition of Low rate and High rate</w:t>
            </w:r>
          </w:p>
        </w:tc>
        <w:tc>
          <w:tcPr>
            <w:tcW w:w="1800" w:type="dxa"/>
            <w:shd w:val="clear" w:color="auto" w:fill="auto"/>
          </w:tcPr>
          <w:p w14:paraId="1DDD6902" w14:textId="25F732D1" w:rsidR="004B1506" w:rsidRPr="00C90165" w:rsidRDefault="00085E3D" w:rsidP="00D20FC5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693" w:type="dxa"/>
            <w:shd w:val="clear" w:color="auto" w:fill="auto"/>
          </w:tcPr>
          <w:p w14:paraId="38098911" w14:textId="77777777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60DC12F6" w14:textId="77777777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5D053A3" w14:textId="3412D61C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A34204">
              <w:rPr>
                <w:rFonts w:ascii="Arial" w:hAnsi="Arial" w:cs="Arial"/>
                <w:sz w:val="20"/>
                <w:lang w:eastAsia="ko-KR"/>
              </w:rPr>
              <w:t>In the s</w:t>
            </w:r>
            <w:r>
              <w:rPr>
                <w:rFonts w:ascii="Arial" w:hAnsi="Arial" w:cs="Arial"/>
                <w:sz w:val="20"/>
                <w:lang w:eastAsia="ko-KR"/>
              </w:rPr>
              <w:t>pec</w:t>
            </w:r>
            <w:r w:rsidR="00A34204">
              <w:rPr>
                <w:rFonts w:ascii="Arial" w:hAnsi="Arial" w:cs="Arial"/>
                <w:sz w:val="20"/>
                <w:lang w:eastAsia="ko-KR"/>
              </w:rPr>
              <w:t>,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995473">
              <w:rPr>
                <w:rFonts w:ascii="Arial" w:hAnsi="Arial" w:cs="Arial"/>
                <w:sz w:val="20"/>
                <w:lang w:eastAsia="ko-KR"/>
              </w:rPr>
              <w:t>the acronyms</w:t>
            </w:r>
            <w:r w:rsidR="00A34204">
              <w:rPr>
                <w:rFonts w:ascii="Arial" w:hAnsi="Arial" w:cs="Arial"/>
                <w:sz w:val="20"/>
                <w:lang w:eastAsia="ko-KR"/>
              </w:rPr>
              <w:t xml:space="preserve">, </w:t>
            </w:r>
            <w:r>
              <w:rPr>
                <w:rFonts w:ascii="Arial" w:hAnsi="Arial" w:cs="Arial"/>
                <w:sz w:val="20"/>
                <w:lang w:eastAsia="ko-KR"/>
              </w:rPr>
              <w:t>L</w:t>
            </w:r>
            <w:r w:rsidR="00995473">
              <w:rPr>
                <w:rFonts w:ascii="Arial" w:hAnsi="Arial" w:cs="Arial"/>
                <w:sz w:val="20"/>
                <w:lang w:eastAsia="ko-KR"/>
              </w:rPr>
              <w:t>DR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and H</w:t>
            </w:r>
            <w:r w:rsidR="00995473">
              <w:rPr>
                <w:rFonts w:ascii="Arial" w:hAnsi="Arial" w:cs="Arial"/>
                <w:sz w:val="20"/>
                <w:lang w:eastAsia="ko-KR"/>
              </w:rPr>
              <w:t>DR</w:t>
            </w:r>
            <w:r w:rsidR="00A34204">
              <w:rPr>
                <w:rFonts w:ascii="Arial" w:hAnsi="Arial" w:cs="Arial"/>
                <w:sz w:val="20"/>
                <w:lang w:eastAsia="ko-KR"/>
              </w:rPr>
              <w:t xml:space="preserve"> are used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for 62.5 kbps and 250kbps, respectively. </w:t>
            </w:r>
            <w:r w:rsidR="00A34204">
              <w:rPr>
                <w:rFonts w:ascii="Arial" w:hAnsi="Arial" w:cs="Arial"/>
                <w:sz w:val="20"/>
                <w:lang w:eastAsia="ko-KR"/>
              </w:rPr>
              <w:t>A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dd the definition of </w:t>
            </w:r>
            <w:r w:rsidR="00A34204">
              <w:rPr>
                <w:rFonts w:ascii="Arial" w:hAnsi="Arial" w:cs="Arial"/>
                <w:sz w:val="20"/>
                <w:lang w:eastAsia="ko-KR"/>
              </w:rPr>
              <w:t>them in Section 32.2.5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5425801C" w14:textId="77777777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E1E6292" w14:textId="0FF04DFB" w:rsidR="004B1506" w:rsidRPr="006242F7" w:rsidRDefault="00506E25" w:rsidP="001245A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 w:rsidR="00A34204"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 w:rsidR="00A34204"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4553EA">
              <w:rPr>
                <w:rFonts w:ascii="Arial" w:hAnsi="Arial" w:cs="Arial"/>
                <w:sz w:val="20"/>
                <w:lang w:eastAsia="ko-KR"/>
              </w:rPr>
              <w:t>1861</w:t>
            </w:r>
            <w:r w:rsidR="00A34204">
              <w:rPr>
                <w:rFonts w:ascii="Arial" w:hAnsi="Arial" w:cs="Arial"/>
                <w:sz w:val="20"/>
                <w:lang w:eastAsia="ko-KR"/>
              </w:rPr>
              <w:t>r</w:t>
            </w:r>
            <w:r w:rsidR="001245A7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506E25" w:rsidRPr="00821890" w14:paraId="170C060B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1CCFEA27" w14:textId="23F7EC74" w:rsidR="00506E25" w:rsidRDefault="00506E25" w:rsidP="00506E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564</w:t>
            </w:r>
          </w:p>
        </w:tc>
        <w:tc>
          <w:tcPr>
            <w:tcW w:w="1440" w:type="dxa"/>
            <w:shd w:val="clear" w:color="auto" w:fill="auto"/>
          </w:tcPr>
          <w:p w14:paraId="6F568E8A" w14:textId="7936EE89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32.2.5</w:t>
            </w:r>
          </w:p>
        </w:tc>
        <w:tc>
          <w:tcPr>
            <w:tcW w:w="859" w:type="dxa"/>
            <w:shd w:val="clear" w:color="auto" w:fill="auto"/>
          </w:tcPr>
          <w:p w14:paraId="66A7430F" w14:textId="4B69FA26" w:rsidR="00506E25" w:rsidRDefault="00506E25" w:rsidP="00506E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76.32</w:t>
            </w:r>
          </w:p>
        </w:tc>
        <w:tc>
          <w:tcPr>
            <w:tcW w:w="2509" w:type="dxa"/>
            <w:shd w:val="clear" w:color="auto" w:fill="auto"/>
          </w:tcPr>
          <w:p w14:paraId="39C48B43" w14:textId="3BAE71BA" w:rsidR="00506E25" w:rsidRPr="00085E3D" w:rsidRDefault="00506E25" w:rsidP="00506E25">
            <w:pPr>
              <w:rPr>
                <w:rFonts w:ascii="Arial" w:hAnsi="Arial" w:cs="Arial"/>
                <w:sz w:val="20"/>
              </w:rPr>
            </w:pPr>
            <w:proofErr w:type="gramStart"/>
            <w:r w:rsidRPr="00085E3D">
              <w:rPr>
                <w:rFonts w:ascii="Arial" w:hAnsi="Arial" w:cs="Arial"/>
                <w:sz w:val="20"/>
              </w:rPr>
              <w:t>typo</w:t>
            </w:r>
            <w:proofErr w:type="gramEnd"/>
            <w:r w:rsidRPr="00085E3D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14:paraId="441F69FF" w14:textId="2E4DB1F5" w:rsidR="00506E25" w:rsidRPr="00085E3D" w:rsidRDefault="00506E25" w:rsidP="00506E25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replace "Manchester-based code" by "Manchester coding"</w:t>
            </w:r>
          </w:p>
        </w:tc>
        <w:tc>
          <w:tcPr>
            <w:tcW w:w="2693" w:type="dxa"/>
            <w:shd w:val="clear" w:color="auto" w:fill="auto"/>
          </w:tcPr>
          <w:p w14:paraId="75B0BF1F" w14:textId="77777777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18A0EE2B" w14:textId="77777777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0DD9C4B" w14:textId="45B32C08" w:rsidR="00506E25" w:rsidRDefault="00A34204" w:rsidP="00506E2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In the spec, “Manchester-based encod</w:t>
            </w:r>
            <w:r w:rsidR="00AB5F43">
              <w:rPr>
                <w:rFonts w:ascii="Arial" w:hAnsi="Arial" w:cs="Arial"/>
                <w:sz w:val="20"/>
                <w:lang w:eastAsia="ko-KR"/>
              </w:rPr>
              <w:t>ing</w:t>
            </w:r>
            <w:r>
              <w:rPr>
                <w:rFonts w:ascii="Arial" w:hAnsi="Arial" w:cs="Arial"/>
                <w:sz w:val="20"/>
                <w:lang w:eastAsia="ko-KR"/>
              </w:rPr>
              <w:t>” is generally used</w:t>
            </w:r>
            <w:r w:rsidR="00506E25">
              <w:rPr>
                <w:rFonts w:ascii="Arial" w:hAnsi="Arial" w:cs="Arial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Replace “Manchester-based code” with “Manchester-based encod</w:t>
            </w:r>
            <w:r w:rsidR="00AB5F43">
              <w:rPr>
                <w:rFonts w:ascii="Arial" w:hAnsi="Arial" w:cs="Arial"/>
                <w:sz w:val="20"/>
                <w:lang w:eastAsia="ko-KR"/>
              </w:rPr>
              <w:t>ing</w:t>
            </w:r>
            <w:r>
              <w:rPr>
                <w:rFonts w:ascii="Arial" w:hAnsi="Arial" w:cs="Arial"/>
                <w:sz w:val="20"/>
                <w:lang w:eastAsia="ko-KR"/>
              </w:rPr>
              <w:t>”.</w:t>
            </w:r>
          </w:p>
          <w:p w14:paraId="00C1DDB0" w14:textId="77777777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432419E" w14:textId="0AA9B639" w:rsidR="00506E25" w:rsidRPr="00A34204" w:rsidRDefault="00A34204" w:rsidP="001245A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4553EA">
              <w:rPr>
                <w:rFonts w:ascii="Arial" w:hAnsi="Arial" w:cs="Arial"/>
                <w:sz w:val="20"/>
                <w:lang w:eastAsia="ko-KR"/>
              </w:rPr>
              <w:t>1861</w:t>
            </w:r>
            <w:r>
              <w:rPr>
                <w:rFonts w:ascii="Arial" w:hAnsi="Arial" w:cs="Arial"/>
                <w:sz w:val="20"/>
                <w:lang w:eastAsia="ko-KR"/>
              </w:rPr>
              <w:t>r</w:t>
            </w:r>
            <w:r w:rsidR="001245A7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506E25" w:rsidRPr="00821890" w14:paraId="11CE3A43" w14:textId="77777777" w:rsidTr="006242F7">
        <w:trPr>
          <w:trHeight w:val="1408"/>
        </w:trPr>
        <w:tc>
          <w:tcPr>
            <w:tcW w:w="735" w:type="dxa"/>
            <w:shd w:val="clear" w:color="auto" w:fill="auto"/>
          </w:tcPr>
          <w:p w14:paraId="36F0C166" w14:textId="0EFD26A4" w:rsidR="00506E25" w:rsidRDefault="00506E25" w:rsidP="00506E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749</w:t>
            </w:r>
          </w:p>
        </w:tc>
        <w:tc>
          <w:tcPr>
            <w:tcW w:w="1440" w:type="dxa"/>
            <w:shd w:val="clear" w:color="auto" w:fill="auto"/>
          </w:tcPr>
          <w:p w14:paraId="4D384656" w14:textId="20C02803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32.2.5</w:t>
            </w:r>
          </w:p>
        </w:tc>
        <w:tc>
          <w:tcPr>
            <w:tcW w:w="859" w:type="dxa"/>
            <w:shd w:val="clear" w:color="auto" w:fill="auto"/>
          </w:tcPr>
          <w:p w14:paraId="02EF3ABF" w14:textId="06CBCB0B" w:rsidR="00506E25" w:rsidRDefault="00506E25" w:rsidP="00506E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76.29</w:t>
            </w:r>
          </w:p>
        </w:tc>
        <w:tc>
          <w:tcPr>
            <w:tcW w:w="2509" w:type="dxa"/>
            <w:shd w:val="clear" w:color="auto" w:fill="auto"/>
          </w:tcPr>
          <w:p w14:paraId="2EAD5B46" w14:textId="53391134" w:rsidR="00506E25" w:rsidRPr="00085E3D" w:rsidRDefault="00506E25" w:rsidP="00506E25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The word "possible" is unnecessary in the sentence. Please remove "possible"</w:t>
            </w:r>
          </w:p>
        </w:tc>
        <w:tc>
          <w:tcPr>
            <w:tcW w:w="1800" w:type="dxa"/>
            <w:shd w:val="clear" w:color="auto" w:fill="auto"/>
          </w:tcPr>
          <w:p w14:paraId="4B935483" w14:textId="4F55D82C" w:rsidR="00506E25" w:rsidRPr="00085E3D" w:rsidRDefault="00506E25" w:rsidP="00506E25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2693" w:type="dxa"/>
            <w:shd w:val="clear" w:color="auto" w:fill="auto"/>
          </w:tcPr>
          <w:p w14:paraId="6E1E0C64" w14:textId="01D943FC" w:rsidR="00506E25" w:rsidRDefault="008E0BDD" w:rsidP="004553E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Accepted-</w:t>
            </w:r>
          </w:p>
        </w:tc>
      </w:tr>
      <w:tr w:rsidR="00506E25" w:rsidRPr="00821890" w14:paraId="223E6EAF" w14:textId="77777777" w:rsidTr="00A27640">
        <w:trPr>
          <w:trHeight w:val="53"/>
        </w:trPr>
        <w:tc>
          <w:tcPr>
            <w:tcW w:w="735" w:type="dxa"/>
            <w:shd w:val="clear" w:color="auto" w:fill="auto"/>
          </w:tcPr>
          <w:p w14:paraId="0F8743C9" w14:textId="78BC00CA" w:rsidR="00506E25" w:rsidRDefault="00506E25" w:rsidP="00506E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962</w:t>
            </w:r>
          </w:p>
        </w:tc>
        <w:tc>
          <w:tcPr>
            <w:tcW w:w="1440" w:type="dxa"/>
            <w:shd w:val="clear" w:color="auto" w:fill="auto"/>
          </w:tcPr>
          <w:p w14:paraId="534038A1" w14:textId="5F772E22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32.2.5</w:t>
            </w:r>
          </w:p>
        </w:tc>
        <w:tc>
          <w:tcPr>
            <w:tcW w:w="859" w:type="dxa"/>
            <w:shd w:val="clear" w:color="auto" w:fill="auto"/>
          </w:tcPr>
          <w:p w14:paraId="61C964AF" w14:textId="7A31A5CA" w:rsidR="00506E25" w:rsidRDefault="00506E25" w:rsidP="00506E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76.30</w:t>
            </w:r>
          </w:p>
        </w:tc>
        <w:tc>
          <w:tcPr>
            <w:tcW w:w="2509" w:type="dxa"/>
            <w:shd w:val="clear" w:color="auto" w:fill="auto"/>
          </w:tcPr>
          <w:p w14:paraId="06287282" w14:textId="5DB2359C" w:rsidR="00506E25" w:rsidRPr="00085E3D" w:rsidRDefault="00506E25" w:rsidP="00506E25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The standard defines two data rates not "two possible data rates"</w:t>
            </w:r>
          </w:p>
        </w:tc>
        <w:tc>
          <w:tcPr>
            <w:tcW w:w="1800" w:type="dxa"/>
            <w:shd w:val="clear" w:color="auto" w:fill="auto"/>
          </w:tcPr>
          <w:p w14:paraId="58BD8C0A" w14:textId="18BF8BFF" w:rsidR="00506E25" w:rsidRPr="00085E3D" w:rsidRDefault="00506E25" w:rsidP="00506E25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Delete "possible"</w:t>
            </w:r>
          </w:p>
        </w:tc>
        <w:tc>
          <w:tcPr>
            <w:tcW w:w="2693" w:type="dxa"/>
            <w:shd w:val="clear" w:color="auto" w:fill="auto"/>
          </w:tcPr>
          <w:p w14:paraId="7AB238EA" w14:textId="16A9D63C" w:rsidR="00506E25" w:rsidRDefault="008E0BDD" w:rsidP="004553E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Accepted-</w:t>
            </w:r>
          </w:p>
        </w:tc>
      </w:tr>
      <w:tr w:rsidR="00506E25" w:rsidRPr="00821890" w14:paraId="0FFBBD02" w14:textId="77777777" w:rsidTr="006242F7">
        <w:trPr>
          <w:trHeight w:val="1164"/>
        </w:trPr>
        <w:tc>
          <w:tcPr>
            <w:tcW w:w="735" w:type="dxa"/>
            <w:shd w:val="clear" w:color="auto" w:fill="auto"/>
          </w:tcPr>
          <w:p w14:paraId="13FEC83A" w14:textId="41CE8AD3" w:rsidR="00506E25" w:rsidRDefault="00506E25" w:rsidP="00506E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lastRenderedPageBreak/>
              <w:t>923</w:t>
            </w:r>
          </w:p>
        </w:tc>
        <w:tc>
          <w:tcPr>
            <w:tcW w:w="1440" w:type="dxa"/>
            <w:shd w:val="clear" w:color="auto" w:fill="auto"/>
          </w:tcPr>
          <w:p w14:paraId="305406A1" w14:textId="2BB0A2CF" w:rsidR="00506E25" w:rsidRDefault="00506E25" w:rsidP="00506E2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32.2.5</w:t>
            </w:r>
          </w:p>
        </w:tc>
        <w:tc>
          <w:tcPr>
            <w:tcW w:w="859" w:type="dxa"/>
            <w:shd w:val="clear" w:color="auto" w:fill="auto"/>
          </w:tcPr>
          <w:p w14:paraId="228F12C0" w14:textId="3262B717" w:rsidR="00506E25" w:rsidRDefault="00506E25" w:rsidP="00506E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76.32</w:t>
            </w:r>
          </w:p>
        </w:tc>
        <w:tc>
          <w:tcPr>
            <w:tcW w:w="2509" w:type="dxa"/>
            <w:shd w:val="clear" w:color="auto" w:fill="auto"/>
          </w:tcPr>
          <w:p w14:paraId="65CF156E" w14:textId="1016C9AC" w:rsidR="00506E25" w:rsidRPr="00085E3D" w:rsidRDefault="00506E25" w:rsidP="00506E25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"Multicarrier On-Off Keying (MC-OOK) is used ...</w:t>
            </w:r>
            <w:proofErr w:type="gramStart"/>
            <w:r w:rsidRPr="00085E3D">
              <w:rPr>
                <w:rFonts w:ascii="Arial" w:hAnsi="Arial" w:cs="Arial"/>
                <w:sz w:val="20"/>
              </w:rPr>
              <w:t>",</w:t>
            </w:r>
            <w:proofErr w:type="gramEnd"/>
            <w:r w:rsidRPr="00085E3D">
              <w:rPr>
                <w:rFonts w:ascii="Arial" w:hAnsi="Arial" w:cs="Arial"/>
                <w:sz w:val="20"/>
              </w:rPr>
              <w:t xml:space="preserve"> the acronym (MC-OOK) is already defined at the beginning of Section 32.</w:t>
            </w:r>
          </w:p>
        </w:tc>
        <w:tc>
          <w:tcPr>
            <w:tcW w:w="1800" w:type="dxa"/>
            <w:shd w:val="clear" w:color="auto" w:fill="auto"/>
          </w:tcPr>
          <w:p w14:paraId="54761A51" w14:textId="55437691" w:rsidR="00506E25" w:rsidRPr="00085E3D" w:rsidRDefault="00506E25" w:rsidP="00506E25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Directly use "MC-OOK" here.</w:t>
            </w:r>
          </w:p>
        </w:tc>
        <w:tc>
          <w:tcPr>
            <w:tcW w:w="2693" w:type="dxa"/>
            <w:shd w:val="clear" w:color="auto" w:fill="auto"/>
          </w:tcPr>
          <w:p w14:paraId="51DC6AD8" w14:textId="4ABCD2F1" w:rsidR="00506E25" w:rsidRDefault="008E0BDD" w:rsidP="004553E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Accepted-</w:t>
            </w:r>
          </w:p>
        </w:tc>
      </w:tr>
      <w:tr w:rsidR="001245A7" w:rsidRPr="00821890" w14:paraId="1A352A95" w14:textId="77777777" w:rsidTr="001245A7">
        <w:trPr>
          <w:trHeight w:val="162"/>
        </w:trPr>
        <w:tc>
          <w:tcPr>
            <w:tcW w:w="735" w:type="dxa"/>
            <w:shd w:val="clear" w:color="auto" w:fill="auto"/>
          </w:tcPr>
          <w:p w14:paraId="3CAB5410" w14:textId="19F0987F" w:rsidR="001245A7" w:rsidRDefault="001245A7" w:rsidP="001245A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563</w:t>
            </w:r>
          </w:p>
        </w:tc>
        <w:tc>
          <w:tcPr>
            <w:tcW w:w="1440" w:type="dxa"/>
            <w:shd w:val="clear" w:color="auto" w:fill="auto"/>
          </w:tcPr>
          <w:p w14:paraId="13C4C082" w14:textId="3E16FD21" w:rsidR="001245A7" w:rsidRDefault="001245A7" w:rsidP="001245A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32.2.5</w:t>
            </w:r>
          </w:p>
        </w:tc>
        <w:tc>
          <w:tcPr>
            <w:tcW w:w="859" w:type="dxa"/>
            <w:shd w:val="clear" w:color="auto" w:fill="auto"/>
          </w:tcPr>
          <w:p w14:paraId="7E19F4C5" w14:textId="12F9AF49" w:rsidR="001245A7" w:rsidRDefault="001245A7" w:rsidP="001245A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76.30</w:t>
            </w:r>
          </w:p>
        </w:tc>
        <w:tc>
          <w:tcPr>
            <w:tcW w:w="2509" w:type="dxa"/>
            <w:shd w:val="clear" w:color="auto" w:fill="auto"/>
          </w:tcPr>
          <w:p w14:paraId="44D01696" w14:textId="0FC64443" w:rsidR="001245A7" w:rsidRPr="00085E3D" w:rsidRDefault="001245A7" w:rsidP="001245A7">
            <w:pPr>
              <w:rPr>
                <w:rFonts w:ascii="Arial" w:hAnsi="Arial" w:cs="Arial"/>
                <w:sz w:val="20"/>
              </w:rPr>
            </w:pPr>
            <w:proofErr w:type="gramStart"/>
            <w:r w:rsidRPr="00085E3D">
              <w:rPr>
                <w:rFonts w:ascii="Arial" w:hAnsi="Arial" w:cs="Arial"/>
                <w:sz w:val="20"/>
              </w:rPr>
              <w:t>typo</w:t>
            </w:r>
            <w:proofErr w:type="gramEnd"/>
            <w:r w:rsidRPr="00085E3D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14:paraId="7DFF5D6B" w14:textId="44356F6B" w:rsidR="001245A7" w:rsidRPr="00085E3D" w:rsidRDefault="001245A7" w:rsidP="001245A7">
            <w:pPr>
              <w:rPr>
                <w:rFonts w:ascii="Arial" w:hAnsi="Arial" w:cs="Arial"/>
                <w:sz w:val="20"/>
              </w:rPr>
            </w:pPr>
            <w:proofErr w:type="gramStart"/>
            <w:r w:rsidRPr="00085E3D">
              <w:rPr>
                <w:rFonts w:ascii="Arial" w:hAnsi="Arial" w:cs="Arial"/>
                <w:sz w:val="20"/>
              </w:rPr>
              <w:t>replace</w:t>
            </w:r>
            <w:proofErr w:type="gramEnd"/>
            <w:r w:rsidRPr="00085E3D">
              <w:rPr>
                <w:rFonts w:ascii="Arial" w:hAnsi="Arial" w:cs="Arial"/>
                <w:sz w:val="20"/>
              </w:rPr>
              <w:t xml:space="preserve"> "differentiated" by "distinguished"?</w:t>
            </w:r>
          </w:p>
        </w:tc>
        <w:tc>
          <w:tcPr>
            <w:tcW w:w="2693" w:type="dxa"/>
            <w:shd w:val="clear" w:color="auto" w:fill="auto"/>
          </w:tcPr>
          <w:p w14:paraId="48AFC569" w14:textId="510034BC" w:rsidR="001245A7" w:rsidRDefault="001245A7" w:rsidP="001245A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Accepted-</w:t>
            </w:r>
          </w:p>
        </w:tc>
      </w:tr>
    </w:tbl>
    <w:p w14:paraId="52783A77" w14:textId="22D8AC35" w:rsidR="00506E25" w:rsidRDefault="00506E25" w:rsidP="00506E25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</w:t>
      </w:r>
      <w:r w:rsidR="0089358B">
        <w:rPr>
          <w:i/>
          <w:szCs w:val="22"/>
          <w:highlight w:val="yellow"/>
        </w:rPr>
        <w:t xml:space="preserve"> (in red)</w:t>
      </w:r>
      <w:r>
        <w:rPr>
          <w:i/>
          <w:szCs w:val="22"/>
          <w:highlight w:val="yellow"/>
        </w:rPr>
        <w:t xml:space="preserve"> in Section 32.2.5 WUR Data Rates of D1.0</w:t>
      </w:r>
      <w:r w:rsidRPr="00DC2DF7">
        <w:rPr>
          <w:i/>
          <w:szCs w:val="22"/>
          <w:highlight w:val="yellow"/>
        </w:rPr>
        <w:t>:</w:t>
      </w:r>
    </w:p>
    <w:p w14:paraId="6967D18D" w14:textId="77777777" w:rsidR="00506E25" w:rsidRDefault="00506E25" w:rsidP="00506E25">
      <w:pPr>
        <w:tabs>
          <w:tab w:val="left" w:pos="3579"/>
        </w:tabs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4EDF04C2" w14:textId="77777777" w:rsidR="00506E25" w:rsidRDefault="00506E25" w:rsidP="00D73C3B">
      <w:pPr>
        <w:tabs>
          <w:tab w:val="left" w:pos="3579"/>
        </w:tabs>
        <w:autoSpaceDE w:val="0"/>
        <w:autoSpaceDN w:val="0"/>
        <w:adjustRightInd w:val="0"/>
        <w:jc w:val="both"/>
        <w:rPr>
          <w:szCs w:val="22"/>
          <w:lang w:val="en-US"/>
        </w:rPr>
      </w:pPr>
      <w:r w:rsidRPr="00506E25">
        <w:rPr>
          <w:b/>
          <w:bCs/>
          <w:szCs w:val="22"/>
          <w:lang w:val="en-US"/>
        </w:rPr>
        <w:t>32.2.5 WUR Data Rates</w:t>
      </w:r>
    </w:p>
    <w:p w14:paraId="5011948C" w14:textId="75C7654F" w:rsidR="006A583F" w:rsidRDefault="00506E25" w:rsidP="00D73C3B">
      <w:pPr>
        <w:jc w:val="both"/>
        <w:rPr>
          <w:lang w:eastAsia="ko-KR"/>
        </w:rPr>
      </w:pPr>
      <w:r w:rsidRPr="00506E25">
        <w:rPr>
          <w:szCs w:val="22"/>
          <w:lang w:val="en-US"/>
        </w:rPr>
        <w:t xml:space="preserve">The WUR data rate represents the data rate used in the WUR-Data field of the WUR PPDU. There are two </w:t>
      </w:r>
      <w:r w:rsidRPr="00A34204">
        <w:rPr>
          <w:strike/>
          <w:color w:val="FF0000"/>
          <w:szCs w:val="22"/>
          <w:lang w:val="en-US"/>
        </w:rPr>
        <w:t>possible</w:t>
      </w:r>
      <w:r w:rsidR="00FA7124">
        <w:rPr>
          <w:szCs w:val="22"/>
          <w:lang w:val="en-US"/>
        </w:rPr>
        <w:t xml:space="preserve">(#749)(#962) </w:t>
      </w:r>
      <w:r w:rsidRPr="00506E25">
        <w:rPr>
          <w:szCs w:val="22"/>
          <w:lang w:val="en-US"/>
        </w:rPr>
        <w:t>data rates: 62.5 kb/s and 250 kb/s,</w:t>
      </w:r>
      <w:r w:rsidR="00995473">
        <w:rPr>
          <w:szCs w:val="22"/>
          <w:lang w:val="en-US"/>
        </w:rPr>
        <w:t xml:space="preserve"> </w:t>
      </w:r>
      <w:r w:rsidR="00995473" w:rsidRPr="00995473">
        <w:rPr>
          <w:color w:val="FF0000"/>
          <w:szCs w:val="22"/>
          <w:u w:val="single"/>
          <w:lang w:val="en-US"/>
        </w:rPr>
        <w:t>which are denoted as L</w:t>
      </w:r>
      <w:r w:rsidR="00995473">
        <w:rPr>
          <w:color w:val="FF0000"/>
          <w:szCs w:val="22"/>
          <w:u w:val="single"/>
          <w:lang w:val="en-US"/>
        </w:rPr>
        <w:t>DR</w:t>
      </w:r>
      <w:r w:rsidR="00995473" w:rsidRPr="00995473">
        <w:rPr>
          <w:color w:val="FF0000"/>
          <w:szCs w:val="22"/>
          <w:u w:val="single"/>
          <w:lang w:val="en-US"/>
        </w:rPr>
        <w:t xml:space="preserve"> and H</w:t>
      </w:r>
      <w:r w:rsidR="00995473">
        <w:rPr>
          <w:color w:val="FF0000"/>
          <w:szCs w:val="22"/>
          <w:u w:val="single"/>
          <w:lang w:val="en-US"/>
        </w:rPr>
        <w:t>DR</w:t>
      </w:r>
      <w:r w:rsidR="00995473" w:rsidRPr="00995473">
        <w:rPr>
          <w:color w:val="FF0000"/>
          <w:szCs w:val="22"/>
          <w:u w:val="single"/>
          <w:lang w:val="en-US"/>
        </w:rPr>
        <w:t>,</w:t>
      </w:r>
      <w:r w:rsidR="00FA7124" w:rsidRPr="00FA7124">
        <w:rPr>
          <w:color w:val="000000" w:themeColor="text1"/>
          <w:szCs w:val="22"/>
          <w:lang w:val="en-US"/>
        </w:rPr>
        <w:t>(</w:t>
      </w:r>
      <w:r w:rsidR="00FA7124">
        <w:rPr>
          <w:color w:val="000000" w:themeColor="text1"/>
          <w:szCs w:val="22"/>
          <w:lang w:val="en-US"/>
        </w:rPr>
        <w:t>#190</w:t>
      </w:r>
      <w:r w:rsidR="00FA7124" w:rsidRPr="00FA7124">
        <w:rPr>
          <w:color w:val="000000" w:themeColor="text1"/>
          <w:szCs w:val="22"/>
          <w:lang w:val="en-US"/>
        </w:rPr>
        <w:t>)</w:t>
      </w:r>
      <w:r w:rsidR="00FA7124">
        <w:rPr>
          <w:color w:val="000000" w:themeColor="text1"/>
          <w:szCs w:val="22"/>
          <w:lang w:val="en-US"/>
        </w:rPr>
        <w:t xml:space="preserve"> </w:t>
      </w:r>
      <w:r w:rsidRPr="00506E25">
        <w:rPr>
          <w:szCs w:val="22"/>
          <w:lang w:val="en-US"/>
        </w:rPr>
        <w:t>respectively</w:t>
      </w:r>
      <w:r w:rsidRPr="00394127">
        <w:rPr>
          <w:strike/>
          <w:color w:val="FF0000"/>
          <w:szCs w:val="22"/>
          <w:lang w:val="en-US"/>
        </w:rPr>
        <w:t>, which</w:t>
      </w:r>
      <w:r w:rsidR="00394127" w:rsidRPr="00394127">
        <w:rPr>
          <w:color w:val="FF0000"/>
          <w:szCs w:val="22"/>
          <w:u w:val="single"/>
          <w:lang w:val="en-US"/>
        </w:rPr>
        <w:t>.</w:t>
      </w:r>
      <w:r w:rsidRPr="00506E25">
        <w:rPr>
          <w:szCs w:val="22"/>
          <w:lang w:val="en-US"/>
        </w:rPr>
        <w:t xml:space="preserve"> </w:t>
      </w:r>
      <w:r w:rsidR="00394127" w:rsidRPr="00394127">
        <w:rPr>
          <w:color w:val="FF0000"/>
          <w:szCs w:val="22"/>
          <w:u w:val="single"/>
          <w:lang w:val="en-US"/>
        </w:rPr>
        <w:t xml:space="preserve">LDR and </w:t>
      </w:r>
      <w:proofErr w:type="gramStart"/>
      <w:r w:rsidR="00394127" w:rsidRPr="00394127">
        <w:rPr>
          <w:color w:val="FF0000"/>
          <w:szCs w:val="22"/>
          <w:u w:val="single"/>
          <w:lang w:val="en-US"/>
        </w:rPr>
        <w:t>HDR</w:t>
      </w:r>
      <w:r w:rsidR="00FA7124" w:rsidRPr="00FA7124">
        <w:rPr>
          <w:color w:val="000000" w:themeColor="text1"/>
          <w:szCs w:val="22"/>
          <w:lang w:val="en-US"/>
        </w:rPr>
        <w:t>(</w:t>
      </w:r>
      <w:proofErr w:type="gramEnd"/>
      <w:r w:rsidR="00FA7124">
        <w:rPr>
          <w:color w:val="000000" w:themeColor="text1"/>
          <w:szCs w:val="22"/>
          <w:lang w:val="en-US"/>
        </w:rPr>
        <w:t>#190</w:t>
      </w:r>
      <w:r w:rsidR="00FA7124" w:rsidRPr="00FA7124">
        <w:rPr>
          <w:color w:val="000000" w:themeColor="text1"/>
          <w:szCs w:val="22"/>
          <w:lang w:val="en-US"/>
        </w:rPr>
        <w:t>)</w:t>
      </w:r>
      <w:r w:rsidR="00FA7124">
        <w:rPr>
          <w:color w:val="000000" w:themeColor="text1"/>
          <w:szCs w:val="22"/>
          <w:lang w:val="en-US"/>
        </w:rPr>
        <w:t xml:space="preserve"> </w:t>
      </w:r>
      <w:r w:rsidRPr="00506E25">
        <w:rPr>
          <w:szCs w:val="22"/>
          <w:lang w:val="en-US"/>
        </w:rPr>
        <w:t xml:space="preserve">are </w:t>
      </w:r>
      <w:proofErr w:type="spellStart"/>
      <w:r w:rsidRPr="008E0BDD">
        <w:rPr>
          <w:strike/>
          <w:color w:val="FF0000"/>
          <w:szCs w:val="22"/>
          <w:lang w:val="en-US"/>
        </w:rPr>
        <w:t>differentiated</w:t>
      </w:r>
      <w:r w:rsidR="008E0BDD" w:rsidRPr="008E0BDD">
        <w:rPr>
          <w:color w:val="FF0000"/>
          <w:szCs w:val="22"/>
          <w:u w:val="single"/>
          <w:lang w:val="en-US"/>
        </w:rPr>
        <w:t>distinguished</w:t>
      </w:r>
      <w:proofErr w:type="spellEnd"/>
      <w:r w:rsidR="008E0BDD">
        <w:rPr>
          <w:szCs w:val="22"/>
          <w:lang w:val="en-US"/>
        </w:rPr>
        <w:t>(#563)</w:t>
      </w:r>
      <w:r w:rsidRPr="00506E25">
        <w:rPr>
          <w:szCs w:val="22"/>
          <w:lang w:val="en-US"/>
        </w:rPr>
        <w:t xml:space="preserve"> by the pre-defined sequence in the WUR-Sync field. Rate-dependent parameters are shown in Table 32-15 (WUR PPDU Data Rates). Manchester-based </w:t>
      </w:r>
      <w:proofErr w:type="spellStart"/>
      <w:proofErr w:type="gramStart"/>
      <w:r w:rsidRPr="00995473">
        <w:rPr>
          <w:strike/>
          <w:color w:val="FF0000"/>
          <w:szCs w:val="22"/>
          <w:lang w:val="en-US"/>
        </w:rPr>
        <w:t>code</w:t>
      </w:r>
      <w:r w:rsidR="00995473" w:rsidRPr="00995473">
        <w:rPr>
          <w:color w:val="FF0000"/>
          <w:szCs w:val="22"/>
          <w:u w:val="single"/>
          <w:lang w:val="en-US"/>
        </w:rPr>
        <w:t>encod</w:t>
      </w:r>
      <w:r w:rsidR="00AB5F43">
        <w:rPr>
          <w:color w:val="FF0000"/>
          <w:szCs w:val="22"/>
          <w:u w:val="single"/>
          <w:lang w:val="en-US"/>
        </w:rPr>
        <w:t>ing</w:t>
      </w:r>
      <w:proofErr w:type="spellEnd"/>
      <w:r w:rsidR="00FA7124" w:rsidRPr="00FA7124">
        <w:rPr>
          <w:color w:val="000000" w:themeColor="text1"/>
          <w:szCs w:val="22"/>
          <w:lang w:val="en-US"/>
        </w:rPr>
        <w:t>(</w:t>
      </w:r>
      <w:proofErr w:type="gramEnd"/>
      <w:r w:rsidR="00FA7124">
        <w:rPr>
          <w:color w:val="000000" w:themeColor="text1"/>
          <w:szCs w:val="22"/>
          <w:lang w:val="en-US"/>
        </w:rPr>
        <w:t>#564</w:t>
      </w:r>
      <w:r w:rsidR="00FA7124" w:rsidRPr="00FA7124">
        <w:rPr>
          <w:color w:val="000000" w:themeColor="text1"/>
          <w:szCs w:val="22"/>
          <w:lang w:val="en-US"/>
        </w:rPr>
        <w:t>)</w:t>
      </w:r>
      <w:r w:rsidRPr="00506E25">
        <w:rPr>
          <w:szCs w:val="22"/>
          <w:lang w:val="en-US"/>
        </w:rPr>
        <w:t xml:space="preserve"> is applied to both WUR data rates. </w:t>
      </w:r>
      <w:r w:rsidRPr="00995473">
        <w:rPr>
          <w:strike/>
          <w:color w:val="FF0000"/>
          <w:szCs w:val="22"/>
          <w:lang w:val="en-US"/>
        </w:rPr>
        <w:t>Multicarrier On-Off Keying (</w:t>
      </w:r>
      <w:r w:rsidRPr="00506E25">
        <w:rPr>
          <w:szCs w:val="22"/>
          <w:lang w:val="en-US"/>
        </w:rPr>
        <w:t>MC-OOK</w:t>
      </w:r>
      <w:proofErr w:type="gramStart"/>
      <w:r w:rsidRPr="00995473">
        <w:rPr>
          <w:strike/>
          <w:color w:val="FF0000"/>
          <w:szCs w:val="22"/>
          <w:lang w:val="en-US"/>
        </w:rPr>
        <w:t>)</w:t>
      </w:r>
      <w:r w:rsidR="00FA7124" w:rsidRPr="00FA7124">
        <w:rPr>
          <w:color w:val="000000" w:themeColor="text1"/>
          <w:szCs w:val="22"/>
          <w:lang w:val="en-US"/>
        </w:rPr>
        <w:t>(</w:t>
      </w:r>
      <w:proofErr w:type="gramEnd"/>
      <w:r w:rsidR="00FA7124">
        <w:rPr>
          <w:color w:val="000000" w:themeColor="text1"/>
          <w:szCs w:val="22"/>
          <w:lang w:val="en-US"/>
        </w:rPr>
        <w:t>#923</w:t>
      </w:r>
      <w:r w:rsidR="00FA7124" w:rsidRPr="00FA7124">
        <w:rPr>
          <w:color w:val="000000" w:themeColor="text1"/>
          <w:szCs w:val="22"/>
          <w:lang w:val="en-US"/>
        </w:rPr>
        <w:t>)</w:t>
      </w:r>
      <w:r w:rsidRPr="00506E25">
        <w:rPr>
          <w:szCs w:val="22"/>
          <w:lang w:val="en-US"/>
        </w:rPr>
        <w:t xml:space="preserve"> is used for modulation of both WUR data rates.</w:t>
      </w:r>
    </w:p>
    <w:p w14:paraId="4B1AF594" w14:textId="77777777" w:rsidR="007F1138" w:rsidRDefault="007F1138" w:rsidP="0047110F">
      <w:pPr>
        <w:rPr>
          <w:lang w:eastAsia="ko-KR"/>
        </w:rPr>
      </w:pPr>
    </w:p>
    <w:p w14:paraId="425C2F03" w14:textId="77777777" w:rsidR="00506E25" w:rsidRPr="004B1506" w:rsidRDefault="00506E25" w:rsidP="00506E25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>
        <w:rPr>
          <w:rFonts w:hint="eastAsia"/>
          <w:i/>
          <w:sz w:val="22"/>
          <w:szCs w:val="22"/>
          <w:lang w:eastAsia="ko-KR"/>
        </w:rPr>
        <w:t>CID 565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506E25" w14:paraId="0BB5D068" w14:textId="77777777" w:rsidTr="0077624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5846000" w14:textId="77777777" w:rsidR="00506E25" w:rsidRDefault="00506E25" w:rsidP="0077624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2263DF01" w14:textId="77777777" w:rsidR="00506E25" w:rsidRDefault="00506E25" w:rsidP="007762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6C6EFEA1" w14:textId="77777777" w:rsidR="00506E25" w:rsidRDefault="00506E25" w:rsidP="007762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792B5B73" w14:textId="77777777" w:rsidR="00506E25" w:rsidRDefault="00506E25" w:rsidP="007762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F603973" w14:textId="77777777" w:rsidR="00506E25" w:rsidRDefault="00506E25" w:rsidP="007762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988AF30" w14:textId="77777777" w:rsidR="00506E25" w:rsidRDefault="00506E25" w:rsidP="007762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06E25" w:rsidRPr="00821890" w14:paraId="57F849DD" w14:textId="77777777" w:rsidTr="00A27640">
        <w:trPr>
          <w:trHeight w:val="1501"/>
        </w:trPr>
        <w:tc>
          <w:tcPr>
            <w:tcW w:w="735" w:type="dxa"/>
            <w:shd w:val="clear" w:color="auto" w:fill="auto"/>
          </w:tcPr>
          <w:p w14:paraId="5908E4F2" w14:textId="77777777" w:rsidR="00506E25" w:rsidRDefault="00506E25" w:rsidP="0077624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565</w:t>
            </w:r>
          </w:p>
        </w:tc>
        <w:tc>
          <w:tcPr>
            <w:tcW w:w="1440" w:type="dxa"/>
            <w:shd w:val="clear" w:color="auto" w:fill="auto"/>
          </w:tcPr>
          <w:p w14:paraId="4543F679" w14:textId="1C3F0ECA" w:rsidR="00506E25" w:rsidRDefault="00506E25" w:rsidP="0077624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32.2.</w:t>
            </w:r>
            <w:r w:rsidR="0095369B">
              <w:rPr>
                <w:rFonts w:ascii="Arial" w:hAnsi="Arial" w:cs="Arial"/>
                <w:sz w:val="20"/>
                <w:lang w:eastAsia="ko-KR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14:paraId="5B5362A3" w14:textId="77777777" w:rsidR="00506E25" w:rsidRDefault="00506E25" w:rsidP="0077624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76.56</w:t>
            </w:r>
          </w:p>
        </w:tc>
        <w:tc>
          <w:tcPr>
            <w:tcW w:w="2509" w:type="dxa"/>
            <w:shd w:val="clear" w:color="auto" w:fill="auto"/>
          </w:tcPr>
          <w:p w14:paraId="28FBE986" w14:textId="77777777" w:rsidR="00506E25" w:rsidRPr="00897B5D" w:rsidRDefault="00506E25" w:rsidP="00776247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1800" w:type="dxa"/>
            <w:shd w:val="clear" w:color="auto" w:fill="auto"/>
          </w:tcPr>
          <w:p w14:paraId="633A7924" w14:textId="77777777" w:rsidR="00506E25" w:rsidRPr="00354C0C" w:rsidRDefault="00506E25" w:rsidP="00776247">
            <w:pPr>
              <w:rPr>
                <w:rFonts w:ascii="Arial" w:hAnsi="Arial" w:cs="Arial"/>
                <w:sz w:val="20"/>
              </w:rPr>
            </w:pPr>
            <w:r w:rsidRPr="00085E3D">
              <w:rPr>
                <w:rFonts w:ascii="Arial" w:hAnsi="Arial" w:cs="Arial"/>
                <w:sz w:val="20"/>
              </w:rPr>
              <w:t>OOK is used instead of MC-OOK in several places in the table</w:t>
            </w:r>
          </w:p>
        </w:tc>
        <w:tc>
          <w:tcPr>
            <w:tcW w:w="2693" w:type="dxa"/>
            <w:shd w:val="clear" w:color="auto" w:fill="auto"/>
          </w:tcPr>
          <w:p w14:paraId="543B0D0B" w14:textId="77777777" w:rsidR="0095369B" w:rsidRDefault="0095369B" w:rsidP="0095369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8703516" w14:textId="77777777" w:rsidR="0095369B" w:rsidRDefault="0095369B" w:rsidP="0095369B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3B181E2" w14:textId="1599490E" w:rsidR="0095369B" w:rsidRDefault="009F5C39" w:rsidP="0095369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Use “MC-OOK”</w:t>
            </w:r>
            <w:r w:rsidR="0095369B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</w:t>
            </w:r>
            <w:r w:rsidR="0095369B">
              <w:rPr>
                <w:rFonts w:ascii="Arial" w:hAnsi="Arial" w:cs="Arial"/>
                <w:sz w:val="20"/>
                <w:lang w:eastAsia="ko-KR"/>
              </w:rPr>
              <w:t>Table 32-3 Timing-related constants.</w:t>
            </w:r>
          </w:p>
          <w:p w14:paraId="4BD07C5D" w14:textId="77777777" w:rsidR="0095369B" w:rsidRPr="00DC4C88" w:rsidRDefault="0095369B" w:rsidP="0095369B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BB63411" w14:textId="74150BD9" w:rsidR="00506E25" w:rsidRPr="00C90165" w:rsidRDefault="0095369B" w:rsidP="004B4659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8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4553EA">
              <w:rPr>
                <w:rFonts w:ascii="Arial" w:hAnsi="Arial" w:cs="Arial"/>
                <w:sz w:val="20"/>
                <w:lang w:eastAsia="ko-KR"/>
              </w:rPr>
              <w:t>1861</w:t>
            </w:r>
            <w:r>
              <w:rPr>
                <w:rFonts w:ascii="Arial" w:hAnsi="Arial" w:cs="Arial"/>
                <w:sz w:val="20"/>
                <w:lang w:eastAsia="ko-KR"/>
              </w:rPr>
              <w:t>r</w:t>
            </w:r>
            <w:r w:rsidR="004B4659">
              <w:rPr>
                <w:rFonts w:ascii="Arial" w:hAnsi="Arial" w:cs="Arial"/>
                <w:sz w:val="20"/>
                <w:lang w:eastAsia="ko-KR"/>
              </w:rPr>
              <w:t>1</w:t>
            </w:r>
            <w:bookmarkStart w:id="0" w:name="_GoBack"/>
            <w:bookmarkEnd w:id="0"/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6B368D62" w14:textId="77777777" w:rsidR="00506E25" w:rsidRDefault="00506E25" w:rsidP="00506E25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26DACA3C" w14:textId="249E6F96" w:rsidR="00506E25" w:rsidRDefault="00506E25" w:rsidP="00506E25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</w:t>
      </w:r>
      <w:r w:rsidR="00CD057B">
        <w:rPr>
          <w:i/>
          <w:szCs w:val="22"/>
          <w:highlight w:val="yellow"/>
        </w:rPr>
        <w:t xml:space="preserve"> (in red)</w:t>
      </w:r>
      <w:r>
        <w:rPr>
          <w:i/>
          <w:szCs w:val="22"/>
          <w:highlight w:val="yellow"/>
        </w:rPr>
        <w:t xml:space="preserve"> i</w:t>
      </w:r>
      <w:r w:rsidRPr="00DC2DF7">
        <w:rPr>
          <w:i/>
          <w:szCs w:val="22"/>
          <w:highlight w:val="yellow"/>
        </w:rPr>
        <w:t xml:space="preserve">n </w:t>
      </w:r>
      <w:r w:rsidR="0095369B">
        <w:rPr>
          <w:i/>
          <w:szCs w:val="22"/>
          <w:highlight w:val="yellow"/>
          <w:lang w:eastAsia="ko-KR"/>
        </w:rPr>
        <w:t>Table 32-3 Timing-related constants</w:t>
      </w:r>
      <w:r>
        <w:rPr>
          <w:i/>
          <w:szCs w:val="22"/>
          <w:highlight w:val="yellow"/>
        </w:rPr>
        <w:t xml:space="preserve"> of D1.0</w:t>
      </w:r>
      <w:r w:rsidRPr="00DC2DF7">
        <w:rPr>
          <w:i/>
          <w:szCs w:val="22"/>
          <w:highlight w:val="yellow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5244"/>
      </w:tblGrid>
      <w:tr w:rsidR="0095369B" w14:paraId="02AAB370" w14:textId="77777777" w:rsidTr="0030053B">
        <w:trPr>
          <w:jc w:val="center"/>
        </w:trPr>
        <w:tc>
          <w:tcPr>
            <w:tcW w:w="1413" w:type="dxa"/>
          </w:tcPr>
          <w:p w14:paraId="3B45CF45" w14:textId="23649EFD" w:rsidR="0095369B" w:rsidRPr="0095369B" w:rsidRDefault="0095369B" w:rsidP="0095369B">
            <w:pPr>
              <w:jc w:val="center"/>
              <w:rPr>
                <w:b/>
                <w:lang w:eastAsia="ko-KR"/>
              </w:rPr>
            </w:pPr>
            <w:r w:rsidRPr="0095369B">
              <w:rPr>
                <w:rFonts w:hint="eastAsia"/>
                <w:b/>
                <w:lang w:eastAsia="ko-KR"/>
              </w:rPr>
              <w:t>Parameter</w:t>
            </w:r>
          </w:p>
        </w:tc>
        <w:tc>
          <w:tcPr>
            <w:tcW w:w="2693" w:type="dxa"/>
          </w:tcPr>
          <w:p w14:paraId="002D5D77" w14:textId="663419CA" w:rsidR="0095369B" w:rsidRPr="0095369B" w:rsidRDefault="0095369B" w:rsidP="0095369B">
            <w:pPr>
              <w:jc w:val="center"/>
              <w:rPr>
                <w:b/>
                <w:lang w:eastAsia="ko-KR"/>
              </w:rPr>
            </w:pPr>
            <w:r w:rsidRPr="0095369B">
              <w:rPr>
                <w:rFonts w:hint="eastAsia"/>
                <w:b/>
                <w:lang w:eastAsia="ko-KR"/>
              </w:rPr>
              <w:t>Value</w:t>
            </w:r>
          </w:p>
        </w:tc>
        <w:tc>
          <w:tcPr>
            <w:tcW w:w="5244" w:type="dxa"/>
          </w:tcPr>
          <w:p w14:paraId="67675813" w14:textId="77CE37F7" w:rsidR="0095369B" w:rsidRPr="0095369B" w:rsidRDefault="0095369B" w:rsidP="0095369B">
            <w:pPr>
              <w:jc w:val="center"/>
              <w:rPr>
                <w:b/>
                <w:lang w:eastAsia="ko-KR"/>
              </w:rPr>
            </w:pPr>
            <w:r w:rsidRPr="0095369B">
              <w:rPr>
                <w:rFonts w:hint="eastAsia"/>
                <w:b/>
                <w:lang w:eastAsia="ko-KR"/>
              </w:rPr>
              <w:t>Description</w:t>
            </w:r>
          </w:p>
        </w:tc>
      </w:tr>
      <w:tr w:rsidR="0095369B" w14:paraId="7CAC5BD8" w14:textId="77777777" w:rsidTr="0030053B">
        <w:trPr>
          <w:jc w:val="center"/>
        </w:trPr>
        <w:tc>
          <w:tcPr>
            <w:tcW w:w="1413" w:type="dxa"/>
          </w:tcPr>
          <w:p w14:paraId="69B28C14" w14:textId="21E372DB" w:rsidR="0095369B" w:rsidRDefault="0095369B" w:rsidP="00506E25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2693" w:type="dxa"/>
          </w:tcPr>
          <w:p w14:paraId="01B4C48C" w14:textId="010EF98A" w:rsidR="0095369B" w:rsidRDefault="0095369B" w:rsidP="00506E25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244" w:type="dxa"/>
          </w:tcPr>
          <w:p w14:paraId="0EE4DAD8" w14:textId="37F0A7BE" w:rsidR="0095369B" w:rsidRDefault="0095369B" w:rsidP="00506E25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95369B" w14:paraId="1681921A" w14:textId="77777777" w:rsidTr="0030053B">
        <w:trPr>
          <w:jc w:val="center"/>
        </w:trPr>
        <w:tc>
          <w:tcPr>
            <w:tcW w:w="1413" w:type="dxa"/>
          </w:tcPr>
          <w:p w14:paraId="7B4C7A55" w14:textId="7FFCADFB" w:rsidR="0095369B" w:rsidRPr="0095369B" w:rsidRDefault="0095369B" w:rsidP="00506E25">
            <w:pPr>
              <w:rPr>
                <w:i/>
                <w:vertAlign w:val="subscript"/>
                <w:lang w:eastAsia="ko-KR"/>
              </w:rPr>
            </w:pPr>
            <w:proofErr w:type="spellStart"/>
            <w:r w:rsidRPr="0095369B">
              <w:rPr>
                <w:rFonts w:hint="eastAsia"/>
                <w:i/>
                <w:lang w:eastAsia="ko-KR"/>
              </w:rPr>
              <w:t>T</w:t>
            </w:r>
            <w:r>
              <w:rPr>
                <w:i/>
                <w:vertAlign w:val="subscript"/>
                <w:lang w:eastAsia="ko-KR"/>
              </w:rPr>
              <w:t>Sym</w:t>
            </w:r>
            <w:proofErr w:type="spellEnd"/>
            <w:r>
              <w:rPr>
                <w:i/>
                <w:vertAlign w:val="subscript"/>
                <w:lang w:eastAsia="ko-KR"/>
              </w:rPr>
              <w:t>-LDR</w:t>
            </w:r>
          </w:p>
        </w:tc>
        <w:tc>
          <w:tcPr>
            <w:tcW w:w="2693" w:type="dxa"/>
          </w:tcPr>
          <w:p w14:paraId="3FFDFB4D" w14:textId="0F1F8142" w:rsidR="0095369B" w:rsidRPr="0095369B" w:rsidRDefault="0095369B" w:rsidP="00506E25">
            <w:pPr>
              <w:rPr>
                <w:szCs w:val="22"/>
                <w:lang w:eastAsia="ko-KR"/>
              </w:rPr>
            </w:pPr>
            <w:r w:rsidRPr="0095369B">
              <w:rPr>
                <w:szCs w:val="22"/>
              </w:rPr>
              <w:t xml:space="preserve">4 </w:t>
            </w:r>
            <w:proofErr w:type="spellStart"/>
            <w:r w:rsidRPr="0095369B">
              <w:rPr>
                <w:szCs w:val="22"/>
              </w:rPr>
              <w:t>μs</w:t>
            </w:r>
            <w:proofErr w:type="spellEnd"/>
          </w:p>
        </w:tc>
        <w:tc>
          <w:tcPr>
            <w:tcW w:w="5244" w:type="dxa"/>
          </w:tcPr>
          <w:p w14:paraId="0D9E8C85" w14:textId="6B93C29B" w:rsidR="0095369B" w:rsidRPr="0095369B" w:rsidRDefault="0095369B" w:rsidP="008E0BDD">
            <w:pPr>
              <w:rPr>
                <w:lang w:eastAsia="ko-KR"/>
              </w:rPr>
            </w:pPr>
            <w:r w:rsidRPr="0095369B">
              <w:rPr>
                <w:szCs w:val="18"/>
              </w:rPr>
              <w:t xml:space="preserve">Duration of WUR LDR </w:t>
            </w:r>
            <w:r w:rsidRPr="0095369B">
              <w:rPr>
                <w:color w:val="FF0000"/>
                <w:szCs w:val="18"/>
                <w:u w:val="single"/>
              </w:rPr>
              <w:t>MC-</w:t>
            </w:r>
            <w:r w:rsidRPr="0095369B">
              <w:rPr>
                <w:szCs w:val="18"/>
              </w:rPr>
              <w:t>OOK</w:t>
            </w:r>
            <w:r w:rsidR="008E0BDD" w:rsidRPr="00FA7124">
              <w:rPr>
                <w:color w:val="000000" w:themeColor="text1"/>
                <w:szCs w:val="22"/>
                <w:lang w:val="en-US"/>
              </w:rPr>
              <w:t>(</w:t>
            </w:r>
            <w:r w:rsidR="008E0BDD">
              <w:rPr>
                <w:color w:val="000000" w:themeColor="text1"/>
                <w:szCs w:val="22"/>
                <w:lang w:val="en-US"/>
              </w:rPr>
              <w:t>#565</w:t>
            </w:r>
            <w:r w:rsidR="008E0BDD" w:rsidRPr="00FA7124">
              <w:rPr>
                <w:color w:val="000000" w:themeColor="text1"/>
                <w:szCs w:val="22"/>
                <w:lang w:val="en-US"/>
              </w:rPr>
              <w:t>)</w:t>
            </w:r>
            <w:r w:rsidRPr="0095369B">
              <w:rPr>
                <w:szCs w:val="18"/>
              </w:rPr>
              <w:t xml:space="preserve"> symbol in WUR-Data field</w:t>
            </w:r>
          </w:p>
        </w:tc>
      </w:tr>
      <w:tr w:rsidR="0095369B" w14:paraId="44CCAB6D" w14:textId="77777777" w:rsidTr="0030053B">
        <w:trPr>
          <w:jc w:val="center"/>
        </w:trPr>
        <w:tc>
          <w:tcPr>
            <w:tcW w:w="1413" w:type="dxa"/>
          </w:tcPr>
          <w:p w14:paraId="03CEA360" w14:textId="7483556E" w:rsidR="0095369B" w:rsidRDefault="0095369B" w:rsidP="0095369B">
            <w:pPr>
              <w:rPr>
                <w:lang w:eastAsia="ko-KR"/>
              </w:rPr>
            </w:pPr>
            <w:proofErr w:type="spellStart"/>
            <w:r w:rsidRPr="0095369B">
              <w:rPr>
                <w:rFonts w:hint="eastAsia"/>
                <w:i/>
                <w:lang w:eastAsia="ko-KR"/>
              </w:rPr>
              <w:t>T</w:t>
            </w:r>
            <w:r>
              <w:rPr>
                <w:i/>
                <w:vertAlign w:val="subscript"/>
                <w:lang w:eastAsia="ko-KR"/>
              </w:rPr>
              <w:t>Sym</w:t>
            </w:r>
            <w:proofErr w:type="spellEnd"/>
            <w:r>
              <w:rPr>
                <w:i/>
                <w:vertAlign w:val="subscript"/>
                <w:lang w:eastAsia="ko-KR"/>
              </w:rPr>
              <w:t>-HDR</w:t>
            </w:r>
          </w:p>
        </w:tc>
        <w:tc>
          <w:tcPr>
            <w:tcW w:w="2693" w:type="dxa"/>
          </w:tcPr>
          <w:p w14:paraId="295E48A2" w14:textId="10DCB2F5" w:rsidR="0095369B" w:rsidRPr="0095369B" w:rsidRDefault="0095369B" w:rsidP="00506E25">
            <w:pPr>
              <w:rPr>
                <w:szCs w:val="22"/>
                <w:lang w:eastAsia="ko-KR"/>
              </w:rPr>
            </w:pPr>
            <w:r w:rsidRPr="0095369B">
              <w:rPr>
                <w:szCs w:val="22"/>
              </w:rPr>
              <w:t xml:space="preserve">2 </w:t>
            </w:r>
            <w:proofErr w:type="spellStart"/>
            <w:r w:rsidRPr="0095369B">
              <w:rPr>
                <w:szCs w:val="22"/>
              </w:rPr>
              <w:t>μs</w:t>
            </w:r>
            <w:proofErr w:type="spellEnd"/>
          </w:p>
        </w:tc>
        <w:tc>
          <w:tcPr>
            <w:tcW w:w="5244" w:type="dxa"/>
          </w:tcPr>
          <w:p w14:paraId="21152F84" w14:textId="26C1B4C7" w:rsidR="0095369B" w:rsidRPr="0095369B" w:rsidRDefault="0095369B" w:rsidP="00506E25">
            <w:pPr>
              <w:rPr>
                <w:lang w:eastAsia="ko-KR"/>
              </w:rPr>
            </w:pPr>
            <w:r w:rsidRPr="0095369B">
              <w:rPr>
                <w:szCs w:val="18"/>
              </w:rPr>
              <w:t xml:space="preserve">Duration of WUR HDR </w:t>
            </w:r>
            <w:r w:rsidRPr="0095369B">
              <w:rPr>
                <w:color w:val="FF0000"/>
                <w:szCs w:val="18"/>
                <w:u w:val="single"/>
              </w:rPr>
              <w:t>MC-</w:t>
            </w:r>
            <w:r w:rsidRPr="0095369B">
              <w:rPr>
                <w:szCs w:val="18"/>
              </w:rPr>
              <w:t>OOK</w:t>
            </w:r>
            <w:r w:rsidR="008E0BDD" w:rsidRPr="00FA7124">
              <w:rPr>
                <w:color w:val="000000" w:themeColor="text1"/>
                <w:szCs w:val="22"/>
                <w:lang w:val="en-US"/>
              </w:rPr>
              <w:t>(</w:t>
            </w:r>
            <w:r w:rsidR="008E0BDD">
              <w:rPr>
                <w:color w:val="000000" w:themeColor="text1"/>
                <w:szCs w:val="22"/>
                <w:lang w:val="en-US"/>
              </w:rPr>
              <w:t>#565</w:t>
            </w:r>
            <w:r w:rsidR="008E0BDD" w:rsidRPr="00FA7124">
              <w:rPr>
                <w:color w:val="000000" w:themeColor="text1"/>
                <w:szCs w:val="22"/>
                <w:lang w:val="en-US"/>
              </w:rPr>
              <w:t>)</w:t>
            </w:r>
            <w:r w:rsidRPr="0095369B">
              <w:rPr>
                <w:szCs w:val="18"/>
              </w:rPr>
              <w:t xml:space="preserve"> symbol in WUR-Data field</w:t>
            </w:r>
          </w:p>
        </w:tc>
      </w:tr>
      <w:tr w:rsidR="0095369B" w14:paraId="72886C60" w14:textId="77777777" w:rsidTr="0030053B">
        <w:trPr>
          <w:jc w:val="center"/>
        </w:trPr>
        <w:tc>
          <w:tcPr>
            <w:tcW w:w="1413" w:type="dxa"/>
          </w:tcPr>
          <w:p w14:paraId="7AD95195" w14:textId="031EDB50" w:rsidR="0095369B" w:rsidRDefault="0095369B" w:rsidP="00506E25">
            <w:pPr>
              <w:rPr>
                <w:lang w:eastAsia="ko-KR"/>
              </w:rPr>
            </w:pPr>
            <w:proofErr w:type="spellStart"/>
            <w:r w:rsidRPr="0095369B">
              <w:rPr>
                <w:rFonts w:hint="eastAsia"/>
                <w:i/>
                <w:lang w:eastAsia="ko-KR"/>
              </w:rPr>
              <w:t>T</w:t>
            </w:r>
            <w:r>
              <w:rPr>
                <w:i/>
                <w:vertAlign w:val="subscript"/>
                <w:lang w:eastAsia="ko-KR"/>
              </w:rPr>
              <w:t>Sym</w:t>
            </w:r>
            <w:proofErr w:type="spellEnd"/>
          </w:p>
        </w:tc>
        <w:tc>
          <w:tcPr>
            <w:tcW w:w="2693" w:type="dxa"/>
          </w:tcPr>
          <w:p w14:paraId="7E1BAAED" w14:textId="5E49BCAA" w:rsidR="0095369B" w:rsidRPr="0095369B" w:rsidRDefault="0095369B" w:rsidP="00506E25">
            <w:pPr>
              <w:rPr>
                <w:szCs w:val="22"/>
                <w:lang w:eastAsia="ko-KR"/>
              </w:rPr>
            </w:pPr>
            <w:proofErr w:type="spellStart"/>
            <w:r w:rsidRPr="0095369B">
              <w:rPr>
                <w:rFonts w:hint="eastAsia"/>
                <w:i/>
                <w:szCs w:val="22"/>
                <w:lang w:eastAsia="ko-KR"/>
              </w:rPr>
              <w:t>T</w:t>
            </w:r>
            <w:r w:rsidRPr="0095369B">
              <w:rPr>
                <w:i/>
                <w:szCs w:val="22"/>
                <w:vertAlign w:val="subscript"/>
                <w:lang w:eastAsia="ko-KR"/>
              </w:rPr>
              <w:t>Sym</w:t>
            </w:r>
            <w:proofErr w:type="spellEnd"/>
            <w:r w:rsidRPr="0095369B">
              <w:rPr>
                <w:i/>
                <w:szCs w:val="22"/>
                <w:vertAlign w:val="subscript"/>
                <w:lang w:eastAsia="ko-KR"/>
              </w:rPr>
              <w:t>-LDR</w:t>
            </w:r>
            <w:r w:rsidRPr="0095369B">
              <w:rPr>
                <w:szCs w:val="22"/>
              </w:rPr>
              <w:t xml:space="preserve"> or </w:t>
            </w:r>
            <w:proofErr w:type="spellStart"/>
            <w:r w:rsidRPr="0095369B">
              <w:rPr>
                <w:rFonts w:hint="eastAsia"/>
                <w:i/>
                <w:lang w:eastAsia="ko-KR"/>
              </w:rPr>
              <w:t>T</w:t>
            </w:r>
            <w:r>
              <w:rPr>
                <w:i/>
                <w:vertAlign w:val="subscript"/>
                <w:lang w:eastAsia="ko-KR"/>
              </w:rPr>
              <w:t>Sym</w:t>
            </w:r>
            <w:proofErr w:type="spellEnd"/>
            <w:r>
              <w:rPr>
                <w:i/>
                <w:vertAlign w:val="subscript"/>
                <w:lang w:eastAsia="ko-KR"/>
              </w:rPr>
              <w:t>-HDR</w:t>
            </w:r>
            <w:r w:rsidRPr="0095369B">
              <w:rPr>
                <w:i/>
                <w:iCs/>
                <w:szCs w:val="22"/>
              </w:rPr>
              <w:t xml:space="preserve"> </w:t>
            </w:r>
            <w:r w:rsidRPr="0095369B">
              <w:rPr>
                <w:szCs w:val="22"/>
              </w:rPr>
              <w:t>depend-</w:t>
            </w:r>
            <w:proofErr w:type="spellStart"/>
            <w:r w:rsidRPr="0095369B">
              <w:rPr>
                <w:szCs w:val="22"/>
              </w:rPr>
              <w:t>ing</w:t>
            </w:r>
            <w:proofErr w:type="spellEnd"/>
            <w:r w:rsidRPr="0095369B">
              <w:rPr>
                <w:szCs w:val="22"/>
              </w:rPr>
              <w:t xml:space="preserve"> on WUR Data Rate</w:t>
            </w:r>
          </w:p>
        </w:tc>
        <w:tc>
          <w:tcPr>
            <w:tcW w:w="5244" w:type="dxa"/>
          </w:tcPr>
          <w:p w14:paraId="06793239" w14:textId="70410C15" w:rsidR="0095369B" w:rsidRPr="0095369B" w:rsidRDefault="0095369B" w:rsidP="00506E25">
            <w:pPr>
              <w:rPr>
                <w:lang w:eastAsia="ko-KR"/>
              </w:rPr>
            </w:pPr>
            <w:r w:rsidRPr="0095369B">
              <w:rPr>
                <w:szCs w:val="18"/>
              </w:rPr>
              <w:t xml:space="preserve">Duration of </w:t>
            </w:r>
            <w:r w:rsidRPr="0095369B">
              <w:rPr>
                <w:color w:val="FF0000"/>
                <w:szCs w:val="18"/>
                <w:u w:val="single"/>
              </w:rPr>
              <w:t>MC-</w:t>
            </w:r>
            <w:r w:rsidRPr="0095369B">
              <w:rPr>
                <w:szCs w:val="18"/>
              </w:rPr>
              <w:t>OOK</w:t>
            </w:r>
            <w:r w:rsidR="008E0BDD" w:rsidRPr="00FA7124">
              <w:rPr>
                <w:color w:val="000000" w:themeColor="text1"/>
                <w:szCs w:val="22"/>
                <w:lang w:val="en-US"/>
              </w:rPr>
              <w:t>(</w:t>
            </w:r>
            <w:r w:rsidR="008E0BDD">
              <w:rPr>
                <w:color w:val="000000" w:themeColor="text1"/>
                <w:szCs w:val="22"/>
                <w:lang w:val="en-US"/>
              </w:rPr>
              <w:t>#565</w:t>
            </w:r>
            <w:r w:rsidR="008E0BDD" w:rsidRPr="00FA7124">
              <w:rPr>
                <w:color w:val="000000" w:themeColor="text1"/>
                <w:szCs w:val="22"/>
                <w:lang w:val="en-US"/>
              </w:rPr>
              <w:t>)</w:t>
            </w:r>
            <w:r w:rsidRPr="0095369B">
              <w:rPr>
                <w:szCs w:val="18"/>
              </w:rPr>
              <w:t xml:space="preserve"> symbol in WUR-Data field</w:t>
            </w:r>
          </w:p>
        </w:tc>
      </w:tr>
      <w:tr w:rsidR="0095369B" w14:paraId="58BB1662" w14:textId="77777777" w:rsidTr="0030053B">
        <w:trPr>
          <w:jc w:val="center"/>
        </w:trPr>
        <w:tc>
          <w:tcPr>
            <w:tcW w:w="1413" w:type="dxa"/>
          </w:tcPr>
          <w:p w14:paraId="76B29D80" w14:textId="79FD8A70" w:rsidR="0095369B" w:rsidRDefault="0095369B" w:rsidP="00506E25">
            <w:pPr>
              <w:rPr>
                <w:lang w:eastAsia="ko-KR"/>
              </w:rPr>
            </w:pPr>
            <w:proofErr w:type="spellStart"/>
            <w:r w:rsidRPr="0095369B">
              <w:rPr>
                <w:rFonts w:hint="eastAsia"/>
                <w:i/>
                <w:lang w:eastAsia="ko-KR"/>
              </w:rPr>
              <w:t>T</w:t>
            </w:r>
            <w:r>
              <w:rPr>
                <w:i/>
                <w:vertAlign w:val="subscript"/>
                <w:lang w:eastAsia="ko-KR"/>
              </w:rPr>
              <w:t>Sync</w:t>
            </w:r>
            <w:proofErr w:type="spellEnd"/>
          </w:p>
        </w:tc>
        <w:tc>
          <w:tcPr>
            <w:tcW w:w="2693" w:type="dxa"/>
          </w:tcPr>
          <w:p w14:paraId="3D5136CE" w14:textId="7A8CE765" w:rsidR="0095369B" w:rsidRPr="0095369B" w:rsidRDefault="0095369B" w:rsidP="00506E25">
            <w:pPr>
              <w:rPr>
                <w:szCs w:val="22"/>
                <w:lang w:eastAsia="ko-KR"/>
              </w:rPr>
            </w:pPr>
            <w:r w:rsidRPr="0095369B">
              <w:rPr>
                <w:szCs w:val="22"/>
              </w:rPr>
              <w:t xml:space="preserve">2 </w:t>
            </w:r>
            <w:proofErr w:type="spellStart"/>
            <w:r w:rsidRPr="0095369B">
              <w:rPr>
                <w:szCs w:val="22"/>
              </w:rPr>
              <w:t>μs</w:t>
            </w:r>
            <w:proofErr w:type="spellEnd"/>
          </w:p>
        </w:tc>
        <w:tc>
          <w:tcPr>
            <w:tcW w:w="5244" w:type="dxa"/>
          </w:tcPr>
          <w:p w14:paraId="6FB047B0" w14:textId="0A798103" w:rsidR="0095369B" w:rsidRPr="0095369B" w:rsidRDefault="0095369B" w:rsidP="00506E25">
            <w:pPr>
              <w:rPr>
                <w:lang w:eastAsia="ko-KR"/>
              </w:rPr>
            </w:pPr>
            <w:r w:rsidRPr="0095369B">
              <w:rPr>
                <w:szCs w:val="18"/>
              </w:rPr>
              <w:t xml:space="preserve">Duration of </w:t>
            </w:r>
            <w:r w:rsidRPr="0095369B">
              <w:rPr>
                <w:color w:val="FF0000"/>
                <w:szCs w:val="18"/>
                <w:u w:val="single"/>
              </w:rPr>
              <w:t>MC-</w:t>
            </w:r>
            <w:r w:rsidRPr="0095369B">
              <w:rPr>
                <w:szCs w:val="18"/>
              </w:rPr>
              <w:t>OOK</w:t>
            </w:r>
            <w:r w:rsidR="008E0BDD" w:rsidRPr="00FA7124">
              <w:rPr>
                <w:color w:val="000000" w:themeColor="text1"/>
                <w:szCs w:val="22"/>
                <w:lang w:val="en-US"/>
              </w:rPr>
              <w:t>(</w:t>
            </w:r>
            <w:r w:rsidR="008E0BDD">
              <w:rPr>
                <w:color w:val="000000" w:themeColor="text1"/>
                <w:szCs w:val="22"/>
                <w:lang w:val="en-US"/>
              </w:rPr>
              <w:t>#565</w:t>
            </w:r>
            <w:r w:rsidR="008E0BDD" w:rsidRPr="00FA7124">
              <w:rPr>
                <w:color w:val="000000" w:themeColor="text1"/>
                <w:szCs w:val="22"/>
                <w:lang w:val="en-US"/>
              </w:rPr>
              <w:t>)</w:t>
            </w:r>
            <w:r w:rsidRPr="0095369B">
              <w:rPr>
                <w:szCs w:val="18"/>
              </w:rPr>
              <w:t xml:space="preserve"> symbol in WUR-Sync field</w:t>
            </w:r>
          </w:p>
        </w:tc>
      </w:tr>
      <w:tr w:rsidR="0095369B" w14:paraId="108D9A49" w14:textId="77777777" w:rsidTr="0030053B">
        <w:trPr>
          <w:jc w:val="center"/>
        </w:trPr>
        <w:tc>
          <w:tcPr>
            <w:tcW w:w="1413" w:type="dxa"/>
          </w:tcPr>
          <w:p w14:paraId="1C5699BA" w14:textId="045738BD" w:rsidR="0095369B" w:rsidRDefault="0095369B" w:rsidP="00506E25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2693" w:type="dxa"/>
          </w:tcPr>
          <w:p w14:paraId="41542C2B" w14:textId="5A7A17E0" w:rsidR="0095369B" w:rsidRDefault="0095369B" w:rsidP="00506E25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244" w:type="dxa"/>
          </w:tcPr>
          <w:p w14:paraId="552F3EEB" w14:textId="515CF8AE" w:rsidR="0095369B" w:rsidRDefault="0095369B" w:rsidP="00506E25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14:paraId="6D118918" w14:textId="77777777" w:rsidR="00506E25" w:rsidRDefault="00506E25" w:rsidP="00506E25">
      <w:pPr>
        <w:rPr>
          <w:lang w:eastAsia="ko-KR"/>
        </w:rPr>
      </w:pPr>
    </w:p>
    <w:p w14:paraId="496C2DFE" w14:textId="77777777" w:rsidR="00993BF9" w:rsidRPr="00993BF9" w:rsidRDefault="00993BF9" w:rsidP="00506E25">
      <w:pPr>
        <w:rPr>
          <w:lang w:eastAsia="ko-KR"/>
        </w:rPr>
      </w:pPr>
    </w:p>
    <w:sectPr w:rsidR="00993BF9" w:rsidRPr="00993BF9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7214" w14:textId="77777777" w:rsidR="00AD23B6" w:rsidRDefault="00AD23B6">
      <w:r>
        <w:separator/>
      </w:r>
    </w:p>
  </w:endnote>
  <w:endnote w:type="continuationSeparator" w:id="0">
    <w:p w14:paraId="2E2EB703" w14:textId="77777777" w:rsidR="00AD23B6" w:rsidRDefault="00AD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20FC5" w:rsidRDefault="00D20FC5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B4659">
      <w:rPr>
        <w:noProof/>
      </w:rPr>
      <w:t>2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20FC5" w:rsidRDefault="00D20F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1CDAE" w14:textId="77777777" w:rsidR="00AD23B6" w:rsidRDefault="00AD23B6">
      <w:r>
        <w:separator/>
      </w:r>
    </w:p>
  </w:footnote>
  <w:footnote w:type="continuationSeparator" w:id="0">
    <w:p w14:paraId="6F9D70EA" w14:textId="77777777" w:rsidR="00AD23B6" w:rsidRDefault="00AD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D3333D1" w:rsidR="00D20FC5" w:rsidRDefault="00C01846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fldSimple w:instr=" KEYWORDS  \* MERGEFORMAT ">
      <w:r w:rsidR="00D20FC5">
        <w:t xml:space="preserve"> 201</w:t>
      </w:r>
    </w:fldSimple>
    <w:r>
      <w:t>8</w:t>
    </w:r>
    <w:r w:rsidR="00D20FC5">
      <w:tab/>
    </w:r>
    <w:r w:rsidR="00D20FC5">
      <w:tab/>
    </w:r>
    <w:fldSimple w:instr=" TITLE  \* MERGEFORMAT ">
      <w:r w:rsidR="00D20FC5">
        <w:t>doc.: IEEE 802.11-1</w:t>
      </w:r>
      <w:r>
        <w:t>8</w:t>
      </w:r>
      <w:r w:rsidR="00D20FC5">
        <w:t>/</w:t>
      </w:r>
      <w:r w:rsidR="004553EA">
        <w:t>1861</w:t>
      </w:r>
      <w:r w:rsidR="00D20FC5">
        <w:t>r</w:t>
      </w:r>
    </w:fldSimple>
    <w:r w:rsidR="001245A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71736"/>
    <w:rsid w:val="00074099"/>
    <w:rsid w:val="00075B15"/>
    <w:rsid w:val="00081DB2"/>
    <w:rsid w:val="00082AE9"/>
    <w:rsid w:val="00084089"/>
    <w:rsid w:val="000840D0"/>
    <w:rsid w:val="00084AD1"/>
    <w:rsid w:val="00085C91"/>
    <w:rsid w:val="00085E3D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0F8B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D7A4C"/>
    <w:rsid w:val="000E151D"/>
    <w:rsid w:val="000E32B6"/>
    <w:rsid w:val="000E4548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2E2A"/>
    <w:rsid w:val="00113B7E"/>
    <w:rsid w:val="00120580"/>
    <w:rsid w:val="00121364"/>
    <w:rsid w:val="00123361"/>
    <w:rsid w:val="001245A7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3D8A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91504"/>
    <w:rsid w:val="00193996"/>
    <w:rsid w:val="0019712F"/>
    <w:rsid w:val="00197E4A"/>
    <w:rsid w:val="001A0132"/>
    <w:rsid w:val="001A2B00"/>
    <w:rsid w:val="001A5226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376F"/>
    <w:rsid w:val="001F5A28"/>
    <w:rsid w:val="0020389D"/>
    <w:rsid w:val="00205EDC"/>
    <w:rsid w:val="002126A1"/>
    <w:rsid w:val="00212EC4"/>
    <w:rsid w:val="00214C65"/>
    <w:rsid w:val="00215487"/>
    <w:rsid w:val="00217967"/>
    <w:rsid w:val="00221DF8"/>
    <w:rsid w:val="002248B1"/>
    <w:rsid w:val="00224FAA"/>
    <w:rsid w:val="0022565E"/>
    <w:rsid w:val="00225B08"/>
    <w:rsid w:val="00227DFB"/>
    <w:rsid w:val="00230E7B"/>
    <w:rsid w:val="00231826"/>
    <w:rsid w:val="0023246A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45C3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53B"/>
    <w:rsid w:val="00300768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7BA5"/>
    <w:rsid w:val="003817BE"/>
    <w:rsid w:val="003839B8"/>
    <w:rsid w:val="00383B86"/>
    <w:rsid w:val="0038640A"/>
    <w:rsid w:val="00392A99"/>
    <w:rsid w:val="00394127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02D2"/>
    <w:rsid w:val="00441E7C"/>
    <w:rsid w:val="00441EEC"/>
    <w:rsid w:val="00442037"/>
    <w:rsid w:val="004427B8"/>
    <w:rsid w:val="00442866"/>
    <w:rsid w:val="00442A1F"/>
    <w:rsid w:val="00442AB9"/>
    <w:rsid w:val="00445937"/>
    <w:rsid w:val="004465F3"/>
    <w:rsid w:val="00446628"/>
    <w:rsid w:val="00450124"/>
    <w:rsid w:val="004553EA"/>
    <w:rsid w:val="00455675"/>
    <w:rsid w:val="00456C11"/>
    <w:rsid w:val="00457F13"/>
    <w:rsid w:val="00464187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59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3CB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06E25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66D9"/>
    <w:rsid w:val="00566705"/>
    <w:rsid w:val="00566D11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3405"/>
    <w:rsid w:val="006242F7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FBB"/>
    <w:rsid w:val="00642608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7059"/>
    <w:rsid w:val="00680C4F"/>
    <w:rsid w:val="00681FAF"/>
    <w:rsid w:val="0068272D"/>
    <w:rsid w:val="00682C6D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2B23"/>
    <w:rsid w:val="006E6717"/>
    <w:rsid w:val="006F2890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63A4"/>
    <w:rsid w:val="00757566"/>
    <w:rsid w:val="00760889"/>
    <w:rsid w:val="007614B6"/>
    <w:rsid w:val="00762A7D"/>
    <w:rsid w:val="0076498C"/>
    <w:rsid w:val="00770572"/>
    <w:rsid w:val="00773504"/>
    <w:rsid w:val="00777608"/>
    <w:rsid w:val="00780CFD"/>
    <w:rsid w:val="00781A65"/>
    <w:rsid w:val="00781A78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1702"/>
    <w:rsid w:val="007D3F71"/>
    <w:rsid w:val="007D49FE"/>
    <w:rsid w:val="007E65AA"/>
    <w:rsid w:val="007F0D6A"/>
    <w:rsid w:val="007F1138"/>
    <w:rsid w:val="00800788"/>
    <w:rsid w:val="008023E1"/>
    <w:rsid w:val="008026FC"/>
    <w:rsid w:val="008050EC"/>
    <w:rsid w:val="00807234"/>
    <w:rsid w:val="00814D7A"/>
    <w:rsid w:val="008151DF"/>
    <w:rsid w:val="008168DF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7031"/>
    <w:rsid w:val="00880691"/>
    <w:rsid w:val="00885AE0"/>
    <w:rsid w:val="0088742C"/>
    <w:rsid w:val="0089013B"/>
    <w:rsid w:val="0089289E"/>
    <w:rsid w:val="00893069"/>
    <w:rsid w:val="0089358B"/>
    <w:rsid w:val="008978F5"/>
    <w:rsid w:val="00897B5D"/>
    <w:rsid w:val="008A35CA"/>
    <w:rsid w:val="008A4A8C"/>
    <w:rsid w:val="008A4DEB"/>
    <w:rsid w:val="008A5FF8"/>
    <w:rsid w:val="008A7651"/>
    <w:rsid w:val="008A7D82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BDD"/>
    <w:rsid w:val="008E0D6B"/>
    <w:rsid w:val="008E4F09"/>
    <w:rsid w:val="008F1369"/>
    <w:rsid w:val="008F5022"/>
    <w:rsid w:val="008F52D4"/>
    <w:rsid w:val="00900B66"/>
    <w:rsid w:val="00901DF7"/>
    <w:rsid w:val="009026B5"/>
    <w:rsid w:val="00902837"/>
    <w:rsid w:val="00904CC0"/>
    <w:rsid w:val="0090638E"/>
    <w:rsid w:val="00906EB4"/>
    <w:rsid w:val="00907325"/>
    <w:rsid w:val="009151FF"/>
    <w:rsid w:val="0091673C"/>
    <w:rsid w:val="00916F70"/>
    <w:rsid w:val="009207CC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3C1B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69B"/>
    <w:rsid w:val="00953BBF"/>
    <w:rsid w:val="00954111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3BF9"/>
    <w:rsid w:val="0099506E"/>
    <w:rsid w:val="00995250"/>
    <w:rsid w:val="00995473"/>
    <w:rsid w:val="009A1CAE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E4C05"/>
    <w:rsid w:val="009F37A9"/>
    <w:rsid w:val="009F3FA1"/>
    <w:rsid w:val="009F470D"/>
    <w:rsid w:val="009F5C39"/>
    <w:rsid w:val="009F6E7A"/>
    <w:rsid w:val="009F73E5"/>
    <w:rsid w:val="009F77D8"/>
    <w:rsid w:val="00A00F1D"/>
    <w:rsid w:val="00A01B3C"/>
    <w:rsid w:val="00A01CB9"/>
    <w:rsid w:val="00A0228B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27640"/>
    <w:rsid w:val="00A303C6"/>
    <w:rsid w:val="00A32ED6"/>
    <w:rsid w:val="00A33D6A"/>
    <w:rsid w:val="00A33F7B"/>
    <w:rsid w:val="00A34204"/>
    <w:rsid w:val="00A34823"/>
    <w:rsid w:val="00A40509"/>
    <w:rsid w:val="00A40733"/>
    <w:rsid w:val="00A40F72"/>
    <w:rsid w:val="00A412EA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0668"/>
    <w:rsid w:val="00AB0D8B"/>
    <w:rsid w:val="00AB15FE"/>
    <w:rsid w:val="00AB5F43"/>
    <w:rsid w:val="00AB7D1B"/>
    <w:rsid w:val="00AC0BF3"/>
    <w:rsid w:val="00AC32D5"/>
    <w:rsid w:val="00AC3EDC"/>
    <w:rsid w:val="00AC4556"/>
    <w:rsid w:val="00AC6387"/>
    <w:rsid w:val="00AC6E79"/>
    <w:rsid w:val="00AD23B6"/>
    <w:rsid w:val="00AD38C4"/>
    <w:rsid w:val="00AE3368"/>
    <w:rsid w:val="00AE3516"/>
    <w:rsid w:val="00AE56C0"/>
    <w:rsid w:val="00AF2C8F"/>
    <w:rsid w:val="00B03E1F"/>
    <w:rsid w:val="00B0449C"/>
    <w:rsid w:val="00B04997"/>
    <w:rsid w:val="00B05022"/>
    <w:rsid w:val="00B110E4"/>
    <w:rsid w:val="00B12457"/>
    <w:rsid w:val="00B126D5"/>
    <w:rsid w:val="00B13640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0A26"/>
    <w:rsid w:val="00C35E9D"/>
    <w:rsid w:val="00C45246"/>
    <w:rsid w:val="00C523B4"/>
    <w:rsid w:val="00C541EC"/>
    <w:rsid w:val="00C6158E"/>
    <w:rsid w:val="00C61EF5"/>
    <w:rsid w:val="00C62682"/>
    <w:rsid w:val="00C63513"/>
    <w:rsid w:val="00C72A8B"/>
    <w:rsid w:val="00C74A90"/>
    <w:rsid w:val="00C808DA"/>
    <w:rsid w:val="00C818D7"/>
    <w:rsid w:val="00C822FB"/>
    <w:rsid w:val="00C823FA"/>
    <w:rsid w:val="00C82D24"/>
    <w:rsid w:val="00C864BA"/>
    <w:rsid w:val="00C90165"/>
    <w:rsid w:val="00C937A2"/>
    <w:rsid w:val="00C9648A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057B"/>
    <w:rsid w:val="00CD4C13"/>
    <w:rsid w:val="00CD55AA"/>
    <w:rsid w:val="00CE046E"/>
    <w:rsid w:val="00CE29CD"/>
    <w:rsid w:val="00CE3D20"/>
    <w:rsid w:val="00CE5F8F"/>
    <w:rsid w:val="00CE713E"/>
    <w:rsid w:val="00CF08B1"/>
    <w:rsid w:val="00CF52EB"/>
    <w:rsid w:val="00CF5327"/>
    <w:rsid w:val="00D009A8"/>
    <w:rsid w:val="00D02143"/>
    <w:rsid w:val="00D029E5"/>
    <w:rsid w:val="00D07186"/>
    <w:rsid w:val="00D103DF"/>
    <w:rsid w:val="00D14B33"/>
    <w:rsid w:val="00D150B3"/>
    <w:rsid w:val="00D15873"/>
    <w:rsid w:val="00D16A8A"/>
    <w:rsid w:val="00D2089E"/>
    <w:rsid w:val="00D20FC5"/>
    <w:rsid w:val="00D23045"/>
    <w:rsid w:val="00D234F5"/>
    <w:rsid w:val="00D2372C"/>
    <w:rsid w:val="00D25190"/>
    <w:rsid w:val="00D362CA"/>
    <w:rsid w:val="00D378D7"/>
    <w:rsid w:val="00D45AD9"/>
    <w:rsid w:val="00D4664F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3E6"/>
    <w:rsid w:val="00D71969"/>
    <w:rsid w:val="00D73C3B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51AA"/>
    <w:rsid w:val="00E667DA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0FF2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F013B2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3683D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124"/>
    <w:rsid w:val="00FA7959"/>
    <w:rsid w:val="00FB087A"/>
    <w:rsid w:val="00FB1D8C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F462EF7-060F-4A5F-BBB8-BEA2C35B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4</cp:revision>
  <cp:lastPrinted>2016-01-08T21:12:00Z</cp:lastPrinted>
  <dcterms:created xsi:type="dcterms:W3CDTF">2018-11-13T01:23:00Z</dcterms:created>
  <dcterms:modified xsi:type="dcterms:W3CDTF">2018-11-13T03:45:00Z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