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62F0A02A"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81394F">
              <w:rPr>
                <w:lang w:eastAsia="ja-JP"/>
              </w:rPr>
              <w:t>October</w:t>
            </w:r>
            <w:r w:rsidR="00DB2651">
              <w:rPr>
                <w:lang w:eastAsia="ja-JP"/>
              </w:rPr>
              <w:t>/November</w:t>
            </w:r>
            <w:r w:rsidR="00DD04BB">
              <w:rPr>
                <w:lang w:eastAsia="ja-JP"/>
              </w:rPr>
              <w:t xml:space="preserve"> </w:t>
            </w:r>
            <w:r w:rsidR="00165F7B">
              <w:t>201</w:t>
            </w:r>
            <w:r w:rsidR="00DD04BB">
              <w:rPr>
                <w:lang w:eastAsia="ja-JP"/>
              </w:rPr>
              <w:t>8</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989357B" w:rsidR="002105DE" w:rsidRDefault="002105D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989357B" w:rsidR="002105DE" w:rsidRDefault="002105DE" w:rsidP="00165F7B">
                      <w:pPr>
                        <w:jc w:val="both"/>
                        <w:rPr>
                          <w:lang w:eastAsia="ja-JP"/>
                        </w:rPr>
                      </w:pPr>
                      <w:r>
                        <w:rPr>
                          <w:rFonts w:hint="eastAsia"/>
                          <w:lang w:eastAsia="ja-JP"/>
                        </w:rPr>
                        <w:t xml:space="preserve">Rev 0: Minutes from 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77777777"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CE1D9F">
        <w:rPr>
          <w:b/>
          <w:sz w:val="28"/>
          <w:u w:val="single"/>
          <w:lang w:eastAsia="ja-JP"/>
        </w:rPr>
        <w:t>October</w:t>
      </w:r>
      <w:proofErr w:type="gramEnd"/>
      <w:r w:rsidR="001578BC">
        <w:rPr>
          <w:b/>
          <w:sz w:val="28"/>
          <w:u w:val="single"/>
          <w:lang w:eastAsia="ja-JP"/>
        </w:rPr>
        <w:t xml:space="preserve"> </w:t>
      </w:r>
      <w:r w:rsidR="00861319">
        <w:rPr>
          <w:rFonts w:hint="eastAsia"/>
          <w:b/>
          <w:sz w:val="28"/>
          <w:u w:val="single"/>
          <w:lang w:eastAsia="ja-JP"/>
        </w:rPr>
        <w:t>2</w:t>
      </w:r>
      <w:r w:rsidR="00CE1D9F">
        <w:rPr>
          <w:b/>
          <w:sz w:val="28"/>
          <w:u w:val="single"/>
          <w:lang w:eastAsia="ja-JP"/>
        </w:rPr>
        <w:t>9</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1</w:t>
      </w:r>
      <w:r w:rsidR="0081394F">
        <w:rPr>
          <w:b/>
          <w:sz w:val="28"/>
          <w:u w:val="single"/>
          <w:lang w:eastAsia="ja-JP"/>
        </w:rPr>
        <w:t>:3</w:t>
      </w:r>
      <w:r w:rsidR="00165F7B" w:rsidRPr="00165F7B">
        <w:rPr>
          <w:b/>
          <w:sz w:val="28"/>
          <w:u w:val="single"/>
          <w:lang w:eastAsia="ja-JP"/>
        </w:rPr>
        <w:t>0</w:t>
      </w:r>
      <w:r w:rsidR="0081394F">
        <w:rPr>
          <w:b/>
          <w:sz w:val="28"/>
          <w:u w:val="single"/>
          <w:lang w:eastAsia="ja-JP"/>
        </w:rPr>
        <w:t xml:space="preserve"> am</w:t>
      </w:r>
      <w:r w:rsidR="00165F7B" w:rsidRPr="00165F7B">
        <w:rPr>
          <w:b/>
          <w:sz w:val="28"/>
          <w:u w:val="single"/>
          <w:lang w:eastAsia="ja-JP"/>
        </w:rPr>
        <w:t xml:space="preserve"> – </w:t>
      </w:r>
      <w:r w:rsidR="00D157E3">
        <w:rPr>
          <w:b/>
          <w:sz w:val="28"/>
          <w:u w:val="single"/>
          <w:lang w:eastAsia="ja-JP"/>
        </w:rPr>
        <w:t>1</w:t>
      </w:r>
      <w:r w:rsidR="00080994">
        <w:rPr>
          <w:b/>
          <w:sz w:val="28"/>
          <w:u w:val="single"/>
          <w:lang w:eastAsia="ja-JP"/>
        </w:rPr>
        <w:t>2</w:t>
      </w:r>
      <w:r w:rsidR="0081394F">
        <w:rPr>
          <w:b/>
          <w:sz w:val="28"/>
          <w:u w:val="single"/>
          <w:lang w:eastAsia="ja-JP"/>
        </w:rPr>
        <w:t>:3</w:t>
      </w:r>
      <w:r w:rsidR="009704E6">
        <w:rPr>
          <w:b/>
          <w:sz w:val="28"/>
          <w:u w:val="single"/>
          <w:lang w:eastAsia="ja-JP"/>
        </w:rPr>
        <w:t>0</w:t>
      </w:r>
      <w:r w:rsidR="0081394F">
        <w:rPr>
          <w:b/>
          <w:sz w:val="28"/>
          <w:u w:val="single"/>
          <w:lang w:eastAsia="ja-JP"/>
        </w:rPr>
        <w:t xml:space="preserve"> p</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0DF7D3CD" w14:textId="77777777" w:rsidR="0081394F" w:rsidRDefault="0081394F" w:rsidP="0081394F">
      <w:pPr>
        <w:rPr>
          <w:sz w:val="22"/>
        </w:rPr>
      </w:pPr>
      <w:r>
        <w:rPr>
          <w:rStyle w:val="m-4141265424105743228gmail-m-9056307417558602367gmail-m-6243044827023984086gmail-m4269914512011180159gmail-m-8731039689373943816gmail-m3184238590488521389gmail-m2981927790915805368gmail-il"/>
          <w:rFonts w:ascii="Arial" w:hAnsi="Arial" w:cs="Arial"/>
          <w:color w:val="000000"/>
        </w:rPr>
        <w:t>1</w:t>
      </w:r>
      <w:r>
        <w:rPr>
          <w:rFonts w:ascii="Arial" w:hAnsi="Arial" w:cs="Arial"/>
          <w:color w:val="000000"/>
        </w:rPr>
        <w:t>. Call meeting to order</w:t>
      </w:r>
    </w:p>
    <w:p w14:paraId="77850A07" w14:textId="77777777" w:rsidR="0081394F" w:rsidRDefault="0081394F" w:rsidP="0081394F">
      <w:r>
        <w:rPr>
          <w:rFonts w:ascii="Arial" w:hAnsi="Arial" w:cs="Arial"/>
          <w:color w:val="000000"/>
        </w:rPr>
        <w:t>2. Agenda setting</w:t>
      </w:r>
    </w:p>
    <w:p w14:paraId="45DEB557" w14:textId="77777777" w:rsidR="0081394F" w:rsidRDefault="0081394F" w:rsidP="0081394F">
      <w:r>
        <w:rPr>
          <w:rStyle w:val="m-4141265424105743228gmail-il"/>
          <w:rFonts w:ascii="Arial" w:hAnsi="Arial" w:cs="Arial"/>
          <w:color w:val="000000"/>
        </w:rPr>
        <w:t>3</w:t>
      </w:r>
      <w:r>
        <w:rPr>
          <w:rFonts w:ascii="Arial" w:hAnsi="Arial" w:cs="Arial"/>
          <w:color w:val="000000"/>
        </w:rPr>
        <w:t>. Patent policy (link at the end of the email)</w:t>
      </w:r>
    </w:p>
    <w:p w14:paraId="0BDF9BC2" w14:textId="77777777" w:rsidR="0081394F" w:rsidRDefault="0081394F" w:rsidP="0081394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sz w:val="18"/>
            <w:szCs w:val="18"/>
          </w:rPr>
          <w:t>ericsson.com</w:t>
        </w:r>
      </w:hyperlink>
      <w:r>
        <w:rPr>
          <w:rFonts w:ascii="Arial" w:hAnsi="Arial" w:cs="Arial"/>
          <w:color w:val="000000"/>
        </w:rPr>
        <w:t>)</w:t>
      </w:r>
    </w:p>
    <w:p w14:paraId="1C670A17" w14:textId="77777777" w:rsidR="0081394F" w:rsidRDefault="0081394F" w:rsidP="0081394F">
      <w:r>
        <w:rPr>
          <w:rFonts w:ascii="Arial" w:hAnsi="Arial" w:cs="Arial"/>
          <w:color w:val="000000"/>
        </w:rPr>
        <w:t xml:space="preserve">5. </w:t>
      </w:r>
      <w:proofErr w:type="spellStart"/>
      <w:r>
        <w:rPr>
          <w:rFonts w:ascii="Arial" w:hAnsi="Arial" w:cs="Arial"/>
          <w:color w:val="000000"/>
        </w:rPr>
        <w:t>TGba</w:t>
      </w:r>
      <w:proofErr w:type="spellEnd"/>
      <w:r>
        <w:rPr>
          <w:rFonts w:ascii="Arial" w:hAnsi="Arial" w:cs="Arial"/>
          <w:color w:val="000000"/>
        </w:rPr>
        <w:t xml:space="preserve"> D1.0 letter ballot result review</w:t>
      </w:r>
    </w:p>
    <w:p w14:paraId="37FAD911" w14:textId="77777777" w:rsidR="0081394F" w:rsidRDefault="0081394F" w:rsidP="0081394F">
      <w:r>
        <w:rPr>
          <w:rFonts w:ascii="Arial" w:hAnsi="Arial" w:cs="Arial"/>
          <w:color w:val="000000"/>
        </w:rPr>
        <w:t>6. Comment assignments and call for volunteers for comment resolution</w:t>
      </w:r>
    </w:p>
    <w:p w14:paraId="3415C59B" w14:textId="07FB4B14" w:rsidR="003F3F90" w:rsidRDefault="0081394F" w:rsidP="00AF283F">
      <w:r>
        <w:t>7. Adjourn</w:t>
      </w:r>
    </w:p>
    <w:p w14:paraId="4E7BE561" w14:textId="77777777" w:rsidR="0081394F" w:rsidRDefault="0081394F"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3F272489"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CE4E01" w:rsidRPr="00CE1D9F">
        <w:rPr>
          <w:b/>
          <w:lang w:eastAsia="ja-JP"/>
        </w:rPr>
        <w:t>1</w:t>
      </w:r>
      <w:r w:rsidR="004310D4" w:rsidRPr="00CE1D9F">
        <w:rPr>
          <w:rFonts w:hint="eastAsia"/>
          <w:b/>
          <w:lang w:eastAsia="ja-JP"/>
        </w:rPr>
        <w:t>:</w:t>
      </w:r>
      <w:r w:rsidR="004310D4" w:rsidRPr="00CE1D9F">
        <w:rPr>
          <w:b/>
          <w:lang w:eastAsia="ja-JP"/>
        </w:rPr>
        <w:t>30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317B987D" w14:textId="570AC360" w:rsidR="00165F7B" w:rsidRDefault="00CA3762" w:rsidP="00CE1D9F">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r w:rsidR="007068D9">
        <w:rPr>
          <w:lang w:eastAsia="ja-JP"/>
        </w:rPr>
        <w:t>call in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r w:rsidR="00A45E52">
        <w:rPr>
          <w:lang w:eastAsia="ja-JP"/>
        </w:rPr>
        <w:t>Minyoung</w:t>
      </w:r>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14:paraId="6D95BEA3" w14:textId="77777777" w:rsidR="00CA3762" w:rsidRPr="003D05CE" w:rsidRDefault="00CA3762" w:rsidP="00165F7B">
      <w:pPr>
        <w:ind w:left="425"/>
        <w:jc w:val="both"/>
        <w:rPr>
          <w:lang w:eastAsia="ja-JP"/>
        </w:rPr>
      </w:pPr>
    </w:p>
    <w:p w14:paraId="24BF5B24" w14:textId="67062236" w:rsidR="00165F7B" w:rsidRDefault="00165F7B" w:rsidP="00CE1D9F">
      <w:pPr>
        <w:ind w:firstLine="360"/>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00CA3762" w:rsidRPr="003D05CE">
        <w:rPr>
          <w:highlight w:val="green"/>
          <w:lang w:eastAsia="ja-JP"/>
        </w:rPr>
        <w:t xml:space="preserve"> and no questions asked</w:t>
      </w:r>
      <w:r w:rsidRPr="003D05CE">
        <w:rPr>
          <w:highlight w:val="green"/>
          <w:lang w:eastAsia="ja-JP"/>
        </w:rPr>
        <w:t>.</w:t>
      </w:r>
    </w:p>
    <w:p w14:paraId="715B67DA" w14:textId="5AAC0829" w:rsidR="00B634B3" w:rsidRDefault="00B634B3" w:rsidP="00CA3762">
      <w:pPr>
        <w:jc w:val="both"/>
        <w:rPr>
          <w:lang w:eastAsia="ja-JP"/>
        </w:rPr>
      </w:pPr>
    </w:p>
    <w:p w14:paraId="14C1F160" w14:textId="21EDAD2E" w:rsidR="00B634B3" w:rsidRDefault="00B634B3" w:rsidP="00CA3762">
      <w:pPr>
        <w:jc w:val="both"/>
        <w:rPr>
          <w:lang w:eastAsia="ja-JP"/>
        </w:rPr>
      </w:pPr>
    </w:p>
    <w:p w14:paraId="0FB21269" w14:textId="6DA4BFB2" w:rsidR="00CE1D9F" w:rsidRDefault="00CE1D9F" w:rsidP="00CE1D9F">
      <w:pPr>
        <w:pStyle w:val="ListParagraph"/>
        <w:numPr>
          <w:ilvl w:val="0"/>
          <w:numId w:val="39"/>
        </w:numPr>
        <w:jc w:val="both"/>
        <w:rPr>
          <w:lang w:eastAsia="ja-JP"/>
        </w:rPr>
      </w:pPr>
      <w:r>
        <w:rPr>
          <w:lang w:eastAsia="ja-JP"/>
        </w:rPr>
        <w:t>Minyoung reminds about attendance.</w:t>
      </w:r>
    </w:p>
    <w:p w14:paraId="1C45EA79" w14:textId="77777777" w:rsidR="00F90B62" w:rsidRDefault="00CE1D9F" w:rsidP="00CE1D9F">
      <w:pPr>
        <w:pStyle w:val="ListParagraph"/>
        <w:numPr>
          <w:ilvl w:val="0"/>
          <w:numId w:val="39"/>
        </w:numPr>
        <w:jc w:val="both"/>
        <w:rPr>
          <w:lang w:eastAsia="ja-JP"/>
        </w:rPr>
      </w:pPr>
      <w:r>
        <w:rPr>
          <w:lang w:eastAsia="ja-JP"/>
        </w:rPr>
        <w:t xml:space="preserve">Minyoung reports that 72% voted for approval of D1.0, which means that the it failed to be approved. In total 1253 comments were received. The main goal for the f2f meeting will be to address the comments. If someone has resolved comments and want to present this, there will be a </w:t>
      </w:r>
      <w:r w:rsidR="00F90B62">
        <w:rPr>
          <w:lang w:eastAsia="ja-JP"/>
        </w:rPr>
        <w:t>telco next Monday, 5</w:t>
      </w:r>
      <w:r w:rsidR="00F90B62" w:rsidRPr="00F90B62">
        <w:rPr>
          <w:vertAlign w:val="superscript"/>
          <w:lang w:eastAsia="ja-JP"/>
        </w:rPr>
        <w:t>th</w:t>
      </w:r>
      <w:r w:rsidR="00F90B62">
        <w:rPr>
          <w:lang w:eastAsia="ja-JP"/>
        </w:rPr>
        <w:t xml:space="preserve"> of November. </w:t>
      </w:r>
    </w:p>
    <w:p w14:paraId="0E65D208" w14:textId="77777777" w:rsidR="00F90B62" w:rsidRDefault="00F90B62" w:rsidP="00F90B62">
      <w:pPr>
        <w:pStyle w:val="ListParagraph"/>
        <w:ind w:left="360"/>
        <w:jc w:val="both"/>
        <w:rPr>
          <w:lang w:eastAsia="ja-JP"/>
        </w:rPr>
      </w:pPr>
    </w:p>
    <w:p w14:paraId="2798978B" w14:textId="77777777" w:rsidR="00F90B62" w:rsidRDefault="00F90B62" w:rsidP="00F90B62">
      <w:pPr>
        <w:pStyle w:val="ListParagraph"/>
        <w:ind w:left="360"/>
        <w:jc w:val="both"/>
        <w:rPr>
          <w:lang w:eastAsia="ja-JP"/>
        </w:rPr>
      </w:pPr>
      <w:r>
        <w:rPr>
          <w:lang w:eastAsia="ja-JP"/>
        </w:rPr>
        <w:t xml:space="preserve">Minyoung asks if there are any questions on the results. No questions asked. </w:t>
      </w:r>
    </w:p>
    <w:p w14:paraId="5C31DBE9" w14:textId="5C141C97" w:rsidR="00B634B3" w:rsidRPr="00B634B3" w:rsidRDefault="00B634B3" w:rsidP="00CA3762">
      <w:pPr>
        <w:jc w:val="both"/>
        <w:rPr>
          <w:lang w:eastAsia="ja-JP"/>
        </w:rPr>
      </w:pPr>
    </w:p>
    <w:p w14:paraId="2C6DC1CE" w14:textId="7DFA0522" w:rsidR="00B634B3" w:rsidRPr="00DB2651" w:rsidRDefault="00F90B62" w:rsidP="00DB2651">
      <w:pPr>
        <w:pStyle w:val="ListParagraph"/>
        <w:numPr>
          <w:ilvl w:val="0"/>
          <w:numId w:val="39"/>
        </w:numPr>
        <w:jc w:val="both"/>
        <w:rPr>
          <w:b/>
          <w:lang w:eastAsia="ja-JP"/>
        </w:rPr>
      </w:pPr>
      <w:r w:rsidRPr="00DB2651">
        <w:rPr>
          <w:b/>
          <w:lang w:eastAsia="ja-JP"/>
        </w:rPr>
        <w:lastRenderedPageBreak/>
        <w:t>11-18/</w:t>
      </w:r>
      <w:r w:rsidR="00B634B3" w:rsidRPr="00DB2651">
        <w:rPr>
          <w:b/>
          <w:lang w:eastAsia="ja-JP"/>
        </w:rPr>
        <w:t>1796</w:t>
      </w:r>
      <w:r w:rsidRPr="00DB2651">
        <w:rPr>
          <w:b/>
          <w:lang w:eastAsia="ja-JP"/>
        </w:rPr>
        <w:t>r3 “</w:t>
      </w:r>
      <w:r w:rsidRPr="00DB2651">
        <w:rPr>
          <w:b/>
          <w:bCs/>
          <w:lang w:eastAsia="ja-JP"/>
        </w:rPr>
        <w:t xml:space="preserve">Comment Classification for Draft 1.0”, </w:t>
      </w:r>
      <w:r w:rsidRPr="00DB2651">
        <w:rPr>
          <w:b/>
          <w:lang w:eastAsia="ja-JP"/>
        </w:rPr>
        <w:t>Po-Kai Huang (Intel):</w:t>
      </w:r>
    </w:p>
    <w:p w14:paraId="7CBB6E7E" w14:textId="77777777" w:rsidR="00B634B3" w:rsidRPr="00B634B3" w:rsidRDefault="00B634B3" w:rsidP="00CA3762">
      <w:pPr>
        <w:jc w:val="both"/>
        <w:rPr>
          <w:lang w:eastAsia="ja-JP"/>
        </w:rPr>
      </w:pPr>
    </w:p>
    <w:p w14:paraId="0CA1D78E" w14:textId="38823ADB" w:rsidR="00985A0C" w:rsidRPr="00B634B3" w:rsidRDefault="00B634B3" w:rsidP="00F90B62">
      <w:pPr>
        <w:jc w:val="both"/>
        <w:rPr>
          <w:lang w:eastAsia="ja-JP"/>
        </w:rPr>
      </w:pPr>
      <w:r>
        <w:rPr>
          <w:lang w:eastAsia="ja-JP"/>
        </w:rPr>
        <w:t xml:space="preserve">Po-Kai presents </w:t>
      </w:r>
      <w:r w:rsidR="00F90B62">
        <w:rPr>
          <w:lang w:eastAsia="ja-JP"/>
        </w:rPr>
        <w:t xml:space="preserve">the classification he has made with respect to the received comments, and the idea is to identify point of contact (POC) for the different comment groups. The different comment groups and the assigned POC can be found on pages 4-6 in the document.  </w:t>
      </w:r>
    </w:p>
    <w:p w14:paraId="6942E10F" w14:textId="45C0FDB3" w:rsidR="00B634B3" w:rsidRPr="00B634B3" w:rsidRDefault="00B634B3" w:rsidP="00CA3762">
      <w:pPr>
        <w:jc w:val="both"/>
        <w:rPr>
          <w:lang w:eastAsia="ja-JP"/>
        </w:rPr>
      </w:pPr>
    </w:p>
    <w:p w14:paraId="17D1A288" w14:textId="23B76A2B" w:rsidR="00B634B3" w:rsidRDefault="00F90B62" w:rsidP="00CA3762">
      <w:pPr>
        <w:jc w:val="both"/>
        <w:rPr>
          <w:lang w:eastAsia="ja-JP"/>
        </w:rPr>
      </w:pPr>
      <w:r>
        <w:rPr>
          <w:lang w:eastAsia="ja-JP"/>
        </w:rPr>
        <w:t>In</w:t>
      </w:r>
      <w:r w:rsidR="00985A0C">
        <w:rPr>
          <w:lang w:eastAsia="ja-JP"/>
        </w:rPr>
        <w:t xml:space="preserve"> case of more than one person</w:t>
      </w:r>
      <w:r>
        <w:rPr>
          <w:lang w:eastAsia="ja-JP"/>
        </w:rPr>
        <w:t xml:space="preserve"> working on comments within one group</w:t>
      </w:r>
      <w:r w:rsidR="00985A0C">
        <w:rPr>
          <w:lang w:eastAsia="ja-JP"/>
        </w:rPr>
        <w:t xml:space="preserve">, </w:t>
      </w:r>
      <w:r w:rsidR="00EC5E8D">
        <w:rPr>
          <w:lang w:eastAsia="ja-JP"/>
        </w:rPr>
        <w:t>Minyoung w</w:t>
      </w:r>
      <w:r>
        <w:rPr>
          <w:lang w:eastAsia="ja-JP"/>
        </w:rPr>
        <w:t>ill decide on a POC</w:t>
      </w:r>
      <w:r w:rsidR="00EC5E8D">
        <w:rPr>
          <w:lang w:eastAsia="ja-JP"/>
        </w:rPr>
        <w:t>.</w:t>
      </w:r>
      <w:r>
        <w:rPr>
          <w:lang w:eastAsia="ja-JP"/>
        </w:rPr>
        <w:t xml:space="preserve"> </w:t>
      </w:r>
      <w:r w:rsidR="00EC5E8D">
        <w:rPr>
          <w:lang w:eastAsia="ja-JP"/>
        </w:rPr>
        <w:t>If th</w:t>
      </w:r>
      <w:r>
        <w:rPr>
          <w:lang w:eastAsia="ja-JP"/>
        </w:rPr>
        <w:t>e subgroup wants to change this, e</w:t>
      </w:r>
      <w:r w:rsidR="00EC5E8D">
        <w:rPr>
          <w:lang w:eastAsia="ja-JP"/>
        </w:rPr>
        <w:t>.g. split the comments among themselves this i</w:t>
      </w:r>
      <w:r>
        <w:rPr>
          <w:lang w:eastAsia="ja-JP"/>
        </w:rPr>
        <w:t xml:space="preserve">s fine, this is fine but </w:t>
      </w:r>
      <w:r w:rsidR="00EC5E8D">
        <w:rPr>
          <w:lang w:eastAsia="ja-JP"/>
        </w:rPr>
        <w:t xml:space="preserve">Minyoung and Po-Kai </w:t>
      </w:r>
      <w:r>
        <w:rPr>
          <w:lang w:eastAsia="ja-JP"/>
        </w:rPr>
        <w:t xml:space="preserve">should then get this information. </w:t>
      </w:r>
      <w:r w:rsidR="00EC5E8D">
        <w:rPr>
          <w:lang w:eastAsia="ja-JP"/>
        </w:rPr>
        <w:t>The goal is to ensure that there should be a responsible person f</w:t>
      </w:r>
      <w:r>
        <w:rPr>
          <w:lang w:eastAsia="ja-JP"/>
        </w:rPr>
        <w:t>or all comment</w:t>
      </w:r>
      <w:r w:rsidR="00EC5E8D">
        <w:rPr>
          <w:lang w:eastAsia="ja-JP"/>
        </w:rPr>
        <w:t>s</w:t>
      </w:r>
    </w:p>
    <w:p w14:paraId="73F3DE57" w14:textId="6DA5B1AE" w:rsidR="00085016" w:rsidRDefault="00085016" w:rsidP="00CA3762">
      <w:pPr>
        <w:jc w:val="both"/>
        <w:rPr>
          <w:lang w:eastAsia="ja-JP"/>
        </w:rPr>
      </w:pPr>
    </w:p>
    <w:p w14:paraId="78D06EE2" w14:textId="5F411C23" w:rsidR="00085016" w:rsidRDefault="00085016" w:rsidP="00CA3762">
      <w:pPr>
        <w:jc w:val="both"/>
        <w:rPr>
          <w:lang w:eastAsia="ja-JP"/>
        </w:rPr>
      </w:pPr>
      <w:r>
        <w:rPr>
          <w:lang w:eastAsia="ja-JP"/>
        </w:rPr>
        <w:t>Minyoung empha</w:t>
      </w:r>
      <w:r w:rsidR="00F90B62">
        <w:rPr>
          <w:lang w:eastAsia="ja-JP"/>
        </w:rPr>
        <w:t xml:space="preserve">sis the need to </w:t>
      </w:r>
      <w:r>
        <w:rPr>
          <w:lang w:eastAsia="ja-JP"/>
        </w:rPr>
        <w:t xml:space="preserve">discuss related comments to not resolve twice in </w:t>
      </w:r>
      <w:r w:rsidR="00F90B62">
        <w:rPr>
          <w:lang w:eastAsia="ja-JP"/>
        </w:rPr>
        <w:t>a way that is contradicting.</w:t>
      </w:r>
    </w:p>
    <w:p w14:paraId="5A8C6D11" w14:textId="5FE149F2" w:rsidR="00085016" w:rsidRDefault="00085016" w:rsidP="00CA3762">
      <w:pPr>
        <w:jc w:val="both"/>
        <w:rPr>
          <w:lang w:eastAsia="ja-JP"/>
        </w:rPr>
      </w:pPr>
    </w:p>
    <w:p w14:paraId="71FAE407" w14:textId="77777777" w:rsidR="00486143" w:rsidRDefault="00F90B62" w:rsidP="00CA3762">
      <w:pPr>
        <w:jc w:val="both"/>
        <w:rPr>
          <w:lang w:eastAsia="ja-JP"/>
        </w:rPr>
      </w:pPr>
      <w:r w:rsidRPr="00F90B62">
        <w:rPr>
          <w:b/>
          <w:lang w:eastAsia="ja-JP"/>
        </w:rPr>
        <w:t xml:space="preserve">Question (Q): </w:t>
      </w:r>
      <w:r w:rsidR="00085016">
        <w:rPr>
          <w:lang w:eastAsia="ja-JP"/>
        </w:rPr>
        <w:t xml:space="preserve">When is the deadline? </w:t>
      </w:r>
    </w:p>
    <w:p w14:paraId="519801B5" w14:textId="141A6937" w:rsidR="00085016" w:rsidRPr="00486143" w:rsidRDefault="00486143" w:rsidP="00CA3762">
      <w:pPr>
        <w:jc w:val="both"/>
        <w:rPr>
          <w:lang w:eastAsia="ja-JP"/>
        </w:rPr>
      </w:pPr>
      <w:r w:rsidRPr="00486143">
        <w:rPr>
          <w:b/>
          <w:lang w:eastAsia="ja-JP"/>
        </w:rPr>
        <w:t>Answer (A):</w:t>
      </w:r>
      <w:r>
        <w:rPr>
          <w:lang w:eastAsia="ja-JP"/>
        </w:rPr>
        <w:t xml:space="preserve"> </w:t>
      </w:r>
      <w:r w:rsidR="00085016">
        <w:rPr>
          <w:lang w:eastAsia="ja-JP"/>
        </w:rPr>
        <w:t xml:space="preserve">January. After the f2f we will have </w:t>
      </w:r>
      <w:proofErr w:type="spellStart"/>
      <w:r w:rsidR="00085016">
        <w:rPr>
          <w:lang w:eastAsia="ja-JP"/>
        </w:rPr>
        <w:t>telcos</w:t>
      </w:r>
      <w:proofErr w:type="spellEnd"/>
      <w:r w:rsidR="00085016">
        <w:rPr>
          <w:lang w:eastAsia="ja-JP"/>
        </w:rPr>
        <w:t xml:space="preserve"> to work on comment resolutions. </w:t>
      </w:r>
    </w:p>
    <w:p w14:paraId="59D71795" w14:textId="77777777" w:rsidR="00085016" w:rsidRPr="00B634B3" w:rsidRDefault="00085016" w:rsidP="00CA3762">
      <w:pPr>
        <w:jc w:val="both"/>
        <w:rPr>
          <w:lang w:eastAsia="ja-JP"/>
        </w:rPr>
      </w:pPr>
    </w:p>
    <w:p w14:paraId="7BA46DEE" w14:textId="77777777"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Do we plan to run SPs on the call related to CRs? </w:t>
      </w:r>
    </w:p>
    <w:p w14:paraId="382605B4" w14:textId="5B879AC2" w:rsidR="00B634B3" w:rsidRDefault="00486143" w:rsidP="00CA3762">
      <w:pPr>
        <w:jc w:val="both"/>
        <w:rPr>
          <w:lang w:eastAsia="ja-JP"/>
        </w:rPr>
      </w:pPr>
      <w:r w:rsidRPr="00486143">
        <w:rPr>
          <w:b/>
          <w:lang w:eastAsia="ja-JP"/>
        </w:rPr>
        <w:t>A:</w:t>
      </w:r>
      <w:r>
        <w:rPr>
          <w:lang w:eastAsia="ja-JP"/>
        </w:rPr>
        <w:t xml:space="preserve"> </w:t>
      </w:r>
      <w:r w:rsidR="007376B9">
        <w:rPr>
          <w:lang w:eastAsia="ja-JP"/>
        </w:rPr>
        <w:t>It is hard to run SPs, but it is still helpful to discuss the resolutions. If the proposed CR have been discussed, this will save time</w:t>
      </w:r>
      <w:r>
        <w:rPr>
          <w:lang w:eastAsia="ja-JP"/>
        </w:rPr>
        <w:t xml:space="preserve"> at the f2f</w:t>
      </w:r>
      <w:r w:rsidR="007376B9">
        <w:rPr>
          <w:lang w:eastAsia="ja-JP"/>
        </w:rPr>
        <w:t xml:space="preserve">. </w:t>
      </w:r>
      <w:proofErr w:type="gramStart"/>
      <w:r w:rsidR="007376B9">
        <w:rPr>
          <w:lang w:eastAsia="ja-JP"/>
        </w:rPr>
        <w:t>In particular</w:t>
      </w:r>
      <w:r>
        <w:rPr>
          <w:lang w:eastAsia="ja-JP"/>
        </w:rPr>
        <w:t xml:space="preserve">, </w:t>
      </w:r>
      <w:r w:rsidR="007376B9">
        <w:rPr>
          <w:lang w:eastAsia="ja-JP"/>
        </w:rPr>
        <w:t>if</w:t>
      </w:r>
      <w:proofErr w:type="gramEnd"/>
      <w:r w:rsidR="007376B9">
        <w:rPr>
          <w:lang w:eastAsia="ja-JP"/>
        </w:rPr>
        <w:t xml:space="preserve"> there is major concern this is good to </w:t>
      </w:r>
      <w:r>
        <w:rPr>
          <w:lang w:eastAsia="ja-JP"/>
        </w:rPr>
        <w:t xml:space="preserve">identify </w:t>
      </w:r>
      <w:r w:rsidR="007376B9">
        <w:rPr>
          <w:lang w:eastAsia="ja-JP"/>
        </w:rPr>
        <w:t>as early as possible.</w:t>
      </w:r>
    </w:p>
    <w:p w14:paraId="0A23F817" w14:textId="20F1367E" w:rsidR="007376B9" w:rsidRDefault="007376B9" w:rsidP="00CA3762">
      <w:pPr>
        <w:jc w:val="both"/>
        <w:rPr>
          <w:lang w:eastAsia="ja-JP"/>
        </w:rPr>
      </w:pPr>
    </w:p>
    <w:p w14:paraId="1184D485" w14:textId="776085A8"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Will there still be PHY and MAC session </w:t>
      </w:r>
      <w:r>
        <w:rPr>
          <w:lang w:eastAsia="ja-JP"/>
        </w:rPr>
        <w:t xml:space="preserve">for the corresponding comments </w:t>
      </w:r>
      <w:r w:rsidR="007376B9">
        <w:rPr>
          <w:lang w:eastAsia="ja-JP"/>
        </w:rPr>
        <w:t xml:space="preserve">and then </w:t>
      </w:r>
      <w:r>
        <w:rPr>
          <w:lang w:eastAsia="ja-JP"/>
        </w:rPr>
        <w:t xml:space="preserve">deal with the </w:t>
      </w:r>
      <w:r w:rsidR="007376B9">
        <w:rPr>
          <w:lang w:eastAsia="ja-JP"/>
        </w:rPr>
        <w:t>gen</w:t>
      </w:r>
      <w:r>
        <w:rPr>
          <w:lang w:eastAsia="ja-JP"/>
        </w:rPr>
        <w:t>eral ones</w:t>
      </w:r>
      <w:r w:rsidR="007376B9">
        <w:rPr>
          <w:lang w:eastAsia="ja-JP"/>
        </w:rPr>
        <w:t xml:space="preserve"> in the common sessions? </w:t>
      </w:r>
    </w:p>
    <w:p w14:paraId="0B94B23C" w14:textId="3A243D6E" w:rsidR="007376B9" w:rsidRDefault="00486143" w:rsidP="00CA3762">
      <w:pPr>
        <w:jc w:val="both"/>
        <w:rPr>
          <w:lang w:eastAsia="ja-JP"/>
        </w:rPr>
      </w:pPr>
      <w:r w:rsidRPr="00486143">
        <w:rPr>
          <w:b/>
          <w:lang w:eastAsia="ja-JP"/>
        </w:rPr>
        <w:t>A:</w:t>
      </w:r>
      <w:r>
        <w:rPr>
          <w:lang w:eastAsia="ja-JP"/>
        </w:rPr>
        <w:t xml:space="preserve"> </w:t>
      </w:r>
      <w:r w:rsidR="007376B9">
        <w:rPr>
          <w:lang w:eastAsia="ja-JP"/>
        </w:rPr>
        <w:t xml:space="preserve">That seems reasonable. </w:t>
      </w:r>
    </w:p>
    <w:p w14:paraId="558293F5" w14:textId="2DFE27F2" w:rsidR="007376B9" w:rsidRDefault="007376B9" w:rsidP="00CA3762">
      <w:pPr>
        <w:jc w:val="both"/>
        <w:rPr>
          <w:lang w:eastAsia="ja-JP"/>
        </w:rPr>
      </w:pPr>
    </w:p>
    <w:p w14:paraId="0A4F49BB" w14:textId="2AC44E12" w:rsidR="007376B9" w:rsidRDefault="00486143" w:rsidP="00CA3762">
      <w:pPr>
        <w:jc w:val="both"/>
        <w:rPr>
          <w:lang w:eastAsia="ja-JP"/>
        </w:rPr>
      </w:pPr>
      <w:r w:rsidRPr="00486143">
        <w:rPr>
          <w:b/>
          <w:lang w:eastAsia="ja-JP"/>
        </w:rPr>
        <w:t>Q:</w:t>
      </w:r>
      <w:r>
        <w:rPr>
          <w:lang w:eastAsia="ja-JP"/>
        </w:rPr>
        <w:t xml:space="preserve"> </w:t>
      </w:r>
      <w:r w:rsidR="007376B9">
        <w:rPr>
          <w:lang w:eastAsia="ja-JP"/>
        </w:rPr>
        <w:t xml:space="preserve">Is it OK to leave all editorial </w:t>
      </w:r>
      <w:r>
        <w:rPr>
          <w:lang w:eastAsia="ja-JP"/>
        </w:rPr>
        <w:t xml:space="preserve">comments to Po-Kai? </w:t>
      </w:r>
    </w:p>
    <w:p w14:paraId="08B8E874" w14:textId="7A19AAF1" w:rsidR="00486143" w:rsidRPr="00486143" w:rsidRDefault="00486143" w:rsidP="00CA3762">
      <w:pPr>
        <w:jc w:val="both"/>
        <w:rPr>
          <w:lang w:eastAsia="ja-JP"/>
        </w:rPr>
      </w:pPr>
      <w:r w:rsidRPr="00486143">
        <w:rPr>
          <w:b/>
          <w:lang w:eastAsia="ja-JP"/>
        </w:rPr>
        <w:t xml:space="preserve">A: </w:t>
      </w:r>
      <w:r>
        <w:rPr>
          <w:lang w:eastAsia="ja-JP"/>
        </w:rPr>
        <w:t xml:space="preserve">I believe it is OK to address also editorial questions within the assigned groups of comments. </w:t>
      </w:r>
    </w:p>
    <w:p w14:paraId="2B3309BD" w14:textId="60095BC5" w:rsidR="002511B7" w:rsidRDefault="002511B7" w:rsidP="00CA3762">
      <w:pPr>
        <w:jc w:val="both"/>
        <w:rPr>
          <w:lang w:eastAsia="ja-JP"/>
        </w:rPr>
      </w:pPr>
    </w:p>
    <w:p w14:paraId="613EBF54" w14:textId="77777777" w:rsidR="00486143" w:rsidRDefault="00486143" w:rsidP="00CA3762">
      <w:pPr>
        <w:jc w:val="both"/>
        <w:rPr>
          <w:lang w:eastAsia="ja-JP"/>
        </w:rPr>
      </w:pPr>
      <w:r>
        <w:rPr>
          <w:lang w:eastAsia="ja-JP"/>
        </w:rPr>
        <w:t xml:space="preserve">Q: </w:t>
      </w:r>
      <w:r w:rsidR="002511B7">
        <w:rPr>
          <w:lang w:eastAsia="ja-JP"/>
        </w:rPr>
        <w:t>Are we going for the general comments also</w:t>
      </w:r>
      <w:r>
        <w:rPr>
          <w:lang w:eastAsia="ja-JP"/>
        </w:rPr>
        <w:t xml:space="preserve"> or just PHY and MAC</w:t>
      </w:r>
      <w:r w:rsidR="002511B7">
        <w:rPr>
          <w:lang w:eastAsia="ja-JP"/>
        </w:rPr>
        <w:t xml:space="preserve">? </w:t>
      </w:r>
    </w:p>
    <w:p w14:paraId="621272AD" w14:textId="3AD755DA" w:rsidR="002511B7" w:rsidRDefault="00486143" w:rsidP="00CA3762">
      <w:pPr>
        <w:jc w:val="both"/>
        <w:rPr>
          <w:lang w:eastAsia="ja-JP"/>
        </w:rPr>
      </w:pPr>
      <w:r w:rsidRPr="00486143">
        <w:rPr>
          <w:b/>
          <w:lang w:eastAsia="ja-JP"/>
        </w:rPr>
        <w:t>A:</w:t>
      </w:r>
      <w:r>
        <w:rPr>
          <w:lang w:eastAsia="ja-JP"/>
        </w:rPr>
        <w:t xml:space="preserve"> </w:t>
      </w:r>
      <w:r w:rsidR="002511B7">
        <w:rPr>
          <w:lang w:eastAsia="ja-JP"/>
        </w:rPr>
        <w:t xml:space="preserve">I </w:t>
      </w:r>
      <w:r>
        <w:rPr>
          <w:lang w:eastAsia="ja-JP"/>
        </w:rPr>
        <w:t>believe</w:t>
      </w:r>
      <w:r w:rsidR="002511B7">
        <w:rPr>
          <w:lang w:eastAsia="ja-JP"/>
        </w:rPr>
        <w:t xml:space="preserve"> we have enough material for the next f2f by covering PHY and MAC.</w:t>
      </w:r>
    </w:p>
    <w:p w14:paraId="0F6CC1B4" w14:textId="31C0F7B4" w:rsidR="007376B9" w:rsidRDefault="007376B9" w:rsidP="00CA3762">
      <w:pPr>
        <w:jc w:val="both"/>
        <w:rPr>
          <w:lang w:eastAsia="ja-JP"/>
        </w:rPr>
      </w:pPr>
    </w:p>
    <w:p w14:paraId="1CF19224" w14:textId="4CF47D55" w:rsidR="00666480" w:rsidRPr="007068D9" w:rsidRDefault="00666480" w:rsidP="007068D9"/>
    <w:p w14:paraId="3C78F015" w14:textId="067F53D7"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F90B62" w:rsidRPr="00DB2651">
        <w:rPr>
          <w:b/>
          <w:lang w:eastAsia="ja-JP"/>
        </w:rPr>
        <w:t>12</w:t>
      </w:r>
      <w:r w:rsidR="009704E6" w:rsidRPr="00DB2651">
        <w:rPr>
          <w:rFonts w:hint="eastAsia"/>
          <w:b/>
          <w:lang w:eastAsia="ja-JP"/>
        </w:rPr>
        <w:t>.</w:t>
      </w:r>
      <w:r w:rsidR="00F90B62" w:rsidRPr="00DB2651">
        <w:rPr>
          <w:b/>
          <w:lang w:eastAsia="ja-JP"/>
        </w:rPr>
        <w:t>38</w:t>
      </w:r>
      <w:r w:rsidR="00C83FD2" w:rsidRPr="00DB2651">
        <w:rPr>
          <w:b/>
          <w:lang w:eastAsia="ja-JP"/>
        </w:rPr>
        <w:t xml:space="preserve"> </w:t>
      </w:r>
      <w:r w:rsidR="005254CF" w:rsidRPr="00DB2651">
        <w:rPr>
          <w:b/>
          <w:lang w:eastAsia="ja-JP"/>
        </w:rPr>
        <w:t>pm</w:t>
      </w:r>
      <w:r w:rsidR="00CC353D" w:rsidRPr="00DB2651">
        <w:rPr>
          <w:rFonts w:hint="eastAsia"/>
          <w:b/>
          <w:lang w:eastAsia="ja-JP"/>
        </w:rPr>
        <w:t xml:space="preserve"> (ET).</w:t>
      </w:r>
    </w:p>
    <w:p w14:paraId="069F3145" w14:textId="77777777" w:rsidR="007B0526" w:rsidRPr="007E0DAF" w:rsidRDefault="007B0526" w:rsidP="005D12D2">
      <w:pPr>
        <w:rPr>
          <w:b/>
          <w:lang w:eastAsia="ja-JP"/>
        </w:rPr>
      </w:pPr>
    </w:p>
    <w:p w14:paraId="0BFBB989" w14:textId="77777777" w:rsidR="00DB2651" w:rsidRDefault="00DB2651">
      <w:pPr>
        <w:rPr>
          <w:b/>
        </w:rPr>
      </w:pPr>
      <w:r>
        <w:rPr>
          <w:b/>
        </w:rPr>
        <w:br w:type="page"/>
      </w:r>
    </w:p>
    <w:p w14:paraId="2431DD2A" w14:textId="7BB93A3A" w:rsidR="00CC353D" w:rsidRPr="007B0526" w:rsidRDefault="00CC353D" w:rsidP="007E0DAF">
      <w:pPr>
        <w:rPr>
          <w:b/>
          <w:lang w:eastAsia="ja-JP"/>
        </w:rPr>
      </w:pPr>
      <w:r w:rsidRPr="007B0526">
        <w:rPr>
          <w:b/>
        </w:rPr>
        <w:lastRenderedPageBreak/>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40A0AF09"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14:paraId="7A4A8C92" w14:textId="092F789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Intel</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3B5156D6"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14:paraId="6373F6B4" w14:textId="08E9E60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Qualcomm</w:t>
            </w:r>
          </w:p>
        </w:tc>
      </w:tr>
      <w:tr w:rsidR="00486143" w:rsidRPr="007B0526" w14:paraId="31A79C13" w14:textId="77777777" w:rsidTr="00D8686A">
        <w:trPr>
          <w:trHeight w:val="270"/>
        </w:trPr>
        <w:tc>
          <w:tcPr>
            <w:tcW w:w="541" w:type="dxa"/>
          </w:tcPr>
          <w:p w14:paraId="26B1460A" w14:textId="1029E379" w:rsidR="00486143" w:rsidRDefault="00486143" w:rsidP="00666480">
            <w:pPr>
              <w:pStyle w:val="NormalWeb"/>
              <w:spacing w:before="0" w:beforeAutospacing="0" w:after="0" w:afterAutospacing="0"/>
              <w:rPr>
                <w:rFonts w:eastAsia="Times New Roman"/>
                <w:szCs w:val="20"/>
              </w:rPr>
            </w:pPr>
            <w:r>
              <w:rPr>
                <w:rFonts w:eastAsia="Times New Roman"/>
                <w:szCs w:val="20"/>
              </w:rPr>
              <w:t>6</w:t>
            </w:r>
          </w:p>
        </w:tc>
        <w:tc>
          <w:tcPr>
            <w:tcW w:w="2622" w:type="dxa"/>
          </w:tcPr>
          <w:p w14:paraId="79D8A3CE" w14:textId="4B6A4DF4" w:rsidR="00486143" w:rsidRPr="00666480" w:rsidRDefault="00486143" w:rsidP="00666480">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0710FC31" w14:textId="0D0563C5"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6ACF7A0C" w14:textId="77777777" w:rsidTr="00D8686A">
        <w:trPr>
          <w:trHeight w:val="270"/>
        </w:trPr>
        <w:tc>
          <w:tcPr>
            <w:tcW w:w="541" w:type="dxa"/>
          </w:tcPr>
          <w:p w14:paraId="749A3847" w14:textId="6D49B57C"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7 </w:t>
            </w:r>
          </w:p>
        </w:tc>
        <w:tc>
          <w:tcPr>
            <w:tcW w:w="2622" w:type="dxa"/>
          </w:tcPr>
          <w:p w14:paraId="5B6DDFBF" w14:textId="377D9DBA"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Dennis Sundman</w:t>
            </w:r>
          </w:p>
        </w:tc>
        <w:tc>
          <w:tcPr>
            <w:tcW w:w="4335" w:type="dxa"/>
          </w:tcPr>
          <w:p w14:paraId="212D8837" w14:textId="3558CCA0"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6516B775" w14:textId="77777777" w:rsidTr="00D8686A">
        <w:trPr>
          <w:trHeight w:val="270"/>
        </w:trPr>
        <w:tc>
          <w:tcPr>
            <w:tcW w:w="541" w:type="dxa"/>
          </w:tcPr>
          <w:p w14:paraId="534EC99F" w14:textId="0CE98CA9"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8 </w:t>
            </w:r>
          </w:p>
        </w:tc>
        <w:tc>
          <w:tcPr>
            <w:tcW w:w="2622" w:type="dxa"/>
          </w:tcPr>
          <w:p w14:paraId="1099B2D4" w14:textId="7FDEE10F"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 xml:space="preserve">Miguel Lopez </w:t>
            </w:r>
          </w:p>
        </w:tc>
        <w:tc>
          <w:tcPr>
            <w:tcW w:w="4335" w:type="dxa"/>
          </w:tcPr>
          <w:p w14:paraId="736E2F3A" w14:textId="2D3D6B78"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14AFE12F" w14:textId="77777777" w:rsidTr="00D8686A">
        <w:trPr>
          <w:trHeight w:val="270"/>
        </w:trPr>
        <w:tc>
          <w:tcPr>
            <w:tcW w:w="541" w:type="dxa"/>
          </w:tcPr>
          <w:p w14:paraId="192B2301" w14:textId="3A5E7D59" w:rsidR="00486143" w:rsidRDefault="00486143" w:rsidP="00666480">
            <w:pPr>
              <w:pStyle w:val="NormalWeb"/>
              <w:spacing w:before="0" w:beforeAutospacing="0" w:after="0" w:afterAutospacing="0"/>
              <w:rPr>
                <w:rFonts w:eastAsia="Times New Roman"/>
                <w:szCs w:val="20"/>
              </w:rPr>
            </w:pPr>
            <w:r>
              <w:rPr>
                <w:rFonts w:eastAsia="Times New Roman"/>
                <w:szCs w:val="20"/>
              </w:rPr>
              <w:t>9</w:t>
            </w:r>
          </w:p>
        </w:tc>
        <w:tc>
          <w:tcPr>
            <w:tcW w:w="2622" w:type="dxa"/>
          </w:tcPr>
          <w:p w14:paraId="26EAAA8B" w14:textId="6CADBCE5"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14:paraId="139D4D6C" w14:textId="0187D482" w:rsidR="00486143" w:rsidRDefault="00486143" w:rsidP="00666480">
            <w:pPr>
              <w:pStyle w:val="NormalWeb"/>
              <w:spacing w:before="0" w:beforeAutospacing="0" w:after="0" w:afterAutospacing="0"/>
              <w:rPr>
                <w:rFonts w:eastAsia="Times New Roman"/>
                <w:szCs w:val="20"/>
              </w:rPr>
            </w:pPr>
            <w:r>
              <w:rPr>
                <w:rFonts w:eastAsia="Times New Roman"/>
                <w:szCs w:val="20"/>
              </w:rPr>
              <w:t>Huawei</w:t>
            </w:r>
          </w:p>
        </w:tc>
      </w:tr>
      <w:tr w:rsidR="00486143" w:rsidRPr="007B0526" w14:paraId="041FDC6D" w14:textId="77777777" w:rsidTr="00D8686A">
        <w:trPr>
          <w:trHeight w:val="270"/>
        </w:trPr>
        <w:tc>
          <w:tcPr>
            <w:tcW w:w="541" w:type="dxa"/>
          </w:tcPr>
          <w:p w14:paraId="70704751" w14:textId="358A1971"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10 </w:t>
            </w:r>
          </w:p>
        </w:tc>
        <w:tc>
          <w:tcPr>
            <w:tcW w:w="2622" w:type="dxa"/>
          </w:tcPr>
          <w:p w14:paraId="1E6CE650" w14:textId="6FDDC4A1" w:rsidR="00486143" w:rsidRDefault="00486143" w:rsidP="00666480">
            <w:pPr>
              <w:pStyle w:val="NormalWeb"/>
              <w:spacing w:before="0" w:beforeAutospacing="0" w:after="0" w:afterAutospacing="0"/>
              <w:rPr>
                <w:rFonts w:eastAsia="Times New Roman"/>
                <w:szCs w:val="20"/>
              </w:rPr>
            </w:pPr>
            <w:proofErr w:type="spellStart"/>
            <w:r>
              <w:rPr>
                <w:rFonts w:eastAsia="Times New Roman"/>
                <w:szCs w:val="20"/>
              </w:rPr>
              <w:t>Alphan</w:t>
            </w:r>
            <w:proofErr w:type="spellEnd"/>
            <w:r>
              <w:rPr>
                <w:rFonts w:eastAsia="Times New Roman"/>
                <w:szCs w:val="20"/>
              </w:rPr>
              <w:t xml:space="preserve"> </w:t>
            </w:r>
            <w:proofErr w:type="spellStart"/>
            <w:r>
              <w:rPr>
                <w:rFonts w:eastAsia="Times New Roman"/>
                <w:szCs w:val="20"/>
              </w:rPr>
              <w:t>Sahin</w:t>
            </w:r>
            <w:proofErr w:type="spellEnd"/>
          </w:p>
        </w:tc>
        <w:tc>
          <w:tcPr>
            <w:tcW w:w="4335" w:type="dxa"/>
          </w:tcPr>
          <w:p w14:paraId="52CC5684" w14:textId="0AED0CC7" w:rsidR="00486143"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1036B308" w14:textId="77777777" w:rsidTr="00D8686A">
        <w:trPr>
          <w:trHeight w:val="270"/>
        </w:trPr>
        <w:tc>
          <w:tcPr>
            <w:tcW w:w="541" w:type="dxa"/>
          </w:tcPr>
          <w:p w14:paraId="4FDF7955" w14:textId="75546E0C" w:rsidR="00486143" w:rsidRDefault="00DB2651" w:rsidP="00666480">
            <w:pPr>
              <w:pStyle w:val="NormalWeb"/>
              <w:spacing w:before="0" w:beforeAutospacing="0" w:after="0" w:afterAutospacing="0"/>
              <w:rPr>
                <w:rFonts w:eastAsia="Times New Roman"/>
                <w:szCs w:val="20"/>
              </w:rPr>
            </w:pPr>
            <w:r>
              <w:rPr>
                <w:rFonts w:eastAsia="Times New Roman"/>
                <w:szCs w:val="20"/>
              </w:rPr>
              <w:t>11</w:t>
            </w:r>
          </w:p>
        </w:tc>
        <w:tc>
          <w:tcPr>
            <w:tcW w:w="2622" w:type="dxa"/>
          </w:tcPr>
          <w:p w14:paraId="4B3EA3EB" w14:textId="6EBDF0F9" w:rsidR="00486143" w:rsidRDefault="00DB2651" w:rsidP="00666480">
            <w:pPr>
              <w:pStyle w:val="NormalWeb"/>
              <w:spacing w:before="0" w:beforeAutospacing="0" w:after="0" w:afterAutospacing="0"/>
              <w:rPr>
                <w:rFonts w:eastAsia="Times New Roman"/>
                <w:szCs w:val="20"/>
              </w:rPr>
            </w:pPr>
            <w:r>
              <w:rPr>
                <w:rFonts w:eastAsia="Times New Roman"/>
                <w:szCs w:val="20"/>
              </w:rPr>
              <w:t xml:space="preserve">Vinod </w:t>
            </w:r>
            <w:proofErr w:type="spellStart"/>
            <w:r>
              <w:rPr>
                <w:rFonts w:eastAsia="Times New Roman"/>
                <w:szCs w:val="20"/>
              </w:rPr>
              <w:t>Kristem</w:t>
            </w:r>
            <w:proofErr w:type="spellEnd"/>
          </w:p>
        </w:tc>
        <w:tc>
          <w:tcPr>
            <w:tcW w:w="4335" w:type="dxa"/>
          </w:tcPr>
          <w:p w14:paraId="3D2359BE" w14:textId="54F662C1" w:rsidR="00486143" w:rsidRDefault="00DB2651" w:rsidP="00666480">
            <w:pPr>
              <w:pStyle w:val="NormalWeb"/>
              <w:spacing w:before="0" w:beforeAutospacing="0" w:after="0" w:afterAutospacing="0"/>
              <w:rPr>
                <w:rFonts w:eastAsia="Times New Roman"/>
                <w:szCs w:val="20"/>
              </w:rPr>
            </w:pPr>
            <w:r>
              <w:rPr>
                <w:rFonts w:eastAsia="Times New Roman"/>
                <w:szCs w:val="20"/>
              </w:rPr>
              <w:t>Intel</w:t>
            </w:r>
          </w:p>
        </w:tc>
      </w:tr>
      <w:tr w:rsidR="00DB2651" w:rsidRPr="007B0526" w14:paraId="7C4176CD" w14:textId="77777777" w:rsidTr="00D8686A">
        <w:trPr>
          <w:trHeight w:val="270"/>
        </w:trPr>
        <w:tc>
          <w:tcPr>
            <w:tcW w:w="541" w:type="dxa"/>
          </w:tcPr>
          <w:p w14:paraId="1F08817C" w14:textId="62DCAA8A" w:rsidR="00DB2651" w:rsidRDefault="00DB2651" w:rsidP="00666480">
            <w:pPr>
              <w:pStyle w:val="NormalWeb"/>
              <w:spacing w:before="0" w:beforeAutospacing="0" w:after="0" w:afterAutospacing="0"/>
              <w:rPr>
                <w:rFonts w:eastAsia="Times New Roman"/>
                <w:szCs w:val="20"/>
              </w:rPr>
            </w:pPr>
            <w:r>
              <w:rPr>
                <w:rFonts w:eastAsia="Times New Roman"/>
                <w:szCs w:val="20"/>
              </w:rPr>
              <w:t>12</w:t>
            </w:r>
          </w:p>
        </w:tc>
        <w:tc>
          <w:tcPr>
            <w:tcW w:w="2622" w:type="dxa"/>
          </w:tcPr>
          <w:p w14:paraId="245C43DF" w14:textId="021CC2F1"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02A482FB" w14:textId="115488D1"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1894ED54" w14:textId="77777777" w:rsidTr="00D8686A">
        <w:trPr>
          <w:trHeight w:val="270"/>
        </w:trPr>
        <w:tc>
          <w:tcPr>
            <w:tcW w:w="541" w:type="dxa"/>
          </w:tcPr>
          <w:p w14:paraId="3A0BBFDE" w14:textId="35CCF63A" w:rsidR="00DB2651" w:rsidRDefault="00DB2651" w:rsidP="00666480">
            <w:pPr>
              <w:pStyle w:val="NormalWeb"/>
              <w:spacing w:before="0" w:beforeAutospacing="0" w:after="0" w:afterAutospacing="0"/>
              <w:rPr>
                <w:rFonts w:eastAsia="Times New Roman"/>
                <w:szCs w:val="20"/>
              </w:rPr>
            </w:pPr>
            <w:r>
              <w:rPr>
                <w:rFonts w:eastAsia="Times New Roman"/>
                <w:szCs w:val="20"/>
              </w:rPr>
              <w:t>13</w:t>
            </w:r>
          </w:p>
        </w:tc>
        <w:tc>
          <w:tcPr>
            <w:tcW w:w="2622" w:type="dxa"/>
          </w:tcPr>
          <w:p w14:paraId="6FCC7D37" w14:textId="756D11D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12EC9175" w14:textId="3DDB6BF4"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747D0194" w14:textId="77777777" w:rsidTr="00D8686A">
        <w:trPr>
          <w:trHeight w:val="270"/>
        </w:trPr>
        <w:tc>
          <w:tcPr>
            <w:tcW w:w="541" w:type="dxa"/>
          </w:tcPr>
          <w:p w14:paraId="7BA1E45E" w14:textId="2BD27D24" w:rsidR="00DB2651" w:rsidRDefault="00DB2651" w:rsidP="00666480">
            <w:pPr>
              <w:pStyle w:val="NormalWeb"/>
              <w:spacing w:before="0" w:beforeAutospacing="0" w:after="0" w:afterAutospacing="0"/>
              <w:rPr>
                <w:rFonts w:eastAsia="Times New Roman"/>
                <w:szCs w:val="20"/>
              </w:rPr>
            </w:pPr>
            <w:r>
              <w:rPr>
                <w:rFonts w:eastAsia="Times New Roman"/>
                <w:szCs w:val="20"/>
              </w:rPr>
              <w:t>14</w:t>
            </w:r>
          </w:p>
        </w:tc>
        <w:tc>
          <w:tcPr>
            <w:tcW w:w="2622" w:type="dxa"/>
          </w:tcPr>
          <w:p w14:paraId="0CC2F25F" w14:textId="4C0F668C"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4335" w:type="dxa"/>
          </w:tcPr>
          <w:p w14:paraId="2DD8E2AE" w14:textId="1555AC9F"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679C666C" w14:textId="77777777" w:rsidTr="00D8686A">
        <w:trPr>
          <w:trHeight w:val="270"/>
        </w:trPr>
        <w:tc>
          <w:tcPr>
            <w:tcW w:w="541" w:type="dxa"/>
          </w:tcPr>
          <w:p w14:paraId="629A5024" w14:textId="2FC11D6E" w:rsidR="00DB2651" w:rsidRDefault="00DB2651" w:rsidP="00666480">
            <w:pPr>
              <w:pStyle w:val="NormalWeb"/>
              <w:spacing w:before="0" w:beforeAutospacing="0" w:after="0" w:afterAutospacing="0"/>
              <w:rPr>
                <w:rFonts w:eastAsia="Times New Roman"/>
                <w:szCs w:val="20"/>
              </w:rPr>
            </w:pPr>
            <w:r>
              <w:rPr>
                <w:rFonts w:eastAsia="Times New Roman"/>
                <w:szCs w:val="20"/>
              </w:rPr>
              <w:t>15</w:t>
            </w:r>
          </w:p>
        </w:tc>
        <w:tc>
          <w:tcPr>
            <w:tcW w:w="2622" w:type="dxa"/>
          </w:tcPr>
          <w:p w14:paraId="550159DB" w14:textId="24FA94ED" w:rsidR="00DB2651" w:rsidRDefault="00DB2651" w:rsidP="00666480">
            <w:pPr>
              <w:pStyle w:val="NormalWeb"/>
              <w:spacing w:before="0" w:beforeAutospacing="0" w:after="0" w:afterAutospacing="0"/>
              <w:rPr>
                <w:rFonts w:eastAsia="Times New Roman"/>
                <w:szCs w:val="20"/>
              </w:rPr>
            </w:pPr>
            <w:r>
              <w:rPr>
                <w:rFonts w:eastAsia="Times New Roman"/>
                <w:szCs w:val="20"/>
              </w:rPr>
              <w:t>Rui Cao</w:t>
            </w:r>
          </w:p>
        </w:tc>
        <w:tc>
          <w:tcPr>
            <w:tcW w:w="4335" w:type="dxa"/>
          </w:tcPr>
          <w:p w14:paraId="2FE10C2A" w14:textId="2A657332" w:rsidR="00DB2651" w:rsidRDefault="00DB2651" w:rsidP="00666480">
            <w:pPr>
              <w:pStyle w:val="NormalWeb"/>
              <w:spacing w:before="0" w:beforeAutospacing="0" w:after="0" w:afterAutospacing="0"/>
              <w:rPr>
                <w:rFonts w:eastAsia="Times New Roman"/>
                <w:szCs w:val="20"/>
              </w:rPr>
            </w:pPr>
            <w:r>
              <w:rPr>
                <w:rFonts w:eastAsia="Times New Roman"/>
                <w:szCs w:val="20"/>
              </w:rPr>
              <w:t>Marvell</w:t>
            </w:r>
          </w:p>
        </w:tc>
      </w:tr>
      <w:tr w:rsidR="00DB2651" w:rsidRPr="007B0526" w14:paraId="7E509065" w14:textId="77777777" w:rsidTr="00D8686A">
        <w:trPr>
          <w:trHeight w:val="270"/>
        </w:trPr>
        <w:tc>
          <w:tcPr>
            <w:tcW w:w="541" w:type="dxa"/>
          </w:tcPr>
          <w:p w14:paraId="3E7FB732" w14:textId="374FA099" w:rsidR="00DB2651" w:rsidRDefault="00DB2651" w:rsidP="00666480">
            <w:pPr>
              <w:pStyle w:val="NormalWeb"/>
              <w:spacing w:before="0" w:beforeAutospacing="0" w:after="0" w:afterAutospacing="0"/>
              <w:rPr>
                <w:rFonts w:eastAsia="Times New Roman"/>
                <w:szCs w:val="20"/>
              </w:rPr>
            </w:pPr>
            <w:r>
              <w:rPr>
                <w:rFonts w:eastAsia="Times New Roman"/>
                <w:szCs w:val="20"/>
              </w:rPr>
              <w:t>16</w:t>
            </w:r>
          </w:p>
        </w:tc>
        <w:tc>
          <w:tcPr>
            <w:tcW w:w="2622" w:type="dxa"/>
          </w:tcPr>
          <w:p w14:paraId="44A3DAB9" w14:textId="47851595"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Junghoon</w:t>
            </w:r>
            <w:proofErr w:type="spellEnd"/>
            <w:r>
              <w:rPr>
                <w:rFonts w:eastAsia="Times New Roman"/>
                <w:szCs w:val="20"/>
              </w:rPr>
              <w:t xml:space="preserve"> Suh </w:t>
            </w:r>
          </w:p>
        </w:tc>
        <w:tc>
          <w:tcPr>
            <w:tcW w:w="4335" w:type="dxa"/>
          </w:tcPr>
          <w:p w14:paraId="5D0AB1B7" w14:textId="26F3852E" w:rsidR="00DB2651" w:rsidRDefault="00DB2651" w:rsidP="00666480">
            <w:pPr>
              <w:pStyle w:val="NormalWeb"/>
              <w:spacing w:before="0" w:beforeAutospacing="0" w:after="0" w:afterAutospacing="0"/>
              <w:rPr>
                <w:rFonts w:eastAsia="Times New Roman"/>
                <w:szCs w:val="20"/>
              </w:rPr>
            </w:pPr>
            <w:r>
              <w:rPr>
                <w:rFonts w:eastAsia="Times New Roman"/>
                <w:szCs w:val="20"/>
              </w:rPr>
              <w:t>Huawei</w:t>
            </w:r>
          </w:p>
        </w:tc>
      </w:tr>
      <w:tr w:rsidR="00DB2651" w:rsidRPr="007B0526" w14:paraId="2C6D4069" w14:textId="77777777" w:rsidTr="00D8686A">
        <w:trPr>
          <w:trHeight w:val="270"/>
        </w:trPr>
        <w:tc>
          <w:tcPr>
            <w:tcW w:w="541" w:type="dxa"/>
          </w:tcPr>
          <w:p w14:paraId="4537F169" w14:textId="7C9777C4" w:rsidR="00DB2651" w:rsidRDefault="00DB2651" w:rsidP="00666480">
            <w:pPr>
              <w:pStyle w:val="NormalWeb"/>
              <w:spacing w:before="0" w:beforeAutospacing="0" w:after="0" w:afterAutospacing="0"/>
              <w:rPr>
                <w:rFonts w:eastAsia="Times New Roman"/>
                <w:szCs w:val="20"/>
              </w:rPr>
            </w:pPr>
            <w:r>
              <w:rPr>
                <w:rFonts w:eastAsia="Times New Roman"/>
                <w:szCs w:val="20"/>
              </w:rPr>
              <w:t>17</w:t>
            </w:r>
          </w:p>
        </w:tc>
        <w:tc>
          <w:tcPr>
            <w:tcW w:w="2622" w:type="dxa"/>
          </w:tcPr>
          <w:p w14:paraId="0E352CCD" w14:textId="7ED983F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29047E47" w14:textId="05048F46"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174041" w:rsidRPr="007B0526" w14:paraId="35D6BC95" w14:textId="77777777" w:rsidTr="00D8686A">
        <w:trPr>
          <w:trHeight w:val="270"/>
        </w:trPr>
        <w:tc>
          <w:tcPr>
            <w:tcW w:w="541" w:type="dxa"/>
          </w:tcPr>
          <w:p w14:paraId="0B75CF47" w14:textId="431E047B" w:rsidR="00174041" w:rsidRDefault="00174041" w:rsidP="00666480">
            <w:pPr>
              <w:pStyle w:val="NormalWeb"/>
              <w:spacing w:before="0" w:beforeAutospacing="0" w:after="0" w:afterAutospacing="0"/>
              <w:rPr>
                <w:rFonts w:eastAsia="Times New Roman"/>
                <w:szCs w:val="20"/>
              </w:rPr>
            </w:pPr>
            <w:r>
              <w:rPr>
                <w:rFonts w:eastAsia="Times New Roman"/>
                <w:szCs w:val="20"/>
              </w:rPr>
              <w:t>18</w:t>
            </w:r>
          </w:p>
        </w:tc>
        <w:tc>
          <w:tcPr>
            <w:tcW w:w="2622" w:type="dxa"/>
          </w:tcPr>
          <w:p w14:paraId="419D8E04" w14:textId="5C6F5BC4" w:rsidR="00174041" w:rsidRDefault="00174041" w:rsidP="00666480">
            <w:pPr>
              <w:pStyle w:val="NormalWeb"/>
              <w:spacing w:before="0" w:beforeAutospacing="0" w:after="0" w:afterAutospacing="0"/>
              <w:rPr>
                <w:rFonts w:eastAsia="Times New Roman"/>
                <w:szCs w:val="20"/>
              </w:rPr>
            </w:pPr>
            <w:r>
              <w:rPr>
                <w:rFonts w:eastAsia="Times New Roman"/>
                <w:szCs w:val="20"/>
              </w:rPr>
              <w:t>Jae Seung Lee</w:t>
            </w:r>
          </w:p>
        </w:tc>
        <w:tc>
          <w:tcPr>
            <w:tcW w:w="4335" w:type="dxa"/>
          </w:tcPr>
          <w:p w14:paraId="545E0445" w14:textId="0B14C401" w:rsidR="00174041" w:rsidRDefault="00174041" w:rsidP="00666480">
            <w:pPr>
              <w:pStyle w:val="NormalWeb"/>
              <w:spacing w:before="0" w:beforeAutospacing="0" w:after="0" w:afterAutospacing="0"/>
              <w:rPr>
                <w:rFonts w:eastAsia="Times New Roman"/>
                <w:szCs w:val="20"/>
              </w:rPr>
            </w:pPr>
            <w:r>
              <w:rPr>
                <w:rFonts w:eastAsia="Times New Roman"/>
                <w:szCs w:val="20"/>
              </w:rPr>
              <w:t>ETRI</w:t>
            </w:r>
          </w:p>
        </w:tc>
      </w:tr>
    </w:tbl>
    <w:p w14:paraId="1A147A61" w14:textId="77777777" w:rsidR="001B2CC3" w:rsidRDefault="001B2CC3" w:rsidP="007B0526">
      <w:pPr>
        <w:pStyle w:val="NormalWeb"/>
        <w:spacing w:before="0" w:beforeAutospacing="0" w:after="0" w:afterAutospacing="0"/>
        <w:rPr>
          <w:rFonts w:eastAsia="Times New Roman"/>
          <w:szCs w:val="20"/>
        </w:rPr>
      </w:pPr>
    </w:p>
    <w:p w14:paraId="1EA78846" w14:textId="0644A4B8" w:rsidR="00A93DCC" w:rsidRDefault="00A93DCC"/>
    <w:sectPr w:rsidR="00A93DCC" w:rsidSect="00CC353D">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4B1B" w14:textId="77777777" w:rsidR="00E06C9E" w:rsidRDefault="00E0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E06C9E">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6135" w14:textId="77777777" w:rsidR="00E06C9E" w:rsidRDefault="00E0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E14B" w14:textId="77777777" w:rsidR="00E06C9E" w:rsidRDefault="00E06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39514606" w:rsidR="002105DE" w:rsidRPr="00F93830" w:rsidRDefault="0081394F" w:rsidP="00CC353D">
    <w:pPr>
      <w:pStyle w:val="Header"/>
      <w:tabs>
        <w:tab w:val="clear" w:pos="6480"/>
        <w:tab w:val="center" w:pos="4680"/>
        <w:tab w:val="right" w:pos="9360"/>
      </w:tabs>
    </w:pPr>
    <w:r>
      <w:t>October</w:t>
    </w:r>
    <w:r w:rsidR="002105DE">
      <w:t xml:space="preserve"> 2018</w:t>
    </w:r>
    <w:r w:rsidR="002105DE">
      <w:ptab w:relativeTo="margin" w:alignment="center" w:leader="none"/>
    </w:r>
    <w:r w:rsidR="002105DE">
      <w:ptab w:relativeTo="margin" w:alignment="right" w:leader="none"/>
    </w:r>
    <w:r w:rsidR="002105DE">
      <w:t>doc.</w:t>
    </w:r>
    <w:r w:rsidR="002105DE">
      <w:t xml:space="preserve">: IEEE </w:t>
    </w:r>
    <w:r w:rsidR="002105DE">
      <w:t>802.11-18/</w:t>
    </w:r>
    <w:r w:rsidR="00DB2651">
      <w:t>1840</w:t>
    </w:r>
    <w:r w:rsidR="00596624">
      <w:t>r</w:t>
    </w:r>
    <w:r w:rsidR="00E06C9E">
      <w:t>1</w:t>
    </w:r>
    <w:bookmarkStart w:id="0" w:name="_GoBack"/>
    <w:bookmarkEnd w:id="0"/>
  </w:p>
  <w:p w14:paraId="2FA2B777" w14:textId="77777777" w:rsidR="002105DE" w:rsidRDefault="002105DE"/>
  <w:p w14:paraId="10650F66" w14:textId="77777777" w:rsidR="002105DE" w:rsidRDefault="002105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B13B" w14:textId="77777777" w:rsidR="00E06C9E" w:rsidRDefault="00E0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1"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4"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BB0432C"/>
    <w:multiLevelType w:val="hybridMultilevel"/>
    <w:tmpl w:val="DA1AB4B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0"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2"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7"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5"/>
  </w:num>
  <w:num w:numId="3">
    <w:abstractNumId w:val="34"/>
  </w:num>
  <w:num w:numId="4">
    <w:abstractNumId w:val="1"/>
  </w:num>
  <w:num w:numId="5">
    <w:abstractNumId w:val="33"/>
  </w:num>
  <w:num w:numId="6">
    <w:abstractNumId w:val="21"/>
  </w:num>
  <w:num w:numId="7">
    <w:abstractNumId w:val="6"/>
  </w:num>
  <w:num w:numId="8">
    <w:abstractNumId w:val="29"/>
  </w:num>
  <w:num w:numId="9">
    <w:abstractNumId w:val="31"/>
  </w:num>
  <w:num w:numId="10">
    <w:abstractNumId w:val="36"/>
  </w:num>
  <w:num w:numId="11">
    <w:abstractNumId w:val="9"/>
  </w:num>
  <w:num w:numId="12">
    <w:abstractNumId w:val="7"/>
  </w:num>
  <w:num w:numId="13">
    <w:abstractNumId w:val="20"/>
  </w:num>
  <w:num w:numId="14">
    <w:abstractNumId w:val="18"/>
  </w:num>
  <w:num w:numId="15">
    <w:abstractNumId w:val="37"/>
  </w:num>
  <w:num w:numId="16">
    <w:abstractNumId w:val="19"/>
  </w:num>
  <w:num w:numId="17">
    <w:abstractNumId w:val="30"/>
  </w:num>
  <w:num w:numId="18">
    <w:abstractNumId w:val="11"/>
  </w:num>
  <w:num w:numId="19">
    <w:abstractNumId w:val="1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7"/>
  </w:num>
  <w:num w:numId="28">
    <w:abstractNumId w:val="24"/>
  </w:num>
  <w:num w:numId="29">
    <w:abstractNumId w:val="28"/>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4"/>
  </w:num>
  <w:num w:numId="35">
    <w:abstractNumId w:val="22"/>
  </w:num>
  <w:num w:numId="36">
    <w:abstractNumId w:val="8"/>
  </w:num>
  <w:num w:numId="37">
    <w:abstractNumId w:val="10"/>
  </w:num>
  <w:num w:numId="38">
    <w:abstractNumId w:val="17"/>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theme" Target="theme/theme1.xml"/><Relationship Id="rId10" Type="http://schemas.openxmlformats.org/officeDocument/2006/relationships/hyperlink" Target="http://standards.ieee.org/board/pat/faq.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F6B6-F2E0-497E-AF72-62B8D1F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1606</TotalTime>
  <Pages>4</Pages>
  <Words>705</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5213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9</cp:revision>
  <cp:lastPrinted>2016-08-16T10:35:00Z</cp:lastPrinted>
  <dcterms:created xsi:type="dcterms:W3CDTF">2018-10-29T15:03:00Z</dcterms:created>
  <dcterms:modified xsi:type="dcterms:W3CDTF">2018-11-05T07:17:00Z</dcterms:modified>
</cp:coreProperties>
</file>