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AA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842"/>
        <w:gridCol w:w="1170"/>
        <w:gridCol w:w="2828"/>
      </w:tblGrid>
      <w:tr w:rsidR="00CA09B2" w:rsidRPr="00FA777D" w14:paraId="75362CFB" w14:textId="77777777" w:rsidTr="00794260">
        <w:trPr>
          <w:trHeight w:val="485"/>
          <w:jc w:val="center"/>
        </w:trPr>
        <w:tc>
          <w:tcPr>
            <w:tcW w:w="10023" w:type="dxa"/>
            <w:gridSpan w:val="5"/>
            <w:vAlign w:val="center"/>
          </w:tcPr>
          <w:p w14:paraId="2F15DFC4" w14:textId="77777777" w:rsidR="00CA09B2" w:rsidRPr="00FA777D" w:rsidRDefault="00264B58" w:rsidP="00DF0D8D">
            <w:pPr>
              <w:pStyle w:val="T2"/>
            </w:pPr>
            <w:r>
              <w:t xml:space="preserve">D3.0 </w:t>
            </w:r>
            <w:r w:rsidR="00ED0142">
              <w:t xml:space="preserve">CR for </w:t>
            </w:r>
            <w:r w:rsidR="00DF0D8D">
              <w:t>6GHz Post Association</w:t>
            </w:r>
          </w:p>
        </w:tc>
      </w:tr>
      <w:tr w:rsidR="00CA09B2" w:rsidRPr="00D61EDD" w14:paraId="55A9AC90" w14:textId="77777777" w:rsidTr="00794260">
        <w:trPr>
          <w:trHeight w:val="359"/>
          <w:jc w:val="center"/>
        </w:trPr>
        <w:tc>
          <w:tcPr>
            <w:tcW w:w="10023" w:type="dxa"/>
            <w:gridSpan w:val="5"/>
            <w:vAlign w:val="center"/>
          </w:tcPr>
          <w:p w14:paraId="3A687DAA" w14:textId="4F574E01" w:rsidR="00CA09B2" w:rsidRPr="00D61EDD" w:rsidRDefault="00CA09B2" w:rsidP="00443D50">
            <w:pPr>
              <w:pStyle w:val="T2"/>
              <w:ind w:left="0"/>
              <w:rPr>
                <w:sz w:val="24"/>
              </w:rPr>
            </w:pPr>
            <w:r w:rsidRPr="00D61EDD">
              <w:rPr>
                <w:sz w:val="24"/>
              </w:rPr>
              <w:t>Date:</w:t>
            </w:r>
            <w:r w:rsidR="00B847FE" w:rsidRPr="00D61EDD">
              <w:rPr>
                <w:b w:val="0"/>
                <w:sz w:val="24"/>
              </w:rPr>
              <w:t xml:space="preserve">  201</w:t>
            </w:r>
            <w:r w:rsidR="00443D50">
              <w:rPr>
                <w:b w:val="0"/>
                <w:sz w:val="24"/>
              </w:rPr>
              <w:t>9</w:t>
            </w:r>
            <w:r w:rsidR="009635A1" w:rsidRPr="00D61EDD">
              <w:rPr>
                <w:b w:val="0"/>
                <w:sz w:val="24"/>
              </w:rPr>
              <w:t>-</w:t>
            </w:r>
            <w:r w:rsidR="00443D50">
              <w:rPr>
                <w:b w:val="0"/>
                <w:sz w:val="24"/>
              </w:rPr>
              <w:t>1</w:t>
            </w:r>
            <w:r w:rsidR="00421500" w:rsidRPr="00D61EDD">
              <w:rPr>
                <w:b w:val="0"/>
                <w:sz w:val="24"/>
              </w:rPr>
              <w:t>-</w:t>
            </w:r>
            <w:r w:rsidR="00443D50">
              <w:rPr>
                <w:b w:val="0"/>
                <w:sz w:val="24"/>
              </w:rPr>
              <w:t>10</w:t>
            </w:r>
          </w:p>
        </w:tc>
      </w:tr>
      <w:tr w:rsidR="00CA09B2" w:rsidRPr="00D61EDD" w14:paraId="6CA11166" w14:textId="77777777" w:rsidTr="00794260">
        <w:trPr>
          <w:cantSplit/>
          <w:jc w:val="center"/>
        </w:trPr>
        <w:tc>
          <w:tcPr>
            <w:tcW w:w="10023" w:type="dxa"/>
            <w:gridSpan w:val="5"/>
            <w:vAlign w:val="center"/>
          </w:tcPr>
          <w:p w14:paraId="694DE6ED" w14:textId="77777777" w:rsidR="00CA09B2" w:rsidRPr="00D61EDD" w:rsidRDefault="00CA09B2">
            <w:pPr>
              <w:pStyle w:val="T2"/>
              <w:spacing w:after="0"/>
              <w:ind w:left="0" w:right="0"/>
              <w:jc w:val="left"/>
              <w:rPr>
                <w:sz w:val="24"/>
              </w:rPr>
            </w:pPr>
            <w:r w:rsidRPr="00D61EDD">
              <w:rPr>
                <w:sz w:val="24"/>
              </w:rPr>
              <w:t>Author(s):</w:t>
            </w:r>
          </w:p>
        </w:tc>
      </w:tr>
      <w:tr w:rsidR="00CA09B2" w:rsidRPr="00D61EDD" w14:paraId="50025EDA" w14:textId="77777777" w:rsidTr="00FC390A">
        <w:trPr>
          <w:jc w:val="center"/>
        </w:trPr>
        <w:tc>
          <w:tcPr>
            <w:tcW w:w="1711" w:type="dxa"/>
            <w:vAlign w:val="center"/>
          </w:tcPr>
          <w:p w14:paraId="7A256731" w14:textId="77777777" w:rsidR="00CA09B2" w:rsidRPr="00D61EDD" w:rsidRDefault="00CA09B2">
            <w:pPr>
              <w:pStyle w:val="T2"/>
              <w:spacing w:after="0"/>
              <w:ind w:left="0" w:right="0"/>
              <w:jc w:val="left"/>
              <w:rPr>
                <w:sz w:val="24"/>
              </w:rPr>
            </w:pPr>
            <w:r w:rsidRPr="00D61EDD">
              <w:rPr>
                <w:sz w:val="24"/>
              </w:rPr>
              <w:t>Name</w:t>
            </w:r>
          </w:p>
        </w:tc>
        <w:tc>
          <w:tcPr>
            <w:tcW w:w="1472" w:type="dxa"/>
            <w:vAlign w:val="center"/>
          </w:tcPr>
          <w:p w14:paraId="07F4CDCC" w14:textId="77777777" w:rsidR="00CA09B2" w:rsidRPr="00D61EDD" w:rsidRDefault="0062440B">
            <w:pPr>
              <w:pStyle w:val="T2"/>
              <w:spacing w:after="0"/>
              <w:ind w:left="0" w:right="0"/>
              <w:jc w:val="left"/>
              <w:rPr>
                <w:sz w:val="24"/>
              </w:rPr>
            </w:pPr>
            <w:r w:rsidRPr="00D61EDD">
              <w:rPr>
                <w:sz w:val="24"/>
              </w:rPr>
              <w:t>Affiliation</w:t>
            </w:r>
          </w:p>
        </w:tc>
        <w:tc>
          <w:tcPr>
            <w:tcW w:w="2842" w:type="dxa"/>
            <w:vAlign w:val="center"/>
          </w:tcPr>
          <w:p w14:paraId="5587BC7C" w14:textId="77777777" w:rsidR="00CA09B2" w:rsidRPr="00D61EDD" w:rsidRDefault="00CA09B2">
            <w:pPr>
              <w:pStyle w:val="T2"/>
              <w:spacing w:after="0"/>
              <w:ind w:left="0" w:right="0"/>
              <w:jc w:val="left"/>
              <w:rPr>
                <w:sz w:val="24"/>
              </w:rPr>
            </w:pPr>
            <w:r w:rsidRPr="00D61EDD">
              <w:rPr>
                <w:sz w:val="24"/>
              </w:rPr>
              <w:t>Address</w:t>
            </w:r>
          </w:p>
        </w:tc>
        <w:tc>
          <w:tcPr>
            <w:tcW w:w="1170" w:type="dxa"/>
            <w:vAlign w:val="center"/>
          </w:tcPr>
          <w:p w14:paraId="5356D5C9" w14:textId="77777777" w:rsidR="00CA09B2" w:rsidRPr="00D61EDD" w:rsidRDefault="00CA09B2">
            <w:pPr>
              <w:pStyle w:val="T2"/>
              <w:spacing w:after="0"/>
              <w:ind w:left="0" w:right="0"/>
              <w:jc w:val="left"/>
              <w:rPr>
                <w:sz w:val="24"/>
              </w:rPr>
            </w:pPr>
            <w:r w:rsidRPr="00D61EDD">
              <w:rPr>
                <w:sz w:val="24"/>
              </w:rPr>
              <w:t>Phone</w:t>
            </w:r>
          </w:p>
        </w:tc>
        <w:tc>
          <w:tcPr>
            <w:tcW w:w="2828" w:type="dxa"/>
            <w:vAlign w:val="center"/>
          </w:tcPr>
          <w:p w14:paraId="455459B5" w14:textId="77777777"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9B0EF0" w:rsidRPr="00D61EDD" w14:paraId="13BD8080" w14:textId="77777777" w:rsidTr="00FC390A">
        <w:trPr>
          <w:jc w:val="center"/>
        </w:trPr>
        <w:tc>
          <w:tcPr>
            <w:tcW w:w="1711" w:type="dxa"/>
            <w:vAlign w:val="center"/>
          </w:tcPr>
          <w:p w14:paraId="05FDB2D5" w14:textId="77777777" w:rsidR="009B0EF0" w:rsidRPr="00730D24" w:rsidRDefault="00C76B29" w:rsidP="009B0EF0">
            <w:pPr>
              <w:pStyle w:val="T2"/>
              <w:spacing w:after="0"/>
              <w:ind w:left="0" w:right="0"/>
              <w:rPr>
                <w:b w:val="0"/>
                <w:sz w:val="18"/>
                <w:szCs w:val="18"/>
              </w:rPr>
            </w:pPr>
            <w:r w:rsidRPr="00730D24">
              <w:rPr>
                <w:b w:val="0"/>
                <w:sz w:val="18"/>
                <w:szCs w:val="18"/>
              </w:rPr>
              <w:t>Wook Bong Lee</w:t>
            </w:r>
          </w:p>
        </w:tc>
        <w:tc>
          <w:tcPr>
            <w:tcW w:w="1472" w:type="dxa"/>
            <w:vAlign w:val="center"/>
          </w:tcPr>
          <w:p w14:paraId="70C23C7D" w14:textId="77777777" w:rsidR="009B0EF0" w:rsidRPr="00730D24" w:rsidRDefault="008C202A" w:rsidP="009B0EF0">
            <w:pPr>
              <w:pStyle w:val="T2"/>
              <w:spacing w:after="0"/>
              <w:ind w:left="0" w:right="0"/>
              <w:rPr>
                <w:b w:val="0"/>
                <w:sz w:val="18"/>
                <w:szCs w:val="18"/>
              </w:rPr>
            </w:pPr>
            <w:r w:rsidRPr="00730D24">
              <w:rPr>
                <w:b w:val="0"/>
                <w:sz w:val="18"/>
                <w:szCs w:val="18"/>
              </w:rPr>
              <w:t>Samsung</w:t>
            </w:r>
          </w:p>
        </w:tc>
        <w:tc>
          <w:tcPr>
            <w:tcW w:w="2842" w:type="dxa"/>
            <w:vAlign w:val="center"/>
          </w:tcPr>
          <w:p w14:paraId="66978091" w14:textId="77777777" w:rsidR="009B0EF0" w:rsidRPr="00730D24" w:rsidRDefault="009B0EF0" w:rsidP="009B0EF0">
            <w:pPr>
              <w:pStyle w:val="T2"/>
              <w:spacing w:after="0"/>
              <w:ind w:left="0" w:right="0"/>
              <w:rPr>
                <w:b w:val="0"/>
                <w:sz w:val="18"/>
                <w:szCs w:val="18"/>
              </w:rPr>
            </w:pPr>
          </w:p>
        </w:tc>
        <w:tc>
          <w:tcPr>
            <w:tcW w:w="1170" w:type="dxa"/>
            <w:vAlign w:val="center"/>
          </w:tcPr>
          <w:p w14:paraId="5D2C2FF0" w14:textId="77777777" w:rsidR="009B0EF0" w:rsidRPr="00730D24" w:rsidRDefault="009B0EF0" w:rsidP="009B0EF0">
            <w:pPr>
              <w:pStyle w:val="T2"/>
              <w:spacing w:after="0"/>
              <w:ind w:left="0" w:right="0"/>
              <w:rPr>
                <w:b w:val="0"/>
                <w:sz w:val="18"/>
                <w:szCs w:val="18"/>
              </w:rPr>
            </w:pPr>
          </w:p>
        </w:tc>
        <w:tc>
          <w:tcPr>
            <w:tcW w:w="2828" w:type="dxa"/>
            <w:vAlign w:val="center"/>
          </w:tcPr>
          <w:p w14:paraId="0337EE4C" w14:textId="77777777" w:rsidR="009B0EF0" w:rsidRPr="00730D24" w:rsidRDefault="00C76B29" w:rsidP="008C202A">
            <w:pPr>
              <w:pStyle w:val="T2"/>
              <w:spacing w:after="0"/>
              <w:ind w:left="0" w:right="0"/>
              <w:rPr>
                <w:b w:val="0"/>
                <w:sz w:val="18"/>
                <w:szCs w:val="18"/>
              </w:rPr>
            </w:pPr>
            <w:r w:rsidRPr="00730D24">
              <w:rPr>
                <w:b w:val="0"/>
                <w:sz w:val="18"/>
                <w:szCs w:val="18"/>
              </w:rPr>
              <w:t>wookbong.lee</w:t>
            </w:r>
            <w:r w:rsidR="008C202A" w:rsidRPr="00730D24">
              <w:rPr>
                <w:b w:val="0"/>
                <w:sz w:val="18"/>
                <w:szCs w:val="18"/>
              </w:rPr>
              <w:t>@samusng.com</w:t>
            </w:r>
          </w:p>
        </w:tc>
      </w:tr>
      <w:tr w:rsidR="00DF0D8D" w:rsidRPr="00D61EDD" w14:paraId="1DAF9B78" w14:textId="77777777" w:rsidTr="00FC390A">
        <w:trPr>
          <w:jc w:val="center"/>
        </w:trPr>
        <w:tc>
          <w:tcPr>
            <w:tcW w:w="1711" w:type="dxa"/>
            <w:vAlign w:val="center"/>
          </w:tcPr>
          <w:p w14:paraId="67F76C64" w14:textId="77777777" w:rsidR="00DF0D8D" w:rsidRPr="00730D24" w:rsidRDefault="00C76B29" w:rsidP="009B0EF0">
            <w:pPr>
              <w:pStyle w:val="T2"/>
              <w:spacing w:after="0"/>
              <w:ind w:left="0" w:right="0"/>
              <w:rPr>
                <w:b w:val="0"/>
                <w:sz w:val="18"/>
                <w:szCs w:val="18"/>
              </w:rPr>
            </w:pPr>
            <w:r w:rsidRPr="00730D24">
              <w:rPr>
                <w:b w:val="0"/>
                <w:sz w:val="18"/>
                <w:szCs w:val="18"/>
              </w:rPr>
              <w:t>Ravi Gidvani</w:t>
            </w:r>
          </w:p>
        </w:tc>
        <w:tc>
          <w:tcPr>
            <w:tcW w:w="1472" w:type="dxa"/>
            <w:vAlign w:val="center"/>
          </w:tcPr>
          <w:p w14:paraId="1A062A85" w14:textId="77777777" w:rsidR="00DF0D8D" w:rsidRPr="00730D24" w:rsidRDefault="00C76B29" w:rsidP="009B0EF0">
            <w:pPr>
              <w:pStyle w:val="T2"/>
              <w:spacing w:after="0"/>
              <w:ind w:left="0" w:right="0"/>
              <w:rPr>
                <w:b w:val="0"/>
                <w:sz w:val="18"/>
                <w:szCs w:val="18"/>
              </w:rPr>
            </w:pPr>
            <w:r w:rsidRPr="00730D24">
              <w:rPr>
                <w:b w:val="0"/>
                <w:sz w:val="18"/>
                <w:szCs w:val="18"/>
              </w:rPr>
              <w:t>Samsung</w:t>
            </w:r>
          </w:p>
        </w:tc>
        <w:tc>
          <w:tcPr>
            <w:tcW w:w="2842" w:type="dxa"/>
            <w:vAlign w:val="center"/>
          </w:tcPr>
          <w:p w14:paraId="799A0342" w14:textId="77777777" w:rsidR="00DF0D8D" w:rsidRPr="00730D24" w:rsidRDefault="00DF0D8D" w:rsidP="009B0EF0">
            <w:pPr>
              <w:pStyle w:val="T2"/>
              <w:spacing w:after="0"/>
              <w:ind w:left="0" w:right="0"/>
              <w:rPr>
                <w:b w:val="0"/>
                <w:sz w:val="18"/>
                <w:szCs w:val="18"/>
              </w:rPr>
            </w:pPr>
          </w:p>
        </w:tc>
        <w:tc>
          <w:tcPr>
            <w:tcW w:w="1170" w:type="dxa"/>
            <w:vAlign w:val="center"/>
          </w:tcPr>
          <w:p w14:paraId="247BFE1A" w14:textId="77777777" w:rsidR="00DF0D8D" w:rsidRPr="00730D24" w:rsidRDefault="00DF0D8D" w:rsidP="009B0EF0">
            <w:pPr>
              <w:pStyle w:val="T2"/>
              <w:spacing w:after="0"/>
              <w:ind w:left="0" w:right="0"/>
              <w:rPr>
                <w:b w:val="0"/>
                <w:sz w:val="18"/>
                <w:szCs w:val="18"/>
              </w:rPr>
            </w:pPr>
          </w:p>
        </w:tc>
        <w:tc>
          <w:tcPr>
            <w:tcW w:w="2828" w:type="dxa"/>
            <w:vAlign w:val="center"/>
          </w:tcPr>
          <w:p w14:paraId="43D0007D" w14:textId="77777777" w:rsidR="00DF0D8D" w:rsidRPr="00730D24" w:rsidRDefault="00C76B29" w:rsidP="008C202A">
            <w:pPr>
              <w:pStyle w:val="T2"/>
              <w:spacing w:after="0"/>
              <w:ind w:left="0" w:right="0"/>
              <w:rPr>
                <w:b w:val="0"/>
                <w:sz w:val="18"/>
                <w:szCs w:val="18"/>
              </w:rPr>
            </w:pPr>
            <w:r w:rsidRPr="00730D24">
              <w:rPr>
                <w:b w:val="0"/>
                <w:sz w:val="18"/>
                <w:szCs w:val="18"/>
              </w:rPr>
              <w:t>ravi.gidvani@samsung.com</w:t>
            </w:r>
          </w:p>
        </w:tc>
      </w:tr>
      <w:tr w:rsidR="00DF0D8D" w:rsidRPr="00D61EDD" w14:paraId="2D36E864" w14:textId="77777777" w:rsidTr="00FC390A">
        <w:trPr>
          <w:jc w:val="center"/>
        </w:trPr>
        <w:tc>
          <w:tcPr>
            <w:tcW w:w="1711" w:type="dxa"/>
            <w:vAlign w:val="center"/>
          </w:tcPr>
          <w:p w14:paraId="74EC1F2F" w14:textId="77777777" w:rsidR="00DF0D8D" w:rsidRPr="00730D24" w:rsidRDefault="00C76B29" w:rsidP="009B0EF0">
            <w:pPr>
              <w:pStyle w:val="T2"/>
              <w:spacing w:after="0"/>
              <w:ind w:left="0" w:right="0"/>
              <w:rPr>
                <w:b w:val="0"/>
                <w:sz w:val="18"/>
                <w:szCs w:val="18"/>
              </w:rPr>
            </w:pPr>
            <w:r w:rsidRPr="00730D24">
              <w:rPr>
                <w:b w:val="0"/>
                <w:sz w:val="18"/>
                <w:szCs w:val="18"/>
              </w:rPr>
              <w:t>Sharan Naribole</w:t>
            </w:r>
          </w:p>
        </w:tc>
        <w:tc>
          <w:tcPr>
            <w:tcW w:w="1472" w:type="dxa"/>
            <w:vAlign w:val="center"/>
          </w:tcPr>
          <w:p w14:paraId="2175510D" w14:textId="77777777" w:rsidR="00DF0D8D" w:rsidRPr="00730D24" w:rsidRDefault="00C76B29" w:rsidP="009B0EF0">
            <w:pPr>
              <w:pStyle w:val="T2"/>
              <w:spacing w:after="0"/>
              <w:ind w:left="0" w:right="0"/>
              <w:rPr>
                <w:b w:val="0"/>
                <w:sz w:val="18"/>
                <w:szCs w:val="18"/>
              </w:rPr>
            </w:pPr>
            <w:r w:rsidRPr="00730D24">
              <w:rPr>
                <w:b w:val="0"/>
                <w:sz w:val="18"/>
                <w:szCs w:val="18"/>
              </w:rPr>
              <w:t>Samsung</w:t>
            </w:r>
          </w:p>
        </w:tc>
        <w:tc>
          <w:tcPr>
            <w:tcW w:w="2842" w:type="dxa"/>
            <w:vAlign w:val="center"/>
          </w:tcPr>
          <w:p w14:paraId="2CB326AE" w14:textId="77777777" w:rsidR="00DF0D8D" w:rsidRPr="00730D24" w:rsidRDefault="00DF0D8D" w:rsidP="009B0EF0">
            <w:pPr>
              <w:pStyle w:val="T2"/>
              <w:spacing w:after="0"/>
              <w:ind w:left="0" w:right="0"/>
              <w:rPr>
                <w:b w:val="0"/>
                <w:sz w:val="18"/>
                <w:szCs w:val="18"/>
              </w:rPr>
            </w:pPr>
          </w:p>
        </w:tc>
        <w:tc>
          <w:tcPr>
            <w:tcW w:w="1170" w:type="dxa"/>
            <w:vAlign w:val="center"/>
          </w:tcPr>
          <w:p w14:paraId="6FDFBB92" w14:textId="77777777" w:rsidR="00DF0D8D" w:rsidRPr="00730D24" w:rsidRDefault="00DF0D8D" w:rsidP="009B0EF0">
            <w:pPr>
              <w:pStyle w:val="T2"/>
              <w:spacing w:after="0"/>
              <w:ind w:left="0" w:right="0"/>
              <w:rPr>
                <w:b w:val="0"/>
                <w:sz w:val="18"/>
                <w:szCs w:val="18"/>
              </w:rPr>
            </w:pPr>
          </w:p>
        </w:tc>
        <w:tc>
          <w:tcPr>
            <w:tcW w:w="2828" w:type="dxa"/>
            <w:vAlign w:val="center"/>
          </w:tcPr>
          <w:p w14:paraId="752BD27C" w14:textId="77777777" w:rsidR="00DF0D8D" w:rsidRPr="00730D24" w:rsidRDefault="00C76B29" w:rsidP="008C202A">
            <w:pPr>
              <w:pStyle w:val="T2"/>
              <w:spacing w:after="0"/>
              <w:ind w:left="0" w:right="0"/>
              <w:rPr>
                <w:b w:val="0"/>
                <w:sz w:val="18"/>
                <w:szCs w:val="18"/>
              </w:rPr>
            </w:pPr>
            <w:r w:rsidRPr="00730D24">
              <w:rPr>
                <w:b w:val="0"/>
                <w:sz w:val="18"/>
                <w:szCs w:val="18"/>
              </w:rPr>
              <w:t>n.sharan@samsung.com</w:t>
            </w:r>
          </w:p>
        </w:tc>
      </w:tr>
      <w:tr w:rsidR="00C76B29" w:rsidRPr="00D61EDD" w14:paraId="181CAB40" w14:textId="77777777" w:rsidTr="00FC390A">
        <w:trPr>
          <w:jc w:val="center"/>
        </w:trPr>
        <w:tc>
          <w:tcPr>
            <w:tcW w:w="1711" w:type="dxa"/>
            <w:vAlign w:val="center"/>
          </w:tcPr>
          <w:p w14:paraId="2E7E1C38" w14:textId="77777777" w:rsidR="00C76B29" w:rsidRPr="00730D24" w:rsidRDefault="00C76B29" w:rsidP="00C76B29">
            <w:pPr>
              <w:pStyle w:val="T2"/>
              <w:spacing w:after="0"/>
              <w:ind w:left="0" w:right="0"/>
              <w:rPr>
                <w:b w:val="0"/>
                <w:sz w:val="18"/>
                <w:szCs w:val="18"/>
              </w:rPr>
            </w:pPr>
            <w:r w:rsidRPr="00730D24">
              <w:rPr>
                <w:b w:val="0"/>
                <w:sz w:val="18"/>
                <w:szCs w:val="18"/>
              </w:rPr>
              <w:t>Tianyu Wu</w:t>
            </w:r>
          </w:p>
        </w:tc>
        <w:tc>
          <w:tcPr>
            <w:tcW w:w="1472" w:type="dxa"/>
            <w:vAlign w:val="center"/>
          </w:tcPr>
          <w:p w14:paraId="370D6CA8" w14:textId="77777777" w:rsidR="00C76B29" w:rsidRPr="00730D24" w:rsidRDefault="00C76B29" w:rsidP="00C76B29">
            <w:pPr>
              <w:pStyle w:val="T2"/>
              <w:spacing w:after="0"/>
              <w:ind w:left="0" w:right="0"/>
              <w:rPr>
                <w:b w:val="0"/>
                <w:sz w:val="18"/>
                <w:szCs w:val="18"/>
              </w:rPr>
            </w:pPr>
            <w:r w:rsidRPr="00730D24">
              <w:rPr>
                <w:b w:val="0"/>
                <w:sz w:val="18"/>
                <w:szCs w:val="18"/>
              </w:rPr>
              <w:t>Samsung</w:t>
            </w:r>
          </w:p>
        </w:tc>
        <w:tc>
          <w:tcPr>
            <w:tcW w:w="2842" w:type="dxa"/>
            <w:vAlign w:val="center"/>
          </w:tcPr>
          <w:p w14:paraId="190E3A7B" w14:textId="77777777" w:rsidR="00C76B29" w:rsidRPr="00730D24" w:rsidRDefault="00C76B29" w:rsidP="00C76B29">
            <w:pPr>
              <w:pStyle w:val="T2"/>
              <w:spacing w:after="0"/>
              <w:ind w:left="0" w:right="0"/>
              <w:rPr>
                <w:b w:val="0"/>
                <w:sz w:val="18"/>
                <w:szCs w:val="18"/>
              </w:rPr>
            </w:pPr>
          </w:p>
        </w:tc>
        <w:tc>
          <w:tcPr>
            <w:tcW w:w="1170" w:type="dxa"/>
            <w:vAlign w:val="center"/>
          </w:tcPr>
          <w:p w14:paraId="51E6452B" w14:textId="77777777" w:rsidR="00C76B29" w:rsidRPr="00730D24" w:rsidRDefault="00C76B29" w:rsidP="00C76B29">
            <w:pPr>
              <w:pStyle w:val="T2"/>
              <w:spacing w:after="0"/>
              <w:ind w:left="0" w:right="0"/>
              <w:rPr>
                <w:b w:val="0"/>
                <w:sz w:val="18"/>
                <w:szCs w:val="18"/>
              </w:rPr>
            </w:pPr>
          </w:p>
        </w:tc>
        <w:tc>
          <w:tcPr>
            <w:tcW w:w="2828" w:type="dxa"/>
            <w:vAlign w:val="center"/>
          </w:tcPr>
          <w:p w14:paraId="09F85D37" w14:textId="77777777" w:rsidR="00C76B29" w:rsidRPr="00730D24" w:rsidRDefault="00C76B29" w:rsidP="00C76B29">
            <w:pPr>
              <w:pStyle w:val="T2"/>
              <w:spacing w:after="0"/>
              <w:ind w:left="0" w:right="0"/>
              <w:rPr>
                <w:b w:val="0"/>
                <w:sz w:val="18"/>
                <w:szCs w:val="18"/>
              </w:rPr>
            </w:pPr>
            <w:r w:rsidRPr="00730D24">
              <w:rPr>
                <w:b w:val="0"/>
                <w:sz w:val="18"/>
                <w:szCs w:val="18"/>
              </w:rPr>
              <w:t>tianyu.wu@samusng.com</w:t>
            </w:r>
          </w:p>
        </w:tc>
      </w:tr>
      <w:tr w:rsidR="00DF0D8D" w:rsidRPr="00D61EDD" w14:paraId="4DBB5835" w14:textId="77777777" w:rsidTr="00FC390A">
        <w:trPr>
          <w:jc w:val="center"/>
        </w:trPr>
        <w:tc>
          <w:tcPr>
            <w:tcW w:w="1711" w:type="dxa"/>
            <w:vAlign w:val="center"/>
          </w:tcPr>
          <w:p w14:paraId="1EE2666E" w14:textId="77777777" w:rsidR="00DF0D8D" w:rsidRPr="00730D24" w:rsidRDefault="00C76B29" w:rsidP="009B0EF0">
            <w:pPr>
              <w:pStyle w:val="T2"/>
              <w:spacing w:after="0"/>
              <w:ind w:left="0" w:right="0"/>
              <w:rPr>
                <w:b w:val="0"/>
                <w:sz w:val="18"/>
                <w:szCs w:val="18"/>
              </w:rPr>
            </w:pPr>
            <w:r w:rsidRPr="00730D24">
              <w:rPr>
                <w:b w:val="0"/>
                <w:sz w:val="18"/>
                <w:szCs w:val="18"/>
              </w:rPr>
              <w:t>Shailender Karmuchi</w:t>
            </w:r>
          </w:p>
        </w:tc>
        <w:tc>
          <w:tcPr>
            <w:tcW w:w="1472" w:type="dxa"/>
            <w:vAlign w:val="center"/>
          </w:tcPr>
          <w:p w14:paraId="6E805BEE" w14:textId="77777777" w:rsidR="00DF0D8D" w:rsidRPr="00730D24" w:rsidRDefault="00C76B29" w:rsidP="009B0EF0">
            <w:pPr>
              <w:pStyle w:val="T2"/>
              <w:spacing w:after="0"/>
              <w:ind w:left="0" w:right="0"/>
              <w:rPr>
                <w:b w:val="0"/>
                <w:sz w:val="18"/>
                <w:szCs w:val="18"/>
              </w:rPr>
            </w:pPr>
            <w:r w:rsidRPr="00730D24">
              <w:rPr>
                <w:b w:val="0"/>
                <w:sz w:val="18"/>
                <w:szCs w:val="18"/>
              </w:rPr>
              <w:t>Samsung</w:t>
            </w:r>
          </w:p>
        </w:tc>
        <w:tc>
          <w:tcPr>
            <w:tcW w:w="2842" w:type="dxa"/>
            <w:vAlign w:val="center"/>
          </w:tcPr>
          <w:p w14:paraId="4D53AEB9" w14:textId="77777777" w:rsidR="00DF0D8D" w:rsidRPr="00730D24" w:rsidRDefault="00DF0D8D" w:rsidP="009B0EF0">
            <w:pPr>
              <w:pStyle w:val="T2"/>
              <w:spacing w:after="0"/>
              <w:ind w:left="0" w:right="0"/>
              <w:rPr>
                <w:b w:val="0"/>
                <w:sz w:val="18"/>
                <w:szCs w:val="18"/>
              </w:rPr>
            </w:pPr>
          </w:p>
        </w:tc>
        <w:tc>
          <w:tcPr>
            <w:tcW w:w="1170" w:type="dxa"/>
            <w:vAlign w:val="center"/>
          </w:tcPr>
          <w:p w14:paraId="1E62D363" w14:textId="77777777" w:rsidR="00DF0D8D" w:rsidRPr="00730D24" w:rsidRDefault="00DF0D8D" w:rsidP="009B0EF0">
            <w:pPr>
              <w:pStyle w:val="T2"/>
              <w:spacing w:after="0"/>
              <w:ind w:left="0" w:right="0"/>
              <w:rPr>
                <w:b w:val="0"/>
                <w:sz w:val="18"/>
                <w:szCs w:val="18"/>
              </w:rPr>
            </w:pPr>
          </w:p>
        </w:tc>
        <w:tc>
          <w:tcPr>
            <w:tcW w:w="2828" w:type="dxa"/>
            <w:vAlign w:val="center"/>
          </w:tcPr>
          <w:p w14:paraId="5054512F" w14:textId="77777777" w:rsidR="00DF0D8D" w:rsidRPr="00730D24" w:rsidRDefault="00C76B29" w:rsidP="008C202A">
            <w:pPr>
              <w:pStyle w:val="T2"/>
              <w:spacing w:after="0"/>
              <w:ind w:left="0" w:right="0"/>
              <w:rPr>
                <w:b w:val="0"/>
                <w:sz w:val="18"/>
                <w:szCs w:val="18"/>
              </w:rPr>
            </w:pPr>
            <w:r w:rsidRPr="00730D24">
              <w:rPr>
                <w:b w:val="0"/>
                <w:sz w:val="18"/>
                <w:szCs w:val="18"/>
              </w:rPr>
              <w:t>karmuchi.s@samsung.com</w:t>
            </w:r>
          </w:p>
        </w:tc>
      </w:tr>
      <w:tr w:rsidR="00C17266" w:rsidRPr="00D61EDD" w14:paraId="1B1EC9AF" w14:textId="77777777" w:rsidTr="00FC390A">
        <w:trPr>
          <w:jc w:val="center"/>
        </w:trPr>
        <w:tc>
          <w:tcPr>
            <w:tcW w:w="1711" w:type="dxa"/>
            <w:vAlign w:val="center"/>
          </w:tcPr>
          <w:p w14:paraId="43CFDFCF" w14:textId="1CE739A4" w:rsidR="00C17266" w:rsidRPr="00C17266" w:rsidRDefault="00C17266" w:rsidP="00C17266">
            <w:pPr>
              <w:pStyle w:val="T2"/>
              <w:spacing w:after="0"/>
              <w:ind w:left="0" w:right="0"/>
              <w:rPr>
                <w:b w:val="0"/>
                <w:sz w:val="18"/>
                <w:szCs w:val="18"/>
              </w:rPr>
            </w:pPr>
            <w:r w:rsidRPr="00C17266">
              <w:rPr>
                <w:b w:val="0"/>
                <w:sz w:val="18"/>
                <w:szCs w:val="18"/>
              </w:rPr>
              <w:t>Kiseon Ryu</w:t>
            </w:r>
          </w:p>
        </w:tc>
        <w:tc>
          <w:tcPr>
            <w:tcW w:w="1472" w:type="dxa"/>
            <w:vAlign w:val="center"/>
          </w:tcPr>
          <w:p w14:paraId="18C9D18F" w14:textId="6D9AFD40" w:rsidR="00C17266" w:rsidRPr="00C17266" w:rsidRDefault="00C17266" w:rsidP="00C17266">
            <w:pPr>
              <w:pStyle w:val="T2"/>
              <w:spacing w:after="0"/>
              <w:ind w:left="0" w:right="0"/>
              <w:rPr>
                <w:b w:val="0"/>
                <w:sz w:val="18"/>
                <w:szCs w:val="18"/>
              </w:rPr>
            </w:pPr>
            <w:r w:rsidRPr="00C17266">
              <w:rPr>
                <w:b w:val="0"/>
                <w:sz w:val="18"/>
                <w:szCs w:val="18"/>
              </w:rPr>
              <w:t>LG</w:t>
            </w:r>
          </w:p>
        </w:tc>
        <w:tc>
          <w:tcPr>
            <w:tcW w:w="2842" w:type="dxa"/>
            <w:vAlign w:val="center"/>
          </w:tcPr>
          <w:p w14:paraId="117907C2" w14:textId="77777777" w:rsidR="00C17266" w:rsidRPr="00C17266" w:rsidRDefault="00C17266" w:rsidP="00C17266">
            <w:pPr>
              <w:pStyle w:val="T2"/>
              <w:spacing w:after="0"/>
              <w:ind w:left="0" w:right="0"/>
              <w:rPr>
                <w:b w:val="0"/>
                <w:sz w:val="18"/>
                <w:szCs w:val="18"/>
              </w:rPr>
            </w:pPr>
          </w:p>
        </w:tc>
        <w:tc>
          <w:tcPr>
            <w:tcW w:w="1170" w:type="dxa"/>
            <w:vAlign w:val="center"/>
          </w:tcPr>
          <w:p w14:paraId="6B2B68C7" w14:textId="77777777" w:rsidR="00C17266" w:rsidRPr="00C17266" w:rsidRDefault="00C17266" w:rsidP="00C17266">
            <w:pPr>
              <w:pStyle w:val="T2"/>
              <w:spacing w:after="0"/>
              <w:ind w:left="0" w:right="0"/>
              <w:rPr>
                <w:b w:val="0"/>
                <w:sz w:val="18"/>
                <w:szCs w:val="18"/>
              </w:rPr>
            </w:pPr>
          </w:p>
        </w:tc>
        <w:tc>
          <w:tcPr>
            <w:tcW w:w="2828" w:type="dxa"/>
            <w:vAlign w:val="center"/>
          </w:tcPr>
          <w:p w14:paraId="7B5F892F" w14:textId="6DF274B0" w:rsidR="00C17266" w:rsidRPr="00C17266" w:rsidRDefault="00C17266" w:rsidP="00C17266">
            <w:pPr>
              <w:pStyle w:val="T2"/>
              <w:spacing w:after="0"/>
              <w:ind w:left="0" w:right="0"/>
              <w:rPr>
                <w:b w:val="0"/>
                <w:sz w:val="18"/>
                <w:szCs w:val="18"/>
              </w:rPr>
            </w:pPr>
            <w:r w:rsidRPr="00C17266">
              <w:rPr>
                <w:b w:val="0"/>
                <w:sz w:val="18"/>
                <w:szCs w:val="18"/>
              </w:rPr>
              <w:t>kiseon.ryu@lge.com</w:t>
            </w:r>
          </w:p>
        </w:tc>
      </w:tr>
      <w:tr w:rsidR="00730D24" w:rsidRPr="00D61EDD" w14:paraId="1AA42B30" w14:textId="77777777" w:rsidTr="00FC390A">
        <w:trPr>
          <w:jc w:val="center"/>
        </w:trPr>
        <w:tc>
          <w:tcPr>
            <w:tcW w:w="1711" w:type="dxa"/>
            <w:vAlign w:val="center"/>
          </w:tcPr>
          <w:p w14:paraId="20BF7F05" w14:textId="7BF2D677" w:rsidR="00730D24" w:rsidRPr="00730D24" w:rsidRDefault="00730D24" w:rsidP="00730D24">
            <w:pPr>
              <w:pStyle w:val="T2"/>
              <w:spacing w:after="0"/>
              <w:ind w:left="0" w:right="0"/>
              <w:rPr>
                <w:b w:val="0"/>
                <w:sz w:val="18"/>
                <w:szCs w:val="18"/>
              </w:rPr>
            </w:pPr>
            <w:r w:rsidRPr="00730D24">
              <w:rPr>
                <w:b w:val="0"/>
                <w:sz w:val="18"/>
                <w:szCs w:val="18"/>
              </w:rPr>
              <w:t>Alfred Asterjadhi</w:t>
            </w:r>
          </w:p>
        </w:tc>
        <w:tc>
          <w:tcPr>
            <w:tcW w:w="1472" w:type="dxa"/>
            <w:vAlign w:val="center"/>
          </w:tcPr>
          <w:p w14:paraId="6D789C6F" w14:textId="2E1A9CE0" w:rsidR="00730D24" w:rsidRPr="00730D24" w:rsidRDefault="00730D24" w:rsidP="00730D24">
            <w:pPr>
              <w:pStyle w:val="T2"/>
              <w:spacing w:after="0"/>
              <w:ind w:left="0" w:right="0"/>
              <w:rPr>
                <w:b w:val="0"/>
                <w:sz w:val="18"/>
                <w:szCs w:val="18"/>
              </w:rPr>
            </w:pPr>
            <w:r w:rsidRPr="00730D24">
              <w:rPr>
                <w:b w:val="0"/>
                <w:sz w:val="18"/>
                <w:szCs w:val="18"/>
              </w:rPr>
              <w:t>Qualcomm Inc.</w:t>
            </w:r>
          </w:p>
        </w:tc>
        <w:tc>
          <w:tcPr>
            <w:tcW w:w="2842" w:type="dxa"/>
            <w:vAlign w:val="center"/>
          </w:tcPr>
          <w:p w14:paraId="47164250" w14:textId="1DA3BC59" w:rsidR="00730D24" w:rsidRPr="00730D24" w:rsidRDefault="00730D24" w:rsidP="00730D24">
            <w:pPr>
              <w:pStyle w:val="T2"/>
              <w:spacing w:after="0"/>
              <w:ind w:left="0" w:right="0"/>
              <w:rPr>
                <w:b w:val="0"/>
                <w:sz w:val="18"/>
                <w:szCs w:val="18"/>
              </w:rPr>
            </w:pPr>
          </w:p>
        </w:tc>
        <w:tc>
          <w:tcPr>
            <w:tcW w:w="1170" w:type="dxa"/>
            <w:vAlign w:val="center"/>
          </w:tcPr>
          <w:p w14:paraId="3BFAD7CC" w14:textId="492EA604" w:rsidR="00730D24" w:rsidRPr="00730D24" w:rsidRDefault="00730D24" w:rsidP="00730D24">
            <w:pPr>
              <w:pStyle w:val="T2"/>
              <w:spacing w:after="0"/>
              <w:ind w:left="0" w:right="0"/>
              <w:rPr>
                <w:b w:val="0"/>
                <w:sz w:val="18"/>
                <w:szCs w:val="18"/>
              </w:rPr>
            </w:pPr>
          </w:p>
        </w:tc>
        <w:tc>
          <w:tcPr>
            <w:tcW w:w="2828" w:type="dxa"/>
            <w:vAlign w:val="center"/>
          </w:tcPr>
          <w:p w14:paraId="213573B2" w14:textId="4633B835" w:rsidR="00730D24" w:rsidRPr="00730D24" w:rsidRDefault="00730D24" w:rsidP="00730D24">
            <w:pPr>
              <w:pStyle w:val="T2"/>
              <w:spacing w:after="0"/>
              <w:ind w:left="0" w:right="0"/>
              <w:rPr>
                <w:b w:val="0"/>
                <w:sz w:val="18"/>
                <w:szCs w:val="18"/>
              </w:rPr>
            </w:pPr>
            <w:r w:rsidRPr="00730D24">
              <w:rPr>
                <w:b w:val="0"/>
                <w:sz w:val="18"/>
                <w:szCs w:val="18"/>
              </w:rPr>
              <w:t>aasterja@qti.qualcomm.com</w:t>
            </w:r>
          </w:p>
        </w:tc>
      </w:tr>
      <w:tr w:rsidR="00730D24" w:rsidRPr="00D61EDD" w14:paraId="6B6E8EAF" w14:textId="77777777" w:rsidTr="00FC390A">
        <w:trPr>
          <w:jc w:val="center"/>
        </w:trPr>
        <w:tc>
          <w:tcPr>
            <w:tcW w:w="1711" w:type="dxa"/>
            <w:vAlign w:val="center"/>
          </w:tcPr>
          <w:p w14:paraId="21BCA31B" w14:textId="5B32544C" w:rsidR="00730D24" w:rsidRPr="00730D24" w:rsidRDefault="00730D24" w:rsidP="00730D24">
            <w:pPr>
              <w:pStyle w:val="T2"/>
              <w:spacing w:after="0"/>
              <w:ind w:left="0" w:right="0"/>
              <w:rPr>
                <w:b w:val="0"/>
                <w:sz w:val="18"/>
                <w:szCs w:val="18"/>
              </w:rPr>
            </w:pPr>
            <w:r w:rsidRPr="00730D24">
              <w:rPr>
                <w:b w:val="0"/>
                <w:sz w:val="18"/>
                <w:szCs w:val="18"/>
              </w:rPr>
              <w:t>Pooya Monajemi</w:t>
            </w:r>
          </w:p>
        </w:tc>
        <w:tc>
          <w:tcPr>
            <w:tcW w:w="1472" w:type="dxa"/>
            <w:vAlign w:val="center"/>
          </w:tcPr>
          <w:p w14:paraId="5CC9F935" w14:textId="34D8DDEC" w:rsidR="00730D24" w:rsidRPr="00730D24" w:rsidRDefault="00730D24" w:rsidP="00730D24">
            <w:pPr>
              <w:pStyle w:val="T2"/>
              <w:spacing w:after="0"/>
              <w:ind w:left="0" w:right="0"/>
              <w:rPr>
                <w:b w:val="0"/>
                <w:sz w:val="18"/>
                <w:szCs w:val="18"/>
              </w:rPr>
            </w:pPr>
            <w:r w:rsidRPr="00730D24">
              <w:rPr>
                <w:b w:val="0"/>
                <w:sz w:val="18"/>
                <w:szCs w:val="18"/>
              </w:rPr>
              <w:t>Cisco Systems</w:t>
            </w:r>
          </w:p>
        </w:tc>
        <w:tc>
          <w:tcPr>
            <w:tcW w:w="2842" w:type="dxa"/>
            <w:vAlign w:val="center"/>
          </w:tcPr>
          <w:p w14:paraId="4B6A3B26" w14:textId="77777777" w:rsidR="00730D24" w:rsidRPr="00842FA4" w:rsidRDefault="00730D24" w:rsidP="00730D24">
            <w:pPr>
              <w:pStyle w:val="T2"/>
              <w:spacing w:after="0"/>
              <w:ind w:left="0" w:right="0"/>
              <w:rPr>
                <w:b w:val="0"/>
                <w:sz w:val="18"/>
                <w:szCs w:val="18"/>
              </w:rPr>
            </w:pPr>
          </w:p>
        </w:tc>
        <w:tc>
          <w:tcPr>
            <w:tcW w:w="1170" w:type="dxa"/>
            <w:vAlign w:val="center"/>
          </w:tcPr>
          <w:p w14:paraId="456BF2ED" w14:textId="77777777" w:rsidR="00730D24" w:rsidRPr="00842FA4" w:rsidRDefault="00730D24" w:rsidP="00730D24">
            <w:pPr>
              <w:pStyle w:val="T2"/>
              <w:spacing w:after="0"/>
              <w:ind w:left="0" w:right="0"/>
              <w:rPr>
                <w:b w:val="0"/>
                <w:sz w:val="18"/>
                <w:szCs w:val="18"/>
              </w:rPr>
            </w:pPr>
          </w:p>
        </w:tc>
        <w:tc>
          <w:tcPr>
            <w:tcW w:w="2828" w:type="dxa"/>
            <w:vAlign w:val="center"/>
          </w:tcPr>
          <w:p w14:paraId="59534AEF" w14:textId="3C7EC1B3" w:rsidR="00730D24" w:rsidRPr="00730D24" w:rsidRDefault="006D4D79" w:rsidP="00730D24">
            <w:pPr>
              <w:pStyle w:val="T2"/>
              <w:spacing w:after="0"/>
              <w:ind w:left="0" w:right="0"/>
              <w:rPr>
                <w:b w:val="0"/>
                <w:sz w:val="18"/>
                <w:szCs w:val="18"/>
              </w:rPr>
            </w:pPr>
            <w:hyperlink r:id="rId8" w:history="1">
              <w:r w:rsidR="00730D24" w:rsidRPr="00730D24">
                <w:rPr>
                  <w:b w:val="0"/>
                  <w:sz w:val="18"/>
                  <w:szCs w:val="18"/>
                </w:rPr>
                <w:t>pmonajem@cisco.com</w:t>
              </w:r>
            </w:hyperlink>
          </w:p>
        </w:tc>
      </w:tr>
      <w:tr w:rsidR="00730D24" w:rsidRPr="00D61EDD" w14:paraId="522A1D55" w14:textId="77777777" w:rsidTr="00FC390A">
        <w:trPr>
          <w:jc w:val="center"/>
        </w:trPr>
        <w:tc>
          <w:tcPr>
            <w:tcW w:w="1711" w:type="dxa"/>
            <w:vAlign w:val="center"/>
          </w:tcPr>
          <w:p w14:paraId="0A0C0064" w14:textId="7EC6794D" w:rsidR="00730D24" w:rsidRPr="00730D24" w:rsidRDefault="00730D24" w:rsidP="00730D24">
            <w:pPr>
              <w:pStyle w:val="T2"/>
              <w:spacing w:after="0"/>
              <w:ind w:left="0" w:right="0"/>
              <w:rPr>
                <w:b w:val="0"/>
                <w:sz w:val="18"/>
                <w:szCs w:val="18"/>
              </w:rPr>
            </w:pPr>
            <w:r w:rsidRPr="00730D24">
              <w:rPr>
                <w:b w:val="0"/>
                <w:sz w:val="18"/>
                <w:szCs w:val="18"/>
              </w:rPr>
              <w:t>Brian Hart</w:t>
            </w:r>
          </w:p>
        </w:tc>
        <w:tc>
          <w:tcPr>
            <w:tcW w:w="1472" w:type="dxa"/>
            <w:vAlign w:val="center"/>
          </w:tcPr>
          <w:p w14:paraId="0977AD43" w14:textId="1F28859F" w:rsidR="00730D24" w:rsidRPr="00730D24" w:rsidRDefault="00730D24" w:rsidP="00730D24">
            <w:pPr>
              <w:pStyle w:val="T2"/>
              <w:spacing w:after="0"/>
              <w:ind w:left="0" w:right="0"/>
              <w:rPr>
                <w:b w:val="0"/>
                <w:sz w:val="18"/>
                <w:szCs w:val="18"/>
              </w:rPr>
            </w:pPr>
            <w:r w:rsidRPr="00730D24">
              <w:rPr>
                <w:b w:val="0"/>
                <w:sz w:val="18"/>
                <w:szCs w:val="18"/>
              </w:rPr>
              <w:t>Cisco Systems</w:t>
            </w:r>
          </w:p>
        </w:tc>
        <w:tc>
          <w:tcPr>
            <w:tcW w:w="2842" w:type="dxa"/>
            <w:vAlign w:val="center"/>
          </w:tcPr>
          <w:p w14:paraId="4F3E87E7" w14:textId="77777777" w:rsidR="00730D24" w:rsidRPr="00842FA4" w:rsidRDefault="00730D24" w:rsidP="00730D24">
            <w:pPr>
              <w:pStyle w:val="T2"/>
              <w:spacing w:after="0"/>
              <w:ind w:left="0" w:right="0"/>
              <w:rPr>
                <w:b w:val="0"/>
                <w:sz w:val="18"/>
                <w:szCs w:val="18"/>
              </w:rPr>
            </w:pPr>
          </w:p>
        </w:tc>
        <w:tc>
          <w:tcPr>
            <w:tcW w:w="1170" w:type="dxa"/>
            <w:vAlign w:val="center"/>
          </w:tcPr>
          <w:p w14:paraId="2CF09B56" w14:textId="77777777" w:rsidR="00730D24" w:rsidRPr="00842FA4" w:rsidRDefault="00730D24" w:rsidP="00730D24">
            <w:pPr>
              <w:pStyle w:val="T2"/>
              <w:spacing w:after="0"/>
              <w:ind w:left="0" w:right="0"/>
              <w:rPr>
                <w:b w:val="0"/>
                <w:sz w:val="18"/>
                <w:szCs w:val="18"/>
              </w:rPr>
            </w:pPr>
          </w:p>
        </w:tc>
        <w:tc>
          <w:tcPr>
            <w:tcW w:w="2828" w:type="dxa"/>
            <w:vAlign w:val="center"/>
          </w:tcPr>
          <w:p w14:paraId="2583F3BB" w14:textId="65D9C0DF" w:rsidR="00730D24" w:rsidRPr="00730D24" w:rsidRDefault="006D4D79" w:rsidP="00730D24">
            <w:pPr>
              <w:pStyle w:val="T2"/>
              <w:spacing w:after="0"/>
              <w:ind w:left="0" w:right="0"/>
              <w:rPr>
                <w:b w:val="0"/>
                <w:sz w:val="18"/>
                <w:szCs w:val="18"/>
              </w:rPr>
            </w:pPr>
            <w:hyperlink r:id="rId9" w:history="1">
              <w:r w:rsidR="00730D24" w:rsidRPr="00730D24">
                <w:rPr>
                  <w:b w:val="0"/>
                  <w:sz w:val="18"/>
                  <w:szCs w:val="18"/>
                </w:rPr>
                <w:t>brianh@cisco.com</w:t>
              </w:r>
            </w:hyperlink>
            <w:r w:rsidR="00730D24" w:rsidRPr="00730D24">
              <w:rPr>
                <w:b w:val="0"/>
                <w:sz w:val="18"/>
                <w:szCs w:val="18"/>
              </w:rPr>
              <w:t xml:space="preserve"> </w:t>
            </w:r>
          </w:p>
        </w:tc>
      </w:tr>
      <w:tr w:rsidR="00730D24" w:rsidRPr="00D61EDD" w14:paraId="13D953FF" w14:textId="77777777" w:rsidTr="00FC390A">
        <w:trPr>
          <w:jc w:val="center"/>
        </w:trPr>
        <w:tc>
          <w:tcPr>
            <w:tcW w:w="1711" w:type="dxa"/>
            <w:vAlign w:val="center"/>
          </w:tcPr>
          <w:p w14:paraId="26A8D1C6" w14:textId="709AE7F8" w:rsidR="00730D24" w:rsidRPr="00730D24" w:rsidRDefault="00730D24" w:rsidP="00730D24">
            <w:pPr>
              <w:pStyle w:val="T2"/>
              <w:spacing w:after="0"/>
              <w:ind w:left="0" w:right="0"/>
              <w:rPr>
                <w:b w:val="0"/>
                <w:sz w:val="18"/>
                <w:szCs w:val="18"/>
              </w:rPr>
            </w:pPr>
            <w:r w:rsidRPr="00730D24">
              <w:rPr>
                <w:b w:val="0"/>
                <w:sz w:val="18"/>
                <w:szCs w:val="18"/>
              </w:rPr>
              <w:t>David Kloper</w:t>
            </w:r>
          </w:p>
        </w:tc>
        <w:tc>
          <w:tcPr>
            <w:tcW w:w="1472" w:type="dxa"/>
            <w:vAlign w:val="center"/>
          </w:tcPr>
          <w:p w14:paraId="358463A2" w14:textId="01C212AD" w:rsidR="00730D24" w:rsidRPr="00730D24" w:rsidRDefault="00730D24" w:rsidP="00730D24">
            <w:pPr>
              <w:pStyle w:val="T2"/>
              <w:spacing w:after="0"/>
              <w:ind w:left="0" w:right="0"/>
              <w:rPr>
                <w:b w:val="0"/>
                <w:sz w:val="18"/>
                <w:szCs w:val="18"/>
              </w:rPr>
            </w:pPr>
            <w:r w:rsidRPr="00730D24">
              <w:rPr>
                <w:b w:val="0"/>
                <w:sz w:val="18"/>
                <w:szCs w:val="18"/>
              </w:rPr>
              <w:t>Cisco Systems</w:t>
            </w:r>
          </w:p>
        </w:tc>
        <w:tc>
          <w:tcPr>
            <w:tcW w:w="2842" w:type="dxa"/>
            <w:vAlign w:val="center"/>
          </w:tcPr>
          <w:p w14:paraId="32EF1B5D" w14:textId="77777777" w:rsidR="00730D24" w:rsidRPr="00842FA4" w:rsidRDefault="00730D24" w:rsidP="00730D24">
            <w:pPr>
              <w:pStyle w:val="T2"/>
              <w:spacing w:after="0"/>
              <w:ind w:left="0" w:right="0"/>
              <w:rPr>
                <w:b w:val="0"/>
                <w:sz w:val="18"/>
                <w:szCs w:val="18"/>
              </w:rPr>
            </w:pPr>
          </w:p>
        </w:tc>
        <w:tc>
          <w:tcPr>
            <w:tcW w:w="1170" w:type="dxa"/>
            <w:vAlign w:val="center"/>
          </w:tcPr>
          <w:p w14:paraId="19F98CA3" w14:textId="77777777" w:rsidR="00730D24" w:rsidRPr="00842FA4" w:rsidRDefault="00730D24" w:rsidP="00730D24">
            <w:pPr>
              <w:pStyle w:val="T2"/>
              <w:spacing w:after="0"/>
              <w:ind w:left="0" w:right="0"/>
              <w:rPr>
                <w:b w:val="0"/>
                <w:sz w:val="18"/>
                <w:szCs w:val="18"/>
              </w:rPr>
            </w:pPr>
          </w:p>
        </w:tc>
        <w:tc>
          <w:tcPr>
            <w:tcW w:w="2828" w:type="dxa"/>
            <w:vAlign w:val="center"/>
          </w:tcPr>
          <w:p w14:paraId="1595187E" w14:textId="6DC92AD6" w:rsidR="00730D24" w:rsidRPr="00730D24" w:rsidRDefault="006D4D79" w:rsidP="00730D24">
            <w:pPr>
              <w:pStyle w:val="T2"/>
              <w:spacing w:after="0"/>
              <w:ind w:left="0" w:right="0"/>
              <w:rPr>
                <w:b w:val="0"/>
                <w:sz w:val="18"/>
                <w:szCs w:val="18"/>
              </w:rPr>
            </w:pPr>
            <w:hyperlink r:id="rId10" w:history="1">
              <w:r w:rsidR="00730D24" w:rsidRPr="00730D24">
                <w:rPr>
                  <w:b w:val="0"/>
                  <w:sz w:val="18"/>
                  <w:szCs w:val="18"/>
                </w:rPr>
                <w:t>dakloper@cisco.com</w:t>
              </w:r>
            </w:hyperlink>
            <w:r w:rsidR="00730D24" w:rsidRPr="00730D24">
              <w:rPr>
                <w:b w:val="0"/>
                <w:sz w:val="18"/>
                <w:szCs w:val="18"/>
              </w:rPr>
              <w:t xml:space="preserve"> </w:t>
            </w:r>
          </w:p>
        </w:tc>
      </w:tr>
      <w:tr w:rsidR="00842FA4" w:rsidRPr="00D61EDD" w14:paraId="717DF519" w14:textId="77777777" w:rsidTr="00FC390A">
        <w:trPr>
          <w:jc w:val="center"/>
        </w:trPr>
        <w:tc>
          <w:tcPr>
            <w:tcW w:w="1711" w:type="dxa"/>
            <w:vAlign w:val="center"/>
          </w:tcPr>
          <w:p w14:paraId="2D7FA6BD" w14:textId="19501767" w:rsidR="00842FA4" w:rsidRPr="00730D24" w:rsidRDefault="00842FA4" w:rsidP="00842FA4">
            <w:pPr>
              <w:pStyle w:val="T2"/>
              <w:spacing w:after="0"/>
              <w:ind w:left="0" w:right="0"/>
              <w:rPr>
                <w:b w:val="0"/>
                <w:sz w:val="18"/>
                <w:szCs w:val="18"/>
              </w:rPr>
            </w:pPr>
            <w:r w:rsidRPr="00842FA4">
              <w:rPr>
                <w:b w:val="0"/>
                <w:sz w:val="18"/>
                <w:szCs w:val="18"/>
              </w:rPr>
              <w:t xml:space="preserve">Huizhao Wang </w:t>
            </w:r>
          </w:p>
        </w:tc>
        <w:tc>
          <w:tcPr>
            <w:tcW w:w="1472" w:type="dxa"/>
            <w:vAlign w:val="center"/>
          </w:tcPr>
          <w:p w14:paraId="152C6DB0" w14:textId="02C2AE0C" w:rsidR="00842FA4" w:rsidRPr="00730D24" w:rsidRDefault="00842FA4" w:rsidP="00730D24">
            <w:pPr>
              <w:pStyle w:val="T2"/>
              <w:spacing w:after="0"/>
              <w:ind w:left="0" w:right="0"/>
              <w:rPr>
                <w:b w:val="0"/>
                <w:sz w:val="18"/>
                <w:szCs w:val="18"/>
              </w:rPr>
            </w:pPr>
            <w:proofErr w:type="spellStart"/>
            <w:r>
              <w:rPr>
                <w:b w:val="0"/>
                <w:sz w:val="18"/>
                <w:szCs w:val="18"/>
              </w:rPr>
              <w:t>Q</w:t>
            </w:r>
            <w:r w:rsidRPr="00842FA4">
              <w:rPr>
                <w:b w:val="0"/>
                <w:sz w:val="18"/>
                <w:szCs w:val="18"/>
              </w:rPr>
              <w:t>uantenna</w:t>
            </w:r>
            <w:proofErr w:type="spellEnd"/>
          </w:p>
        </w:tc>
        <w:tc>
          <w:tcPr>
            <w:tcW w:w="2842" w:type="dxa"/>
            <w:vAlign w:val="center"/>
          </w:tcPr>
          <w:p w14:paraId="6478C849" w14:textId="77777777" w:rsidR="00842FA4" w:rsidRPr="00842FA4" w:rsidRDefault="00842FA4" w:rsidP="00730D24">
            <w:pPr>
              <w:pStyle w:val="T2"/>
              <w:spacing w:after="0"/>
              <w:ind w:left="0" w:right="0"/>
              <w:rPr>
                <w:b w:val="0"/>
                <w:sz w:val="18"/>
                <w:szCs w:val="18"/>
              </w:rPr>
            </w:pPr>
          </w:p>
        </w:tc>
        <w:tc>
          <w:tcPr>
            <w:tcW w:w="1170" w:type="dxa"/>
            <w:vAlign w:val="center"/>
          </w:tcPr>
          <w:p w14:paraId="08A88013" w14:textId="77777777" w:rsidR="00842FA4" w:rsidRPr="00842FA4" w:rsidRDefault="00842FA4" w:rsidP="00730D24">
            <w:pPr>
              <w:pStyle w:val="T2"/>
              <w:spacing w:after="0"/>
              <w:ind w:left="0" w:right="0"/>
              <w:rPr>
                <w:b w:val="0"/>
                <w:sz w:val="18"/>
                <w:szCs w:val="18"/>
              </w:rPr>
            </w:pPr>
          </w:p>
        </w:tc>
        <w:tc>
          <w:tcPr>
            <w:tcW w:w="2828" w:type="dxa"/>
            <w:vAlign w:val="center"/>
          </w:tcPr>
          <w:p w14:paraId="43460D6D" w14:textId="151B31FB" w:rsidR="00842FA4" w:rsidRDefault="00842FA4" w:rsidP="00730D24">
            <w:pPr>
              <w:pStyle w:val="T2"/>
              <w:spacing w:after="0"/>
              <w:ind w:left="0" w:right="0"/>
              <w:rPr>
                <w:b w:val="0"/>
                <w:sz w:val="18"/>
                <w:szCs w:val="18"/>
              </w:rPr>
            </w:pPr>
            <w:r w:rsidRPr="00842FA4">
              <w:rPr>
                <w:b w:val="0"/>
                <w:sz w:val="18"/>
                <w:szCs w:val="18"/>
              </w:rPr>
              <w:t>hwang@quantenna.com</w:t>
            </w:r>
          </w:p>
        </w:tc>
      </w:tr>
      <w:tr w:rsidR="00842FA4" w:rsidRPr="00D61EDD" w14:paraId="680BEA70" w14:textId="77777777" w:rsidTr="00FC390A">
        <w:trPr>
          <w:jc w:val="center"/>
        </w:trPr>
        <w:tc>
          <w:tcPr>
            <w:tcW w:w="1711" w:type="dxa"/>
            <w:vAlign w:val="center"/>
          </w:tcPr>
          <w:p w14:paraId="57804C86" w14:textId="43F2296B" w:rsidR="00842FA4" w:rsidRPr="00730D24" w:rsidRDefault="00842FA4" w:rsidP="00842FA4">
            <w:pPr>
              <w:pStyle w:val="T2"/>
              <w:spacing w:after="0"/>
              <w:ind w:left="0" w:right="0"/>
              <w:rPr>
                <w:b w:val="0"/>
                <w:sz w:val="18"/>
                <w:szCs w:val="18"/>
              </w:rPr>
            </w:pPr>
            <w:r w:rsidRPr="00842FA4">
              <w:rPr>
                <w:b w:val="0"/>
                <w:sz w:val="18"/>
                <w:szCs w:val="18"/>
              </w:rPr>
              <w:t xml:space="preserve">Sigurd Schelstraete </w:t>
            </w:r>
          </w:p>
        </w:tc>
        <w:tc>
          <w:tcPr>
            <w:tcW w:w="1472" w:type="dxa"/>
            <w:vAlign w:val="center"/>
          </w:tcPr>
          <w:p w14:paraId="7004A364" w14:textId="5DFCF430" w:rsidR="00842FA4" w:rsidRPr="00730D24" w:rsidRDefault="00842FA4" w:rsidP="00730D24">
            <w:pPr>
              <w:pStyle w:val="T2"/>
              <w:spacing w:after="0"/>
              <w:ind w:left="0" w:right="0"/>
              <w:rPr>
                <w:b w:val="0"/>
                <w:sz w:val="18"/>
                <w:szCs w:val="18"/>
              </w:rPr>
            </w:pPr>
            <w:proofErr w:type="spellStart"/>
            <w:r>
              <w:rPr>
                <w:b w:val="0"/>
                <w:sz w:val="18"/>
                <w:szCs w:val="18"/>
              </w:rPr>
              <w:t>Q</w:t>
            </w:r>
            <w:r w:rsidRPr="00842FA4">
              <w:rPr>
                <w:b w:val="0"/>
                <w:sz w:val="18"/>
                <w:szCs w:val="18"/>
              </w:rPr>
              <w:t>uantenna</w:t>
            </w:r>
            <w:proofErr w:type="spellEnd"/>
          </w:p>
        </w:tc>
        <w:tc>
          <w:tcPr>
            <w:tcW w:w="2842" w:type="dxa"/>
            <w:vAlign w:val="center"/>
          </w:tcPr>
          <w:p w14:paraId="7CFD370C" w14:textId="77777777" w:rsidR="00842FA4" w:rsidRPr="00842FA4" w:rsidRDefault="00842FA4" w:rsidP="00730D24">
            <w:pPr>
              <w:pStyle w:val="T2"/>
              <w:spacing w:after="0"/>
              <w:ind w:left="0" w:right="0"/>
              <w:rPr>
                <w:b w:val="0"/>
                <w:sz w:val="18"/>
                <w:szCs w:val="18"/>
              </w:rPr>
            </w:pPr>
          </w:p>
        </w:tc>
        <w:tc>
          <w:tcPr>
            <w:tcW w:w="1170" w:type="dxa"/>
            <w:vAlign w:val="center"/>
          </w:tcPr>
          <w:p w14:paraId="1935D427" w14:textId="77777777" w:rsidR="00842FA4" w:rsidRPr="00842FA4" w:rsidRDefault="00842FA4" w:rsidP="00730D24">
            <w:pPr>
              <w:pStyle w:val="T2"/>
              <w:spacing w:after="0"/>
              <w:ind w:left="0" w:right="0"/>
              <w:rPr>
                <w:b w:val="0"/>
                <w:sz w:val="18"/>
                <w:szCs w:val="18"/>
              </w:rPr>
            </w:pPr>
          </w:p>
        </w:tc>
        <w:tc>
          <w:tcPr>
            <w:tcW w:w="2828" w:type="dxa"/>
            <w:vAlign w:val="center"/>
          </w:tcPr>
          <w:p w14:paraId="41189B55" w14:textId="2C835F2A" w:rsidR="00842FA4" w:rsidRDefault="00842FA4" w:rsidP="00730D24">
            <w:pPr>
              <w:pStyle w:val="T2"/>
              <w:spacing w:after="0"/>
              <w:ind w:left="0" w:right="0"/>
              <w:rPr>
                <w:b w:val="0"/>
                <w:sz w:val="18"/>
                <w:szCs w:val="18"/>
              </w:rPr>
            </w:pPr>
            <w:r w:rsidRPr="00842FA4">
              <w:rPr>
                <w:b w:val="0"/>
                <w:sz w:val="18"/>
                <w:szCs w:val="18"/>
              </w:rPr>
              <w:t>sschelstraete@quantenna.com</w:t>
            </w:r>
          </w:p>
        </w:tc>
      </w:tr>
      <w:tr w:rsidR="00DF0D8D" w:rsidRPr="00D61EDD" w14:paraId="5F0D3512" w14:textId="77777777" w:rsidTr="00FC390A">
        <w:trPr>
          <w:jc w:val="center"/>
        </w:trPr>
        <w:tc>
          <w:tcPr>
            <w:tcW w:w="1711" w:type="dxa"/>
            <w:vAlign w:val="center"/>
          </w:tcPr>
          <w:p w14:paraId="2733C4D1" w14:textId="515750E4" w:rsidR="00DF0D8D" w:rsidRPr="00842FA4" w:rsidRDefault="00DF0D8D" w:rsidP="009B0EF0">
            <w:pPr>
              <w:pStyle w:val="T2"/>
              <w:spacing w:after="0"/>
              <w:ind w:left="0" w:right="0"/>
              <w:rPr>
                <w:b w:val="0"/>
                <w:sz w:val="18"/>
                <w:szCs w:val="18"/>
              </w:rPr>
            </w:pPr>
          </w:p>
        </w:tc>
        <w:tc>
          <w:tcPr>
            <w:tcW w:w="1472" w:type="dxa"/>
            <w:vAlign w:val="center"/>
          </w:tcPr>
          <w:p w14:paraId="08125E6B" w14:textId="73EFCB4D" w:rsidR="00DF0D8D" w:rsidRPr="00842FA4" w:rsidRDefault="00DF0D8D" w:rsidP="009B0EF0">
            <w:pPr>
              <w:pStyle w:val="T2"/>
              <w:spacing w:after="0"/>
              <w:ind w:left="0" w:right="0"/>
              <w:rPr>
                <w:b w:val="0"/>
                <w:sz w:val="18"/>
                <w:szCs w:val="18"/>
              </w:rPr>
            </w:pPr>
          </w:p>
        </w:tc>
        <w:tc>
          <w:tcPr>
            <w:tcW w:w="2842" w:type="dxa"/>
            <w:vAlign w:val="center"/>
          </w:tcPr>
          <w:p w14:paraId="43BCF634" w14:textId="77777777" w:rsidR="00DF0D8D" w:rsidRPr="00842FA4" w:rsidRDefault="00DF0D8D" w:rsidP="009B0EF0">
            <w:pPr>
              <w:pStyle w:val="T2"/>
              <w:spacing w:after="0"/>
              <w:ind w:left="0" w:right="0"/>
              <w:rPr>
                <w:b w:val="0"/>
                <w:sz w:val="18"/>
                <w:szCs w:val="18"/>
              </w:rPr>
            </w:pPr>
          </w:p>
        </w:tc>
        <w:tc>
          <w:tcPr>
            <w:tcW w:w="1170" w:type="dxa"/>
            <w:vAlign w:val="center"/>
          </w:tcPr>
          <w:p w14:paraId="433DFFBC" w14:textId="77777777" w:rsidR="00DF0D8D" w:rsidRPr="00842FA4" w:rsidRDefault="00DF0D8D" w:rsidP="009B0EF0">
            <w:pPr>
              <w:pStyle w:val="T2"/>
              <w:spacing w:after="0"/>
              <w:ind w:left="0" w:right="0"/>
              <w:rPr>
                <w:b w:val="0"/>
                <w:sz w:val="18"/>
                <w:szCs w:val="18"/>
              </w:rPr>
            </w:pPr>
          </w:p>
        </w:tc>
        <w:tc>
          <w:tcPr>
            <w:tcW w:w="2828" w:type="dxa"/>
            <w:vAlign w:val="center"/>
          </w:tcPr>
          <w:p w14:paraId="3C8896C7" w14:textId="68F757CA" w:rsidR="00DF0D8D" w:rsidRPr="00842FA4" w:rsidRDefault="00DF0D8D" w:rsidP="008C202A">
            <w:pPr>
              <w:pStyle w:val="T2"/>
              <w:spacing w:after="0"/>
              <w:ind w:left="0" w:right="0"/>
              <w:rPr>
                <w:b w:val="0"/>
                <w:sz w:val="18"/>
                <w:szCs w:val="18"/>
              </w:rPr>
            </w:pPr>
          </w:p>
        </w:tc>
      </w:tr>
    </w:tbl>
    <w:p w14:paraId="18B9D925" w14:textId="77777777" w:rsidR="00EA4F6A" w:rsidRPr="00D61EDD" w:rsidRDefault="00EA4F6A" w:rsidP="004066BE">
      <w:pPr>
        <w:pStyle w:val="Heading5"/>
        <w:rPr>
          <w:sz w:val="24"/>
          <w:szCs w:val="24"/>
        </w:rPr>
      </w:pPr>
    </w:p>
    <w:p w14:paraId="2CCC1F9C" w14:textId="77777777" w:rsidR="00CE2745" w:rsidRDefault="00CE2745" w:rsidP="00CE2745">
      <w:pPr>
        <w:pStyle w:val="T1"/>
        <w:spacing w:after="120"/>
      </w:pPr>
    </w:p>
    <w:p w14:paraId="2DE55BDF" w14:textId="77777777" w:rsidR="00CE2745" w:rsidRDefault="00CE2745" w:rsidP="00CE2745">
      <w:pPr>
        <w:pStyle w:val="T1"/>
        <w:spacing w:after="120"/>
      </w:pPr>
      <w:r>
        <w:t>Abstract</w:t>
      </w:r>
    </w:p>
    <w:p w14:paraId="53023654" w14:textId="77777777" w:rsidR="00CE2745" w:rsidRDefault="00CE2745" w:rsidP="00CE27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w:t>
      </w:r>
      <w:r w:rsidR="00CD2CEF">
        <w:rPr>
          <w:lang w:eastAsia="ko-KR"/>
        </w:rPr>
        <w:t xml:space="preserve"> </w:t>
      </w:r>
      <w:r w:rsidR="00C76B29">
        <w:rPr>
          <w:lang w:eastAsia="ko-KR"/>
        </w:rPr>
        <w:t>6GHz post association</w:t>
      </w:r>
      <w:r>
        <w:rPr>
          <w:lang w:eastAsia="ko-KR"/>
        </w:rPr>
        <w:t xml:space="preserve"> of </w:t>
      </w:r>
      <w:proofErr w:type="spellStart"/>
      <w:r>
        <w:rPr>
          <w:lang w:eastAsia="ko-KR"/>
        </w:rPr>
        <w:t>TGax</w:t>
      </w:r>
      <w:proofErr w:type="spellEnd"/>
      <w:r>
        <w:rPr>
          <w:lang w:eastAsia="ko-KR"/>
        </w:rPr>
        <w:t xml:space="preserve"> D</w:t>
      </w:r>
      <w:r w:rsidR="00264B58">
        <w:rPr>
          <w:lang w:eastAsia="ko-KR"/>
        </w:rPr>
        <w:t>3</w:t>
      </w:r>
      <w:r>
        <w:rPr>
          <w:lang w:eastAsia="ko-KR"/>
        </w:rPr>
        <w:t>.0:</w:t>
      </w:r>
    </w:p>
    <w:p w14:paraId="16EB16D3" w14:textId="0B5DBAA6" w:rsidR="00CE2745" w:rsidRDefault="00C76B29" w:rsidP="001D3A2B">
      <w:pPr>
        <w:pStyle w:val="ListParagraph"/>
        <w:numPr>
          <w:ilvl w:val="0"/>
          <w:numId w:val="2"/>
        </w:numPr>
      </w:pPr>
      <w:r>
        <w:t>15178</w:t>
      </w:r>
      <w:r w:rsidR="001D3A2B">
        <w:t xml:space="preserve">, </w:t>
      </w:r>
      <w:r w:rsidR="001D3A2B" w:rsidRPr="001D3A2B">
        <w:t>16444</w:t>
      </w:r>
    </w:p>
    <w:p w14:paraId="53D75C1E" w14:textId="77777777" w:rsidR="001A3230" w:rsidRDefault="001A3230" w:rsidP="001A3230">
      <w:pPr>
        <w:pStyle w:val="ListParagraph"/>
        <w:ind w:left="360"/>
      </w:pPr>
    </w:p>
    <w:p w14:paraId="07F5BEF9" w14:textId="77777777" w:rsidR="001A3230" w:rsidRDefault="001A3230" w:rsidP="001A3230">
      <w:pPr>
        <w:pStyle w:val="ListParagraph"/>
        <w:ind w:left="360"/>
      </w:pPr>
    </w:p>
    <w:p w14:paraId="79AC0249" w14:textId="77777777" w:rsidR="00CE2745" w:rsidRDefault="00CE2745" w:rsidP="00CE2745">
      <w:pPr>
        <w:jc w:val="both"/>
      </w:pPr>
      <w:r>
        <w:t>Revisions:</w:t>
      </w:r>
    </w:p>
    <w:p w14:paraId="56E0B4B0" w14:textId="7A91B990" w:rsidR="00CE2745" w:rsidRDefault="00CE2745" w:rsidP="00E87DF1">
      <w:pPr>
        <w:pStyle w:val="ListParagraph"/>
        <w:numPr>
          <w:ilvl w:val="0"/>
          <w:numId w:val="1"/>
        </w:numPr>
        <w:contextualSpacing w:val="0"/>
        <w:jc w:val="both"/>
        <w:rPr>
          <w:sz w:val="22"/>
          <w:szCs w:val="20"/>
          <w:lang w:val="en-GB"/>
        </w:rPr>
      </w:pPr>
      <w:r w:rsidRPr="00856B2A">
        <w:rPr>
          <w:sz w:val="22"/>
          <w:szCs w:val="20"/>
          <w:lang w:val="en-GB"/>
        </w:rPr>
        <w:t xml:space="preserve">Rev 0: Initial version of the document. </w:t>
      </w:r>
      <w:r w:rsidR="0019062F">
        <w:rPr>
          <w:sz w:val="22"/>
          <w:szCs w:val="20"/>
          <w:lang w:val="en-GB"/>
        </w:rPr>
        <w:t>Use D3.</w:t>
      </w:r>
      <w:r w:rsidR="0066002C">
        <w:rPr>
          <w:sz w:val="22"/>
          <w:szCs w:val="20"/>
          <w:lang w:val="en-GB"/>
        </w:rPr>
        <w:t>2</w:t>
      </w:r>
      <w:r w:rsidR="0019062F">
        <w:rPr>
          <w:sz w:val="22"/>
          <w:szCs w:val="20"/>
          <w:lang w:val="en-GB"/>
        </w:rPr>
        <w:t xml:space="preserve"> as baseline spec text. </w:t>
      </w:r>
    </w:p>
    <w:p w14:paraId="1FE566B7" w14:textId="29D19B18" w:rsidR="00443D50" w:rsidRDefault="00443D50" w:rsidP="00E87DF1">
      <w:pPr>
        <w:pStyle w:val="ListParagraph"/>
        <w:numPr>
          <w:ilvl w:val="0"/>
          <w:numId w:val="1"/>
        </w:numPr>
        <w:contextualSpacing w:val="0"/>
        <w:jc w:val="both"/>
        <w:rPr>
          <w:sz w:val="22"/>
          <w:szCs w:val="20"/>
          <w:lang w:val="en-GB"/>
        </w:rPr>
      </w:pPr>
      <w:r w:rsidRPr="00443D50">
        <w:rPr>
          <w:sz w:val="22"/>
          <w:szCs w:val="20"/>
          <w:lang w:val="en-GB"/>
        </w:rPr>
        <w:t>Rev 1: Updated based on offline discussion. Since revision 0 was not presented, we didn’t highlight changes.</w:t>
      </w:r>
    </w:p>
    <w:p w14:paraId="55D84E0E" w14:textId="66374421" w:rsidR="00777064" w:rsidRDefault="00777064" w:rsidP="00E87DF1">
      <w:pPr>
        <w:pStyle w:val="ListParagraph"/>
        <w:numPr>
          <w:ilvl w:val="0"/>
          <w:numId w:val="1"/>
        </w:numPr>
        <w:contextualSpacing w:val="0"/>
        <w:jc w:val="both"/>
        <w:rPr>
          <w:sz w:val="22"/>
          <w:szCs w:val="20"/>
          <w:lang w:val="en-GB"/>
        </w:rPr>
      </w:pPr>
      <w:r>
        <w:rPr>
          <w:sz w:val="22"/>
          <w:szCs w:val="20"/>
          <w:lang w:val="en-GB"/>
        </w:rPr>
        <w:t>Rev 2: Updated discussion based on latest proposal.</w:t>
      </w:r>
    </w:p>
    <w:p w14:paraId="086D6FB5" w14:textId="443AB3B2" w:rsidR="00A834F0" w:rsidRPr="00443D50" w:rsidRDefault="00A834F0" w:rsidP="00DD3E3D">
      <w:pPr>
        <w:pStyle w:val="ListParagraph"/>
        <w:numPr>
          <w:ilvl w:val="0"/>
          <w:numId w:val="1"/>
        </w:numPr>
        <w:contextualSpacing w:val="0"/>
        <w:jc w:val="both"/>
        <w:rPr>
          <w:sz w:val="22"/>
          <w:szCs w:val="20"/>
          <w:lang w:val="en-GB"/>
        </w:rPr>
      </w:pPr>
      <w:r>
        <w:rPr>
          <w:sz w:val="22"/>
          <w:szCs w:val="20"/>
          <w:lang w:val="en-GB"/>
        </w:rPr>
        <w:t>Rev 3: Editorial change (section number in note for editor)</w:t>
      </w:r>
      <w:r w:rsidR="00DD3E3D">
        <w:rPr>
          <w:sz w:val="22"/>
          <w:szCs w:val="20"/>
          <w:lang w:val="en-GB"/>
        </w:rPr>
        <w:t xml:space="preserve">, adding Enhanced MU EDCA Operation </w:t>
      </w:r>
      <w:r w:rsidR="009A3869">
        <w:rPr>
          <w:sz w:val="22"/>
          <w:szCs w:val="20"/>
          <w:lang w:val="en-GB"/>
        </w:rPr>
        <w:t>bit</w:t>
      </w:r>
      <w:r w:rsidR="00DD3E3D">
        <w:rPr>
          <w:sz w:val="22"/>
          <w:szCs w:val="20"/>
          <w:lang w:val="en-GB"/>
        </w:rPr>
        <w:t xml:space="preserve"> in RNR (as a part of </w:t>
      </w:r>
      <w:r w:rsidR="00DD3E3D" w:rsidRPr="00DD3E3D">
        <w:rPr>
          <w:sz w:val="22"/>
          <w:szCs w:val="20"/>
          <w:lang w:val="en-GB"/>
        </w:rPr>
        <w:t>BSS Parameters subfield format</w:t>
      </w:r>
      <w:r w:rsidR="00DD3E3D">
        <w:rPr>
          <w:sz w:val="22"/>
          <w:szCs w:val="20"/>
          <w:lang w:val="en-GB"/>
        </w:rPr>
        <w:t xml:space="preserve"> proposed in 11-18/1227r12)</w:t>
      </w:r>
    </w:p>
    <w:p w14:paraId="05809BAF" w14:textId="77777777" w:rsidR="00D61EDD" w:rsidRPr="00CE2745" w:rsidRDefault="00D61EDD" w:rsidP="00CF7849">
      <w:pPr>
        <w:rPr>
          <w:lang w:val="en-GB"/>
        </w:rPr>
      </w:pPr>
    </w:p>
    <w:p w14:paraId="31E13096" w14:textId="77777777" w:rsidR="00D61EDD" w:rsidRDefault="00D61EDD" w:rsidP="00CF7849"/>
    <w:p w14:paraId="2711C42F" w14:textId="77777777" w:rsidR="00D61EDD" w:rsidRDefault="00D61EDD" w:rsidP="00CF7849"/>
    <w:p w14:paraId="6FA002CF" w14:textId="77777777" w:rsidR="00D61EDD" w:rsidRDefault="00D61EDD" w:rsidP="00CF7849"/>
    <w:p w14:paraId="6898A0D4" w14:textId="77777777" w:rsidR="00D61EDD" w:rsidRDefault="00D61EDD" w:rsidP="00CF7849"/>
    <w:p w14:paraId="425ED8EE" w14:textId="77777777" w:rsidR="00D61EDD" w:rsidRDefault="00D61EDD" w:rsidP="00CF7849"/>
    <w:p w14:paraId="4BB4FC3A" w14:textId="77777777" w:rsidR="00D61EDD" w:rsidRDefault="00D61EDD" w:rsidP="00CF7849"/>
    <w:p w14:paraId="793D07C5" w14:textId="77777777" w:rsidR="00D61EDD" w:rsidRDefault="00D61EDD" w:rsidP="00CF7849"/>
    <w:p w14:paraId="35601471" w14:textId="77777777" w:rsidR="00D61EDD" w:rsidRDefault="00D61EDD" w:rsidP="00CF7849"/>
    <w:p w14:paraId="41FD00E7" w14:textId="77777777" w:rsidR="00D61EDD" w:rsidRDefault="00D61EDD" w:rsidP="00CF7849"/>
    <w:p w14:paraId="22186D32" w14:textId="77777777" w:rsidR="00D61EDD" w:rsidRDefault="00D61EDD" w:rsidP="00CF7849"/>
    <w:p w14:paraId="1E21D163" w14:textId="77777777" w:rsidR="00D61EDD" w:rsidRDefault="00D61EDD" w:rsidP="00CF7849"/>
    <w:p w14:paraId="126A7B9D" w14:textId="77777777" w:rsidR="00D61EDD" w:rsidRDefault="00D61EDD" w:rsidP="00CF7849"/>
    <w:p w14:paraId="1A14F5CD" w14:textId="77777777" w:rsidR="00D61EDD" w:rsidRDefault="00D61EDD" w:rsidP="00CF7849"/>
    <w:p w14:paraId="3126830E" w14:textId="77777777" w:rsidR="00D61EDD" w:rsidRDefault="00D61EDD" w:rsidP="00CF7849"/>
    <w:p w14:paraId="2D7E71CD" w14:textId="77777777" w:rsidR="00D61EDD" w:rsidRDefault="00D61EDD" w:rsidP="00CF7849"/>
    <w:p w14:paraId="66E08469" w14:textId="77777777" w:rsidR="003A3E90" w:rsidRDefault="003A3E90" w:rsidP="00CF7849"/>
    <w:p w14:paraId="4E44A029" w14:textId="77777777" w:rsidR="003A3E90" w:rsidRDefault="003A3E90" w:rsidP="00CF7849"/>
    <w:p w14:paraId="39C133F0" w14:textId="77777777" w:rsidR="00B33C98" w:rsidRPr="0087613D" w:rsidRDefault="00B33C98" w:rsidP="00B33C98">
      <w:pPr>
        <w:rPr>
          <w:sz w:val="18"/>
          <w:szCs w:val="18"/>
        </w:rPr>
      </w:pPr>
      <w:r w:rsidRPr="0087613D">
        <w:rPr>
          <w:sz w:val="18"/>
          <w:szCs w:val="18"/>
        </w:rPr>
        <w:t>Interpretation of a Motion to Adopt</w:t>
      </w:r>
    </w:p>
    <w:p w14:paraId="43F25F5F" w14:textId="77777777" w:rsidR="00B33C98" w:rsidRPr="0087613D" w:rsidRDefault="00B33C98" w:rsidP="00B33C98">
      <w:pPr>
        <w:rPr>
          <w:sz w:val="18"/>
          <w:szCs w:val="18"/>
          <w:lang w:eastAsia="ko-KR"/>
        </w:rPr>
      </w:pPr>
    </w:p>
    <w:p w14:paraId="4441898A" w14:textId="77777777" w:rsidR="00B33C98" w:rsidRPr="0087613D" w:rsidRDefault="00B33C98" w:rsidP="00B33C98">
      <w:pPr>
        <w:rPr>
          <w:sz w:val="18"/>
          <w:szCs w:val="18"/>
          <w:lang w:eastAsia="ko-KR"/>
        </w:rPr>
      </w:pPr>
      <w:r w:rsidRPr="0087613D">
        <w:rPr>
          <w:sz w:val="18"/>
          <w:szCs w:val="18"/>
          <w:lang w:eastAsia="ko-KR"/>
        </w:rPr>
        <w:t xml:space="preserve">A motion to approve this submission means that the editing instructions and any changed or added material are actioned in the </w:t>
      </w:r>
      <w:proofErr w:type="spellStart"/>
      <w:r w:rsidRPr="0087613D">
        <w:rPr>
          <w:sz w:val="18"/>
          <w:szCs w:val="18"/>
          <w:lang w:eastAsia="ko-KR"/>
        </w:rPr>
        <w:t>TGax</w:t>
      </w:r>
      <w:proofErr w:type="spellEnd"/>
      <w:r w:rsidRPr="0087613D">
        <w:rPr>
          <w:sz w:val="18"/>
          <w:szCs w:val="18"/>
          <w:lang w:eastAsia="ko-KR"/>
        </w:rPr>
        <w:t xml:space="preserve"> Draft.  This introduction is not part of the adopted material.</w:t>
      </w:r>
    </w:p>
    <w:p w14:paraId="21465EA8" w14:textId="77777777" w:rsidR="00B33C98" w:rsidRPr="0087613D" w:rsidRDefault="00B33C98" w:rsidP="00B33C98">
      <w:pPr>
        <w:rPr>
          <w:sz w:val="18"/>
          <w:szCs w:val="18"/>
          <w:lang w:eastAsia="ko-KR"/>
        </w:rPr>
      </w:pPr>
    </w:p>
    <w:p w14:paraId="23AA1F9C" w14:textId="77777777" w:rsidR="00B33C98" w:rsidRPr="0087613D" w:rsidRDefault="00B33C98" w:rsidP="00B33C98">
      <w:pPr>
        <w:rPr>
          <w:b/>
          <w:bCs/>
          <w:i/>
          <w:iCs/>
          <w:sz w:val="18"/>
          <w:szCs w:val="18"/>
          <w:lang w:eastAsia="ko-KR"/>
        </w:rPr>
      </w:pPr>
      <w:r w:rsidRPr="0087613D">
        <w:rPr>
          <w:b/>
          <w:bCs/>
          <w:i/>
          <w:iCs/>
          <w:sz w:val="18"/>
          <w:szCs w:val="18"/>
          <w:lang w:eastAsia="ko-KR"/>
        </w:rPr>
        <w:t xml:space="preserve">Editing instructions formatted like this are intended to be copied into the </w:t>
      </w:r>
      <w:proofErr w:type="spellStart"/>
      <w:r w:rsidRPr="0087613D">
        <w:rPr>
          <w:b/>
          <w:bCs/>
          <w:i/>
          <w:iCs/>
          <w:sz w:val="18"/>
          <w:szCs w:val="18"/>
          <w:lang w:eastAsia="ko-KR"/>
        </w:rPr>
        <w:t>TGax</w:t>
      </w:r>
      <w:proofErr w:type="spellEnd"/>
      <w:r w:rsidRPr="0087613D">
        <w:rPr>
          <w:b/>
          <w:bCs/>
          <w:i/>
          <w:iCs/>
          <w:sz w:val="18"/>
          <w:szCs w:val="18"/>
          <w:lang w:eastAsia="ko-KR"/>
        </w:rPr>
        <w:t xml:space="preserve"> Draft (i.e. they are instructions to the 802.11 editor on how to merge the text with the baseline documents).</w:t>
      </w:r>
    </w:p>
    <w:p w14:paraId="508B6F93" w14:textId="77777777" w:rsidR="00B33C98" w:rsidRPr="0087613D" w:rsidRDefault="00B33C98" w:rsidP="00B33C98">
      <w:pPr>
        <w:rPr>
          <w:sz w:val="18"/>
          <w:szCs w:val="18"/>
          <w:lang w:eastAsia="ko-KR"/>
        </w:rPr>
      </w:pPr>
    </w:p>
    <w:p w14:paraId="10443452" w14:textId="77777777" w:rsidR="00B33C98" w:rsidRPr="0087613D" w:rsidRDefault="00B33C98" w:rsidP="00B33C98">
      <w:pPr>
        <w:rPr>
          <w:b/>
          <w:bCs/>
          <w:i/>
          <w:iCs/>
          <w:sz w:val="18"/>
          <w:szCs w:val="18"/>
          <w:lang w:eastAsia="ko-KR"/>
        </w:rPr>
      </w:pPr>
      <w:proofErr w:type="spellStart"/>
      <w:r w:rsidRPr="0087613D">
        <w:rPr>
          <w:b/>
          <w:bCs/>
          <w:i/>
          <w:iCs/>
          <w:sz w:val="18"/>
          <w:szCs w:val="18"/>
          <w:lang w:eastAsia="ko-KR"/>
        </w:rPr>
        <w:t>TGax</w:t>
      </w:r>
      <w:proofErr w:type="spellEnd"/>
      <w:r w:rsidRPr="0087613D">
        <w:rPr>
          <w:b/>
          <w:bCs/>
          <w:i/>
          <w:iCs/>
          <w:sz w:val="18"/>
          <w:szCs w:val="18"/>
          <w:lang w:eastAsia="ko-KR"/>
        </w:rPr>
        <w:t xml:space="preserve"> Editor: Editing instructions preceded by “</w:t>
      </w:r>
      <w:proofErr w:type="spellStart"/>
      <w:r w:rsidRPr="0087613D">
        <w:rPr>
          <w:b/>
          <w:bCs/>
          <w:i/>
          <w:iCs/>
          <w:sz w:val="18"/>
          <w:szCs w:val="18"/>
          <w:lang w:eastAsia="ko-KR"/>
        </w:rPr>
        <w:t>TGax</w:t>
      </w:r>
      <w:proofErr w:type="spellEnd"/>
      <w:r w:rsidRPr="0087613D">
        <w:rPr>
          <w:b/>
          <w:bCs/>
          <w:i/>
          <w:iCs/>
          <w:sz w:val="18"/>
          <w:szCs w:val="18"/>
          <w:lang w:eastAsia="ko-KR"/>
        </w:rPr>
        <w:t xml:space="preserve"> Editor” are instructions to the </w:t>
      </w:r>
      <w:proofErr w:type="spellStart"/>
      <w:r w:rsidRPr="0087613D">
        <w:rPr>
          <w:b/>
          <w:bCs/>
          <w:i/>
          <w:iCs/>
          <w:sz w:val="18"/>
          <w:szCs w:val="18"/>
          <w:lang w:eastAsia="ko-KR"/>
        </w:rPr>
        <w:t>TGax</w:t>
      </w:r>
      <w:proofErr w:type="spellEnd"/>
      <w:r w:rsidRPr="0087613D">
        <w:rPr>
          <w:b/>
          <w:bCs/>
          <w:i/>
          <w:iCs/>
          <w:sz w:val="18"/>
          <w:szCs w:val="18"/>
          <w:lang w:eastAsia="ko-KR"/>
        </w:rPr>
        <w:t xml:space="preserve"> editor to modify existing material in the </w:t>
      </w:r>
      <w:proofErr w:type="spellStart"/>
      <w:r w:rsidRPr="0087613D">
        <w:rPr>
          <w:b/>
          <w:bCs/>
          <w:i/>
          <w:iCs/>
          <w:sz w:val="18"/>
          <w:szCs w:val="18"/>
          <w:lang w:eastAsia="ko-KR"/>
        </w:rPr>
        <w:t>TGax</w:t>
      </w:r>
      <w:proofErr w:type="spellEnd"/>
      <w:r w:rsidRPr="0087613D">
        <w:rPr>
          <w:b/>
          <w:bCs/>
          <w:i/>
          <w:iCs/>
          <w:sz w:val="18"/>
          <w:szCs w:val="18"/>
          <w:lang w:eastAsia="ko-KR"/>
        </w:rPr>
        <w:t xml:space="preserve"> draft.  As a result of adopting the changes, the </w:t>
      </w:r>
      <w:proofErr w:type="spellStart"/>
      <w:r w:rsidRPr="0087613D">
        <w:rPr>
          <w:b/>
          <w:bCs/>
          <w:i/>
          <w:iCs/>
          <w:sz w:val="18"/>
          <w:szCs w:val="18"/>
          <w:lang w:eastAsia="ko-KR"/>
        </w:rPr>
        <w:t>TGax</w:t>
      </w:r>
      <w:proofErr w:type="spellEnd"/>
      <w:r w:rsidRPr="0087613D">
        <w:rPr>
          <w:b/>
          <w:bCs/>
          <w:i/>
          <w:iCs/>
          <w:sz w:val="18"/>
          <w:szCs w:val="18"/>
          <w:lang w:eastAsia="ko-KR"/>
        </w:rPr>
        <w:t xml:space="preserve"> editor will execute the instructions rather than copy them to the </w:t>
      </w:r>
      <w:proofErr w:type="spellStart"/>
      <w:r w:rsidRPr="0087613D">
        <w:rPr>
          <w:b/>
          <w:bCs/>
          <w:i/>
          <w:iCs/>
          <w:sz w:val="18"/>
          <w:szCs w:val="18"/>
          <w:lang w:eastAsia="ko-KR"/>
        </w:rPr>
        <w:t>TGax</w:t>
      </w:r>
      <w:proofErr w:type="spellEnd"/>
      <w:r w:rsidRPr="0087613D">
        <w:rPr>
          <w:b/>
          <w:bCs/>
          <w:i/>
          <w:iCs/>
          <w:sz w:val="18"/>
          <w:szCs w:val="18"/>
          <w:lang w:eastAsia="ko-KR"/>
        </w:rPr>
        <w:t xml:space="preserve"> Draft.</w:t>
      </w:r>
    </w:p>
    <w:p w14:paraId="2397E011" w14:textId="77777777" w:rsidR="00FF0768" w:rsidRDefault="00FF0768" w:rsidP="00CF7849"/>
    <w:p w14:paraId="5E43FC94" w14:textId="77777777" w:rsidR="00443D50" w:rsidRDefault="00443D50" w:rsidP="00443D50"/>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6"/>
        <w:gridCol w:w="1217"/>
        <w:gridCol w:w="980"/>
        <w:gridCol w:w="2449"/>
        <w:gridCol w:w="2250"/>
        <w:gridCol w:w="2430"/>
      </w:tblGrid>
      <w:tr w:rsidR="00443D50" w:rsidRPr="00FA777D" w14:paraId="58FEEB57" w14:textId="77777777" w:rsidTr="00F61ABE">
        <w:tc>
          <w:tcPr>
            <w:tcW w:w="816" w:type="dxa"/>
          </w:tcPr>
          <w:p w14:paraId="713D97F3" w14:textId="77777777" w:rsidR="00443D50" w:rsidRPr="00CC59BC" w:rsidRDefault="00443D50" w:rsidP="00F61ABE">
            <w:pPr>
              <w:rPr>
                <w:b/>
              </w:rPr>
            </w:pPr>
            <w:r w:rsidRPr="00CC59BC">
              <w:rPr>
                <w:b/>
              </w:rPr>
              <w:t>CID</w:t>
            </w:r>
          </w:p>
        </w:tc>
        <w:tc>
          <w:tcPr>
            <w:tcW w:w="1217" w:type="dxa"/>
          </w:tcPr>
          <w:p w14:paraId="62FB2B7A" w14:textId="77777777" w:rsidR="00443D50" w:rsidRPr="00CC59BC" w:rsidRDefault="00443D50" w:rsidP="00F61ABE">
            <w:pPr>
              <w:rPr>
                <w:rFonts w:ascii="Arial" w:hAnsi="Arial" w:cs="Arial"/>
                <w:b/>
                <w:sz w:val="20"/>
              </w:rPr>
            </w:pPr>
            <w:r w:rsidRPr="00CC59BC">
              <w:rPr>
                <w:rFonts w:ascii="Arial" w:hAnsi="Arial" w:cs="Arial"/>
                <w:b/>
                <w:sz w:val="20"/>
              </w:rPr>
              <w:t>Clause Number</w:t>
            </w:r>
          </w:p>
        </w:tc>
        <w:tc>
          <w:tcPr>
            <w:tcW w:w="980" w:type="dxa"/>
          </w:tcPr>
          <w:p w14:paraId="58BFDE3B" w14:textId="77777777" w:rsidR="00443D50" w:rsidRPr="00CC59BC" w:rsidRDefault="00443D50" w:rsidP="00F61ABE">
            <w:pPr>
              <w:rPr>
                <w:b/>
              </w:rPr>
            </w:pPr>
            <w:r w:rsidRPr="00CC59BC">
              <w:rPr>
                <w:b/>
              </w:rPr>
              <w:t>Page</w:t>
            </w:r>
          </w:p>
        </w:tc>
        <w:tc>
          <w:tcPr>
            <w:tcW w:w="2449" w:type="dxa"/>
          </w:tcPr>
          <w:p w14:paraId="53BD6163" w14:textId="77777777" w:rsidR="00443D50" w:rsidRPr="00CC59BC" w:rsidRDefault="00443D50" w:rsidP="00F61ABE">
            <w:pPr>
              <w:rPr>
                <w:rFonts w:ascii="Arial" w:hAnsi="Arial" w:cs="Arial"/>
                <w:b/>
                <w:sz w:val="20"/>
              </w:rPr>
            </w:pPr>
            <w:r w:rsidRPr="00CC59BC">
              <w:rPr>
                <w:rFonts w:ascii="Arial" w:hAnsi="Arial" w:cs="Arial"/>
                <w:b/>
                <w:sz w:val="20"/>
              </w:rPr>
              <w:t>Comment</w:t>
            </w:r>
          </w:p>
        </w:tc>
        <w:tc>
          <w:tcPr>
            <w:tcW w:w="2250" w:type="dxa"/>
          </w:tcPr>
          <w:p w14:paraId="234DF8A5" w14:textId="77777777" w:rsidR="00443D50" w:rsidRPr="00CC59BC" w:rsidRDefault="00443D50" w:rsidP="00F61ABE">
            <w:pPr>
              <w:rPr>
                <w:rFonts w:ascii="Arial" w:hAnsi="Arial" w:cs="Arial"/>
                <w:b/>
                <w:sz w:val="20"/>
              </w:rPr>
            </w:pPr>
            <w:r w:rsidRPr="00CC59BC">
              <w:rPr>
                <w:rFonts w:ascii="Arial" w:hAnsi="Arial" w:cs="Arial"/>
                <w:b/>
                <w:sz w:val="20"/>
              </w:rPr>
              <w:t>Proposed Change</w:t>
            </w:r>
          </w:p>
        </w:tc>
        <w:tc>
          <w:tcPr>
            <w:tcW w:w="2430" w:type="dxa"/>
          </w:tcPr>
          <w:p w14:paraId="01489814" w14:textId="77777777" w:rsidR="00443D50" w:rsidRPr="00CC59BC" w:rsidRDefault="00443D50" w:rsidP="00F61ABE">
            <w:pPr>
              <w:rPr>
                <w:b/>
              </w:rPr>
            </w:pPr>
            <w:r w:rsidRPr="00CC59BC">
              <w:rPr>
                <w:b/>
              </w:rPr>
              <w:t>Resolution</w:t>
            </w:r>
          </w:p>
        </w:tc>
      </w:tr>
      <w:tr w:rsidR="00443D50" w:rsidRPr="00FA777D" w14:paraId="5BE13374" w14:textId="77777777" w:rsidTr="00F61ABE">
        <w:tc>
          <w:tcPr>
            <w:tcW w:w="816" w:type="dxa"/>
          </w:tcPr>
          <w:p w14:paraId="46974BA9" w14:textId="77777777" w:rsidR="00443D50" w:rsidRPr="00E20FC2" w:rsidRDefault="00443D50" w:rsidP="00F61ABE">
            <w:pPr>
              <w:rPr>
                <w:rFonts w:ascii="Arial" w:hAnsi="Arial" w:cs="Arial"/>
                <w:sz w:val="20"/>
                <w:szCs w:val="20"/>
              </w:rPr>
            </w:pPr>
            <w:r w:rsidRPr="00E20FC2">
              <w:rPr>
                <w:rFonts w:ascii="Arial" w:hAnsi="Arial" w:cs="Arial"/>
                <w:bCs/>
                <w:color w:val="000000" w:themeColor="text1"/>
                <w:kern w:val="24"/>
                <w:sz w:val="20"/>
                <w:szCs w:val="20"/>
              </w:rPr>
              <w:t>16444</w:t>
            </w:r>
          </w:p>
        </w:tc>
        <w:tc>
          <w:tcPr>
            <w:tcW w:w="1217" w:type="dxa"/>
          </w:tcPr>
          <w:p w14:paraId="353E7CA5" w14:textId="77777777" w:rsidR="00443D50" w:rsidRPr="00E20FC2" w:rsidRDefault="00443D50" w:rsidP="00F61ABE">
            <w:pPr>
              <w:rPr>
                <w:rFonts w:ascii="Arial" w:hAnsi="Arial" w:cs="Arial"/>
                <w:sz w:val="20"/>
                <w:szCs w:val="20"/>
              </w:rPr>
            </w:pPr>
            <w:r w:rsidRPr="00E20FC2">
              <w:rPr>
                <w:rFonts w:ascii="Arial" w:hAnsi="Arial" w:cs="Arial"/>
                <w:sz w:val="20"/>
                <w:szCs w:val="20"/>
              </w:rPr>
              <w:t>28.3.22.2</w:t>
            </w:r>
          </w:p>
        </w:tc>
        <w:tc>
          <w:tcPr>
            <w:tcW w:w="980" w:type="dxa"/>
          </w:tcPr>
          <w:p w14:paraId="39408F26" w14:textId="77777777" w:rsidR="00443D50" w:rsidRPr="00E20FC2" w:rsidRDefault="00443D50" w:rsidP="00F61ABE">
            <w:pPr>
              <w:rPr>
                <w:rFonts w:ascii="Arial" w:hAnsi="Arial" w:cs="Arial"/>
                <w:sz w:val="20"/>
                <w:szCs w:val="20"/>
              </w:rPr>
            </w:pPr>
            <w:r w:rsidRPr="00E20FC2">
              <w:rPr>
                <w:rFonts w:ascii="Arial" w:hAnsi="Arial" w:cs="Arial"/>
                <w:bCs/>
                <w:color w:val="000000" w:themeColor="text1"/>
                <w:kern w:val="24"/>
                <w:sz w:val="20"/>
                <w:szCs w:val="20"/>
              </w:rPr>
              <w:t>5797</w:t>
            </w:r>
          </w:p>
        </w:tc>
        <w:tc>
          <w:tcPr>
            <w:tcW w:w="2449" w:type="dxa"/>
          </w:tcPr>
          <w:p w14:paraId="7CC06A09" w14:textId="77777777" w:rsidR="00443D50" w:rsidRPr="00E20FC2" w:rsidRDefault="00443D50" w:rsidP="00F61ABE">
            <w:pPr>
              <w:pStyle w:val="NormalWeb"/>
              <w:spacing w:before="0" w:beforeAutospacing="0" w:after="0" w:afterAutospacing="0"/>
              <w:rPr>
                <w:rFonts w:ascii="Arial" w:hAnsi="Arial" w:cs="Arial"/>
                <w:sz w:val="20"/>
                <w:szCs w:val="20"/>
              </w:rPr>
            </w:pPr>
            <w:r w:rsidRPr="00E20FC2">
              <w:rPr>
                <w:rFonts w:ascii="Arial" w:hAnsi="Arial" w:cs="Arial"/>
                <w:bCs/>
                <w:color w:val="000000" w:themeColor="text1"/>
                <w:kern w:val="24"/>
                <w:sz w:val="20"/>
                <w:szCs w:val="20"/>
              </w:rPr>
              <w:t>Given that a new protocol might be defined for the 5.940 band, it would be good to have some way</w:t>
            </w:r>
          </w:p>
          <w:p w14:paraId="7CB0D52D" w14:textId="77777777" w:rsidR="00443D50" w:rsidRPr="00E20FC2" w:rsidRDefault="00443D50" w:rsidP="00F61ABE">
            <w:pPr>
              <w:rPr>
                <w:rFonts w:ascii="Arial" w:hAnsi="Arial" w:cs="Arial"/>
                <w:sz w:val="20"/>
                <w:szCs w:val="20"/>
              </w:rPr>
            </w:pPr>
            <w:proofErr w:type="gramStart"/>
            <w:r w:rsidRPr="00E20FC2">
              <w:rPr>
                <w:rFonts w:ascii="Arial" w:hAnsi="Arial" w:cs="Arial"/>
                <w:bCs/>
                <w:color w:val="000000" w:themeColor="text1"/>
                <w:kern w:val="24"/>
                <w:sz w:val="20"/>
                <w:szCs w:val="20"/>
              </w:rPr>
              <w:t>to</w:t>
            </w:r>
            <w:proofErr w:type="gramEnd"/>
            <w:r w:rsidRPr="00E20FC2">
              <w:rPr>
                <w:rFonts w:ascii="Arial" w:hAnsi="Arial" w:cs="Arial"/>
                <w:bCs/>
                <w:color w:val="000000" w:themeColor="text1"/>
                <w:kern w:val="24"/>
                <w:sz w:val="20"/>
                <w:szCs w:val="20"/>
              </w:rPr>
              <w:t xml:space="preserve"> disable EDCA access by </w:t>
            </w:r>
            <w:proofErr w:type="spellStart"/>
            <w:r w:rsidRPr="00E20FC2">
              <w:rPr>
                <w:rFonts w:ascii="Arial" w:hAnsi="Arial" w:cs="Arial"/>
                <w:bCs/>
                <w:color w:val="000000" w:themeColor="text1"/>
                <w:kern w:val="24"/>
                <w:sz w:val="20"/>
                <w:szCs w:val="20"/>
              </w:rPr>
              <w:t>Tgax</w:t>
            </w:r>
            <w:proofErr w:type="spellEnd"/>
            <w:r w:rsidRPr="00E20FC2">
              <w:rPr>
                <w:rFonts w:ascii="Arial" w:hAnsi="Arial" w:cs="Arial"/>
                <w:bCs/>
                <w:color w:val="000000" w:themeColor="text1"/>
                <w:kern w:val="24"/>
                <w:sz w:val="20"/>
                <w:szCs w:val="20"/>
              </w:rPr>
              <w:t xml:space="preserve"> devices in this band to allow most efficient use of this new spectrum.</w:t>
            </w:r>
          </w:p>
        </w:tc>
        <w:tc>
          <w:tcPr>
            <w:tcW w:w="2250" w:type="dxa"/>
          </w:tcPr>
          <w:p w14:paraId="26EF0D92" w14:textId="77777777" w:rsidR="00443D50" w:rsidRPr="00E20FC2" w:rsidRDefault="00443D50" w:rsidP="00F61ABE">
            <w:pPr>
              <w:rPr>
                <w:rFonts w:ascii="Arial" w:hAnsi="Arial" w:cs="Arial"/>
                <w:sz w:val="20"/>
                <w:szCs w:val="20"/>
              </w:rPr>
            </w:pPr>
            <w:r w:rsidRPr="00E20FC2">
              <w:rPr>
                <w:rFonts w:ascii="Arial" w:hAnsi="Arial" w:cs="Arial"/>
                <w:bCs/>
                <w:color w:val="000000" w:themeColor="text1"/>
                <w:kern w:val="24"/>
                <w:sz w:val="20"/>
                <w:szCs w:val="20"/>
              </w:rPr>
              <w:t xml:space="preserve">Add a signaling mechanism that allows future devices to disable EDCA in </w:t>
            </w:r>
            <w:proofErr w:type="spellStart"/>
            <w:r w:rsidRPr="00E20FC2">
              <w:rPr>
                <w:rFonts w:ascii="Arial" w:hAnsi="Arial" w:cs="Arial"/>
                <w:bCs/>
                <w:color w:val="000000" w:themeColor="text1"/>
                <w:kern w:val="24"/>
                <w:sz w:val="20"/>
                <w:szCs w:val="20"/>
              </w:rPr>
              <w:t>Tgax</w:t>
            </w:r>
            <w:proofErr w:type="spellEnd"/>
            <w:r w:rsidRPr="00E20FC2">
              <w:rPr>
                <w:rFonts w:ascii="Arial" w:hAnsi="Arial" w:cs="Arial"/>
                <w:bCs/>
                <w:color w:val="000000" w:themeColor="text1"/>
                <w:kern w:val="24"/>
                <w:sz w:val="20"/>
                <w:szCs w:val="20"/>
              </w:rPr>
              <w:t xml:space="preserve"> devices operating in channels referenced to 5.940 GHz</w:t>
            </w:r>
          </w:p>
        </w:tc>
        <w:tc>
          <w:tcPr>
            <w:tcW w:w="2430" w:type="dxa"/>
          </w:tcPr>
          <w:p w14:paraId="3BE85502" w14:textId="77777777" w:rsidR="00443D50" w:rsidRPr="00396FB6" w:rsidRDefault="00443D50" w:rsidP="00F61ABE">
            <w:pPr>
              <w:rPr>
                <w:b/>
                <w:sz w:val="20"/>
                <w:szCs w:val="20"/>
              </w:rPr>
            </w:pPr>
            <w:r>
              <w:rPr>
                <w:b/>
                <w:sz w:val="20"/>
                <w:szCs w:val="20"/>
              </w:rPr>
              <w:t>Revised</w:t>
            </w:r>
            <w:r w:rsidRPr="00396FB6">
              <w:rPr>
                <w:b/>
                <w:sz w:val="20"/>
                <w:szCs w:val="20"/>
              </w:rPr>
              <w:t>.</w:t>
            </w:r>
          </w:p>
          <w:p w14:paraId="5B1205B1" w14:textId="77777777" w:rsidR="00443D50" w:rsidRPr="00C76B29" w:rsidRDefault="00443D50" w:rsidP="00F61ABE">
            <w:pPr>
              <w:rPr>
                <w:i/>
                <w:sz w:val="20"/>
                <w:szCs w:val="20"/>
              </w:rPr>
            </w:pPr>
          </w:p>
          <w:p w14:paraId="5D713A94" w14:textId="29933351" w:rsidR="00443D50" w:rsidRPr="00E20FC2" w:rsidRDefault="00443D50" w:rsidP="0099688C">
            <w:proofErr w:type="spellStart"/>
            <w:r w:rsidRPr="00C76B29">
              <w:rPr>
                <w:i/>
                <w:sz w:val="20"/>
                <w:szCs w:val="20"/>
              </w:rPr>
              <w:t>TGax</w:t>
            </w:r>
            <w:proofErr w:type="spellEnd"/>
            <w:r w:rsidRPr="00C76B29">
              <w:rPr>
                <w:i/>
                <w:sz w:val="20"/>
                <w:szCs w:val="20"/>
              </w:rPr>
              <w:t xml:space="preserve"> Editor:  </w:t>
            </w:r>
            <w:proofErr w:type="spellStart"/>
            <w:r w:rsidRPr="00C76B29">
              <w:rPr>
                <w:i/>
                <w:sz w:val="20"/>
                <w:szCs w:val="20"/>
              </w:rPr>
              <w:t>TGax</w:t>
            </w:r>
            <w:proofErr w:type="spellEnd"/>
            <w:r w:rsidRPr="00C76B29">
              <w:rPr>
                <w:i/>
                <w:sz w:val="20"/>
                <w:szCs w:val="20"/>
              </w:rPr>
              <w:t xml:space="preserve"> editor to make changes as shown in 11-18/1828r</w:t>
            </w:r>
            <w:r w:rsidR="0099688C">
              <w:rPr>
                <w:i/>
                <w:sz w:val="20"/>
                <w:szCs w:val="20"/>
              </w:rPr>
              <w:t>3</w:t>
            </w:r>
          </w:p>
        </w:tc>
      </w:tr>
      <w:tr w:rsidR="00443D50" w:rsidRPr="00FA777D" w14:paraId="565B6D60" w14:textId="77777777" w:rsidTr="00F61ABE">
        <w:trPr>
          <w:trHeight w:val="1628"/>
        </w:trPr>
        <w:tc>
          <w:tcPr>
            <w:tcW w:w="816" w:type="dxa"/>
          </w:tcPr>
          <w:p w14:paraId="697FD45C" w14:textId="77777777" w:rsidR="00443D50" w:rsidRDefault="00443D50" w:rsidP="00F61ABE">
            <w:pPr>
              <w:jc w:val="right"/>
              <w:rPr>
                <w:rFonts w:ascii="Arial" w:hAnsi="Arial" w:cs="Arial"/>
                <w:sz w:val="20"/>
                <w:szCs w:val="20"/>
              </w:rPr>
            </w:pPr>
            <w:r>
              <w:rPr>
                <w:rFonts w:ascii="Arial" w:hAnsi="Arial" w:cs="Arial"/>
                <w:sz w:val="20"/>
                <w:szCs w:val="20"/>
              </w:rPr>
              <w:t>15178</w:t>
            </w:r>
          </w:p>
        </w:tc>
        <w:tc>
          <w:tcPr>
            <w:tcW w:w="1217" w:type="dxa"/>
          </w:tcPr>
          <w:p w14:paraId="6802CADA" w14:textId="77777777" w:rsidR="00443D50" w:rsidRDefault="00443D50" w:rsidP="00F61ABE">
            <w:pPr>
              <w:rPr>
                <w:rFonts w:ascii="Arial" w:hAnsi="Arial" w:cs="Arial"/>
                <w:sz w:val="20"/>
                <w:szCs w:val="20"/>
              </w:rPr>
            </w:pPr>
            <w:r>
              <w:rPr>
                <w:rFonts w:ascii="Arial" w:hAnsi="Arial" w:cs="Arial"/>
                <w:sz w:val="20"/>
                <w:szCs w:val="20"/>
              </w:rPr>
              <w:t>27.2</w:t>
            </w:r>
          </w:p>
        </w:tc>
        <w:tc>
          <w:tcPr>
            <w:tcW w:w="980" w:type="dxa"/>
          </w:tcPr>
          <w:p w14:paraId="4E2CE995" w14:textId="77777777" w:rsidR="00443D50" w:rsidRDefault="00443D50" w:rsidP="00F61ABE">
            <w:pPr>
              <w:rPr>
                <w:rFonts w:ascii="Arial" w:hAnsi="Arial" w:cs="Arial"/>
                <w:sz w:val="20"/>
                <w:szCs w:val="20"/>
              </w:rPr>
            </w:pPr>
            <w:r>
              <w:rPr>
                <w:rFonts w:ascii="Arial" w:hAnsi="Arial" w:cs="Arial"/>
                <w:sz w:val="20"/>
                <w:szCs w:val="20"/>
              </w:rPr>
              <w:t>253</w:t>
            </w:r>
          </w:p>
        </w:tc>
        <w:tc>
          <w:tcPr>
            <w:tcW w:w="2449" w:type="dxa"/>
          </w:tcPr>
          <w:p w14:paraId="2C09D18C" w14:textId="77777777" w:rsidR="00443D50" w:rsidRDefault="00443D50" w:rsidP="00F61ABE">
            <w:pPr>
              <w:rPr>
                <w:rFonts w:ascii="Arial" w:hAnsi="Arial" w:cs="Arial"/>
                <w:sz w:val="20"/>
                <w:szCs w:val="20"/>
              </w:rPr>
            </w:pPr>
            <w:r>
              <w:rPr>
                <w:rFonts w:ascii="Arial" w:hAnsi="Arial" w:cs="Arial"/>
                <w:sz w:val="20"/>
                <w:szCs w:val="20"/>
              </w:rPr>
              <w:t>A STA that operates in the 6 GHz band cannot do EDCA whenever it wants. Ensure that the STA can do EDCA only if it is explicitly allowed by the AP.</w:t>
            </w:r>
          </w:p>
        </w:tc>
        <w:tc>
          <w:tcPr>
            <w:tcW w:w="2250" w:type="dxa"/>
          </w:tcPr>
          <w:p w14:paraId="0FB8A83A" w14:textId="77777777" w:rsidR="00443D50" w:rsidRDefault="00443D50" w:rsidP="00F61ABE">
            <w:pPr>
              <w:rPr>
                <w:rFonts w:ascii="Arial" w:hAnsi="Arial" w:cs="Arial"/>
                <w:sz w:val="20"/>
                <w:szCs w:val="20"/>
              </w:rPr>
            </w:pPr>
            <w:r>
              <w:rPr>
                <w:rFonts w:ascii="Arial" w:hAnsi="Arial" w:cs="Arial"/>
                <w:sz w:val="20"/>
                <w:szCs w:val="20"/>
              </w:rPr>
              <w:t>Will submit a proposal.</w:t>
            </w:r>
          </w:p>
        </w:tc>
        <w:tc>
          <w:tcPr>
            <w:tcW w:w="2430" w:type="dxa"/>
          </w:tcPr>
          <w:p w14:paraId="3A1A6DAC" w14:textId="77777777" w:rsidR="00443D50" w:rsidRPr="00396FB6" w:rsidRDefault="00443D50" w:rsidP="00F61ABE">
            <w:pPr>
              <w:rPr>
                <w:b/>
                <w:sz w:val="20"/>
                <w:szCs w:val="20"/>
              </w:rPr>
            </w:pPr>
            <w:r>
              <w:rPr>
                <w:b/>
                <w:sz w:val="20"/>
                <w:szCs w:val="20"/>
              </w:rPr>
              <w:t>Revised</w:t>
            </w:r>
            <w:r w:rsidRPr="00396FB6">
              <w:rPr>
                <w:b/>
                <w:sz w:val="20"/>
                <w:szCs w:val="20"/>
              </w:rPr>
              <w:t>.</w:t>
            </w:r>
          </w:p>
          <w:p w14:paraId="22EE2698" w14:textId="77777777" w:rsidR="00443D50" w:rsidRPr="00C76B29" w:rsidRDefault="00443D50" w:rsidP="00F61ABE">
            <w:pPr>
              <w:rPr>
                <w:i/>
                <w:sz w:val="20"/>
                <w:szCs w:val="20"/>
              </w:rPr>
            </w:pPr>
          </w:p>
          <w:p w14:paraId="254B5728" w14:textId="04079801" w:rsidR="00443D50" w:rsidRPr="00396FB6" w:rsidRDefault="00443D50" w:rsidP="0099688C">
            <w:pPr>
              <w:rPr>
                <w:b/>
                <w:sz w:val="20"/>
                <w:szCs w:val="20"/>
              </w:rPr>
            </w:pPr>
            <w:proofErr w:type="spellStart"/>
            <w:r w:rsidRPr="00C76B29">
              <w:rPr>
                <w:i/>
                <w:sz w:val="20"/>
                <w:szCs w:val="20"/>
              </w:rPr>
              <w:t>TGax</w:t>
            </w:r>
            <w:proofErr w:type="spellEnd"/>
            <w:r w:rsidRPr="00C76B29">
              <w:rPr>
                <w:i/>
                <w:sz w:val="20"/>
                <w:szCs w:val="20"/>
              </w:rPr>
              <w:t xml:space="preserve"> Editor:  </w:t>
            </w:r>
            <w:proofErr w:type="spellStart"/>
            <w:r w:rsidRPr="00C76B29">
              <w:rPr>
                <w:i/>
                <w:sz w:val="20"/>
                <w:szCs w:val="20"/>
              </w:rPr>
              <w:t>TGax</w:t>
            </w:r>
            <w:proofErr w:type="spellEnd"/>
            <w:r w:rsidRPr="00C76B29">
              <w:rPr>
                <w:i/>
                <w:sz w:val="20"/>
                <w:szCs w:val="20"/>
              </w:rPr>
              <w:t xml:space="preserve"> editor to make changes as shown in 11-18/1828r</w:t>
            </w:r>
            <w:r w:rsidR="0099688C">
              <w:rPr>
                <w:i/>
                <w:sz w:val="20"/>
                <w:szCs w:val="20"/>
              </w:rPr>
              <w:t>3</w:t>
            </w:r>
          </w:p>
        </w:tc>
      </w:tr>
    </w:tbl>
    <w:p w14:paraId="0C7FDF88" w14:textId="77777777" w:rsidR="00443D50" w:rsidRDefault="00443D50" w:rsidP="00443D50">
      <w:pPr>
        <w:autoSpaceDE w:val="0"/>
        <w:autoSpaceDN w:val="0"/>
        <w:adjustRightInd w:val="0"/>
        <w:rPr>
          <w:sz w:val="20"/>
          <w:szCs w:val="20"/>
        </w:rPr>
      </w:pPr>
    </w:p>
    <w:p w14:paraId="20AF2E36" w14:textId="77777777" w:rsidR="00443D50" w:rsidRDefault="00443D50" w:rsidP="00443D50">
      <w:pPr>
        <w:autoSpaceDE w:val="0"/>
        <w:autoSpaceDN w:val="0"/>
        <w:adjustRightInd w:val="0"/>
        <w:rPr>
          <w:sz w:val="20"/>
          <w:szCs w:val="20"/>
        </w:rPr>
      </w:pPr>
    </w:p>
    <w:p w14:paraId="7B8CA43B" w14:textId="77777777" w:rsidR="00443D50" w:rsidRPr="004A1A5F" w:rsidRDefault="00443D50" w:rsidP="00443D50">
      <w:pPr>
        <w:rPr>
          <w:b/>
          <w:sz w:val="44"/>
          <w:u w:val="single"/>
        </w:rPr>
      </w:pPr>
      <w:r>
        <w:rPr>
          <w:b/>
          <w:sz w:val="44"/>
          <w:u w:val="single"/>
        </w:rPr>
        <w:t>Discussion:</w:t>
      </w:r>
    </w:p>
    <w:p w14:paraId="5D856ABC" w14:textId="77777777" w:rsidR="00443D50" w:rsidRDefault="00443D50" w:rsidP="00443D50">
      <w:pPr>
        <w:autoSpaceDE w:val="0"/>
        <w:autoSpaceDN w:val="0"/>
        <w:adjustRightInd w:val="0"/>
        <w:rPr>
          <w:sz w:val="20"/>
          <w:szCs w:val="20"/>
        </w:rPr>
      </w:pPr>
    </w:p>
    <w:p w14:paraId="625C9F83" w14:textId="77777777" w:rsidR="00443D50" w:rsidRPr="00C76B29" w:rsidRDefault="00443D50" w:rsidP="00443D50">
      <w:pPr>
        <w:autoSpaceDE w:val="0"/>
        <w:autoSpaceDN w:val="0"/>
        <w:adjustRightInd w:val="0"/>
        <w:rPr>
          <w:sz w:val="20"/>
          <w:szCs w:val="20"/>
        </w:rPr>
      </w:pPr>
      <w:r w:rsidRPr="00C76B29">
        <w:rPr>
          <w:sz w:val="20"/>
          <w:szCs w:val="20"/>
        </w:rPr>
        <w:t xml:space="preserve">Discussion can be found in </w:t>
      </w:r>
      <w:r w:rsidRPr="00C76B29">
        <w:rPr>
          <w:bCs/>
          <w:sz w:val="20"/>
          <w:szCs w:val="20"/>
        </w:rPr>
        <w:t>11-18/1827r</w:t>
      </w:r>
      <w:r>
        <w:rPr>
          <w:bCs/>
          <w:sz w:val="20"/>
          <w:szCs w:val="20"/>
        </w:rPr>
        <w:t>1</w:t>
      </w:r>
      <w:r w:rsidRPr="00C76B29">
        <w:rPr>
          <w:bCs/>
          <w:sz w:val="20"/>
          <w:szCs w:val="20"/>
        </w:rPr>
        <w:t>, “6 GHz operation for 11ax follow up”</w:t>
      </w:r>
    </w:p>
    <w:p w14:paraId="1660500A" w14:textId="77777777" w:rsidR="00443D50" w:rsidRDefault="00443D50" w:rsidP="00443D50">
      <w:pPr>
        <w:autoSpaceDE w:val="0"/>
        <w:autoSpaceDN w:val="0"/>
        <w:adjustRightInd w:val="0"/>
        <w:rPr>
          <w:sz w:val="20"/>
          <w:szCs w:val="20"/>
        </w:rPr>
      </w:pPr>
      <w:r>
        <w:rPr>
          <w:sz w:val="20"/>
          <w:szCs w:val="20"/>
        </w:rPr>
        <w:t>In summary, w</w:t>
      </w:r>
      <w:r w:rsidRPr="00C76B29">
        <w:rPr>
          <w:sz w:val="20"/>
          <w:szCs w:val="20"/>
        </w:rPr>
        <w:t>e agree that limiting EDCA access (for both active scanning and normal data transmission) may bring higher network throughput and it may ensure implementation of fairness in overall BSS performance by central entity</w:t>
      </w:r>
      <w:r>
        <w:rPr>
          <w:sz w:val="20"/>
          <w:szCs w:val="20"/>
        </w:rPr>
        <w:t>. However, complete scheduling based scheme has problem at non-AP STA. To solve this problem, we propose an “Enhanced MU EDCA Operation”</w:t>
      </w:r>
    </w:p>
    <w:p w14:paraId="07EB553F" w14:textId="77777777" w:rsidR="00443D50" w:rsidRPr="003C410A" w:rsidRDefault="00443D50" w:rsidP="00E87DF1">
      <w:pPr>
        <w:numPr>
          <w:ilvl w:val="0"/>
          <w:numId w:val="5"/>
        </w:numPr>
        <w:autoSpaceDE w:val="0"/>
        <w:autoSpaceDN w:val="0"/>
        <w:adjustRightInd w:val="0"/>
        <w:rPr>
          <w:sz w:val="20"/>
          <w:szCs w:val="20"/>
        </w:rPr>
      </w:pPr>
      <w:r w:rsidRPr="003C410A">
        <w:rPr>
          <w:sz w:val="20"/>
          <w:szCs w:val="20"/>
        </w:rPr>
        <w:t>Optional Enhanced MU EDCA Operation</w:t>
      </w:r>
    </w:p>
    <w:p w14:paraId="1A8C0367" w14:textId="77777777" w:rsidR="00443D50" w:rsidRPr="003C410A" w:rsidRDefault="00443D50" w:rsidP="00E87DF1">
      <w:pPr>
        <w:numPr>
          <w:ilvl w:val="0"/>
          <w:numId w:val="5"/>
        </w:numPr>
        <w:autoSpaceDE w:val="0"/>
        <w:autoSpaceDN w:val="0"/>
        <w:adjustRightInd w:val="0"/>
        <w:rPr>
          <w:sz w:val="20"/>
          <w:szCs w:val="20"/>
        </w:rPr>
      </w:pPr>
      <w:r w:rsidRPr="003C410A">
        <w:rPr>
          <w:sz w:val="20"/>
          <w:szCs w:val="20"/>
        </w:rPr>
        <w:t xml:space="preserve">Count down of  </w:t>
      </w:r>
      <w:proofErr w:type="spellStart"/>
      <w:r w:rsidRPr="003C410A">
        <w:rPr>
          <w:sz w:val="20"/>
          <w:szCs w:val="20"/>
        </w:rPr>
        <w:t>MUEDCATimer</w:t>
      </w:r>
      <w:proofErr w:type="spellEnd"/>
    </w:p>
    <w:p w14:paraId="086B3C38" w14:textId="77777777" w:rsidR="00443D50" w:rsidRPr="003C410A" w:rsidRDefault="00443D50" w:rsidP="00E87DF1">
      <w:pPr>
        <w:numPr>
          <w:ilvl w:val="1"/>
          <w:numId w:val="5"/>
        </w:numPr>
        <w:autoSpaceDE w:val="0"/>
        <w:autoSpaceDN w:val="0"/>
        <w:adjustRightInd w:val="0"/>
        <w:rPr>
          <w:sz w:val="20"/>
          <w:szCs w:val="20"/>
        </w:rPr>
      </w:pPr>
      <w:r w:rsidRPr="003C410A">
        <w:rPr>
          <w:sz w:val="20"/>
          <w:szCs w:val="20"/>
        </w:rPr>
        <w:t>Starts/continues after sending BSR only when STA has data to send</w:t>
      </w:r>
    </w:p>
    <w:p w14:paraId="14F1F3DB" w14:textId="77777777" w:rsidR="00443D50" w:rsidRPr="003C410A" w:rsidRDefault="00443D50" w:rsidP="00E87DF1">
      <w:pPr>
        <w:numPr>
          <w:ilvl w:val="1"/>
          <w:numId w:val="5"/>
        </w:numPr>
        <w:autoSpaceDE w:val="0"/>
        <w:autoSpaceDN w:val="0"/>
        <w:adjustRightInd w:val="0"/>
        <w:rPr>
          <w:sz w:val="20"/>
          <w:szCs w:val="20"/>
        </w:rPr>
      </w:pPr>
      <w:r w:rsidRPr="003C410A">
        <w:rPr>
          <w:sz w:val="20"/>
          <w:szCs w:val="20"/>
        </w:rPr>
        <w:t xml:space="preserve">Resets after sending </w:t>
      </w:r>
      <w:proofErr w:type="spellStart"/>
      <w:r w:rsidRPr="003C410A">
        <w:rPr>
          <w:sz w:val="20"/>
          <w:szCs w:val="20"/>
        </w:rPr>
        <w:t>QoS</w:t>
      </w:r>
      <w:proofErr w:type="spellEnd"/>
      <w:r w:rsidRPr="003C410A">
        <w:rPr>
          <w:sz w:val="20"/>
          <w:szCs w:val="20"/>
        </w:rPr>
        <w:t xml:space="preserve"> data</w:t>
      </w:r>
    </w:p>
    <w:p w14:paraId="2124E54A" w14:textId="77777777" w:rsidR="00443D50" w:rsidRPr="003C410A" w:rsidRDefault="00443D50" w:rsidP="00E87DF1">
      <w:pPr>
        <w:numPr>
          <w:ilvl w:val="1"/>
          <w:numId w:val="5"/>
        </w:numPr>
        <w:autoSpaceDE w:val="0"/>
        <w:autoSpaceDN w:val="0"/>
        <w:adjustRightInd w:val="0"/>
        <w:rPr>
          <w:sz w:val="20"/>
          <w:szCs w:val="20"/>
        </w:rPr>
      </w:pPr>
      <w:r w:rsidRPr="003C410A">
        <w:rPr>
          <w:sz w:val="20"/>
          <w:szCs w:val="20"/>
        </w:rPr>
        <w:t>This gives AP time to prepare schedule for STA</w:t>
      </w:r>
    </w:p>
    <w:p w14:paraId="1F7CFB5C" w14:textId="77777777" w:rsidR="00443D50" w:rsidRPr="003C410A" w:rsidRDefault="00443D50" w:rsidP="00E87DF1">
      <w:pPr>
        <w:numPr>
          <w:ilvl w:val="0"/>
          <w:numId w:val="5"/>
        </w:numPr>
        <w:autoSpaceDE w:val="0"/>
        <w:autoSpaceDN w:val="0"/>
        <w:adjustRightInd w:val="0"/>
        <w:rPr>
          <w:sz w:val="20"/>
          <w:szCs w:val="20"/>
        </w:rPr>
      </w:pPr>
      <w:r w:rsidRPr="003C410A">
        <w:rPr>
          <w:sz w:val="20"/>
          <w:szCs w:val="20"/>
        </w:rPr>
        <w:t xml:space="preserve">Smaller max </w:t>
      </w:r>
      <w:proofErr w:type="spellStart"/>
      <w:r w:rsidRPr="003C410A">
        <w:rPr>
          <w:sz w:val="20"/>
          <w:szCs w:val="20"/>
        </w:rPr>
        <w:t>MUEDCATimer</w:t>
      </w:r>
      <w:proofErr w:type="spellEnd"/>
    </w:p>
    <w:p w14:paraId="18C3CA19" w14:textId="77777777" w:rsidR="00443D50" w:rsidRPr="003C410A" w:rsidRDefault="00443D50" w:rsidP="00E87DF1">
      <w:pPr>
        <w:numPr>
          <w:ilvl w:val="1"/>
          <w:numId w:val="5"/>
        </w:numPr>
        <w:autoSpaceDE w:val="0"/>
        <w:autoSpaceDN w:val="0"/>
        <w:adjustRightInd w:val="0"/>
        <w:rPr>
          <w:sz w:val="20"/>
          <w:szCs w:val="20"/>
        </w:rPr>
      </w:pPr>
      <w:r w:rsidRPr="003C410A">
        <w:rPr>
          <w:sz w:val="20"/>
          <w:szCs w:val="20"/>
        </w:rPr>
        <w:t>To minimize initial UL latency</w:t>
      </w:r>
    </w:p>
    <w:p w14:paraId="2A2CD41C" w14:textId="77777777" w:rsidR="00443D50" w:rsidRPr="003C410A" w:rsidRDefault="00443D50" w:rsidP="00E87DF1">
      <w:pPr>
        <w:numPr>
          <w:ilvl w:val="0"/>
          <w:numId w:val="5"/>
        </w:numPr>
        <w:autoSpaceDE w:val="0"/>
        <w:autoSpaceDN w:val="0"/>
        <w:adjustRightInd w:val="0"/>
        <w:rPr>
          <w:sz w:val="20"/>
          <w:szCs w:val="20"/>
        </w:rPr>
      </w:pPr>
      <w:r w:rsidRPr="003C410A">
        <w:rPr>
          <w:sz w:val="20"/>
          <w:szCs w:val="20"/>
        </w:rPr>
        <w:t>Exceptions: we want to transmit following frames immediately</w:t>
      </w:r>
    </w:p>
    <w:p w14:paraId="14D20466" w14:textId="77777777" w:rsidR="00443D50" w:rsidRPr="003C410A" w:rsidRDefault="00443D50" w:rsidP="00E87DF1">
      <w:pPr>
        <w:numPr>
          <w:ilvl w:val="1"/>
          <w:numId w:val="5"/>
        </w:numPr>
        <w:autoSpaceDE w:val="0"/>
        <w:autoSpaceDN w:val="0"/>
        <w:adjustRightInd w:val="0"/>
        <w:rPr>
          <w:sz w:val="20"/>
          <w:szCs w:val="20"/>
        </w:rPr>
      </w:pPr>
      <w:proofErr w:type="spellStart"/>
      <w:r w:rsidRPr="003C410A">
        <w:rPr>
          <w:sz w:val="20"/>
          <w:szCs w:val="20"/>
        </w:rPr>
        <w:t>QoS</w:t>
      </w:r>
      <w:proofErr w:type="spellEnd"/>
      <w:r w:rsidRPr="003C410A">
        <w:rPr>
          <w:sz w:val="20"/>
          <w:szCs w:val="20"/>
        </w:rPr>
        <w:t xml:space="preserve"> Null frame containing BSR, PM=1, OM Control subfield </w:t>
      </w:r>
    </w:p>
    <w:p w14:paraId="5C6FD1D2" w14:textId="77777777" w:rsidR="004178A8" w:rsidRPr="004178A8" w:rsidRDefault="004178A8" w:rsidP="004178A8">
      <w:pPr>
        <w:autoSpaceDE w:val="0"/>
        <w:autoSpaceDN w:val="0"/>
        <w:rPr>
          <w:sz w:val="20"/>
          <w:szCs w:val="20"/>
          <w:lang w:eastAsia="ko-KR"/>
        </w:rPr>
      </w:pPr>
      <w:r w:rsidRPr="004178A8">
        <w:rPr>
          <w:sz w:val="20"/>
          <w:szCs w:val="20"/>
        </w:rPr>
        <w:t>In 11-16/0657r0, “In-device Multi-radio Coexistence and UL MU operation, authors proposed following two.</w:t>
      </w:r>
    </w:p>
    <w:p w14:paraId="48D140ED" w14:textId="77777777" w:rsidR="004178A8" w:rsidRPr="004178A8" w:rsidRDefault="004178A8" w:rsidP="004178A8">
      <w:pPr>
        <w:numPr>
          <w:ilvl w:val="0"/>
          <w:numId w:val="12"/>
        </w:numPr>
        <w:tabs>
          <w:tab w:val="clear" w:pos="720"/>
          <w:tab w:val="num" w:pos="360"/>
        </w:tabs>
        <w:autoSpaceDE w:val="0"/>
        <w:autoSpaceDN w:val="0"/>
        <w:rPr>
          <w:sz w:val="20"/>
          <w:szCs w:val="20"/>
        </w:rPr>
      </w:pPr>
      <w:r w:rsidRPr="004178A8">
        <w:rPr>
          <w:sz w:val="20"/>
          <w:szCs w:val="20"/>
        </w:rPr>
        <w:t xml:space="preserve">The simplest mitigation technique is to disable UL MU while the device has </w:t>
      </w:r>
      <w:proofErr w:type="spellStart"/>
      <w:r w:rsidRPr="004178A8">
        <w:rPr>
          <w:sz w:val="20"/>
          <w:szCs w:val="20"/>
        </w:rPr>
        <w:t>coex</w:t>
      </w:r>
      <w:proofErr w:type="spellEnd"/>
      <w:r w:rsidRPr="004178A8">
        <w:rPr>
          <w:sz w:val="20"/>
          <w:szCs w:val="20"/>
        </w:rPr>
        <w:t xml:space="preserve"> issues</w:t>
      </w:r>
    </w:p>
    <w:p w14:paraId="1EB4A38F" w14:textId="77777777" w:rsidR="004178A8" w:rsidRPr="004178A8" w:rsidRDefault="004178A8" w:rsidP="004178A8">
      <w:pPr>
        <w:numPr>
          <w:ilvl w:val="1"/>
          <w:numId w:val="12"/>
        </w:numPr>
        <w:tabs>
          <w:tab w:val="clear" w:pos="1440"/>
          <w:tab w:val="num" w:pos="1080"/>
        </w:tabs>
        <w:autoSpaceDE w:val="0"/>
        <w:autoSpaceDN w:val="0"/>
        <w:rPr>
          <w:sz w:val="20"/>
          <w:szCs w:val="20"/>
        </w:rPr>
      </w:pPr>
      <w:r w:rsidRPr="004178A8">
        <w:rPr>
          <w:sz w:val="20"/>
          <w:szCs w:val="20"/>
        </w:rPr>
        <w:t>The device would then fall back to SU operation with the full range of existing remedies available</w:t>
      </w:r>
    </w:p>
    <w:p w14:paraId="12F3682A" w14:textId="77777777" w:rsidR="004178A8" w:rsidRPr="004178A8" w:rsidRDefault="004178A8" w:rsidP="004178A8">
      <w:pPr>
        <w:numPr>
          <w:ilvl w:val="0"/>
          <w:numId w:val="12"/>
        </w:numPr>
        <w:tabs>
          <w:tab w:val="clear" w:pos="720"/>
          <w:tab w:val="num" w:pos="360"/>
        </w:tabs>
        <w:autoSpaceDE w:val="0"/>
        <w:autoSpaceDN w:val="0"/>
        <w:rPr>
          <w:sz w:val="20"/>
          <w:szCs w:val="20"/>
        </w:rPr>
      </w:pPr>
      <w:r w:rsidRPr="004178A8">
        <w:rPr>
          <w:sz w:val="20"/>
          <w:szCs w:val="20"/>
        </w:rPr>
        <w:t>Another approach is to signal a change in transmit operating mode</w:t>
      </w:r>
    </w:p>
    <w:p w14:paraId="1EEFC41D" w14:textId="77777777" w:rsidR="004178A8" w:rsidRPr="004178A8" w:rsidRDefault="004178A8" w:rsidP="004178A8">
      <w:pPr>
        <w:numPr>
          <w:ilvl w:val="1"/>
          <w:numId w:val="12"/>
        </w:numPr>
        <w:tabs>
          <w:tab w:val="clear" w:pos="1440"/>
          <w:tab w:val="num" w:pos="1080"/>
        </w:tabs>
        <w:autoSpaceDE w:val="0"/>
        <w:autoSpaceDN w:val="0"/>
        <w:rPr>
          <w:sz w:val="20"/>
          <w:szCs w:val="20"/>
        </w:rPr>
      </w:pPr>
      <w:r w:rsidRPr="004178A8">
        <w:rPr>
          <w:sz w:val="20"/>
          <w:szCs w:val="20"/>
        </w:rPr>
        <w:lastRenderedPageBreak/>
        <w:t xml:space="preserve">For example, signal a change in the number of transmit antennas and/or </w:t>
      </w:r>
      <w:proofErr w:type="spellStart"/>
      <w:r w:rsidRPr="004178A8">
        <w:rPr>
          <w:sz w:val="20"/>
          <w:szCs w:val="20"/>
        </w:rPr>
        <w:t>Tx</w:t>
      </w:r>
      <w:proofErr w:type="spellEnd"/>
      <w:r w:rsidRPr="004178A8">
        <w:rPr>
          <w:sz w:val="20"/>
          <w:szCs w:val="20"/>
        </w:rPr>
        <w:t xml:space="preserve"> power</w:t>
      </w:r>
    </w:p>
    <w:p w14:paraId="6F43507E" w14:textId="77777777" w:rsidR="004178A8" w:rsidRPr="004178A8" w:rsidRDefault="004178A8" w:rsidP="004178A8">
      <w:pPr>
        <w:numPr>
          <w:ilvl w:val="1"/>
          <w:numId w:val="12"/>
        </w:numPr>
        <w:tabs>
          <w:tab w:val="clear" w:pos="1440"/>
          <w:tab w:val="num" w:pos="1080"/>
        </w:tabs>
        <w:autoSpaceDE w:val="0"/>
        <w:autoSpaceDN w:val="0"/>
        <w:rPr>
          <w:sz w:val="20"/>
          <w:szCs w:val="20"/>
        </w:rPr>
      </w:pPr>
      <w:r w:rsidRPr="004178A8">
        <w:rPr>
          <w:sz w:val="20"/>
          <w:szCs w:val="20"/>
        </w:rPr>
        <w:t xml:space="preserve">This would constrain what </w:t>
      </w:r>
      <w:proofErr w:type="spellStart"/>
      <w:r w:rsidRPr="004178A8">
        <w:rPr>
          <w:sz w:val="20"/>
          <w:szCs w:val="20"/>
        </w:rPr>
        <w:t>Tx</w:t>
      </w:r>
      <w:proofErr w:type="spellEnd"/>
      <w:r w:rsidRPr="004178A8">
        <w:rPr>
          <w:sz w:val="20"/>
          <w:szCs w:val="20"/>
        </w:rPr>
        <w:t xml:space="preserve"> parameters appear in a Trigger frame</w:t>
      </w:r>
    </w:p>
    <w:p w14:paraId="0473E850" w14:textId="77777777" w:rsidR="004178A8" w:rsidRPr="004178A8" w:rsidRDefault="004178A8" w:rsidP="004178A8">
      <w:pPr>
        <w:numPr>
          <w:ilvl w:val="1"/>
          <w:numId w:val="12"/>
        </w:numPr>
        <w:tabs>
          <w:tab w:val="clear" w:pos="1440"/>
          <w:tab w:val="num" w:pos="1080"/>
        </w:tabs>
        <w:autoSpaceDE w:val="0"/>
        <w:autoSpaceDN w:val="0"/>
        <w:rPr>
          <w:sz w:val="20"/>
          <w:szCs w:val="20"/>
        </w:rPr>
      </w:pPr>
      <w:r w:rsidRPr="004178A8">
        <w:rPr>
          <w:sz w:val="20"/>
          <w:szCs w:val="20"/>
        </w:rPr>
        <w:t>It may also help the AP select an MCS for the STA</w:t>
      </w:r>
    </w:p>
    <w:p w14:paraId="6DA40653" w14:textId="77777777" w:rsidR="004178A8" w:rsidRPr="004178A8" w:rsidRDefault="004178A8" w:rsidP="004178A8">
      <w:pPr>
        <w:autoSpaceDE w:val="0"/>
        <w:autoSpaceDN w:val="0"/>
        <w:rPr>
          <w:sz w:val="20"/>
          <w:szCs w:val="20"/>
        </w:rPr>
      </w:pPr>
      <w:r w:rsidRPr="004178A8">
        <w:rPr>
          <w:sz w:val="20"/>
          <w:szCs w:val="20"/>
        </w:rPr>
        <w:t xml:space="preserve">Among these two, disable UL MU is accepted. Now, to solve the problem mentioned in 11-18/1827r1, we want to disallow disable UL MU while solving the problem mentioned in 11-16/0657r0 by second approach it proposed, i.e. sending </w:t>
      </w:r>
      <w:proofErr w:type="spellStart"/>
      <w:r w:rsidRPr="004178A8">
        <w:rPr>
          <w:sz w:val="20"/>
          <w:szCs w:val="20"/>
        </w:rPr>
        <w:t>QoS</w:t>
      </w:r>
      <w:proofErr w:type="spellEnd"/>
      <w:r w:rsidRPr="004178A8">
        <w:rPr>
          <w:sz w:val="20"/>
          <w:szCs w:val="20"/>
        </w:rPr>
        <w:t xml:space="preserve"> Null with OMI/OMN using EDCA.</w:t>
      </w:r>
    </w:p>
    <w:p w14:paraId="4FA823B3" w14:textId="77777777" w:rsidR="00C76B29" w:rsidRDefault="00C76B29" w:rsidP="00E42D70">
      <w:pPr>
        <w:autoSpaceDE w:val="0"/>
        <w:autoSpaceDN w:val="0"/>
        <w:adjustRightInd w:val="0"/>
        <w:rPr>
          <w:sz w:val="20"/>
          <w:szCs w:val="20"/>
        </w:rPr>
      </w:pPr>
    </w:p>
    <w:p w14:paraId="7946A4CE" w14:textId="5272A592" w:rsidR="00351E38" w:rsidRDefault="00351E38" w:rsidP="00E42D70">
      <w:pPr>
        <w:autoSpaceDE w:val="0"/>
        <w:autoSpaceDN w:val="0"/>
        <w:adjustRightInd w:val="0"/>
        <w:rPr>
          <w:sz w:val="20"/>
          <w:szCs w:val="20"/>
        </w:rPr>
      </w:pPr>
      <w:r>
        <w:rPr>
          <w:sz w:val="20"/>
          <w:szCs w:val="20"/>
        </w:rPr>
        <w:t>In order to find out whether the 6GHz AP is operating in Enhanced MU EDCA Operation or not, we further propose to have a bit in RNR.</w:t>
      </w:r>
      <w:bookmarkStart w:id="0" w:name="_GoBack"/>
      <w:bookmarkEnd w:id="0"/>
    </w:p>
    <w:p w14:paraId="262D6960" w14:textId="77777777" w:rsidR="00351E38" w:rsidRDefault="00351E38" w:rsidP="00E42D70">
      <w:pPr>
        <w:autoSpaceDE w:val="0"/>
        <w:autoSpaceDN w:val="0"/>
        <w:adjustRightInd w:val="0"/>
        <w:rPr>
          <w:sz w:val="20"/>
          <w:szCs w:val="20"/>
        </w:rPr>
      </w:pPr>
    </w:p>
    <w:p w14:paraId="006E5B67" w14:textId="77777777" w:rsidR="00C76B29" w:rsidRDefault="00C76B29" w:rsidP="00E42D70">
      <w:pPr>
        <w:autoSpaceDE w:val="0"/>
        <w:autoSpaceDN w:val="0"/>
        <w:adjustRightInd w:val="0"/>
        <w:rPr>
          <w:b/>
          <w:sz w:val="44"/>
          <w:u w:val="single"/>
        </w:rPr>
      </w:pPr>
      <w:r>
        <w:rPr>
          <w:b/>
          <w:sz w:val="44"/>
          <w:u w:val="single"/>
        </w:rPr>
        <w:t>Proposed Changes:</w:t>
      </w:r>
    </w:p>
    <w:p w14:paraId="24B53BF0" w14:textId="77777777" w:rsidR="00C76B29" w:rsidRDefault="00C76B29" w:rsidP="00E42D70">
      <w:pPr>
        <w:autoSpaceDE w:val="0"/>
        <w:autoSpaceDN w:val="0"/>
        <w:adjustRightInd w:val="0"/>
        <w:rPr>
          <w:sz w:val="20"/>
          <w:szCs w:val="20"/>
        </w:rPr>
      </w:pPr>
    </w:p>
    <w:p w14:paraId="57C91E89" w14:textId="77777777" w:rsidR="00C76B29" w:rsidRDefault="00C76B29" w:rsidP="00E42D70">
      <w:pPr>
        <w:autoSpaceDE w:val="0"/>
        <w:autoSpaceDN w:val="0"/>
        <w:adjustRightInd w:val="0"/>
        <w:rPr>
          <w:sz w:val="20"/>
          <w:szCs w:val="20"/>
        </w:rPr>
      </w:pPr>
    </w:p>
    <w:p w14:paraId="3347737A" w14:textId="09C240AA" w:rsidR="00417D2F" w:rsidRDefault="00417D2F" w:rsidP="00417D2F">
      <w:pPr>
        <w:pStyle w:val="ListParagraph"/>
        <w:keepNext/>
        <w:autoSpaceDE w:val="0"/>
        <w:autoSpaceDN w:val="0"/>
        <w:spacing w:after="240" w:line="240" w:lineRule="atLeast"/>
        <w:ind w:left="0"/>
        <w:rPr>
          <w:rFonts w:ascii="Arial" w:hAnsi="Arial" w:cs="Arial"/>
          <w:b/>
          <w:bCs/>
          <w:i/>
          <w:iCs/>
          <w:color w:val="000000"/>
          <w:sz w:val="20"/>
          <w:szCs w:val="20"/>
          <w:highlight w:val="yellow"/>
        </w:rPr>
      </w:pPr>
      <w:proofErr w:type="spellStart"/>
      <w:r>
        <w:rPr>
          <w:rFonts w:ascii="Arial" w:hAnsi="Arial" w:cs="Arial"/>
          <w:b/>
          <w:bCs/>
          <w:i/>
          <w:iCs/>
          <w:color w:val="000000"/>
          <w:sz w:val="20"/>
          <w:szCs w:val="20"/>
          <w:highlight w:val="yellow"/>
        </w:rPr>
        <w:t>TGax</w:t>
      </w:r>
      <w:proofErr w:type="spellEnd"/>
      <w:r>
        <w:rPr>
          <w:rFonts w:ascii="Arial" w:hAnsi="Arial" w:cs="Arial"/>
          <w:b/>
          <w:bCs/>
          <w:i/>
          <w:iCs/>
          <w:color w:val="000000"/>
          <w:sz w:val="20"/>
          <w:szCs w:val="20"/>
          <w:highlight w:val="yellow"/>
        </w:rPr>
        <w:t xml:space="preserve"> Editor: </w:t>
      </w:r>
      <w:r w:rsidR="00A261FC">
        <w:rPr>
          <w:rFonts w:ascii="Arial" w:hAnsi="Arial" w:cs="Arial"/>
          <w:b/>
          <w:bCs/>
          <w:i/>
          <w:iCs/>
          <w:color w:val="000000"/>
          <w:sz w:val="20"/>
          <w:szCs w:val="20"/>
          <w:highlight w:val="yellow"/>
        </w:rPr>
        <w:t>Modify</w:t>
      </w:r>
      <w:r>
        <w:rPr>
          <w:rFonts w:ascii="Arial" w:hAnsi="Arial" w:cs="Arial"/>
          <w:b/>
          <w:bCs/>
          <w:i/>
          <w:iCs/>
          <w:color w:val="000000"/>
          <w:sz w:val="20"/>
          <w:szCs w:val="20"/>
          <w:highlight w:val="yellow"/>
        </w:rPr>
        <w:t xml:space="preserve"> </w:t>
      </w:r>
      <w:r w:rsidR="00A261FC">
        <w:rPr>
          <w:rFonts w:ascii="Arial" w:hAnsi="Arial" w:cs="Arial"/>
          <w:b/>
          <w:bCs/>
          <w:i/>
          <w:iCs/>
          <w:color w:val="000000"/>
          <w:sz w:val="20"/>
          <w:szCs w:val="20"/>
          <w:highlight w:val="yellow"/>
        </w:rPr>
        <w:t>text</w:t>
      </w:r>
      <w:r>
        <w:rPr>
          <w:rFonts w:ascii="Arial" w:hAnsi="Arial" w:cs="Arial"/>
          <w:b/>
          <w:bCs/>
          <w:i/>
          <w:iCs/>
          <w:color w:val="000000"/>
          <w:sz w:val="20"/>
          <w:szCs w:val="20"/>
          <w:highlight w:val="yellow"/>
        </w:rPr>
        <w:t xml:space="preserve"> in 9.4.2.238(HE Operation element):</w:t>
      </w:r>
    </w:p>
    <w:p w14:paraId="55EADD13" w14:textId="4BC7B088" w:rsidR="00A261FC" w:rsidRPr="00A261FC" w:rsidRDefault="00A261FC" w:rsidP="00417D2F">
      <w:pPr>
        <w:pStyle w:val="ListParagraph"/>
        <w:keepNext/>
        <w:autoSpaceDE w:val="0"/>
        <w:autoSpaceDN w:val="0"/>
        <w:spacing w:after="240" w:line="240" w:lineRule="atLeast"/>
        <w:ind w:left="0"/>
        <w:rPr>
          <w:rFonts w:ascii="Arial" w:hAnsi="Arial" w:cs="Arial"/>
          <w:b/>
          <w:bCs/>
          <w:i/>
          <w:iCs/>
          <w:color w:val="000000"/>
          <w:sz w:val="20"/>
          <w:szCs w:val="20"/>
        </w:rPr>
      </w:pPr>
      <w:r w:rsidRPr="00A261FC">
        <w:rPr>
          <w:rFonts w:ascii="Arial" w:hAnsi="Arial" w:cs="Arial"/>
          <w:b/>
          <w:bCs/>
          <w:i/>
          <w:iCs/>
          <w:color w:val="000000"/>
          <w:sz w:val="20"/>
          <w:szCs w:val="2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00"/>
        <w:gridCol w:w="960"/>
        <w:gridCol w:w="800"/>
        <w:gridCol w:w="940"/>
        <w:gridCol w:w="980"/>
        <w:gridCol w:w="940"/>
        <w:gridCol w:w="940"/>
        <w:gridCol w:w="880"/>
        <w:gridCol w:w="880"/>
      </w:tblGrid>
      <w:tr w:rsidR="00010B1F" w14:paraId="7E84DBDB" w14:textId="778338D2" w:rsidTr="00010B1F">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7FB919F8" w14:textId="77777777" w:rsidR="00010B1F" w:rsidRDefault="00010B1F" w:rsidP="002B5455">
            <w:pPr>
              <w:pStyle w:val="figuretext"/>
            </w:pPr>
          </w:p>
        </w:tc>
        <w:tc>
          <w:tcPr>
            <w:tcW w:w="960" w:type="dxa"/>
            <w:tcBorders>
              <w:top w:val="nil"/>
              <w:left w:val="nil"/>
              <w:bottom w:val="single" w:sz="10" w:space="0" w:color="000000"/>
              <w:right w:val="nil"/>
            </w:tcBorders>
            <w:tcMar>
              <w:top w:w="160" w:type="dxa"/>
              <w:left w:w="40" w:type="dxa"/>
              <w:bottom w:w="120" w:type="dxa"/>
              <w:right w:w="40" w:type="dxa"/>
            </w:tcMar>
            <w:vAlign w:val="center"/>
          </w:tcPr>
          <w:p w14:paraId="7B264AD5" w14:textId="77777777" w:rsidR="00010B1F" w:rsidRDefault="00010B1F" w:rsidP="002B5455">
            <w:pPr>
              <w:pStyle w:val="figuretext"/>
            </w:pPr>
            <w:r>
              <w:rPr>
                <w:w w:val="100"/>
              </w:rPr>
              <w:t>B0       B2</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0711C472" w14:textId="77777777" w:rsidR="00010B1F" w:rsidRDefault="00010B1F" w:rsidP="002B5455">
            <w:pPr>
              <w:pStyle w:val="figuretext"/>
            </w:pPr>
            <w:r>
              <w:rPr>
                <w:w w:val="100"/>
              </w:rPr>
              <w:t>B3</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4FA9EEA7" w14:textId="77777777" w:rsidR="00010B1F" w:rsidRDefault="00010B1F" w:rsidP="002B5455">
            <w:pPr>
              <w:pStyle w:val="figuretext"/>
            </w:pPr>
            <w:r>
              <w:rPr>
                <w:w w:val="100"/>
              </w:rPr>
              <w:t>B4      B13</w:t>
            </w:r>
          </w:p>
        </w:tc>
        <w:tc>
          <w:tcPr>
            <w:tcW w:w="980" w:type="dxa"/>
            <w:tcBorders>
              <w:top w:val="nil"/>
              <w:left w:val="nil"/>
              <w:bottom w:val="single" w:sz="10" w:space="0" w:color="000000"/>
              <w:right w:val="nil"/>
            </w:tcBorders>
            <w:tcMar>
              <w:top w:w="160" w:type="dxa"/>
              <w:left w:w="40" w:type="dxa"/>
              <w:bottom w:w="120" w:type="dxa"/>
              <w:right w:w="40" w:type="dxa"/>
            </w:tcMar>
            <w:vAlign w:val="center"/>
          </w:tcPr>
          <w:p w14:paraId="45356112" w14:textId="77777777" w:rsidR="00010B1F" w:rsidRDefault="00010B1F" w:rsidP="002B5455">
            <w:pPr>
              <w:pStyle w:val="figuretext"/>
            </w:pPr>
            <w:r>
              <w:rPr>
                <w:w w:val="100"/>
              </w:rPr>
              <w:t>B14</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2BD9D8AA" w14:textId="77777777" w:rsidR="00010B1F" w:rsidRDefault="00010B1F" w:rsidP="002B5455">
            <w:pPr>
              <w:pStyle w:val="figuretext"/>
            </w:pPr>
            <w:r>
              <w:rPr>
                <w:w w:val="100"/>
              </w:rPr>
              <w:t>B15</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5F59C587" w14:textId="77777777" w:rsidR="00010B1F" w:rsidRDefault="00010B1F" w:rsidP="002B5455">
            <w:pPr>
              <w:pStyle w:val="figuretext"/>
            </w:pPr>
            <w:r>
              <w:rPr>
                <w:w w:val="100"/>
              </w:rPr>
              <w:t>B16</w:t>
            </w:r>
          </w:p>
        </w:tc>
        <w:tc>
          <w:tcPr>
            <w:tcW w:w="880" w:type="dxa"/>
            <w:tcBorders>
              <w:top w:val="nil"/>
              <w:left w:val="nil"/>
              <w:bottom w:val="single" w:sz="10" w:space="0" w:color="000000"/>
              <w:right w:val="nil"/>
            </w:tcBorders>
            <w:tcMar>
              <w:top w:w="160" w:type="dxa"/>
              <w:left w:w="40" w:type="dxa"/>
              <w:bottom w:w="120" w:type="dxa"/>
              <w:right w:w="40" w:type="dxa"/>
            </w:tcMar>
            <w:vAlign w:val="center"/>
          </w:tcPr>
          <w:p w14:paraId="11FBA8BB" w14:textId="7FC1C86E" w:rsidR="00010B1F" w:rsidRDefault="00010B1F" w:rsidP="00010B1F">
            <w:pPr>
              <w:pStyle w:val="figuretext"/>
            </w:pPr>
            <w:ins w:id="1" w:author="Wook Bong Lee" w:date="2018-11-13T23:16:00Z">
              <w:r>
                <w:rPr>
                  <w:w w:val="100"/>
                </w:rPr>
                <w:t>B17</w:t>
              </w:r>
            </w:ins>
          </w:p>
        </w:tc>
        <w:tc>
          <w:tcPr>
            <w:tcW w:w="880" w:type="dxa"/>
            <w:tcBorders>
              <w:top w:val="nil"/>
              <w:left w:val="nil"/>
              <w:bottom w:val="single" w:sz="10" w:space="0" w:color="000000"/>
              <w:right w:val="nil"/>
            </w:tcBorders>
            <w:vAlign w:val="center"/>
          </w:tcPr>
          <w:p w14:paraId="0027D5AA" w14:textId="081EB4DB" w:rsidR="00010B1F" w:rsidRDefault="00010B1F" w:rsidP="00010B1F">
            <w:pPr>
              <w:pStyle w:val="figuretext"/>
              <w:rPr>
                <w:w w:val="100"/>
              </w:rPr>
            </w:pPr>
            <w:del w:id="2" w:author="Wook Bong Lee" w:date="2018-11-13T23:17:00Z">
              <w:r w:rsidDel="00010B1F">
                <w:rPr>
                  <w:w w:val="100"/>
                </w:rPr>
                <w:delText>B17     </w:delText>
              </w:r>
            </w:del>
            <w:ins w:id="3" w:author="Wook Bong Lee" w:date="2018-11-13T23:17:00Z">
              <w:r>
                <w:rPr>
                  <w:w w:val="100"/>
                </w:rPr>
                <w:t>B18     </w:t>
              </w:r>
            </w:ins>
            <w:r>
              <w:rPr>
                <w:w w:val="100"/>
              </w:rPr>
              <w:t>B23</w:t>
            </w:r>
          </w:p>
        </w:tc>
      </w:tr>
      <w:tr w:rsidR="00010B1F" w14:paraId="32752795" w14:textId="133C9A86" w:rsidTr="00590343">
        <w:trPr>
          <w:trHeight w:val="900"/>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49F35D2A" w14:textId="77777777" w:rsidR="00010B1F" w:rsidRDefault="00010B1F" w:rsidP="00010B1F">
            <w:pPr>
              <w:pStyle w:val="figuretext"/>
            </w:pP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849F0CC" w14:textId="77777777" w:rsidR="00010B1F" w:rsidRDefault="00010B1F" w:rsidP="00010B1F">
            <w:pPr>
              <w:pStyle w:val="figuretext"/>
            </w:pPr>
            <w:r>
              <w:rPr>
                <w:w w:val="100"/>
              </w:rPr>
              <w:t>Default PE Duration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67A78219" w14:textId="77777777" w:rsidR="00010B1F" w:rsidRDefault="00010B1F" w:rsidP="00010B1F">
            <w:pPr>
              <w:pStyle w:val="figuretext"/>
            </w:pPr>
            <w:r>
              <w:rPr>
                <w:w w:val="100"/>
              </w:rPr>
              <w:t>TWT Required</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036D792" w14:textId="77777777" w:rsidR="00010B1F" w:rsidRDefault="00010B1F" w:rsidP="00010B1F">
            <w:pPr>
              <w:pStyle w:val="figuretext"/>
            </w:pPr>
            <w:r>
              <w:rPr>
                <w:w w:val="100"/>
              </w:rPr>
              <w:t>TXOP Duration RTS Threshold</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2F8B163" w14:textId="77777777" w:rsidR="00010B1F" w:rsidRDefault="00010B1F" w:rsidP="00010B1F">
            <w:pPr>
              <w:pStyle w:val="figuretext"/>
            </w:pPr>
            <w:r>
              <w:rPr>
                <w:w w:val="100"/>
              </w:rPr>
              <w:t>VHT Operation Information Present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49BA0964" w14:textId="77777777" w:rsidR="00010B1F" w:rsidRDefault="00010B1F" w:rsidP="00010B1F">
            <w:pPr>
              <w:pStyle w:val="figuretext"/>
            </w:pPr>
            <w:r>
              <w:rPr>
                <w:w w:val="100"/>
              </w:rPr>
              <w:t>Co-Located BSS</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010726DC" w14:textId="77777777" w:rsidR="00010B1F" w:rsidRDefault="00010B1F" w:rsidP="00010B1F">
            <w:pPr>
              <w:pStyle w:val="figuretext"/>
            </w:pPr>
            <w:r>
              <w:rPr>
                <w:w w:val="100"/>
              </w:rPr>
              <w:t>ER SU Disable</w:t>
            </w:r>
          </w:p>
        </w:tc>
        <w:tc>
          <w:tcPr>
            <w:tcW w:w="8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0A6A7E1F" w14:textId="692A858B" w:rsidR="00010B1F" w:rsidRDefault="00A261FC" w:rsidP="00010B1F">
            <w:pPr>
              <w:pStyle w:val="figuretext"/>
            </w:pPr>
            <w:ins w:id="4" w:author="Wook Bong Lee" w:date="2018-11-13T23:18:00Z">
              <w:r w:rsidRPr="00A261FC">
                <w:rPr>
                  <w:w w:val="100"/>
                </w:rPr>
                <w:t>Enhanced MU EDCA Operation</w:t>
              </w:r>
            </w:ins>
          </w:p>
        </w:tc>
        <w:tc>
          <w:tcPr>
            <w:tcW w:w="880" w:type="dxa"/>
            <w:tcBorders>
              <w:top w:val="single" w:sz="10" w:space="0" w:color="000000"/>
              <w:left w:val="single" w:sz="10" w:space="0" w:color="000000"/>
              <w:bottom w:val="single" w:sz="10" w:space="0" w:color="000000"/>
              <w:right w:val="single" w:sz="10" w:space="0" w:color="000000"/>
            </w:tcBorders>
            <w:vAlign w:val="center"/>
          </w:tcPr>
          <w:p w14:paraId="1700D043" w14:textId="5B622488" w:rsidR="00010B1F" w:rsidRDefault="00010B1F" w:rsidP="00010B1F">
            <w:pPr>
              <w:pStyle w:val="figuretext"/>
              <w:rPr>
                <w:w w:val="100"/>
              </w:rPr>
            </w:pPr>
            <w:r>
              <w:rPr>
                <w:w w:val="100"/>
              </w:rPr>
              <w:t>Reserved</w:t>
            </w:r>
          </w:p>
        </w:tc>
      </w:tr>
      <w:tr w:rsidR="00010B1F" w14:paraId="30FBF91B" w14:textId="15426A6C" w:rsidTr="00590343">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537C4692" w14:textId="77777777" w:rsidR="00010B1F" w:rsidRDefault="00010B1F" w:rsidP="00010B1F">
            <w:pPr>
              <w:pStyle w:val="figuretext"/>
            </w:pPr>
            <w:r>
              <w:rPr>
                <w:w w:val="100"/>
              </w:rPr>
              <w:t>Bits:</w:t>
            </w:r>
          </w:p>
        </w:tc>
        <w:tc>
          <w:tcPr>
            <w:tcW w:w="960" w:type="dxa"/>
            <w:tcBorders>
              <w:top w:val="single" w:sz="10" w:space="0" w:color="000000"/>
              <w:left w:val="nil"/>
              <w:bottom w:val="nil"/>
              <w:right w:val="nil"/>
            </w:tcBorders>
            <w:tcMar>
              <w:top w:w="160" w:type="dxa"/>
              <w:left w:w="40" w:type="dxa"/>
              <w:bottom w:w="120" w:type="dxa"/>
              <w:right w:w="40" w:type="dxa"/>
            </w:tcMar>
            <w:vAlign w:val="center"/>
          </w:tcPr>
          <w:p w14:paraId="61AC4383" w14:textId="77777777" w:rsidR="00010B1F" w:rsidRDefault="00010B1F" w:rsidP="00010B1F">
            <w:pPr>
              <w:pStyle w:val="figuretext"/>
            </w:pPr>
            <w:r>
              <w:rPr>
                <w:w w:val="100"/>
              </w:rPr>
              <w:t>3</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28A6F379" w14:textId="77777777" w:rsidR="00010B1F" w:rsidRDefault="00010B1F" w:rsidP="00010B1F">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27D73E9A" w14:textId="77777777" w:rsidR="00010B1F" w:rsidRDefault="00010B1F" w:rsidP="00010B1F">
            <w:pPr>
              <w:pStyle w:val="figuretext"/>
            </w:pPr>
            <w:r>
              <w:rPr>
                <w:w w:val="100"/>
              </w:rPr>
              <w:t>10</w:t>
            </w:r>
          </w:p>
        </w:tc>
        <w:tc>
          <w:tcPr>
            <w:tcW w:w="980" w:type="dxa"/>
            <w:tcBorders>
              <w:top w:val="single" w:sz="10" w:space="0" w:color="000000"/>
              <w:left w:val="nil"/>
              <w:bottom w:val="nil"/>
              <w:right w:val="nil"/>
            </w:tcBorders>
            <w:tcMar>
              <w:top w:w="160" w:type="dxa"/>
              <w:left w:w="40" w:type="dxa"/>
              <w:bottom w:w="120" w:type="dxa"/>
              <w:right w:w="40" w:type="dxa"/>
            </w:tcMar>
            <w:vAlign w:val="center"/>
          </w:tcPr>
          <w:p w14:paraId="07896507" w14:textId="77777777" w:rsidR="00010B1F" w:rsidRDefault="00010B1F" w:rsidP="00010B1F">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3CF5712B" w14:textId="77777777" w:rsidR="00010B1F" w:rsidRDefault="00010B1F" w:rsidP="00010B1F">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2F035E3B" w14:textId="77777777" w:rsidR="00010B1F" w:rsidRDefault="00010B1F" w:rsidP="00010B1F">
            <w:pPr>
              <w:pStyle w:val="figuretext"/>
            </w:pPr>
            <w:r>
              <w:rPr>
                <w:w w:val="100"/>
              </w:rPr>
              <w:t>1</w:t>
            </w:r>
          </w:p>
        </w:tc>
        <w:tc>
          <w:tcPr>
            <w:tcW w:w="880" w:type="dxa"/>
            <w:tcBorders>
              <w:top w:val="single" w:sz="10" w:space="0" w:color="000000"/>
              <w:left w:val="nil"/>
              <w:bottom w:val="nil"/>
              <w:right w:val="nil"/>
            </w:tcBorders>
            <w:tcMar>
              <w:top w:w="160" w:type="dxa"/>
              <w:left w:w="40" w:type="dxa"/>
              <w:bottom w:w="120" w:type="dxa"/>
              <w:right w:w="40" w:type="dxa"/>
            </w:tcMar>
            <w:vAlign w:val="center"/>
          </w:tcPr>
          <w:p w14:paraId="2F42CE95" w14:textId="1D0CF76C" w:rsidR="00010B1F" w:rsidRDefault="00010B1F" w:rsidP="00010B1F">
            <w:pPr>
              <w:pStyle w:val="figuretext"/>
            </w:pPr>
            <w:ins w:id="5" w:author="Wook Bong Lee" w:date="2018-11-13T23:17:00Z">
              <w:r>
                <w:t>1</w:t>
              </w:r>
            </w:ins>
          </w:p>
        </w:tc>
        <w:tc>
          <w:tcPr>
            <w:tcW w:w="880" w:type="dxa"/>
            <w:tcBorders>
              <w:top w:val="single" w:sz="10" w:space="0" w:color="000000"/>
              <w:left w:val="nil"/>
              <w:bottom w:val="nil"/>
              <w:right w:val="nil"/>
            </w:tcBorders>
            <w:vAlign w:val="center"/>
          </w:tcPr>
          <w:p w14:paraId="2FF9733B" w14:textId="41B2F8EC" w:rsidR="00010B1F" w:rsidRDefault="00010B1F" w:rsidP="00010B1F">
            <w:pPr>
              <w:pStyle w:val="figuretext"/>
              <w:rPr>
                <w:w w:val="100"/>
              </w:rPr>
            </w:pPr>
            <w:del w:id="6" w:author="Wook Bong Lee" w:date="2018-11-13T23:17:00Z">
              <w:r w:rsidDel="00010B1F">
                <w:rPr>
                  <w:w w:val="100"/>
                </w:rPr>
                <w:delText>7</w:delText>
              </w:r>
            </w:del>
            <w:ins w:id="7" w:author="Wook Bong Lee" w:date="2018-11-13T23:17:00Z">
              <w:r>
                <w:rPr>
                  <w:w w:val="100"/>
                </w:rPr>
                <w:t>6</w:t>
              </w:r>
            </w:ins>
          </w:p>
        </w:tc>
      </w:tr>
      <w:tr w:rsidR="00010B1F" w14:paraId="32C7C873" w14:textId="0FC65ABC" w:rsidTr="00DC4FED">
        <w:trPr>
          <w:jc w:val="center"/>
        </w:trPr>
        <w:tc>
          <w:tcPr>
            <w:tcW w:w="6940" w:type="dxa"/>
            <w:gridSpan w:val="8"/>
            <w:tcBorders>
              <w:top w:val="nil"/>
              <w:left w:val="nil"/>
              <w:bottom w:val="nil"/>
              <w:right w:val="nil"/>
            </w:tcBorders>
            <w:tcMar>
              <w:top w:w="120" w:type="dxa"/>
              <w:left w:w="40" w:type="dxa"/>
              <w:bottom w:w="80" w:type="dxa"/>
              <w:right w:w="40" w:type="dxa"/>
            </w:tcMar>
            <w:vAlign w:val="center"/>
          </w:tcPr>
          <w:p w14:paraId="4D904584" w14:textId="77777777" w:rsidR="00010B1F" w:rsidRDefault="00010B1F" w:rsidP="00E87DF1">
            <w:pPr>
              <w:pStyle w:val="FigTitle"/>
              <w:numPr>
                <w:ilvl w:val="0"/>
                <w:numId w:val="4"/>
              </w:numPr>
            </w:pPr>
            <w:bookmarkStart w:id="8" w:name="RTF34313335343a204669675469"/>
            <w:r>
              <w:rPr>
                <w:w w:val="100"/>
              </w:rPr>
              <w:t>HE Operation Parameters field format</w:t>
            </w:r>
            <w:bookmarkEnd w:id="8"/>
          </w:p>
        </w:tc>
        <w:tc>
          <w:tcPr>
            <w:tcW w:w="880" w:type="dxa"/>
            <w:tcBorders>
              <w:top w:val="nil"/>
              <w:left w:val="nil"/>
              <w:bottom w:val="nil"/>
              <w:right w:val="nil"/>
            </w:tcBorders>
          </w:tcPr>
          <w:p w14:paraId="4793A21B" w14:textId="77777777" w:rsidR="00010B1F" w:rsidRDefault="00010B1F" w:rsidP="00010B1F">
            <w:pPr>
              <w:pStyle w:val="FigTitle"/>
              <w:rPr>
                <w:w w:val="100"/>
              </w:rPr>
            </w:pPr>
          </w:p>
        </w:tc>
      </w:tr>
    </w:tbl>
    <w:p w14:paraId="2C8135EE" w14:textId="77777777" w:rsidR="00A261FC" w:rsidRDefault="00A261FC" w:rsidP="00A261FC">
      <w:pPr>
        <w:pStyle w:val="T"/>
        <w:rPr>
          <w:w w:val="100"/>
        </w:rPr>
      </w:pPr>
      <w:r>
        <w:rPr>
          <w:w w:val="100"/>
        </w:rPr>
        <w:t xml:space="preserve">The Default PE Duration subfield indicates the PE </w:t>
      </w:r>
      <w:proofErr w:type="gramStart"/>
      <w:r>
        <w:rPr>
          <w:w w:val="100"/>
        </w:rPr>
        <w:t>field(</w:t>
      </w:r>
      <w:proofErr w:type="gramEnd"/>
      <w:r>
        <w:rPr>
          <w:w w:val="100"/>
        </w:rPr>
        <w:t xml:space="preserve">#16005) duration in units of 4 </w:t>
      </w:r>
      <w:proofErr w:type="spellStart"/>
      <w:r>
        <w:rPr>
          <w:w w:val="100"/>
        </w:rPr>
        <w:t>μs</w:t>
      </w:r>
      <w:proofErr w:type="spellEnd"/>
      <w:r>
        <w:rPr>
          <w:w w:val="100"/>
        </w:rPr>
        <w:t xml:space="preserve"> for an HE TB PPDU that is solicited with a TRS Control subfield and its use is defined in 27.5.3.3 (Non-AP STA(#16562) behavior for UL MU operation). Values 5-7 of the Default PE Duration subfield are reserved.</w:t>
      </w:r>
    </w:p>
    <w:p w14:paraId="73FEC898" w14:textId="77777777" w:rsidR="00A261FC" w:rsidRDefault="00A261FC" w:rsidP="00A261FC">
      <w:pPr>
        <w:pStyle w:val="T"/>
        <w:rPr>
          <w:w w:val="100"/>
        </w:rPr>
      </w:pPr>
      <w:r>
        <w:rPr>
          <w:w w:val="100"/>
        </w:rPr>
        <w:t>The TWT Required subfield is set to 1 to indicate that the AP requires its associated non-AP HE STAs that have declared support for TWT (by setting any one of TWT Requester Support or TWT Responder Support or Broadcast TWT Support subfield in HE Capabilities element that it transmits to 1) to operate in the role of either TWT requesting STA, as described 27.7.2 (Individual TWT agreements), or TWT scheduled STA, as described in 27.7.3 (Broadcast TWT operation) and set to 0 otherwise.</w:t>
      </w:r>
    </w:p>
    <w:p w14:paraId="106266F5" w14:textId="77777777" w:rsidR="00A261FC" w:rsidRDefault="00A261FC" w:rsidP="00A261FC">
      <w:pPr>
        <w:pStyle w:val="T"/>
        <w:rPr>
          <w:w w:val="100"/>
        </w:rPr>
      </w:pPr>
      <w:r>
        <w:rPr>
          <w:w w:val="100"/>
        </w:rPr>
        <w:t xml:space="preserve">The TXOP Duration RTS Threshold subfield enables </w:t>
      </w:r>
      <w:proofErr w:type="spellStart"/>
      <w:proofErr w:type="gramStart"/>
      <w:r>
        <w:rPr>
          <w:w w:val="100"/>
        </w:rPr>
        <w:t>an</w:t>
      </w:r>
      <w:proofErr w:type="spellEnd"/>
      <w:proofErr w:type="gramEnd"/>
      <w:r>
        <w:rPr>
          <w:w w:val="100"/>
        </w:rPr>
        <w:t xml:space="preserve"> HE AP to manage RTS/CTS usage by non-AP HE STAs that are associated with it (see 27.2.1 (TXOP duration-based RTS/CTS)). The TXOP Duration RTS Threshold subfield contains the TXOP duration RTS threshold in units of 32 </w:t>
      </w:r>
      <w:r>
        <w:rPr>
          <w:rFonts w:ascii="Symbol" w:hAnsi="Symbol" w:cs="Symbol"/>
          <w:w w:val="100"/>
        </w:rPr>
        <w:t></w:t>
      </w:r>
      <w:r>
        <w:rPr>
          <w:w w:val="100"/>
        </w:rPr>
        <w:t>s, which enables the use of RTS/CTS except for the value 1023. The value 1023 indicates that TXOP duration-based RTS is disabled.</w:t>
      </w:r>
    </w:p>
    <w:p w14:paraId="2A1482AC" w14:textId="77777777" w:rsidR="00A261FC" w:rsidRDefault="00A261FC" w:rsidP="00A261FC">
      <w:pPr>
        <w:pStyle w:val="T"/>
        <w:rPr>
          <w:w w:val="100"/>
        </w:rPr>
      </w:pPr>
      <w:r>
        <w:rPr>
          <w:w w:val="100"/>
        </w:rPr>
        <w:t>The VHT Operation Information Present subfield is set to 1 to indicate that the VHT Operation Information field is present in the HE Operation element and set to 0 otherwise. The VHT Operation Information Present subfield is set as defined in 27.16 (HE BSS operation)</w:t>
      </w:r>
      <w:proofErr w:type="gramStart"/>
      <w:r>
        <w:rPr>
          <w:w w:val="100"/>
        </w:rPr>
        <w:t>.(</w:t>
      </w:r>
      <w:proofErr w:type="gramEnd"/>
      <w:r>
        <w:rPr>
          <w:w w:val="100"/>
        </w:rPr>
        <w:t>#17090)</w:t>
      </w:r>
    </w:p>
    <w:p w14:paraId="6FE5C6C4" w14:textId="77777777" w:rsidR="00A261FC" w:rsidRDefault="00A261FC" w:rsidP="00A261FC">
      <w:pPr>
        <w:pStyle w:val="T"/>
        <w:rPr>
          <w:w w:val="100"/>
        </w:rPr>
      </w:pPr>
      <w:r>
        <w:rPr>
          <w:w w:val="100"/>
        </w:rPr>
        <w:t>The Co-Located BSS subfield is set to 1 to indicate that the AP transmitting this element shares the same operating class, channel and antenna connectors with at least one other BSS and is set to 0 otherwise. A TDLS STA, IBSS STA or mesh STA transmitting this element sets the subfield to 0.</w:t>
      </w:r>
    </w:p>
    <w:p w14:paraId="5D073594" w14:textId="77777777" w:rsidR="00A261FC" w:rsidRDefault="00A261FC" w:rsidP="00A261FC">
      <w:pPr>
        <w:pStyle w:val="T"/>
        <w:rPr>
          <w:w w:val="100"/>
        </w:rPr>
      </w:pPr>
      <w:r>
        <w:rPr>
          <w:w w:val="100"/>
        </w:rPr>
        <w:lastRenderedPageBreak/>
        <w:t>The ER SU Disable subfield indicates whether 242-tone HE ER SU PPDU reception is disabled or enabled by the AP. The ER SU Disable subfield is set to 1 to indicate that 242-tone HE ER SU PPDU reception is disabled and set to 0 to indicate that 242-tone HE ER SU PPDU reception is enabled.</w:t>
      </w:r>
    </w:p>
    <w:p w14:paraId="3C097213" w14:textId="77777777" w:rsidR="00936649" w:rsidRPr="00A261FC" w:rsidRDefault="00936649" w:rsidP="00936649">
      <w:pPr>
        <w:pStyle w:val="T"/>
        <w:rPr>
          <w:ins w:id="9" w:author="Wook Bong Lee" w:date="2019-01-11T15:28:00Z"/>
          <w:w w:val="100"/>
        </w:rPr>
      </w:pPr>
      <w:ins w:id="10" w:author="Wook Bong Lee" w:date="2019-01-11T15:28:00Z">
        <w:r w:rsidRPr="00A261FC">
          <w:rPr>
            <w:w w:val="100"/>
          </w:rPr>
          <w:t xml:space="preserve">The Enhanced MU EDCA Operation subfield indicates whether enhanced MU EDCA access of associated STAs is enabled in the 6 GHz band. The Enhanced MU EDCA Operation </w:t>
        </w:r>
        <w:r>
          <w:rPr>
            <w:w w:val="100"/>
          </w:rPr>
          <w:t>sub</w:t>
        </w:r>
        <w:r w:rsidRPr="00A261FC">
          <w:rPr>
            <w:w w:val="100"/>
          </w:rPr>
          <w:t>field is set to 1 to indicate that enhanced MU EDCA access is required and set to 0 otherwise.</w:t>
        </w:r>
        <w:r>
          <w:rPr>
            <w:w w:val="100"/>
          </w:rPr>
          <w:t xml:space="preserve"> </w:t>
        </w:r>
        <w:r w:rsidRPr="00E47967">
          <w:t xml:space="preserve"> </w:t>
        </w:r>
        <w:proofErr w:type="spellStart"/>
        <w:r w:rsidRPr="00E47967">
          <w:rPr>
            <w:w w:val="100"/>
          </w:rPr>
          <w:t>A</w:t>
        </w:r>
        <w:r>
          <w:rPr>
            <w:w w:val="100"/>
          </w:rPr>
          <w:t>n</w:t>
        </w:r>
        <w:proofErr w:type="spellEnd"/>
        <w:r>
          <w:rPr>
            <w:w w:val="100"/>
          </w:rPr>
          <w:t xml:space="preserve"> </w:t>
        </w:r>
        <w:r w:rsidRPr="00E47967">
          <w:rPr>
            <w:w w:val="100"/>
          </w:rPr>
          <w:t>HE AP set</w:t>
        </w:r>
        <w:r>
          <w:rPr>
            <w:w w:val="100"/>
          </w:rPr>
          <w:t>s</w:t>
        </w:r>
        <w:r w:rsidRPr="00E47967">
          <w:rPr>
            <w:w w:val="100"/>
          </w:rPr>
          <w:t xml:space="preserve"> the Enhanced MU EDCA Operation subfield to 0 in HE Operation elements it transmits</w:t>
        </w:r>
        <w:r>
          <w:rPr>
            <w:w w:val="100"/>
          </w:rPr>
          <w:t xml:space="preserve"> in the 2.4 or 5 GHz band</w:t>
        </w:r>
        <w:r w:rsidRPr="00E47967">
          <w:rPr>
            <w:w w:val="100"/>
          </w:rPr>
          <w:t>.</w:t>
        </w:r>
      </w:ins>
    </w:p>
    <w:p w14:paraId="102F400E" w14:textId="77777777" w:rsidR="00010B1F" w:rsidRDefault="00010B1F" w:rsidP="00417D2F">
      <w:pPr>
        <w:rPr>
          <w:rFonts w:ascii="Arial" w:hAnsi="Arial" w:cs="Arial"/>
          <w:i/>
          <w:iCs/>
          <w:color w:val="000000"/>
          <w:sz w:val="20"/>
          <w:szCs w:val="20"/>
        </w:rPr>
      </w:pPr>
    </w:p>
    <w:p w14:paraId="61919C8B" w14:textId="77777777" w:rsidR="00417D2F" w:rsidRDefault="00417D2F" w:rsidP="00417D2F">
      <w:pPr>
        <w:rPr>
          <w:rFonts w:ascii="Arial" w:hAnsi="Arial" w:cs="Arial"/>
          <w:i/>
          <w:iCs/>
          <w:sz w:val="20"/>
          <w:szCs w:val="20"/>
        </w:rPr>
      </w:pPr>
    </w:p>
    <w:p w14:paraId="2A2F68F3" w14:textId="77777777" w:rsidR="00417D2F" w:rsidRDefault="00417D2F" w:rsidP="00417D2F">
      <w:pPr>
        <w:pStyle w:val="ListParagraph"/>
        <w:keepNext/>
        <w:autoSpaceDE w:val="0"/>
        <w:autoSpaceDN w:val="0"/>
        <w:spacing w:after="240" w:line="240" w:lineRule="atLeast"/>
        <w:ind w:left="0"/>
        <w:rPr>
          <w:rFonts w:ascii="Arial" w:hAnsi="Arial" w:cs="Arial"/>
          <w:b/>
          <w:bCs/>
          <w:i/>
          <w:iCs/>
          <w:color w:val="000000"/>
          <w:sz w:val="20"/>
          <w:szCs w:val="20"/>
          <w:highlight w:val="yellow"/>
        </w:rPr>
      </w:pPr>
      <w:proofErr w:type="spellStart"/>
      <w:r>
        <w:rPr>
          <w:rFonts w:ascii="Arial" w:hAnsi="Arial" w:cs="Arial"/>
          <w:b/>
          <w:bCs/>
          <w:i/>
          <w:iCs/>
          <w:color w:val="000000"/>
          <w:sz w:val="20"/>
          <w:szCs w:val="20"/>
          <w:highlight w:val="yellow"/>
        </w:rPr>
        <w:t>TGax</w:t>
      </w:r>
      <w:proofErr w:type="spellEnd"/>
      <w:r>
        <w:rPr>
          <w:rFonts w:ascii="Arial" w:hAnsi="Arial" w:cs="Arial"/>
          <w:b/>
          <w:bCs/>
          <w:i/>
          <w:iCs/>
          <w:color w:val="000000"/>
          <w:sz w:val="20"/>
          <w:szCs w:val="20"/>
          <w:highlight w:val="yellow"/>
        </w:rPr>
        <w:t xml:space="preserve"> Editor: Insert a new paragraph in 27.16.1a (HE BSS functionality in 6 GHz band):</w:t>
      </w:r>
    </w:p>
    <w:p w14:paraId="7EF063DA" w14:textId="31495783" w:rsidR="00E47967" w:rsidRPr="00B50AA9" w:rsidRDefault="00E47967" w:rsidP="00417D2F">
      <w:pPr>
        <w:rPr>
          <w:iCs/>
          <w:color w:val="000000"/>
          <w:sz w:val="20"/>
          <w:szCs w:val="20"/>
        </w:rPr>
      </w:pPr>
      <w:r w:rsidRPr="00B50AA9">
        <w:rPr>
          <w:iCs/>
          <w:color w:val="000000"/>
          <w:sz w:val="20"/>
          <w:szCs w:val="20"/>
        </w:rPr>
        <w:t xml:space="preserve">A 6 GHz HE AP may set the Enhanced MU EDCA Operation </w:t>
      </w:r>
      <w:r w:rsidR="00146FFF" w:rsidRPr="00B50AA9">
        <w:rPr>
          <w:iCs/>
          <w:color w:val="000000"/>
          <w:sz w:val="20"/>
          <w:szCs w:val="20"/>
        </w:rPr>
        <w:t>sub</w:t>
      </w:r>
      <w:r w:rsidRPr="00B50AA9">
        <w:rPr>
          <w:iCs/>
          <w:color w:val="000000"/>
          <w:sz w:val="20"/>
          <w:szCs w:val="20"/>
        </w:rPr>
        <w:t xml:space="preserve">field to 1 in HE Operation elements it transmits only if it is co-located with at least </w:t>
      </w:r>
      <w:r w:rsidR="000B624C" w:rsidRPr="00B50AA9">
        <w:rPr>
          <w:iCs/>
          <w:color w:val="000000"/>
          <w:sz w:val="20"/>
          <w:szCs w:val="20"/>
        </w:rPr>
        <w:t xml:space="preserve">one other </w:t>
      </w:r>
      <w:r w:rsidRPr="00B50AA9">
        <w:rPr>
          <w:iCs/>
          <w:color w:val="000000"/>
          <w:sz w:val="20"/>
          <w:szCs w:val="20"/>
        </w:rPr>
        <w:t>HE AP</w:t>
      </w:r>
      <w:r w:rsidR="00C4347B" w:rsidRPr="00B50AA9">
        <w:rPr>
          <w:iCs/>
          <w:color w:val="000000"/>
          <w:sz w:val="20"/>
          <w:szCs w:val="20"/>
        </w:rPr>
        <w:t xml:space="preserve"> that operates in the 5 GHz or 6 GHz band</w:t>
      </w:r>
      <w:r w:rsidRPr="00B50AA9">
        <w:rPr>
          <w:iCs/>
          <w:color w:val="000000"/>
          <w:sz w:val="20"/>
          <w:szCs w:val="20"/>
        </w:rPr>
        <w:t xml:space="preserve"> that has set the Enhanced MU EDCA Operation </w:t>
      </w:r>
      <w:r w:rsidR="00146FFF" w:rsidRPr="00B50AA9">
        <w:rPr>
          <w:iCs/>
          <w:color w:val="000000"/>
          <w:sz w:val="20"/>
          <w:szCs w:val="20"/>
        </w:rPr>
        <w:t>sub</w:t>
      </w:r>
      <w:r w:rsidRPr="00B50AA9">
        <w:rPr>
          <w:iCs/>
          <w:color w:val="000000"/>
          <w:sz w:val="20"/>
          <w:szCs w:val="20"/>
        </w:rPr>
        <w:t xml:space="preserve">field to 0 in the HE Operation element it transmits. </w:t>
      </w:r>
    </w:p>
    <w:p w14:paraId="57AAB120" w14:textId="77777777" w:rsidR="00E47967" w:rsidRPr="00B50AA9" w:rsidRDefault="00E47967" w:rsidP="00417D2F">
      <w:pPr>
        <w:rPr>
          <w:iCs/>
          <w:color w:val="000000"/>
          <w:sz w:val="20"/>
          <w:szCs w:val="20"/>
        </w:rPr>
      </w:pPr>
    </w:p>
    <w:p w14:paraId="77D9EDB1" w14:textId="07E86F0E" w:rsidR="00417D2F" w:rsidRPr="00B50AA9" w:rsidRDefault="00C4347B" w:rsidP="00417D2F">
      <w:pPr>
        <w:rPr>
          <w:iCs/>
          <w:color w:val="000000"/>
          <w:sz w:val="20"/>
          <w:szCs w:val="20"/>
        </w:rPr>
      </w:pPr>
      <w:r w:rsidRPr="00B50AA9">
        <w:rPr>
          <w:iCs/>
          <w:color w:val="000000"/>
          <w:sz w:val="20"/>
          <w:szCs w:val="20"/>
        </w:rPr>
        <w:t>A</w:t>
      </w:r>
      <w:r w:rsidR="00A63764" w:rsidRPr="00B50AA9">
        <w:rPr>
          <w:iCs/>
          <w:color w:val="000000"/>
          <w:sz w:val="20"/>
          <w:szCs w:val="20"/>
        </w:rPr>
        <w:t xml:space="preserve"> 6 GHz non-AP HE STA </w:t>
      </w:r>
      <w:r w:rsidRPr="00B50AA9">
        <w:rPr>
          <w:iCs/>
          <w:color w:val="000000"/>
          <w:sz w:val="20"/>
          <w:szCs w:val="20"/>
        </w:rPr>
        <w:t xml:space="preserve">that is </w:t>
      </w:r>
      <w:r w:rsidR="00A63764" w:rsidRPr="00B50AA9">
        <w:rPr>
          <w:iCs/>
          <w:color w:val="000000"/>
          <w:sz w:val="20"/>
          <w:szCs w:val="20"/>
        </w:rPr>
        <w:t xml:space="preserve">associated with an HE AP that has set Enhanced MU EDCA Operation </w:t>
      </w:r>
      <w:r w:rsidR="00146FFF" w:rsidRPr="00B50AA9">
        <w:rPr>
          <w:iCs/>
          <w:color w:val="000000"/>
          <w:sz w:val="20"/>
          <w:szCs w:val="20"/>
        </w:rPr>
        <w:t>sub</w:t>
      </w:r>
      <w:r w:rsidR="00A63764" w:rsidRPr="00B50AA9">
        <w:rPr>
          <w:iCs/>
          <w:color w:val="000000"/>
          <w:sz w:val="20"/>
          <w:szCs w:val="20"/>
        </w:rPr>
        <w:t>field to 1 in the HE Operation element it transmits</w:t>
      </w:r>
      <w:r w:rsidR="00417D2F" w:rsidRPr="00B50AA9">
        <w:rPr>
          <w:iCs/>
          <w:color w:val="000000"/>
          <w:sz w:val="20"/>
          <w:szCs w:val="20"/>
        </w:rPr>
        <w:t>:</w:t>
      </w:r>
    </w:p>
    <w:p w14:paraId="344B09AB" w14:textId="022EDA3E" w:rsidR="008F3AB8" w:rsidRPr="00B50AA9" w:rsidRDefault="008F3AB8" w:rsidP="00316995">
      <w:pPr>
        <w:numPr>
          <w:ilvl w:val="0"/>
          <w:numId w:val="3"/>
        </w:numPr>
        <w:rPr>
          <w:iCs/>
          <w:sz w:val="20"/>
          <w:szCs w:val="20"/>
          <w:lang w:val="en-GB"/>
        </w:rPr>
      </w:pPr>
      <w:r w:rsidRPr="00B50AA9">
        <w:rPr>
          <w:iCs/>
          <w:sz w:val="20"/>
          <w:szCs w:val="20"/>
          <w:lang w:val="en-GB"/>
        </w:rPr>
        <w:t xml:space="preserve">Shall set the UL MU Disable and the UL MU Data Disable field </w:t>
      </w:r>
      <w:r w:rsidR="00C4347B" w:rsidRPr="00B50AA9">
        <w:rPr>
          <w:iCs/>
          <w:sz w:val="20"/>
          <w:szCs w:val="20"/>
          <w:lang w:val="en-GB"/>
        </w:rPr>
        <w:t xml:space="preserve">to 0 </w:t>
      </w:r>
      <w:r w:rsidRPr="00B50AA9">
        <w:rPr>
          <w:iCs/>
          <w:sz w:val="20"/>
          <w:szCs w:val="20"/>
          <w:lang w:val="en-GB"/>
        </w:rPr>
        <w:t xml:space="preserve">in OMI Control fields it transmits to the AP if </w:t>
      </w:r>
      <w:r w:rsidR="00C4347B" w:rsidRPr="00B50AA9">
        <w:rPr>
          <w:iCs/>
          <w:sz w:val="20"/>
          <w:szCs w:val="20"/>
          <w:lang w:val="en-GB"/>
        </w:rPr>
        <w:t xml:space="preserve">the </w:t>
      </w:r>
      <w:proofErr w:type="spellStart"/>
      <w:r w:rsidRPr="00B50AA9">
        <w:rPr>
          <w:iCs/>
          <w:sz w:val="20"/>
          <w:szCs w:val="20"/>
        </w:rPr>
        <w:t>MUEDCATimer</w:t>
      </w:r>
      <w:proofErr w:type="spellEnd"/>
      <w:r w:rsidRPr="00B50AA9">
        <w:rPr>
          <w:iCs/>
          <w:sz w:val="20"/>
          <w:szCs w:val="20"/>
        </w:rPr>
        <w:t xml:space="preserve">[AC] for all ACs is </w:t>
      </w:r>
      <w:r w:rsidR="00C4347B" w:rsidRPr="00B50AA9">
        <w:rPr>
          <w:iCs/>
          <w:sz w:val="20"/>
          <w:szCs w:val="20"/>
        </w:rPr>
        <w:t xml:space="preserve">less than or </w:t>
      </w:r>
      <w:r w:rsidRPr="00B50AA9">
        <w:rPr>
          <w:iCs/>
          <w:sz w:val="20"/>
          <w:szCs w:val="20"/>
        </w:rPr>
        <w:t xml:space="preserve">equal </w:t>
      </w:r>
      <w:r w:rsidR="00C4347B" w:rsidRPr="00B50AA9">
        <w:rPr>
          <w:iCs/>
          <w:sz w:val="20"/>
          <w:szCs w:val="20"/>
        </w:rPr>
        <w:t>to</w:t>
      </w:r>
      <w:r w:rsidRPr="00B50AA9">
        <w:rPr>
          <w:iCs/>
          <w:sz w:val="20"/>
          <w:szCs w:val="20"/>
        </w:rPr>
        <w:t xml:space="preserve"> </w:t>
      </w:r>
      <w:r w:rsidR="00432B92" w:rsidRPr="00B50AA9">
        <w:rPr>
          <w:iCs/>
          <w:sz w:val="20"/>
          <w:szCs w:val="20"/>
          <w:lang w:val="en-GB"/>
        </w:rPr>
        <w:t>200TU</w:t>
      </w:r>
      <w:r w:rsidR="0065351A">
        <w:rPr>
          <w:iCs/>
          <w:sz w:val="20"/>
          <w:szCs w:val="20"/>
          <w:lang w:val="en-GB"/>
        </w:rPr>
        <w:t>.</w:t>
      </w:r>
    </w:p>
    <w:p w14:paraId="7E80A113" w14:textId="0586DD70" w:rsidR="00417D2F" w:rsidRPr="00B50AA9" w:rsidRDefault="00A63764" w:rsidP="00E87DF1">
      <w:pPr>
        <w:numPr>
          <w:ilvl w:val="0"/>
          <w:numId w:val="3"/>
        </w:numPr>
        <w:rPr>
          <w:iCs/>
          <w:sz w:val="20"/>
          <w:szCs w:val="20"/>
          <w:lang w:val="en-GB"/>
        </w:rPr>
      </w:pPr>
      <w:r w:rsidRPr="00B50AA9">
        <w:rPr>
          <w:iCs/>
          <w:sz w:val="20"/>
          <w:szCs w:val="20"/>
          <w:lang w:val="en-GB"/>
        </w:rPr>
        <w:t xml:space="preserve">May </w:t>
      </w:r>
      <w:r w:rsidR="00417D2F" w:rsidRPr="00B50AA9">
        <w:rPr>
          <w:iCs/>
          <w:sz w:val="20"/>
          <w:szCs w:val="20"/>
          <w:lang w:val="en-GB"/>
        </w:rPr>
        <w:t xml:space="preserve">contend using EDCA to transmit </w:t>
      </w:r>
      <w:proofErr w:type="spellStart"/>
      <w:r w:rsidR="00C4347B" w:rsidRPr="00B50AA9">
        <w:rPr>
          <w:iCs/>
          <w:sz w:val="20"/>
          <w:szCs w:val="20"/>
          <w:lang w:val="en-GB"/>
        </w:rPr>
        <w:t>QoS</w:t>
      </w:r>
      <w:proofErr w:type="spellEnd"/>
      <w:r w:rsidR="00C4347B" w:rsidRPr="00B50AA9">
        <w:rPr>
          <w:iCs/>
          <w:sz w:val="20"/>
          <w:szCs w:val="20"/>
          <w:lang w:val="en-GB"/>
        </w:rPr>
        <w:t xml:space="preserve"> Null frames contained in a</w:t>
      </w:r>
      <w:r w:rsidR="00417D2F" w:rsidRPr="00B50AA9">
        <w:rPr>
          <w:iCs/>
          <w:sz w:val="20"/>
          <w:szCs w:val="20"/>
          <w:lang w:val="en-GB"/>
        </w:rPr>
        <w:t xml:space="preserve"> </w:t>
      </w:r>
      <w:r w:rsidR="00A261FC" w:rsidRPr="00B50AA9">
        <w:rPr>
          <w:iCs/>
          <w:sz w:val="20"/>
          <w:szCs w:val="20"/>
          <w:lang w:val="en-GB"/>
        </w:rPr>
        <w:t>non-A-</w:t>
      </w:r>
      <w:r w:rsidR="00417D2F" w:rsidRPr="00B50AA9">
        <w:rPr>
          <w:iCs/>
          <w:sz w:val="20"/>
          <w:szCs w:val="20"/>
          <w:lang w:val="en-GB"/>
        </w:rPr>
        <w:t xml:space="preserve">MPDU </w:t>
      </w:r>
      <w:r w:rsidR="00C4347B" w:rsidRPr="00B50AA9">
        <w:rPr>
          <w:iCs/>
          <w:sz w:val="20"/>
          <w:szCs w:val="20"/>
          <w:lang w:val="en-GB"/>
        </w:rPr>
        <w:t xml:space="preserve">format and are </w:t>
      </w:r>
      <w:r w:rsidR="00417D2F" w:rsidRPr="00B50AA9">
        <w:rPr>
          <w:iCs/>
          <w:sz w:val="20"/>
          <w:szCs w:val="20"/>
          <w:lang w:val="en-GB"/>
        </w:rPr>
        <w:t>carried in a 20 MHz PPDU</w:t>
      </w:r>
      <w:r w:rsidRPr="00B50AA9">
        <w:rPr>
          <w:iCs/>
          <w:sz w:val="20"/>
          <w:szCs w:val="20"/>
          <w:lang w:val="en-GB"/>
        </w:rPr>
        <w:t xml:space="preserve"> even if </w:t>
      </w:r>
      <w:proofErr w:type="spellStart"/>
      <w:proofErr w:type="gramStart"/>
      <w:r w:rsidRPr="00B50AA9">
        <w:rPr>
          <w:iCs/>
          <w:sz w:val="20"/>
          <w:szCs w:val="20"/>
          <w:lang w:val="en-GB"/>
        </w:rPr>
        <w:t>MUEDCATimer</w:t>
      </w:r>
      <w:proofErr w:type="spellEnd"/>
      <w:r w:rsidRPr="00B50AA9">
        <w:rPr>
          <w:iCs/>
          <w:sz w:val="20"/>
          <w:szCs w:val="20"/>
          <w:lang w:val="en-GB"/>
        </w:rPr>
        <w:t>[</w:t>
      </w:r>
      <w:proofErr w:type="gramEnd"/>
      <w:r w:rsidRPr="00B50AA9">
        <w:rPr>
          <w:iCs/>
          <w:sz w:val="20"/>
          <w:szCs w:val="20"/>
          <w:lang w:val="en-GB"/>
        </w:rPr>
        <w:t xml:space="preserve">AC] </w:t>
      </w:r>
      <w:r w:rsidR="00C4347B" w:rsidRPr="00B50AA9">
        <w:rPr>
          <w:iCs/>
          <w:sz w:val="20"/>
          <w:szCs w:val="20"/>
          <w:lang w:val="en-GB"/>
        </w:rPr>
        <w:t xml:space="preserve">has not </w:t>
      </w:r>
      <w:r w:rsidRPr="00B50AA9">
        <w:rPr>
          <w:iCs/>
          <w:sz w:val="20"/>
          <w:szCs w:val="20"/>
          <w:lang w:val="en-GB"/>
        </w:rPr>
        <w:t>reached 0.</w:t>
      </w:r>
      <w:r w:rsidR="00417D2F" w:rsidRPr="00B50AA9">
        <w:rPr>
          <w:lang w:val="en-GB"/>
        </w:rPr>
        <w:t xml:space="preserve"> </w:t>
      </w:r>
    </w:p>
    <w:p w14:paraId="13E59540" w14:textId="77777777" w:rsidR="00417D2F" w:rsidRDefault="00417D2F" w:rsidP="00417D2F">
      <w:pPr>
        <w:rPr>
          <w:b/>
          <w:bCs/>
          <w:i/>
          <w:iCs/>
          <w:color w:val="1F497D"/>
          <w:lang w:val="en-GB"/>
        </w:rPr>
      </w:pPr>
    </w:p>
    <w:p w14:paraId="699B82A7" w14:textId="2EA91E6A" w:rsidR="00417D2F" w:rsidRDefault="00417D2F" w:rsidP="00417D2F">
      <w:pPr>
        <w:pStyle w:val="ListParagraph"/>
        <w:keepNext/>
        <w:autoSpaceDE w:val="0"/>
        <w:autoSpaceDN w:val="0"/>
        <w:spacing w:after="240" w:line="240" w:lineRule="atLeast"/>
        <w:ind w:left="0"/>
        <w:rPr>
          <w:rFonts w:ascii="Arial" w:hAnsi="Arial" w:cs="Arial"/>
          <w:b/>
          <w:bCs/>
          <w:i/>
          <w:iCs/>
          <w:color w:val="000000"/>
          <w:sz w:val="20"/>
          <w:szCs w:val="20"/>
          <w:highlight w:val="yellow"/>
        </w:rPr>
      </w:pPr>
      <w:proofErr w:type="spellStart"/>
      <w:r>
        <w:rPr>
          <w:rFonts w:ascii="Arial" w:hAnsi="Arial" w:cs="Arial"/>
          <w:b/>
          <w:bCs/>
          <w:i/>
          <w:iCs/>
          <w:color w:val="000000"/>
          <w:sz w:val="20"/>
          <w:szCs w:val="20"/>
          <w:highlight w:val="yellow"/>
        </w:rPr>
        <w:t>TGax</w:t>
      </w:r>
      <w:proofErr w:type="spellEnd"/>
      <w:r>
        <w:rPr>
          <w:rFonts w:ascii="Arial" w:hAnsi="Arial" w:cs="Arial"/>
          <w:b/>
          <w:bCs/>
          <w:i/>
          <w:iCs/>
          <w:color w:val="000000"/>
          <w:sz w:val="20"/>
          <w:szCs w:val="20"/>
          <w:highlight w:val="yellow"/>
        </w:rPr>
        <w:t xml:space="preserve"> Editor: Modify text in 27.2.</w:t>
      </w:r>
      <w:del w:id="11" w:author="Wook Bong Lee" w:date="2019-01-14T11:55:00Z">
        <w:r w:rsidDel="00A834F0">
          <w:rPr>
            <w:rFonts w:ascii="Arial" w:hAnsi="Arial" w:cs="Arial"/>
            <w:b/>
            <w:bCs/>
            <w:i/>
            <w:iCs/>
            <w:color w:val="000000"/>
            <w:sz w:val="20"/>
            <w:szCs w:val="20"/>
            <w:highlight w:val="yellow"/>
          </w:rPr>
          <w:delText xml:space="preserve">6 </w:delText>
        </w:r>
      </w:del>
      <w:ins w:id="12" w:author="Wook Bong Lee" w:date="2019-01-14T11:55:00Z">
        <w:r w:rsidR="00A834F0">
          <w:rPr>
            <w:rFonts w:ascii="Arial" w:hAnsi="Arial" w:cs="Arial"/>
            <w:b/>
            <w:bCs/>
            <w:i/>
            <w:iCs/>
            <w:color w:val="000000"/>
            <w:sz w:val="20"/>
            <w:szCs w:val="20"/>
            <w:highlight w:val="yellow"/>
          </w:rPr>
          <w:t xml:space="preserve">7 </w:t>
        </w:r>
      </w:ins>
      <w:r>
        <w:rPr>
          <w:rFonts w:ascii="Arial" w:hAnsi="Arial" w:cs="Arial"/>
          <w:b/>
          <w:bCs/>
          <w:i/>
          <w:iCs/>
          <w:color w:val="000000"/>
          <w:sz w:val="20"/>
          <w:szCs w:val="20"/>
          <w:highlight w:val="yellow"/>
        </w:rPr>
        <w:t>(EDCA operation using MU EDCA parameters) as follows:</w:t>
      </w:r>
    </w:p>
    <w:p w14:paraId="528F64F6" w14:textId="77777777" w:rsidR="00933B96" w:rsidRPr="00B50AA9" w:rsidRDefault="009E54BD" w:rsidP="008F3AB8">
      <w:pPr>
        <w:rPr>
          <w:iCs/>
          <w:sz w:val="20"/>
          <w:szCs w:val="20"/>
        </w:rPr>
      </w:pPr>
      <w:r w:rsidRPr="00B50AA9">
        <w:rPr>
          <w:iCs/>
          <w:sz w:val="20"/>
          <w:szCs w:val="20"/>
        </w:rPr>
        <w:t xml:space="preserve">A non-AP STA that receives an MU EDCA Parameter Set element from the AP to which it is associated follows the procedure defined in this </w:t>
      </w:r>
      <w:proofErr w:type="spellStart"/>
      <w:r w:rsidRPr="00B50AA9">
        <w:rPr>
          <w:iCs/>
          <w:sz w:val="20"/>
          <w:szCs w:val="20"/>
        </w:rPr>
        <w:t>subclause</w:t>
      </w:r>
      <w:proofErr w:type="spellEnd"/>
      <w:r w:rsidRPr="00B50AA9">
        <w:rPr>
          <w:iCs/>
          <w:sz w:val="20"/>
          <w:szCs w:val="20"/>
        </w:rPr>
        <w:t>.</w:t>
      </w:r>
    </w:p>
    <w:p w14:paraId="62210DE7" w14:textId="77777777" w:rsidR="00933B96" w:rsidRPr="00B50AA9" w:rsidRDefault="009E54BD" w:rsidP="008F3AB8">
      <w:pPr>
        <w:rPr>
          <w:iCs/>
          <w:sz w:val="20"/>
          <w:szCs w:val="20"/>
        </w:rPr>
      </w:pPr>
      <w:proofErr w:type="spellStart"/>
      <w:r w:rsidRPr="00B50AA9">
        <w:rPr>
          <w:iCs/>
          <w:sz w:val="20"/>
          <w:szCs w:val="20"/>
        </w:rPr>
        <w:t>An</w:t>
      </w:r>
      <w:proofErr w:type="spellEnd"/>
      <w:r w:rsidRPr="00B50AA9">
        <w:rPr>
          <w:iCs/>
          <w:sz w:val="20"/>
          <w:szCs w:val="20"/>
        </w:rPr>
        <w:t xml:space="preserve"> HE AP may announce MU EDCA parameters for non-AP HE STAs by including the MU EDCA Parameter Set element in selected Beacon frames and in all Probe Response and (Re</w:t>
      </w:r>
      <w:proofErr w:type="gramStart"/>
      <w:r w:rsidRPr="00B50AA9">
        <w:rPr>
          <w:iCs/>
          <w:sz w:val="20"/>
          <w:szCs w:val="20"/>
        </w:rPr>
        <w:t>)Association</w:t>
      </w:r>
      <w:proofErr w:type="gramEnd"/>
      <w:r w:rsidRPr="00B50AA9">
        <w:rPr>
          <w:iCs/>
          <w:sz w:val="20"/>
          <w:szCs w:val="20"/>
        </w:rPr>
        <w:t xml:space="preserve"> Response frames it transmits. </w:t>
      </w:r>
    </w:p>
    <w:p w14:paraId="291F3D46" w14:textId="44D6F564" w:rsidR="00933B96" w:rsidRPr="00B50AA9" w:rsidRDefault="005D0C32" w:rsidP="008F3AB8">
      <w:pPr>
        <w:rPr>
          <w:iCs/>
          <w:sz w:val="20"/>
          <w:szCs w:val="20"/>
        </w:rPr>
      </w:pPr>
      <w:ins w:id="13" w:author="Wook Bong Lee" w:date="2019-01-11T15:38:00Z">
        <w:r w:rsidRPr="00B50AA9">
          <w:rPr>
            <w:iCs/>
            <w:sz w:val="20"/>
            <w:szCs w:val="20"/>
          </w:rPr>
          <w:t xml:space="preserve">A 6 GHz HE AP that has set the Enhanced MU EDCA Operation subfield to 1 in HE Operation elements it transmits, shall announce MU EDCA parameters for non-AP HE STAs by including the MU EDCA Parameter Set element in selected Beacon frames and in all Probe Response and (Re)Association Response frames it transmits. </w:t>
        </w:r>
      </w:ins>
      <w:r w:rsidR="009E54BD" w:rsidRPr="00B50AA9">
        <w:rPr>
          <w:iCs/>
          <w:sz w:val="20"/>
          <w:szCs w:val="20"/>
        </w:rPr>
        <w:t>If an HE AP announces both EDCA parameters and MU EDCA Parameters, the MU EDCA Parameter Set element shall be included in all Beacon frames that contain an EDCA Parameter Set element.</w:t>
      </w:r>
    </w:p>
    <w:p w14:paraId="2E7E5E8D" w14:textId="77777777" w:rsidR="00933B96" w:rsidRPr="00B50AA9" w:rsidRDefault="009E54BD" w:rsidP="008F3AB8">
      <w:pPr>
        <w:rPr>
          <w:iCs/>
          <w:sz w:val="20"/>
          <w:szCs w:val="20"/>
        </w:rPr>
      </w:pPr>
      <w:r w:rsidRPr="00B50AA9">
        <w:rPr>
          <w:iCs/>
          <w:sz w:val="20"/>
          <w:szCs w:val="20"/>
        </w:rPr>
        <w:t>…</w:t>
      </w:r>
    </w:p>
    <w:p w14:paraId="40FE22EF" w14:textId="06D67D75" w:rsidR="00933B96" w:rsidRPr="00B50AA9" w:rsidRDefault="009E54BD" w:rsidP="008F3AB8">
      <w:pPr>
        <w:rPr>
          <w:iCs/>
          <w:sz w:val="20"/>
          <w:szCs w:val="20"/>
        </w:rPr>
      </w:pPr>
      <w:r w:rsidRPr="00B50AA9">
        <w:rPr>
          <w:iCs/>
          <w:sz w:val="20"/>
          <w:szCs w:val="20"/>
        </w:rPr>
        <w:t xml:space="preserve">In a non-AP HE STA, each </w:t>
      </w:r>
      <w:proofErr w:type="spellStart"/>
      <w:proofErr w:type="gramStart"/>
      <w:r w:rsidRPr="00B50AA9">
        <w:rPr>
          <w:iCs/>
          <w:sz w:val="20"/>
          <w:szCs w:val="20"/>
        </w:rPr>
        <w:t>MUEDCATimer</w:t>
      </w:r>
      <w:proofErr w:type="spellEnd"/>
      <w:r w:rsidRPr="00B50AA9">
        <w:rPr>
          <w:iCs/>
          <w:sz w:val="20"/>
          <w:szCs w:val="20"/>
        </w:rPr>
        <w:t>[</w:t>
      </w:r>
      <w:proofErr w:type="gramEnd"/>
      <w:r w:rsidRPr="00B50AA9">
        <w:rPr>
          <w:iCs/>
          <w:sz w:val="20"/>
          <w:szCs w:val="20"/>
        </w:rPr>
        <w:t>AC] shall uniformly count down without suspension to 0 when its value is nonzero</w:t>
      </w:r>
      <w:r w:rsidR="008F3AB8" w:rsidRPr="00B50AA9">
        <w:rPr>
          <w:iCs/>
          <w:sz w:val="20"/>
          <w:szCs w:val="20"/>
        </w:rPr>
        <w:t xml:space="preserve"> </w:t>
      </w:r>
      <w:ins w:id="14" w:author="Wook Bong Lee" w:date="2019-01-11T15:40:00Z">
        <w:r w:rsidR="005D0C32" w:rsidRPr="00B50AA9">
          <w:rPr>
            <w:iCs/>
            <w:sz w:val="20"/>
            <w:szCs w:val="20"/>
          </w:rPr>
          <w:t xml:space="preserve"> except when the STA is a non-AP HE STA associated with an HE AP that has set Enhanced MU EDCA Operation subfield to 1 in the HE Operation element it transmits, in which case the non-AP STA shall not start counting down the </w:t>
        </w:r>
        <w:proofErr w:type="spellStart"/>
        <w:r w:rsidR="005D0C32" w:rsidRPr="00B50AA9">
          <w:rPr>
            <w:iCs/>
            <w:sz w:val="20"/>
            <w:szCs w:val="20"/>
          </w:rPr>
          <w:t>MUEDCATimer</w:t>
        </w:r>
        <w:proofErr w:type="spellEnd"/>
        <w:r w:rsidR="005D0C32" w:rsidRPr="00B50AA9">
          <w:rPr>
            <w:iCs/>
            <w:sz w:val="20"/>
            <w:szCs w:val="20"/>
          </w:rPr>
          <w:t>[AC] until the non-AP STA successfully sends a buffer status report (see 27.5.3.6) to the AP</w:t>
        </w:r>
      </w:ins>
      <w:r w:rsidR="008F3AB8" w:rsidRPr="00B50AA9">
        <w:rPr>
          <w:iCs/>
          <w:sz w:val="20"/>
          <w:szCs w:val="20"/>
        </w:rPr>
        <w:t>.</w:t>
      </w:r>
      <w:r w:rsidRPr="00B50AA9">
        <w:rPr>
          <w:iCs/>
          <w:sz w:val="20"/>
          <w:szCs w:val="20"/>
        </w:rPr>
        <w:t> </w:t>
      </w:r>
      <w:ins w:id="15" w:author="Wook Bong Lee" w:date="2019-01-11T15:42:00Z">
        <w:r w:rsidR="005D0C32" w:rsidRPr="00B50AA9">
          <w:rPr>
            <w:iCs/>
            <w:sz w:val="20"/>
            <w:szCs w:val="20"/>
          </w:rPr>
          <w:t>Once the STA has transmitted all the BUs</w:t>
        </w:r>
      </w:ins>
      <w:ins w:id="16" w:author="Wook Bong Lee" w:date="2019-01-14T07:22:00Z">
        <w:r w:rsidR="00985288" w:rsidRPr="00985288">
          <w:rPr>
            <w:iCs/>
            <w:sz w:val="20"/>
            <w:szCs w:val="20"/>
          </w:rPr>
          <w:t xml:space="preserve"> </w:t>
        </w:r>
        <w:r w:rsidR="00985288" w:rsidRPr="00B50AA9">
          <w:rPr>
            <w:iCs/>
            <w:sz w:val="20"/>
            <w:szCs w:val="20"/>
          </w:rPr>
          <w:t>it has reported in the most recently transmitted BSR</w:t>
        </w:r>
      </w:ins>
      <w:ins w:id="17" w:author="Wook Bong Lee" w:date="2019-01-11T15:42:00Z">
        <w:r w:rsidR="008F75B6" w:rsidRPr="00B50AA9">
          <w:rPr>
            <w:iCs/>
            <w:sz w:val="20"/>
            <w:szCs w:val="20"/>
          </w:rPr>
          <w:t>,</w:t>
        </w:r>
      </w:ins>
      <w:ins w:id="18" w:author="Wook Bong Lee" w:date="2019-01-11T15:43:00Z">
        <w:r w:rsidR="008F75B6" w:rsidRPr="00B50AA9">
          <w:rPr>
            <w:iCs/>
            <w:sz w:val="20"/>
            <w:szCs w:val="20"/>
          </w:rPr>
          <w:t xml:space="preserve"> </w:t>
        </w:r>
      </w:ins>
      <w:ins w:id="19" w:author="Wook Bong Lee" w:date="2019-01-11T15:42:00Z">
        <w:r w:rsidR="008F75B6" w:rsidRPr="00B50AA9">
          <w:rPr>
            <w:iCs/>
            <w:sz w:val="20"/>
            <w:szCs w:val="20"/>
          </w:rPr>
          <w:t xml:space="preserve">the STA shall stop counting down </w:t>
        </w:r>
        <w:proofErr w:type="spellStart"/>
        <w:proofErr w:type="gramStart"/>
        <w:r w:rsidR="008F75B6" w:rsidRPr="00B50AA9">
          <w:rPr>
            <w:iCs/>
            <w:sz w:val="20"/>
            <w:szCs w:val="20"/>
          </w:rPr>
          <w:t>MUEDCA</w:t>
        </w:r>
      </w:ins>
      <w:ins w:id="20" w:author="Wook Bong Lee" w:date="2019-01-11T16:57:00Z">
        <w:r w:rsidR="005347B0">
          <w:rPr>
            <w:iCs/>
            <w:sz w:val="20"/>
            <w:szCs w:val="20"/>
          </w:rPr>
          <w:t>Timer</w:t>
        </w:r>
      </w:ins>
      <w:proofErr w:type="spellEnd"/>
      <w:ins w:id="21" w:author="Wook Bong Lee" w:date="2019-01-11T15:42:00Z">
        <w:r w:rsidR="008F75B6" w:rsidRPr="00B50AA9">
          <w:rPr>
            <w:iCs/>
            <w:sz w:val="20"/>
            <w:szCs w:val="20"/>
          </w:rPr>
          <w:t>[</w:t>
        </w:r>
        <w:proofErr w:type="gramEnd"/>
        <w:r w:rsidR="008F75B6" w:rsidRPr="00B50AA9">
          <w:rPr>
            <w:iCs/>
            <w:sz w:val="20"/>
            <w:szCs w:val="20"/>
          </w:rPr>
          <w:t>AC].</w:t>
        </w:r>
      </w:ins>
    </w:p>
    <w:p w14:paraId="42034192" w14:textId="77777777" w:rsidR="00417D2F" w:rsidRPr="00B50AA9" w:rsidRDefault="00417D2F" w:rsidP="00417D2F">
      <w:pPr>
        <w:rPr>
          <w:iCs/>
          <w:sz w:val="20"/>
          <w:szCs w:val="20"/>
          <w:lang w:val="en-GB"/>
        </w:rPr>
      </w:pPr>
    </w:p>
    <w:p w14:paraId="11F75CAD" w14:textId="2CBE27C6" w:rsidR="00417D2F" w:rsidRPr="00B50AA9" w:rsidRDefault="00417D2F" w:rsidP="00417D2F">
      <w:pPr>
        <w:rPr>
          <w:iCs/>
          <w:color w:val="000000"/>
          <w:sz w:val="20"/>
          <w:szCs w:val="20"/>
        </w:rPr>
      </w:pPr>
      <w:del w:id="22" w:author="Wook Bong Lee" w:date="2018-11-13T06:10:00Z">
        <w:r w:rsidRPr="00B50AA9" w:rsidDel="00417D2F">
          <w:rPr>
            <w:iCs/>
            <w:color w:val="000000"/>
            <w:sz w:val="20"/>
            <w:szCs w:val="20"/>
          </w:rPr>
          <w:delText xml:space="preserve">NOTE 3- </w:delText>
        </w:r>
      </w:del>
      <w:r w:rsidRPr="00B50AA9">
        <w:rPr>
          <w:iCs/>
          <w:color w:val="000000"/>
          <w:sz w:val="20"/>
          <w:szCs w:val="20"/>
        </w:rPr>
        <w:t xml:space="preserve">A non-AP STA is not required to update its state variables to the values contained in the MU EDCA Parameter Set element when: </w:t>
      </w:r>
    </w:p>
    <w:p w14:paraId="59AB1C22" w14:textId="77777777" w:rsidR="00417D2F" w:rsidRPr="00B50AA9" w:rsidRDefault="00417D2F" w:rsidP="00417D2F">
      <w:pPr>
        <w:ind w:left="720"/>
        <w:rPr>
          <w:iCs/>
          <w:color w:val="000000"/>
          <w:sz w:val="20"/>
          <w:szCs w:val="20"/>
        </w:rPr>
      </w:pPr>
      <w:r w:rsidRPr="00B50AA9">
        <w:rPr>
          <w:iCs/>
          <w:color w:val="000000"/>
          <w:sz w:val="20"/>
          <w:szCs w:val="20"/>
        </w:rPr>
        <w:t xml:space="preserve">— The Trigger frame addressed to the STA is not a Basic Trigger frame </w:t>
      </w:r>
    </w:p>
    <w:p w14:paraId="1463228A" w14:textId="77777777" w:rsidR="00417D2F" w:rsidRPr="00B50AA9" w:rsidRDefault="00417D2F" w:rsidP="00417D2F">
      <w:pPr>
        <w:ind w:left="720"/>
        <w:rPr>
          <w:iCs/>
          <w:color w:val="000000"/>
          <w:sz w:val="20"/>
          <w:szCs w:val="20"/>
        </w:rPr>
      </w:pPr>
      <w:r w:rsidRPr="00B50AA9">
        <w:rPr>
          <w:iCs/>
          <w:color w:val="000000"/>
          <w:sz w:val="20"/>
          <w:szCs w:val="20"/>
        </w:rPr>
        <w:t xml:space="preserve">— The STA does not include </w:t>
      </w:r>
      <w:proofErr w:type="spellStart"/>
      <w:r w:rsidRPr="00B50AA9">
        <w:rPr>
          <w:iCs/>
          <w:color w:val="000000"/>
          <w:sz w:val="20"/>
          <w:szCs w:val="20"/>
        </w:rPr>
        <w:t>QoS</w:t>
      </w:r>
      <w:proofErr w:type="spellEnd"/>
      <w:r w:rsidRPr="00B50AA9">
        <w:rPr>
          <w:iCs/>
          <w:color w:val="000000"/>
          <w:sz w:val="20"/>
          <w:szCs w:val="20"/>
        </w:rPr>
        <w:t xml:space="preserve"> Data frames in the HE TB PPDU response sent in response to the Basic Trigger frame </w:t>
      </w:r>
    </w:p>
    <w:p w14:paraId="3A30C7F9" w14:textId="77777777" w:rsidR="00417D2F" w:rsidRPr="00B50AA9" w:rsidRDefault="00417D2F" w:rsidP="00417D2F">
      <w:pPr>
        <w:ind w:left="720"/>
        <w:rPr>
          <w:iCs/>
          <w:color w:val="000000"/>
          <w:sz w:val="20"/>
          <w:szCs w:val="20"/>
        </w:rPr>
      </w:pPr>
      <w:r w:rsidRPr="00B50AA9">
        <w:rPr>
          <w:iCs/>
          <w:color w:val="000000"/>
          <w:sz w:val="20"/>
          <w:szCs w:val="20"/>
        </w:rPr>
        <w:t>— The STA transmits the HE TB PPDU in response to a Basic Trigger frame following the rules defined in 27.5.5 (UL OFDMA-based random access (UORA)).</w:t>
      </w:r>
    </w:p>
    <w:p w14:paraId="7C746C00" w14:textId="77777777" w:rsidR="00417D2F" w:rsidRDefault="00417D2F" w:rsidP="00417D2F"/>
    <w:p w14:paraId="3378917D" w14:textId="77777777" w:rsidR="00DD0EC2" w:rsidRDefault="00DD0EC2" w:rsidP="00DD0EC2">
      <w:pPr>
        <w:rPr>
          <w:sz w:val="18"/>
        </w:rPr>
      </w:pPr>
    </w:p>
    <w:p w14:paraId="337233B7" w14:textId="77777777" w:rsidR="00DD0EC2" w:rsidRPr="00DD0EC2" w:rsidRDefault="00DD0EC2" w:rsidP="00DD0EC2">
      <w:pPr>
        <w:pStyle w:val="ListParagraph"/>
        <w:keepNext/>
        <w:autoSpaceDE w:val="0"/>
        <w:autoSpaceDN w:val="0"/>
        <w:spacing w:after="240" w:line="240" w:lineRule="atLeast"/>
        <w:ind w:left="0"/>
        <w:rPr>
          <w:rFonts w:ascii="Arial" w:hAnsi="Arial" w:cs="Arial"/>
          <w:b/>
          <w:bCs/>
          <w:i/>
          <w:iCs/>
          <w:color w:val="000000"/>
          <w:sz w:val="20"/>
          <w:szCs w:val="20"/>
          <w:highlight w:val="yellow"/>
        </w:rPr>
      </w:pPr>
      <w:r w:rsidRPr="00DD0EC2">
        <w:rPr>
          <w:rFonts w:ascii="Arial" w:hAnsi="Arial" w:cs="Arial"/>
          <w:b/>
          <w:bCs/>
          <w:i/>
          <w:iCs/>
          <w:color w:val="000000"/>
          <w:sz w:val="20"/>
          <w:szCs w:val="20"/>
          <w:highlight w:val="yellow"/>
        </w:rPr>
        <w:t>11ax Editor: Modify 9.4.2.170 Neighbor AP information field element as follows:</w:t>
      </w:r>
    </w:p>
    <w:p w14:paraId="3F36BC03" w14:textId="77777777" w:rsidR="00DD0EC2" w:rsidRDefault="00DD0EC2" w:rsidP="00DD0EC2">
      <w:pPr>
        <w:pStyle w:val="H5"/>
        <w:numPr>
          <w:ilvl w:val="0"/>
          <w:numId w:val="13"/>
        </w:numPr>
        <w:rPr>
          <w:w w:val="100"/>
        </w:rPr>
      </w:pPr>
      <w:bookmarkStart w:id="23" w:name="RTF37343034313a2048352c312e"/>
      <w:r>
        <w:rPr>
          <w:w w:val="100"/>
        </w:rPr>
        <w:t>Neighbor AP Information field</w:t>
      </w:r>
      <w:bookmarkEnd w:id="23"/>
    </w:p>
    <w:p w14:paraId="032BB868" w14:textId="4C79C3E6" w:rsidR="00DD0EC2" w:rsidRDefault="00DD0EC2" w:rsidP="00417D2F">
      <w:r>
        <w:t>…</w:t>
      </w:r>
    </w:p>
    <w:p w14:paraId="73AE898E" w14:textId="77777777" w:rsidR="00DD3E3D" w:rsidRDefault="00DD3E3D" w:rsidP="00DD3E3D">
      <w:pPr>
        <w:pStyle w:val="T"/>
        <w:rPr>
          <w:w w:val="100"/>
        </w:rPr>
      </w:pPr>
      <w:r>
        <w:rPr>
          <w:w w:val="100"/>
        </w:rPr>
        <w:lastRenderedPageBreak/>
        <w:t xml:space="preserve">(#1533)The TBTT Information Count subfield is 4 bits in length and contains the number of TBTT Information fields included in the TBTT Information Set field of the Neighbor AP Information field, minus one. For example, a value of 0 indicates that one TBTT Information field is included. </w:t>
      </w:r>
    </w:p>
    <w:p w14:paraId="09E00F57" w14:textId="77777777" w:rsidR="00DD3E3D" w:rsidRDefault="00DD3E3D" w:rsidP="00DD3E3D">
      <w:pPr>
        <w:pStyle w:val="T"/>
        <w:rPr>
          <w:w w:val="100"/>
        </w:rPr>
      </w:pPr>
      <w:r>
        <w:rPr>
          <w:w w:val="100"/>
        </w:rPr>
        <w:t xml:space="preserve">(#1533)The TBTT Information Length subfield is 1 octet in length and indicates the length of each TBTT Information field included in the TBTT Information Set field </w:t>
      </w:r>
      <w:proofErr w:type="gramStart"/>
      <w:r>
        <w:rPr>
          <w:w w:val="100"/>
        </w:rPr>
        <w:t>of(</w:t>
      </w:r>
      <w:proofErr w:type="gramEnd"/>
      <w:r>
        <w:rPr>
          <w:w w:val="100"/>
        </w:rPr>
        <w:t>#342) the Neighbor AP Information field. When the TBTT Information Field Type subfield is set to 0, the TBTT Information Length subfield:</w:t>
      </w:r>
    </w:p>
    <w:p w14:paraId="73B92EBB" w14:textId="77777777" w:rsidR="00DD3E3D" w:rsidRDefault="00DD3E3D" w:rsidP="00DD3E3D">
      <w:pPr>
        <w:pStyle w:val="DL"/>
        <w:numPr>
          <w:ilvl w:val="0"/>
          <w:numId w:val="14"/>
        </w:numPr>
        <w:tabs>
          <w:tab w:val="clear" w:pos="600"/>
          <w:tab w:val="left" w:pos="640"/>
        </w:tabs>
        <w:suppressAutoHyphens/>
        <w:ind w:left="640" w:hanging="440"/>
        <w:rPr>
          <w:w w:val="100"/>
        </w:rPr>
      </w:pPr>
      <w:r>
        <w:rPr>
          <w:w w:val="100"/>
        </w:rPr>
        <w:t>contains the length in octets of each TBTT Information field that is included in the TBTT Information Set field of(#342) the Neighbor AP Information field</w:t>
      </w:r>
    </w:p>
    <w:p w14:paraId="2242A9A1" w14:textId="77777777" w:rsidR="00DD3E3D" w:rsidRDefault="00DD3E3D" w:rsidP="00DD3E3D">
      <w:pPr>
        <w:pStyle w:val="DL"/>
        <w:numPr>
          <w:ilvl w:val="0"/>
          <w:numId w:val="14"/>
        </w:numPr>
        <w:tabs>
          <w:tab w:val="clear" w:pos="600"/>
          <w:tab w:val="left" w:pos="640"/>
        </w:tabs>
        <w:suppressAutoHyphens/>
        <w:ind w:left="640" w:hanging="440"/>
        <w:rPr>
          <w:w w:val="100"/>
        </w:rPr>
      </w:pPr>
      <w:r>
        <w:rPr>
          <w:w w:val="100"/>
        </w:rPr>
        <w:t xml:space="preserve">is set to 1, 5, 7, </w:t>
      </w:r>
      <w:ins w:id="24" w:author="Cariou, Laurent" w:date="2018-11-11T23:53:00Z">
        <w:r>
          <w:rPr>
            <w:w w:val="100"/>
          </w:rPr>
          <w:t xml:space="preserve">8, </w:t>
        </w:r>
      </w:ins>
      <w:del w:id="25" w:author="Cariou, Laurent" w:date="2018-10-15T10:41:00Z">
        <w:r w:rsidDel="00831D6A">
          <w:rPr>
            <w:w w:val="100"/>
          </w:rPr>
          <w:delText xml:space="preserve">or </w:delText>
        </w:r>
      </w:del>
      <w:r>
        <w:rPr>
          <w:w w:val="100"/>
        </w:rPr>
        <w:t>11</w:t>
      </w:r>
      <w:ins w:id="26" w:author="Cariou, Laurent" w:date="2018-10-15T10:41:00Z">
        <w:r>
          <w:rPr>
            <w:w w:val="100"/>
          </w:rPr>
          <w:t>, or 12</w:t>
        </w:r>
      </w:ins>
      <w:r>
        <w:rPr>
          <w:w w:val="100"/>
        </w:rPr>
        <w:t>; other values are reserved.(11ai)</w:t>
      </w:r>
    </w:p>
    <w:p w14:paraId="72725C54" w14:textId="77777777" w:rsidR="00DD3E3D" w:rsidRDefault="00DD3E3D" w:rsidP="00DD3E3D">
      <w:pPr>
        <w:pStyle w:val="DL"/>
        <w:numPr>
          <w:ilvl w:val="0"/>
          <w:numId w:val="14"/>
        </w:numPr>
        <w:tabs>
          <w:tab w:val="clear" w:pos="600"/>
          <w:tab w:val="left" w:pos="640"/>
        </w:tabs>
        <w:suppressAutoHyphens/>
        <w:ind w:left="640" w:hanging="440"/>
        <w:rPr>
          <w:w w:val="100"/>
        </w:rPr>
      </w:pPr>
      <w:proofErr w:type="gramStart"/>
      <w:r>
        <w:rPr>
          <w:w w:val="100"/>
        </w:rPr>
        <w:t>indicates</w:t>
      </w:r>
      <w:proofErr w:type="gramEnd"/>
      <w:r>
        <w:rPr>
          <w:w w:val="100"/>
        </w:rPr>
        <w:t xml:space="preserve"> the TBTT Information field contents as shown in Table 9-273 (TBTT Information field content(11ai)).</w:t>
      </w:r>
    </w:p>
    <w:p w14:paraId="284CF05D" w14:textId="77777777" w:rsidR="00DD3E3D" w:rsidRDefault="00DD3E3D" w:rsidP="00DD3E3D">
      <w:pPr>
        <w:pStyle w:val="T"/>
        <w:rPr>
          <w:w w:val="100"/>
        </w:rPr>
      </w:pPr>
      <w:r>
        <w:rPr>
          <w:w w:val="100"/>
        </w:rPr>
        <w:t>(#1533)A TVHT AP sets the TBTT Information Length subfield to 1.</w:t>
      </w:r>
    </w:p>
    <w:p w14:paraId="2AADDE5A" w14:textId="77777777" w:rsidR="00DD3E3D" w:rsidRDefault="00DD3E3D" w:rsidP="00DD3E3D">
      <w:pPr>
        <w:pStyle w:val="T"/>
        <w:rPr>
          <w:w w:val="100"/>
          <w:u w:val="thick"/>
        </w:rPr>
      </w:pPr>
      <w:r>
        <w:rPr>
          <w:w w:val="100"/>
        </w:rPr>
        <w:t xml:space="preserve">(11ai)The TBTT Information Length subfield is interpreted as shown in </w:t>
      </w:r>
      <w:r>
        <w:rPr>
          <w:w w:val="100"/>
        </w:rPr>
        <w:fldChar w:fldCharType="begin"/>
      </w:r>
      <w:r>
        <w:rPr>
          <w:w w:val="100"/>
        </w:rPr>
        <w:instrText xml:space="preserve"> REF  RTF39323535303a205461626c65 \h</w:instrText>
      </w:r>
      <w:r>
        <w:rPr>
          <w:w w:val="100"/>
        </w:rPr>
      </w:r>
      <w:r>
        <w:rPr>
          <w:w w:val="100"/>
        </w:rPr>
        <w:fldChar w:fldCharType="separate"/>
      </w:r>
      <w:r>
        <w:rPr>
          <w:w w:val="100"/>
        </w:rPr>
        <w:t xml:space="preserve">Table 9-283 (TBTT Information </w:t>
      </w:r>
      <w:proofErr w:type="gramStart"/>
      <w:r>
        <w:rPr>
          <w:w w:val="100"/>
        </w:rPr>
        <w:t>field(</w:t>
      </w:r>
      <w:proofErr w:type="gramEnd"/>
      <w:r>
        <w:rPr>
          <w:w w:val="100"/>
        </w:rPr>
        <w:t>11ai) contents(#1533))</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220"/>
        <w:gridCol w:w="5970"/>
      </w:tblGrid>
      <w:tr w:rsidR="00DD3E3D" w14:paraId="5BFA1B4C" w14:textId="77777777" w:rsidTr="007B0EBF">
        <w:trPr>
          <w:jc w:val="center"/>
        </w:trPr>
        <w:tc>
          <w:tcPr>
            <w:tcW w:w="8190" w:type="dxa"/>
            <w:gridSpan w:val="2"/>
            <w:tcBorders>
              <w:top w:val="nil"/>
              <w:left w:val="nil"/>
              <w:bottom w:val="nil"/>
              <w:right w:val="nil"/>
            </w:tcBorders>
            <w:tcMar>
              <w:top w:w="100" w:type="dxa"/>
              <w:left w:w="120" w:type="dxa"/>
              <w:bottom w:w="50" w:type="dxa"/>
              <w:right w:w="120" w:type="dxa"/>
            </w:tcMar>
            <w:vAlign w:val="center"/>
          </w:tcPr>
          <w:p w14:paraId="6B37EFDF" w14:textId="77777777" w:rsidR="00DD3E3D" w:rsidRDefault="00DD3E3D" w:rsidP="00DD3E3D">
            <w:pPr>
              <w:pStyle w:val="TableTitle"/>
              <w:widowControl w:val="0"/>
              <w:numPr>
                <w:ilvl w:val="0"/>
                <w:numId w:val="15"/>
              </w:numPr>
              <w:adjustRightInd w:val="0"/>
            </w:pPr>
            <w:bookmarkStart w:id="27" w:name="RTF39323535303a205461626c65"/>
            <w:r>
              <w:t>TBTT Information field</w:t>
            </w:r>
            <w:bookmarkEnd w:id="27"/>
            <w:r>
              <w:t>(11ai) contents(#1533)</w:t>
            </w:r>
          </w:p>
        </w:tc>
      </w:tr>
      <w:tr w:rsidR="00DD3E3D" w14:paraId="6B5CD613" w14:textId="77777777" w:rsidTr="007B0EBF">
        <w:trPr>
          <w:trHeight w:val="600"/>
          <w:jc w:val="center"/>
        </w:trPr>
        <w:tc>
          <w:tcPr>
            <w:tcW w:w="2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4F611FF" w14:textId="77777777" w:rsidR="00DD3E3D" w:rsidRDefault="00DD3E3D" w:rsidP="007B0EBF">
            <w:pPr>
              <w:pStyle w:val="CellHeading"/>
            </w:pPr>
            <w:r>
              <w:t>TBTT Information Length subfield value</w:t>
            </w:r>
          </w:p>
        </w:tc>
        <w:tc>
          <w:tcPr>
            <w:tcW w:w="597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F1D1FE2" w14:textId="77777777" w:rsidR="00DD3E3D" w:rsidRDefault="00DD3E3D" w:rsidP="007B0EBF">
            <w:pPr>
              <w:pStyle w:val="CellHeading"/>
            </w:pPr>
            <w:r>
              <w:t>TBTT Information field contents</w:t>
            </w:r>
          </w:p>
        </w:tc>
      </w:tr>
      <w:tr w:rsidR="00DD3E3D" w14:paraId="5D090649" w14:textId="77777777" w:rsidTr="007B0EBF">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38D80D9" w14:textId="77777777" w:rsidR="00DD3E3D" w:rsidRDefault="00DD3E3D" w:rsidP="007B0EBF">
            <w:pPr>
              <w:pStyle w:val="CellBody"/>
              <w:spacing w:line="220" w:lineRule="atLeast"/>
              <w:jc w:val="center"/>
            </w:pPr>
            <w:r>
              <w:t>1</w:t>
            </w:r>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694FF0A" w14:textId="77777777" w:rsidR="00DD3E3D" w:rsidRDefault="00DD3E3D" w:rsidP="007B0EBF">
            <w:pPr>
              <w:pStyle w:val="CellBody"/>
            </w:pPr>
            <w:r>
              <w:t>The Neighbor AP TBTT Offset subfield</w:t>
            </w:r>
          </w:p>
        </w:tc>
      </w:tr>
      <w:tr w:rsidR="00DD3E3D" w14:paraId="2060BC87" w14:textId="77777777" w:rsidTr="007B0EBF">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E430EB0" w14:textId="77777777" w:rsidR="00DD3E3D" w:rsidRDefault="00DD3E3D" w:rsidP="007B0EBF">
            <w:pPr>
              <w:pStyle w:val="CellBody"/>
              <w:spacing w:line="220" w:lineRule="atLeast"/>
              <w:jc w:val="center"/>
            </w:pPr>
            <w:r>
              <w:t>5</w:t>
            </w:r>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974C8E" w14:textId="77777777" w:rsidR="00DD3E3D" w:rsidRDefault="00DD3E3D" w:rsidP="007B0EBF">
            <w:pPr>
              <w:pStyle w:val="CellBody"/>
            </w:pPr>
            <w:r>
              <w:t xml:space="preserve">The Neighbor AP TBTT Offset subfield and the Short-SSID subfield </w:t>
            </w:r>
          </w:p>
        </w:tc>
      </w:tr>
      <w:tr w:rsidR="00DD3E3D" w14:paraId="2151544C" w14:textId="77777777" w:rsidTr="007B0EBF">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A2D51D2" w14:textId="77777777" w:rsidR="00DD3E3D" w:rsidRDefault="00DD3E3D" w:rsidP="007B0EBF">
            <w:pPr>
              <w:pStyle w:val="CellBody"/>
              <w:spacing w:line="220" w:lineRule="atLeast"/>
              <w:jc w:val="center"/>
            </w:pPr>
            <w:r>
              <w:t>7</w:t>
            </w:r>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A8C9C4" w14:textId="77777777" w:rsidR="00DD3E3D" w:rsidRDefault="00DD3E3D" w:rsidP="007B0EBF">
            <w:pPr>
              <w:pStyle w:val="CellBody"/>
            </w:pPr>
            <w:r>
              <w:t>The Neighbor AP TBTT Offset subfield and the BSSID subfield</w:t>
            </w:r>
          </w:p>
        </w:tc>
      </w:tr>
      <w:tr w:rsidR="00DD3E3D" w14:paraId="6FD61609" w14:textId="77777777" w:rsidTr="007B0EBF">
        <w:trPr>
          <w:trHeight w:val="320"/>
          <w:jc w:val="center"/>
          <w:ins w:id="28" w:author="Cariou, Laurent" w:date="2018-11-13T22:22:00Z"/>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81BB742" w14:textId="77777777" w:rsidR="00DD3E3D" w:rsidRDefault="00DD3E3D" w:rsidP="007B0EBF">
            <w:pPr>
              <w:pStyle w:val="CellBody"/>
              <w:spacing w:line="220" w:lineRule="atLeast"/>
              <w:jc w:val="center"/>
              <w:rPr>
                <w:ins w:id="29" w:author="Cariou, Laurent" w:date="2018-11-13T22:22:00Z"/>
              </w:rPr>
            </w:pPr>
            <w:ins w:id="30" w:author="Cariou, Laurent" w:date="2018-11-13T22:22:00Z">
              <w:r>
                <w:t>8</w:t>
              </w:r>
            </w:ins>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A523C09" w14:textId="77777777" w:rsidR="00DD3E3D" w:rsidRDefault="00DD3E3D" w:rsidP="007B0EBF">
            <w:pPr>
              <w:pStyle w:val="CellBody"/>
              <w:rPr>
                <w:ins w:id="31" w:author="Cariou, Laurent" w:date="2018-11-13T22:22:00Z"/>
              </w:rPr>
            </w:pPr>
            <w:ins w:id="32" w:author="Cariou, Laurent" w:date="2018-11-13T22:22:00Z">
              <w:r>
                <w:t>The Neighbor AP TBTT Offset subfield, the BSSID subfield, and the BSS Parameters subfield</w:t>
              </w:r>
            </w:ins>
          </w:p>
        </w:tc>
      </w:tr>
      <w:tr w:rsidR="00DD3E3D" w14:paraId="39F4F532" w14:textId="77777777" w:rsidTr="007B0EBF">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3183F46" w14:textId="77777777" w:rsidR="00DD3E3D" w:rsidRDefault="00DD3E3D" w:rsidP="007B0EBF">
            <w:pPr>
              <w:pStyle w:val="CellBody"/>
              <w:jc w:val="center"/>
            </w:pPr>
            <w:r>
              <w:t>11</w:t>
            </w:r>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4401866" w14:textId="77777777" w:rsidR="00DD3E3D" w:rsidRDefault="00DD3E3D" w:rsidP="007B0EBF">
            <w:pPr>
              <w:pStyle w:val="CellBody"/>
            </w:pPr>
            <w:r>
              <w:t>The Neighbor AP TBTT Offset subfield, the BSSID subfield and the Short-SSID subfield</w:t>
            </w:r>
          </w:p>
        </w:tc>
      </w:tr>
      <w:tr w:rsidR="00DD3E3D" w14:paraId="2DCA5DAE" w14:textId="77777777" w:rsidTr="007B0EBF">
        <w:trPr>
          <w:trHeight w:val="520"/>
          <w:jc w:val="center"/>
          <w:ins w:id="33" w:author="Cariou, Laurent" w:date="2018-10-15T10:36:00Z"/>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56F5E7A" w14:textId="77777777" w:rsidR="00DD3E3D" w:rsidRDefault="00DD3E3D" w:rsidP="007B0EBF">
            <w:pPr>
              <w:pStyle w:val="CellBody"/>
              <w:jc w:val="center"/>
              <w:rPr>
                <w:ins w:id="34" w:author="Cariou, Laurent" w:date="2018-10-15T10:36:00Z"/>
              </w:rPr>
            </w:pPr>
            <w:ins w:id="35" w:author="Huang, Po-kai" w:date="2018-10-25T10:35:00Z">
              <w:r>
                <w:t>12</w:t>
              </w:r>
            </w:ins>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C882399" w14:textId="77777777" w:rsidR="00DD3E3D" w:rsidRDefault="00DD3E3D" w:rsidP="007B0EBF">
            <w:pPr>
              <w:pStyle w:val="CellBody"/>
              <w:rPr>
                <w:ins w:id="36" w:author="Cariou, Laurent" w:date="2018-10-15T10:36:00Z"/>
              </w:rPr>
            </w:pPr>
            <w:ins w:id="37" w:author="Cariou, Laurent" w:date="2018-10-15T10:36:00Z">
              <w:r>
                <w:t xml:space="preserve">The Neighbor AP TBTT Offset subfield, the </w:t>
              </w:r>
            </w:ins>
            <w:ins w:id="38" w:author="Cariou, Laurent" w:date="2018-10-15T10:37:00Z">
              <w:r>
                <w:t>BSSID subfield</w:t>
              </w:r>
            </w:ins>
            <w:ins w:id="39" w:author="Huang, Po-kai" w:date="2018-10-25T08:58:00Z">
              <w:r>
                <w:t>, the Short-SSID subfield</w:t>
              </w:r>
            </w:ins>
            <w:ins w:id="40" w:author="Cariou, Laurent" w:date="2018-10-15T10:37:00Z">
              <w:r>
                <w:t xml:space="preserve"> and the </w:t>
              </w:r>
            </w:ins>
            <w:ins w:id="41" w:author="Cariou, Laurent" w:date="2018-11-13T17:21:00Z">
              <w:r>
                <w:t>BSS Parameters</w:t>
              </w:r>
            </w:ins>
            <w:ins w:id="42" w:author="Cariou, Laurent" w:date="2018-10-15T10:37:00Z">
              <w:r>
                <w:t xml:space="preserve"> subfield</w:t>
              </w:r>
            </w:ins>
          </w:p>
        </w:tc>
      </w:tr>
      <w:tr w:rsidR="00DD3E3D" w14:paraId="0FA52B1B" w14:textId="77777777" w:rsidTr="007B0EBF">
        <w:trPr>
          <w:trHeight w:val="520"/>
          <w:jc w:val="center"/>
          <w:ins w:id="43" w:author="Cariou, Laurent" w:date="2019-01-15T06:56:00Z"/>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7789F6C" w14:textId="77777777" w:rsidR="00DD3E3D" w:rsidRDefault="00DD3E3D" w:rsidP="007B0EBF">
            <w:pPr>
              <w:pStyle w:val="CellBody"/>
              <w:jc w:val="center"/>
              <w:rPr>
                <w:ins w:id="44" w:author="Cariou, Laurent" w:date="2019-01-15T06:56:00Z"/>
              </w:rPr>
            </w:pPr>
            <w:ins w:id="45" w:author="Cariou, Laurent" w:date="2019-01-15T06:56:00Z">
              <w:r>
                <w:t>0, 2–4, 6, 9–10</w:t>
              </w:r>
            </w:ins>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988C973" w14:textId="77777777" w:rsidR="00DD3E3D" w:rsidRDefault="00DD3E3D" w:rsidP="007B0EBF">
            <w:pPr>
              <w:pStyle w:val="CellBody"/>
              <w:rPr>
                <w:ins w:id="46" w:author="Cariou, Laurent" w:date="2019-01-15T06:56:00Z"/>
              </w:rPr>
            </w:pPr>
            <w:ins w:id="47" w:author="Cariou, Laurent" w:date="2019-01-15T06:56:00Z">
              <w:r>
                <w:t>Reserved</w:t>
              </w:r>
            </w:ins>
          </w:p>
        </w:tc>
      </w:tr>
      <w:tr w:rsidR="00DD3E3D" w14:paraId="3D478730" w14:textId="77777777" w:rsidTr="007B0EBF">
        <w:trPr>
          <w:trHeight w:val="320"/>
          <w:jc w:val="center"/>
        </w:trPr>
        <w:tc>
          <w:tcPr>
            <w:tcW w:w="22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4E7354B1" w14:textId="77777777" w:rsidR="00DD3E3D" w:rsidRPr="00932667" w:rsidRDefault="00DD3E3D" w:rsidP="007B0EBF">
            <w:pPr>
              <w:pStyle w:val="CellBody"/>
              <w:jc w:val="center"/>
            </w:pPr>
            <w:del w:id="48" w:author="Cariou, Laurent" w:date="2019-01-15T06:56:00Z">
              <w:r w:rsidRPr="0096464B" w:rsidDel="00CA7384">
                <w:delText>0, 2–4, 6,</w:delText>
              </w:r>
            </w:del>
            <w:del w:id="49" w:author="Cariou, Laurent" w:date="2019-01-10T11:41:00Z">
              <w:r w:rsidRPr="0096464B" w:rsidDel="00E14419">
                <w:delText xml:space="preserve"> 8</w:delText>
              </w:r>
            </w:del>
            <w:ins w:id="50" w:author="Alfred Asterjadhi" w:date="2018-12-20T09:43:00Z">
              <w:del w:id="51" w:author="Cariou, Laurent" w:date="2019-01-10T11:41:00Z">
                <w:r w:rsidRPr="0096464B" w:rsidDel="00E14419">
                  <w:delText>9</w:delText>
                </w:r>
              </w:del>
            </w:ins>
            <w:del w:id="52" w:author="Cariou, Laurent" w:date="2019-01-15T06:56:00Z">
              <w:r w:rsidRPr="0096464B" w:rsidDel="00CA7384">
                <w:delText xml:space="preserve">–10, </w:delText>
              </w:r>
            </w:del>
            <w:del w:id="53" w:author="Alfred Asterjadhi" w:date="2018-12-20T09:43:00Z">
              <w:r w:rsidRPr="0096464B" w:rsidDel="0057263F">
                <w:delText>12</w:delText>
              </w:r>
            </w:del>
            <w:ins w:id="54" w:author="Alfred Asterjadhi" w:date="2018-12-20T09:43:00Z">
              <w:r w:rsidRPr="0096464B">
                <w:t>13</w:t>
              </w:r>
            </w:ins>
            <w:r w:rsidRPr="0096464B">
              <w:t>–255</w:t>
            </w:r>
          </w:p>
        </w:tc>
        <w:tc>
          <w:tcPr>
            <w:tcW w:w="597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984F8BF" w14:textId="77777777" w:rsidR="00DD3E3D" w:rsidRDefault="00DD3E3D" w:rsidP="007B0EBF">
            <w:pPr>
              <w:pStyle w:val="CellBody"/>
            </w:pPr>
            <w:ins w:id="55" w:author="Cariou, Laurent" w:date="2019-01-15T06:57:00Z">
              <w:r w:rsidRPr="0096464B">
                <w:t xml:space="preserve">The first 12 bytes of the field are the same as for TBTT Information Length subfield value equal to 12 and the remaining bytes are </w:t>
              </w:r>
              <w:r>
                <w:t>r</w:t>
              </w:r>
            </w:ins>
            <w:del w:id="56" w:author="Cariou, Laurent" w:date="2019-01-15T06:57:00Z">
              <w:r w:rsidRPr="00781CB3" w:rsidDel="00CA7384">
                <w:delText>R</w:delText>
              </w:r>
            </w:del>
            <w:r w:rsidRPr="00781CB3">
              <w:t>eserved</w:t>
            </w:r>
          </w:p>
        </w:tc>
      </w:tr>
    </w:tbl>
    <w:p w14:paraId="7C1A0112" w14:textId="77777777" w:rsidR="00DD3E3D" w:rsidRDefault="00DD3E3D" w:rsidP="00DD3E3D">
      <w:pPr>
        <w:pStyle w:val="T"/>
        <w:rPr>
          <w:w w:val="100"/>
        </w:rPr>
      </w:pPr>
      <w:r>
        <w:rPr>
          <w:w w:val="100"/>
        </w:rPr>
        <w:t xml:space="preserve">The Operating Class field is 1 octet in length and indicates a channel starting frequency that, together with the Channel Number field, indicates the primary channel of the BSSs of the APs in this Neighbor AP Information field. Values of Operating Class are shown in Table E-4 (Global operating classes), of which operating classes that, together with the channel number, indicate the primary channel is valid (see 11.49 (Reduced neighbor </w:t>
      </w:r>
      <w:proofErr w:type="gramStart"/>
      <w:r>
        <w:rPr>
          <w:w w:val="100"/>
        </w:rPr>
        <w:t>report(</w:t>
      </w:r>
      <w:proofErr w:type="gramEnd"/>
      <w:r>
        <w:rPr>
          <w:w w:val="100"/>
        </w:rPr>
        <w:t>#1533))).</w:t>
      </w:r>
    </w:p>
    <w:p w14:paraId="0CA7F811" w14:textId="77777777" w:rsidR="00DD3E3D" w:rsidRDefault="00DD3E3D" w:rsidP="00DD3E3D">
      <w:pPr>
        <w:pStyle w:val="Note"/>
        <w:rPr>
          <w:w w:val="100"/>
        </w:rPr>
      </w:pPr>
      <w:r>
        <w:rPr>
          <w:w w:val="100"/>
        </w:rPr>
        <w:t>NOTE—The Operating Class field and Channel Number tuple indicate the primary channel in order to assist with passive scanning.</w:t>
      </w:r>
    </w:p>
    <w:p w14:paraId="22E466A4" w14:textId="77777777" w:rsidR="00DD3E3D" w:rsidRDefault="00DD3E3D" w:rsidP="00DD3E3D">
      <w:pPr>
        <w:pStyle w:val="T"/>
        <w:rPr>
          <w:w w:val="100"/>
        </w:rPr>
      </w:pPr>
      <w:r>
        <w:rPr>
          <w:w w:val="100"/>
        </w:rPr>
        <w:t xml:space="preserve">The Channel Number field is 1 octet in length and indicates the last known primary channel of the APs in this Neighbor AP Information field. Channel Number is defined within an Operating Class as shown in Table E-4 (Global operating classes). </w:t>
      </w:r>
    </w:p>
    <w:p w14:paraId="2F42597A" w14:textId="77777777" w:rsidR="00DD3E3D" w:rsidRDefault="00DD3E3D" w:rsidP="00DD3E3D">
      <w:pPr>
        <w:pStyle w:val="T"/>
        <w:rPr>
          <w:w w:val="100"/>
        </w:rPr>
      </w:pPr>
      <w:r>
        <w:rPr>
          <w:w w:val="100"/>
        </w:rPr>
        <w:t xml:space="preserve">The TBTT Information Set field contains one or more TBTT Information fields. The TBTT Information field is defined in </w:t>
      </w:r>
      <w:r>
        <w:rPr>
          <w:w w:val="100"/>
        </w:rPr>
        <w:fldChar w:fldCharType="begin"/>
      </w:r>
      <w:r>
        <w:rPr>
          <w:w w:val="100"/>
        </w:rPr>
        <w:instrText xml:space="preserve"> REF  RTF38363632323a204669675469 \h</w:instrText>
      </w:r>
      <w:r>
        <w:rPr>
          <w:w w:val="100"/>
        </w:rPr>
      </w:r>
      <w:r>
        <w:rPr>
          <w:w w:val="100"/>
        </w:rPr>
        <w:fldChar w:fldCharType="separate"/>
      </w:r>
      <w:r>
        <w:rPr>
          <w:w w:val="100"/>
        </w:rPr>
        <w:t>Figure 9-624 (TBTT Information field (11ai</w:t>
      </w:r>
      <w:proofErr w:type="gramStart"/>
      <w:r>
        <w:rPr>
          <w:w w:val="100"/>
        </w:rPr>
        <w:t>)format</w:t>
      </w:r>
      <w:proofErr w:type="gramEnd"/>
      <w:r>
        <w:rPr>
          <w:w w:val="100"/>
        </w:rPr>
        <w: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DD3E3D" w14:paraId="6476FFB9" w14:textId="77777777" w:rsidTr="007B0EBF">
        <w:trPr>
          <w:trHeight w:val="640"/>
          <w:jc w:val="center"/>
        </w:trPr>
        <w:tc>
          <w:tcPr>
            <w:tcW w:w="1000" w:type="dxa"/>
            <w:tcBorders>
              <w:top w:val="nil"/>
              <w:left w:val="nil"/>
              <w:bottom w:val="nil"/>
              <w:right w:val="nil"/>
            </w:tcBorders>
            <w:tcMar>
              <w:top w:w="120" w:type="dxa"/>
              <w:left w:w="120" w:type="dxa"/>
              <w:bottom w:w="60" w:type="dxa"/>
              <w:right w:w="120" w:type="dxa"/>
            </w:tcMar>
          </w:tcPr>
          <w:p w14:paraId="1F6F6421" w14:textId="77777777" w:rsidR="00DD3E3D" w:rsidRDefault="00DD3E3D" w:rsidP="007B0EBF">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F61126B" w14:textId="77777777" w:rsidR="00DD3E3D" w:rsidRDefault="00DD3E3D" w:rsidP="007B0EBF">
            <w:pPr>
              <w:pStyle w:val="Body"/>
              <w:spacing w:before="0" w:line="160" w:lineRule="atLeast"/>
              <w:jc w:val="center"/>
              <w:rPr>
                <w:rFonts w:ascii="Arial" w:hAnsi="Arial" w:cs="Arial"/>
                <w:sz w:val="16"/>
                <w:szCs w:val="16"/>
              </w:rPr>
            </w:pPr>
            <w:r>
              <w:rPr>
                <w:rFonts w:ascii="Arial" w:hAnsi="Arial" w:cs="Arial"/>
                <w:w w:val="100"/>
                <w:sz w:val="16"/>
                <w:szCs w:val="16"/>
              </w:rPr>
              <w:t>Neighbor AP TBTT Offset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A0C50D7" w14:textId="77777777" w:rsidR="00DD3E3D" w:rsidRDefault="00DD3E3D" w:rsidP="007B0EBF">
            <w:pPr>
              <w:pStyle w:val="Body"/>
              <w:spacing w:before="0" w:line="160" w:lineRule="atLeast"/>
              <w:jc w:val="center"/>
              <w:rPr>
                <w:rFonts w:ascii="Arial" w:hAnsi="Arial" w:cs="Arial"/>
                <w:sz w:val="16"/>
                <w:szCs w:val="16"/>
              </w:rPr>
            </w:pPr>
            <w:r>
              <w:rPr>
                <w:rFonts w:ascii="Arial" w:hAnsi="Arial" w:cs="Arial"/>
                <w:w w:val="100"/>
                <w:sz w:val="16"/>
                <w:szCs w:val="16"/>
              </w:rPr>
              <w:t>BSSID (optional)(#15)(11ai)</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58603E5" w14:textId="77777777" w:rsidR="00DD3E3D" w:rsidRDefault="00DD3E3D" w:rsidP="007B0EBF">
            <w:pPr>
              <w:pStyle w:val="Body"/>
              <w:spacing w:before="0" w:line="160" w:lineRule="atLeast"/>
              <w:jc w:val="center"/>
              <w:rPr>
                <w:rFonts w:ascii="Arial" w:hAnsi="Arial" w:cs="Arial"/>
                <w:sz w:val="16"/>
                <w:szCs w:val="16"/>
              </w:rPr>
            </w:pPr>
            <w:r>
              <w:rPr>
                <w:rFonts w:ascii="Arial" w:hAnsi="Arial" w:cs="Arial"/>
                <w:w w:val="100"/>
                <w:sz w:val="16"/>
                <w:szCs w:val="16"/>
              </w:rPr>
              <w:t>Short-SSID (optional)(#15)(11ai)</w:t>
            </w:r>
          </w:p>
        </w:tc>
        <w:tc>
          <w:tcPr>
            <w:tcW w:w="1400" w:type="dxa"/>
            <w:tcBorders>
              <w:top w:val="single" w:sz="10" w:space="0" w:color="000000"/>
              <w:left w:val="single" w:sz="10" w:space="0" w:color="000000"/>
              <w:bottom w:val="single" w:sz="10" w:space="0" w:color="000000"/>
              <w:right w:val="single" w:sz="10" w:space="0" w:color="000000"/>
            </w:tcBorders>
          </w:tcPr>
          <w:p w14:paraId="61506672" w14:textId="77777777" w:rsidR="00DD3E3D" w:rsidRDefault="00DD3E3D" w:rsidP="007B0EBF">
            <w:pPr>
              <w:pStyle w:val="Body"/>
              <w:spacing w:before="0" w:line="160" w:lineRule="atLeast"/>
              <w:jc w:val="center"/>
              <w:rPr>
                <w:rFonts w:ascii="Arial" w:hAnsi="Arial" w:cs="Arial"/>
                <w:w w:val="100"/>
                <w:sz w:val="16"/>
                <w:szCs w:val="16"/>
              </w:rPr>
            </w:pPr>
            <w:ins w:id="57" w:author="Cariou, Laurent" w:date="2018-10-15T10:23:00Z">
              <w:r>
                <w:rPr>
                  <w:rFonts w:ascii="Arial" w:hAnsi="Arial" w:cs="Arial"/>
                  <w:w w:val="100"/>
                  <w:sz w:val="16"/>
                  <w:szCs w:val="16"/>
                </w:rPr>
                <w:t>BSS</w:t>
              </w:r>
            </w:ins>
            <w:r>
              <w:rPr>
                <w:rFonts w:ascii="Arial" w:hAnsi="Arial" w:cs="Arial"/>
                <w:w w:val="100"/>
                <w:sz w:val="16"/>
                <w:szCs w:val="16"/>
              </w:rPr>
              <w:t xml:space="preserve"> </w:t>
            </w:r>
            <w:ins w:id="58" w:author="Huang, Po-kai" w:date="2018-10-25T08:41:00Z">
              <w:r>
                <w:rPr>
                  <w:rFonts w:ascii="Arial" w:hAnsi="Arial" w:cs="Arial"/>
                  <w:w w:val="100"/>
                  <w:sz w:val="16"/>
                  <w:szCs w:val="16"/>
                </w:rPr>
                <w:t>P</w:t>
              </w:r>
            </w:ins>
            <w:ins w:id="59" w:author="Cariou, Laurent" w:date="2018-10-15T10:23:00Z">
              <w:r>
                <w:rPr>
                  <w:rFonts w:ascii="Arial" w:hAnsi="Arial" w:cs="Arial"/>
                  <w:w w:val="100"/>
                  <w:sz w:val="16"/>
                  <w:szCs w:val="16"/>
                </w:rPr>
                <w:t>arameters</w:t>
              </w:r>
            </w:ins>
          </w:p>
        </w:tc>
      </w:tr>
      <w:tr w:rsidR="00DD3E3D" w14:paraId="53F1A273" w14:textId="77777777" w:rsidTr="007B0EBF">
        <w:trPr>
          <w:trHeight w:val="320"/>
          <w:jc w:val="center"/>
        </w:trPr>
        <w:tc>
          <w:tcPr>
            <w:tcW w:w="1000" w:type="dxa"/>
            <w:tcBorders>
              <w:top w:val="nil"/>
              <w:left w:val="nil"/>
              <w:bottom w:val="nil"/>
              <w:right w:val="nil"/>
            </w:tcBorders>
            <w:tcMar>
              <w:top w:w="120" w:type="dxa"/>
              <w:left w:w="120" w:type="dxa"/>
              <w:bottom w:w="60" w:type="dxa"/>
              <w:right w:w="120" w:type="dxa"/>
            </w:tcMar>
          </w:tcPr>
          <w:p w14:paraId="443D5404" w14:textId="77777777" w:rsidR="00DD3E3D" w:rsidRDefault="00DD3E3D" w:rsidP="007B0EBF">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7FCD084C" w14:textId="77777777" w:rsidR="00DD3E3D" w:rsidRDefault="00DD3E3D" w:rsidP="007B0EBF">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77C44C8F" w14:textId="77777777" w:rsidR="00DD3E3D" w:rsidRDefault="00DD3E3D" w:rsidP="007B0EBF">
            <w:pPr>
              <w:pStyle w:val="Body"/>
              <w:spacing w:before="0" w:line="160" w:lineRule="atLeast"/>
              <w:jc w:val="center"/>
              <w:rPr>
                <w:rFonts w:ascii="Arial" w:hAnsi="Arial" w:cs="Arial"/>
                <w:sz w:val="16"/>
                <w:szCs w:val="16"/>
              </w:rPr>
            </w:pPr>
            <w:r>
              <w:rPr>
                <w:rFonts w:ascii="Arial" w:hAnsi="Arial" w:cs="Arial"/>
                <w:w w:val="100"/>
                <w:sz w:val="16"/>
                <w:szCs w:val="16"/>
              </w:rPr>
              <w:t>0 or 6</w:t>
            </w:r>
          </w:p>
        </w:tc>
        <w:tc>
          <w:tcPr>
            <w:tcW w:w="1400" w:type="dxa"/>
            <w:tcBorders>
              <w:top w:val="nil"/>
              <w:left w:val="nil"/>
              <w:bottom w:val="nil"/>
              <w:right w:val="nil"/>
            </w:tcBorders>
            <w:tcMar>
              <w:top w:w="120" w:type="dxa"/>
              <w:left w:w="120" w:type="dxa"/>
              <w:bottom w:w="60" w:type="dxa"/>
              <w:right w:w="120" w:type="dxa"/>
            </w:tcMar>
          </w:tcPr>
          <w:p w14:paraId="40B9FB04" w14:textId="77777777" w:rsidR="00DD3E3D" w:rsidRDefault="00DD3E3D" w:rsidP="007B0EBF">
            <w:pPr>
              <w:pStyle w:val="Body"/>
              <w:spacing w:before="0" w:line="160" w:lineRule="atLeast"/>
              <w:jc w:val="center"/>
              <w:rPr>
                <w:rFonts w:ascii="Arial" w:hAnsi="Arial" w:cs="Arial"/>
                <w:sz w:val="16"/>
                <w:szCs w:val="16"/>
              </w:rPr>
            </w:pPr>
            <w:r>
              <w:rPr>
                <w:rFonts w:ascii="Arial" w:hAnsi="Arial" w:cs="Arial"/>
                <w:w w:val="100"/>
                <w:sz w:val="16"/>
                <w:szCs w:val="16"/>
              </w:rPr>
              <w:t>0 or 4</w:t>
            </w:r>
          </w:p>
        </w:tc>
        <w:tc>
          <w:tcPr>
            <w:tcW w:w="1400" w:type="dxa"/>
            <w:tcBorders>
              <w:top w:val="nil"/>
              <w:left w:val="nil"/>
              <w:bottom w:val="nil"/>
              <w:right w:val="nil"/>
            </w:tcBorders>
          </w:tcPr>
          <w:p w14:paraId="39DFA60A" w14:textId="77777777" w:rsidR="00DD3E3D" w:rsidRDefault="00DD3E3D" w:rsidP="007B0EBF">
            <w:pPr>
              <w:pStyle w:val="Body"/>
              <w:spacing w:before="0" w:line="160" w:lineRule="atLeast"/>
              <w:jc w:val="center"/>
              <w:rPr>
                <w:rFonts w:ascii="Arial" w:hAnsi="Arial" w:cs="Arial"/>
                <w:w w:val="100"/>
                <w:sz w:val="16"/>
                <w:szCs w:val="16"/>
              </w:rPr>
            </w:pPr>
            <w:ins w:id="60" w:author="Cariou, Laurent" w:date="2018-10-15T10:23:00Z">
              <w:r>
                <w:rPr>
                  <w:rFonts w:ascii="Arial" w:hAnsi="Arial" w:cs="Arial"/>
                  <w:w w:val="100"/>
                  <w:sz w:val="16"/>
                  <w:szCs w:val="16"/>
                </w:rPr>
                <w:t>0 or 1</w:t>
              </w:r>
            </w:ins>
          </w:p>
        </w:tc>
      </w:tr>
      <w:tr w:rsidR="00DD3E3D" w14:paraId="1C7E0B88" w14:textId="77777777" w:rsidTr="007B0EBF">
        <w:trPr>
          <w:jc w:val="center"/>
        </w:trPr>
        <w:tc>
          <w:tcPr>
            <w:tcW w:w="5200" w:type="dxa"/>
            <w:gridSpan w:val="4"/>
            <w:tcBorders>
              <w:top w:val="nil"/>
              <w:left w:val="nil"/>
              <w:bottom w:val="nil"/>
              <w:right w:val="nil"/>
            </w:tcBorders>
            <w:tcMar>
              <w:top w:w="120" w:type="dxa"/>
              <w:left w:w="120" w:type="dxa"/>
              <w:bottom w:w="60" w:type="dxa"/>
              <w:right w:w="120" w:type="dxa"/>
            </w:tcMar>
            <w:vAlign w:val="center"/>
          </w:tcPr>
          <w:p w14:paraId="77F2074A" w14:textId="77777777" w:rsidR="00DD3E3D" w:rsidRDefault="00DD3E3D" w:rsidP="00DD3E3D">
            <w:pPr>
              <w:pStyle w:val="FigTitle"/>
              <w:numPr>
                <w:ilvl w:val="0"/>
                <w:numId w:val="16"/>
              </w:numPr>
            </w:pPr>
            <w:bookmarkStart w:id="61" w:name="RTF38363632323a204669675469"/>
            <w:r>
              <w:rPr>
                <w:w w:val="100"/>
              </w:rPr>
              <w:t xml:space="preserve">TBTT Information field </w:t>
            </w:r>
            <w:bookmarkEnd w:id="61"/>
            <w:r>
              <w:rPr>
                <w:w w:val="100"/>
              </w:rPr>
              <w:t>format</w:t>
            </w:r>
          </w:p>
        </w:tc>
        <w:tc>
          <w:tcPr>
            <w:tcW w:w="1400" w:type="dxa"/>
            <w:tcBorders>
              <w:top w:val="nil"/>
              <w:left w:val="nil"/>
              <w:bottom w:val="nil"/>
              <w:right w:val="nil"/>
            </w:tcBorders>
          </w:tcPr>
          <w:p w14:paraId="1B0EA935" w14:textId="77777777" w:rsidR="00DD3E3D" w:rsidRDefault="00DD3E3D" w:rsidP="007B0EBF">
            <w:pPr>
              <w:pStyle w:val="FigTitle"/>
              <w:rPr>
                <w:w w:val="100"/>
              </w:rPr>
            </w:pPr>
          </w:p>
        </w:tc>
      </w:tr>
    </w:tbl>
    <w:p w14:paraId="2A8D1981" w14:textId="77777777" w:rsidR="00DD3E3D" w:rsidRDefault="00DD3E3D" w:rsidP="00DD3E3D">
      <w:pPr>
        <w:pStyle w:val="T"/>
        <w:rPr>
          <w:w w:val="100"/>
        </w:rPr>
      </w:pPr>
      <w:r>
        <w:rPr>
          <w:w w:val="100"/>
        </w:rPr>
        <w:t xml:space="preserve"> The Neighbor AP TBTT Offset subfield is 1 octet in length and indicates the offset in TUs, rounded down to nearest TU, to the next TBTT of an AP from the immediately prior TBTT of the AP that transmits this element. The value 254 indicates an offset of 254 TUs or higher. The value 255 indicates an unknown offset value. </w:t>
      </w:r>
    </w:p>
    <w:p w14:paraId="02182D14" w14:textId="77777777" w:rsidR="00DD3E3D" w:rsidRDefault="00DD3E3D" w:rsidP="00DD3E3D">
      <w:pPr>
        <w:pStyle w:val="T"/>
        <w:keepNext/>
        <w:rPr>
          <w:w w:val="100"/>
        </w:rPr>
      </w:pPr>
      <w:r>
        <w:rPr>
          <w:w w:val="100"/>
        </w:rPr>
        <w:t>The BSSID is defined in 9.2.4.3.4 (BSSID field)</w:t>
      </w:r>
      <w:proofErr w:type="gramStart"/>
      <w:r>
        <w:rPr>
          <w:w w:val="100"/>
        </w:rPr>
        <w:t>.(</w:t>
      </w:r>
      <w:proofErr w:type="gramEnd"/>
      <w:r>
        <w:rPr>
          <w:w w:val="100"/>
        </w:rPr>
        <w:t>11ai)</w:t>
      </w:r>
    </w:p>
    <w:p w14:paraId="74E4E36F" w14:textId="7486091E" w:rsidR="00DD0EC2" w:rsidRDefault="00DD3E3D" w:rsidP="00DD3E3D">
      <w:pPr>
        <w:pStyle w:val="T"/>
        <w:keepNext/>
        <w:rPr>
          <w:ins w:id="62" w:author="Wook Bong Lee" w:date="2019-01-15T09:09:00Z"/>
          <w:w w:val="100"/>
        </w:rPr>
      </w:pPr>
      <w:r>
        <w:rPr>
          <w:w w:val="100"/>
        </w:rPr>
        <w:t xml:space="preserve">The Short-SSID subfield is calculated as given in </w:t>
      </w:r>
      <w:r>
        <w:fldChar w:fldCharType="begin"/>
      </w:r>
      <w:r>
        <w:rPr>
          <w:w w:val="100"/>
        </w:rPr>
        <w:instrText xml:space="preserve"> REF  RTF34323239393a2048352c312e \h</w:instrText>
      </w:r>
      <w:r>
        <w:fldChar w:fldCharType="separate"/>
      </w:r>
      <w:r>
        <w:rPr>
          <w:w w:val="100"/>
        </w:rPr>
        <w:t>9.4.2.170.3 (Calculating the Short-</w:t>
      </w:r>
      <w:proofErr w:type="gramStart"/>
      <w:r>
        <w:rPr>
          <w:w w:val="100"/>
        </w:rPr>
        <w:t>SSID(</w:t>
      </w:r>
      <w:proofErr w:type="gramEnd"/>
      <w:r>
        <w:rPr>
          <w:w w:val="100"/>
        </w:rPr>
        <w:t>11ai))</w:t>
      </w:r>
      <w:r>
        <w:fldChar w:fldCharType="end"/>
      </w:r>
      <w:r>
        <w:rPr>
          <w:w w:val="100"/>
        </w:rPr>
        <w:t>.(11ai)</w:t>
      </w:r>
    </w:p>
    <w:p w14:paraId="0BF605F9" w14:textId="17D2A3E3" w:rsidR="00DD0EC2" w:rsidRDefault="00DD0EC2" w:rsidP="00DD0EC2">
      <w:pPr>
        <w:pStyle w:val="T"/>
        <w:rPr>
          <w:ins w:id="63" w:author="Wook Bong Lee" w:date="2019-01-15T09:09:00Z"/>
          <w:w w:val="100"/>
        </w:rPr>
      </w:pPr>
      <w:ins w:id="64" w:author="Wook Bong Lee" w:date="2019-01-15T09:09:00Z">
        <w:r>
          <w:rPr>
            <w:w w:val="100"/>
          </w:rPr>
          <w:t>The format of BSS Parameters subfield is defined in Figure 9-xxx (BSS Parameters subfield format). </w:t>
        </w:r>
      </w:ins>
    </w:p>
    <w:tbl>
      <w:tblPr>
        <w:tblW w:w="14852" w:type="dxa"/>
        <w:tblLayout w:type="fixed"/>
        <w:tblCellMar>
          <w:top w:w="120" w:type="dxa"/>
          <w:left w:w="120" w:type="dxa"/>
          <w:bottom w:w="60" w:type="dxa"/>
          <w:right w:w="120" w:type="dxa"/>
        </w:tblCellMar>
        <w:tblLook w:val="0000" w:firstRow="0" w:lastRow="0" w:firstColumn="0" w:lastColumn="0" w:noHBand="0" w:noVBand="0"/>
      </w:tblPr>
      <w:tblGrid>
        <w:gridCol w:w="460"/>
        <w:gridCol w:w="504"/>
        <w:gridCol w:w="1139"/>
        <w:gridCol w:w="1140"/>
        <w:gridCol w:w="1139"/>
        <w:gridCol w:w="1140"/>
        <w:gridCol w:w="1139"/>
        <w:gridCol w:w="1140"/>
        <w:gridCol w:w="1139"/>
        <w:gridCol w:w="1140"/>
        <w:gridCol w:w="4772"/>
      </w:tblGrid>
      <w:tr w:rsidR="00DD0EC2" w:rsidRPr="003B035A" w14:paraId="0949C76B" w14:textId="238F2D51" w:rsidTr="00DD0EC2">
        <w:trPr>
          <w:gridAfter w:val="1"/>
          <w:wAfter w:w="4772" w:type="dxa"/>
          <w:trHeight w:val="485"/>
          <w:ins w:id="65" w:author="Wook Bong Lee" w:date="2019-01-15T09:09:00Z"/>
        </w:trPr>
        <w:tc>
          <w:tcPr>
            <w:tcW w:w="964" w:type="dxa"/>
            <w:gridSpan w:val="2"/>
            <w:tcBorders>
              <w:top w:val="nil"/>
              <w:left w:val="nil"/>
              <w:bottom w:val="nil"/>
              <w:right w:val="nil"/>
            </w:tcBorders>
            <w:tcMar>
              <w:top w:w="120" w:type="dxa"/>
              <w:left w:w="120" w:type="dxa"/>
              <w:bottom w:w="60" w:type="dxa"/>
              <w:right w:w="120" w:type="dxa"/>
            </w:tcMar>
          </w:tcPr>
          <w:p w14:paraId="784FE39E" w14:textId="77777777" w:rsidR="00DD0EC2" w:rsidRPr="00A97AC6" w:rsidRDefault="00DD0EC2" w:rsidP="007B0EBF">
            <w:pPr>
              <w:pStyle w:val="Body"/>
              <w:spacing w:before="0" w:line="160" w:lineRule="atLeast"/>
              <w:jc w:val="center"/>
              <w:rPr>
                <w:ins w:id="66" w:author="Wook Bong Lee" w:date="2019-01-15T09:09:00Z"/>
              </w:rPr>
            </w:pPr>
          </w:p>
        </w:tc>
        <w:tc>
          <w:tcPr>
            <w:tcW w:w="1139" w:type="dxa"/>
            <w:tcBorders>
              <w:top w:val="nil"/>
              <w:left w:val="nil"/>
              <w:bottom w:val="single" w:sz="10" w:space="0" w:color="000000"/>
              <w:right w:val="nil"/>
            </w:tcBorders>
            <w:tcMar>
              <w:top w:w="120" w:type="dxa"/>
              <w:left w:w="120" w:type="dxa"/>
              <w:bottom w:w="60" w:type="dxa"/>
              <w:right w:w="120" w:type="dxa"/>
            </w:tcMar>
          </w:tcPr>
          <w:p w14:paraId="2BDC0D26" w14:textId="77777777" w:rsidR="00DD0EC2" w:rsidRPr="003B035A" w:rsidRDefault="00DD0EC2" w:rsidP="007B0EBF">
            <w:pPr>
              <w:pStyle w:val="Body"/>
              <w:tabs>
                <w:tab w:val="right" w:pos="1160"/>
              </w:tabs>
              <w:spacing w:before="0" w:line="160" w:lineRule="atLeast"/>
              <w:jc w:val="left"/>
              <w:rPr>
                <w:ins w:id="67" w:author="Wook Bong Lee" w:date="2019-01-15T09:09:00Z"/>
              </w:rPr>
            </w:pPr>
            <w:ins w:id="68" w:author="Wook Bong Lee" w:date="2019-01-15T09:09:00Z">
              <w:r w:rsidRPr="003B035A">
                <w:rPr>
                  <w:w w:val="100"/>
                </w:rPr>
                <w:t>B0</w:t>
              </w:r>
            </w:ins>
          </w:p>
        </w:tc>
        <w:tc>
          <w:tcPr>
            <w:tcW w:w="1140" w:type="dxa"/>
            <w:tcBorders>
              <w:top w:val="nil"/>
              <w:left w:val="nil"/>
              <w:bottom w:val="single" w:sz="10" w:space="0" w:color="000000"/>
              <w:right w:val="nil"/>
            </w:tcBorders>
          </w:tcPr>
          <w:p w14:paraId="33F1423F" w14:textId="77777777" w:rsidR="00DD0EC2" w:rsidRPr="00107B24" w:rsidRDefault="00DD0EC2" w:rsidP="007B0EBF">
            <w:pPr>
              <w:pStyle w:val="Body"/>
              <w:tabs>
                <w:tab w:val="right" w:pos="1160"/>
              </w:tabs>
              <w:spacing w:before="0" w:line="160" w:lineRule="atLeast"/>
              <w:jc w:val="left"/>
              <w:rPr>
                <w:ins w:id="69" w:author="Wook Bong Lee" w:date="2019-01-15T09:09:00Z"/>
                <w:w w:val="100"/>
              </w:rPr>
            </w:pPr>
            <w:ins w:id="70" w:author="Wook Bong Lee" w:date="2019-01-15T09:09:00Z">
              <w:r w:rsidRPr="00107B24">
                <w:rPr>
                  <w:w w:val="100"/>
                </w:rPr>
                <w:t>B1</w:t>
              </w:r>
            </w:ins>
          </w:p>
        </w:tc>
        <w:tc>
          <w:tcPr>
            <w:tcW w:w="1139" w:type="dxa"/>
            <w:tcBorders>
              <w:top w:val="nil"/>
              <w:left w:val="nil"/>
              <w:bottom w:val="single" w:sz="10" w:space="0" w:color="000000"/>
              <w:right w:val="nil"/>
            </w:tcBorders>
          </w:tcPr>
          <w:p w14:paraId="498743C0" w14:textId="77777777" w:rsidR="00DD0EC2" w:rsidRPr="004C2987" w:rsidRDefault="00DD0EC2" w:rsidP="007B0EBF">
            <w:pPr>
              <w:pStyle w:val="Body"/>
              <w:tabs>
                <w:tab w:val="right" w:pos="1160"/>
              </w:tabs>
              <w:spacing w:before="0" w:line="160" w:lineRule="atLeast"/>
              <w:jc w:val="left"/>
              <w:rPr>
                <w:ins w:id="71" w:author="Wook Bong Lee" w:date="2019-01-15T09:09:00Z"/>
                <w:w w:val="100"/>
              </w:rPr>
            </w:pPr>
            <w:ins w:id="72" w:author="Wook Bong Lee" w:date="2019-01-15T09:09:00Z">
              <w:r w:rsidRPr="008C0379">
                <w:rPr>
                  <w:w w:val="100"/>
                </w:rPr>
                <w:t>B2</w:t>
              </w:r>
            </w:ins>
          </w:p>
        </w:tc>
        <w:tc>
          <w:tcPr>
            <w:tcW w:w="1140" w:type="dxa"/>
            <w:tcBorders>
              <w:top w:val="nil"/>
              <w:left w:val="nil"/>
              <w:bottom w:val="single" w:sz="10" w:space="0" w:color="000000"/>
              <w:right w:val="nil"/>
            </w:tcBorders>
          </w:tcPr>
          <w:p w14:paraId="653F06EC" w14:textId="77777777" w:rsidR="00DD0EC2" w:rsidRPr="00532659" w:rsidRDefault="00DD0EC2" w:rsidP="007B0EBF">
            <w:pPr>
              <w:pStyle w:val="Body"/>
              <w:tabs>
                <w:tab w:val="right" w:pos="1160"/>
              </w:tabs>
              <w:spacing w:before="0" w:line="160" w:lineRule="atLeast"/>
              <w:jc w:val="left"/>
              <w:rPr>
                <w:ins w:id="73" w:author="Wook Bong Lee" w:date="2019-01-15T09:09:00Z"/>
                <w:w w:val="100"/>
              </w:rPr>
            </w:pPr>
            <w:ins w:id="74" w:author="Wook Bong Lee" w:date="2019-01-15T09:09:00Z">
              <w:r w:rsidRPr="00532659">
                <w:rPr>
                  <w:w w:val="100"/>
                </w:rPr>
                <w:t>B3</w:t>
              </w:r>
            </w:ins>
          </w:p>
        </w:tc>
        <w:tc>
          <w:tcPr>
            <w:tcW w:w="1139" w:type="dxa"/>
            <w:tcBorders>
              <w:top w:val="nil"/>
              <w:left w:val="nil"/>
              <w:bottom w:val="single" w:sz="10" w:space="0" w:color="000000"/>
              <w:right w:val="nil"/>
            </w:tcBorders>
          </w:tcPr>
          <w:p w14:paraId="3DF97456" w14:textId="77777777" w:rsidR="00DD0EC2" w:rsidRPr="003B035A" w:rsidRDefault="00DD0EC2" w:rsidP="007B0EBF">
            <w:pPr>
              <w:pStyle w:val="Body"/>
              <w:tabs>
                <w:tab w:val="right" w:pos="1160"/>
              </w:tabs>
              <w:spacing w:before="0" w:line="160" w:lineRule="atLeast"/>
              <w:jc w:val="left"/>
              <w:rPr>
                <w:ins w:id="75" w:author="Wook Bong Lee" w:date="2019-01-15T09:09:00Z"/>
                <w:w w:val="100"/>
              </w:rPr>
            </w:pPr>
            <w:ins w:id="76" w:author="Wook Bong Lee" w:date="2019-01-15T09:09:00Z">
              <w:r w:rsidRPr="003B035A">
                <w:rPr>
                  <w:w w:val="100"/>
                </w:rPr>
                <w:t>B4</w:t>
              </w:r>
            </w:ins>
          </w:p>
        </w:tc>
        <w:tc>
          <w:tcPr>
            <w:tcW w:w="1140" w:type="dxa"/>
            <w:tcBorders>
              <w:top w:val="nil"/>
              <w:left w:val="nil"/>
              <w:bottom w:val="single" w:sz="10" w:space="0" w:color="000000"/>
              <w:right w:val="nil"/>
            </w:tcBorders>
          </w:tcPr>
          <w:p w14:paraId="25F0D099" w14:textId="77777777" w:rsidR="00DD0EC2" w:rsidRPr="003B035A" w:rsidRDefault="00DD0EC2" w:rsidP="007B0EBF">
            <w:pPr>
              <w:pStyle w:val="Body"/>
              <w:tabs>
                <w:tab w:val="right" w:pos="1160"/>
              </w:tabs>
              <w:spacing w:before="0" w:line="160" w:lineRule="atLeast"/>
              <w:jc w:val="left"/>
              <w:rPr>
                <w:ins w:id="77" w:author="Wook Bong Lee" w:date="2019-01-15T09:09:00Z"/>
                <w:w w:val="100"/>
              </w:rPr>
            </w:pPr>
            <w:ins w:id="78" w:author="Wook Bong Lee" w:date="2019-01-15T09:09:00Z">
              <w:r w:rsidRPr="003B035A">
                <w:rPr>
                  <w:w w:val="100"/>
                </w:rPr>
                <w:t>B5</w:t>
              </w:r>
            </w:ins>
          </w:p>
        </w:tc>
        <w:tc>
          <w:tcPr>
            <w:tcW w:w="1139" w:type="dxa"/>
            <w:tcBorders>
              <w:top w:val="nil"/>
              <w:left w:val="nil"/>
              <w:bottom w:val="single" w:sz="10" w:space="0" w:color="000000"/>
              <w:right w:val="nil"/>
            </w:tcBorders>
            <w:tcMar>
              <w:top w:w="120" w:type="dxa"/>
              <w:left w:w="120" w:type="dxa"/>
              <w:bottom w:w="60" w:type="dxa"/>
              <w:right w:w="120" w:type="dxa"/>
            </w:tcMar>
          </w:tcPr>
          <w:p w14:paraId="227F50C1" w14:textId="419045EC" w:rsidR="00DD0EC2" w:rsidRPr="003B035A" w:rsidRDefault="00DD0EC2" w:rsidP="00DD0EC2">
            <w:pPr>
              <w:pStyle w:val="Body"/>
              <w:tabs>
                <w:tab w:val="right" w:pos="1160"/>
              </w:tabs>
              <w:spacing w:before="0" w:line="160" w:lineRule="atLeast"/>
              <w:jc w:val="left"/>
              <w:rPr>
                <w:ins w:id="79" w:author="Wook Bong Lee" w:date="2019-01-15T09:09:00Z"/>
              </w:rPr>
            </w:pPr>
            <w:ins w:id="80" w:author="Wook Bong Lee" w:date="2019-01-15T09:09:00Z">
              <w:r w:rsidRPr="003B035A">
                <w:rPr>
                  <w:w w:val="100"/>
                </w:rPr>
                <w:t>B6</w:t>
              </w:r>
            </w:ins>
          </w:p>
        </w:tc>
        <w:tc>
          <w:tcPr>
            <w:tcW w:w="1140" w:type="dxa"/>
            <w:tcBorders>
              <w:top w:val="nil"/>
              <w:left w:val="nil"/>
              <w:bottom w:val="single" w:sz="10" w:space="0" w:color="000000"/>
              <w:right w:val="nil"/>
            </w:tcBorders>
          </w:tcPr>
          <w:p w14:paraId="46CA494D" w14:textId="62D9C4D6" w:rsidR="00DD0EC2" w:rsidRPr="003B035A" w:rsidRDefault="00DD0EC2" w:rsidP="007B0EBF">
            <w:pPr>
              <w:pStyle w:val="Body"/>
              <w:tabs>
                <w:tab w:val="right" w:pos="1160"/>
              </w:tabs>
              <w:spacing w:before="0" w:line="160" w:lineRule="atLeast"/>
              <w:jc w:val="left"/>
              <w:rPr>
                <w:ins w:id="81" w:author="Wook Bong Lee" w:date="2019-01-15T09:12:00Z"/>
                <w:w w:val="100"/>
              </w:rPr>
            </w:pPr>
            <w:ins w:id="82" w:author="Wook Bong Lee" w:date="2019-01-15T09:12:00Z">
              <w:r>
                <w:rPr>
                  <w:w w:val="100"/>
                </w:rPr>
                <w:t>B7</w:t>
              </w:r>
            </w:ins>
          </w:p>
        </w:tc>
      </w:tr>
      <w:tr w:rsidR="00DD0EC2" w:rsidRPr="003B035A" w14:paraId="2B87E339" w14:textId="596AF6BF" w:rsidTr="00DD0EC2">
        <w:trPr>
          <w:gridAfter w:val="1"/>
          <w:wAfter w:w="4772" w:type="dxa"/>
          <w:trHeight w:val="559"/>
          <w:ins w:id="83" w:author="Wook Bong Lee" w:date="2019-01-15T09:09:00Z"/>
        </w:trPr>
        <w:tc>
          <w:tcPr>
            <w:tcW w:w="964" w:type="dxa"/>
            <w:gridSpan w:val="2"/>
            <w:tcBorders>
              <w:top w:val="nil"/>
              <w:left w:val="nil"/>
              <w:bottom w:val="nil"/>
              <w:right w:val="nil"/>
            </w:tcBorders>
            <w:tcMar>
              <w:top w:w="120" w:type="dxa"/>
              <w:left w:w="120" w:type="dxa"/>
              <w:bottom w:w="60" w:type="dxa"/>
              <w:right w:w="120" w:type="dxa"/>
            </w:tcMar>
          </w:tcPr>
          <w:p w14:paraId="6E741C66" w14:textId="77777777" w:rsidR="00DD0EC2" w:rsidRPr="003B035A" w:rsidRDefault="00DD0EC2" w:rsidP="007B0EBF">
            <w:pPr>
              <w:pStyle w:val="Body"/>
              <w:spacing w:before="0" w:line="160" w:lineRule="atLeast"/>
              <w:jc w:val="center"/>
              <w:rPr>
                <w:ins w:id="84" w:author="Wook Bong Lee" w:date="2019-01-15T09:09:00Z"/>
              </w:rPr>
            </w:pPr>
          </w:p>
        </w:tc>
        <w:tc>
          <w:tcPr>
            <w:tcW w:w="113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726EA9" w14:textId="77777777" w:rsidR="00DD0EC2" w:rsidRPr="003B035A" w:rsidRDefault="00DD0EC2" w:rsidP="007B0EBF">
            <w:pPr>
              <w:pStyle w:val="Body"/>
              <w:spacing w:before="0" w:line="160" w:lineRule="atLeast"/>
              <w:jc w:val="center"/>
              <w:rPr>
                <w:ins w:id="85" w:author="Wook Bong Lee" w:date="2019-01-15T09:09:00Z"/>
              </w:rPr>
            </w:pPr>
            <w:ins w:id="86" w:author="Wook Bong Lee" w:date="2019-01-15T09:09:00Z">
              <w:r w:rsidRPr="003B035A">
                <w:rPr>
                  <w:w w:val="100"/>
                </w:rPr>
                <w:t>OCT Recommended</w:t>
              </w:r>
            </w:ins>
          </w:p>
        </w:tc>
        <w:tc>
          <w:tcPr>
            <w:tcW w:w="1140" w:type="dxa"/>
            <w:tcBorders>
              <w:top w:val="single" w:sz="10" w:space="0" w:color="000000"/>
              <w:left w:val="single" w:sz="10" w:space="0" w:color="000000"/>
              <w:bottom w:val="single" w:sz="10" w:space="0" w:color="000000"/>
              <w:right w:val="single" w:sz="10" w:space="0" w:color="000000"/>
            </w:tcBorders>
          </w:tcPr>
          <w:p w14:paraId="7C0C421A" w14:textId="77777777" w:rsidR="00DD0EC2" w:rsidRPr="003B035A" w:rsidRDefault="00DD0EC2" w:rsidP="007B0EBF">
            <w:pPr>
              <w:pStyle w:val="Body"/>
              <w:spacing w:before="0" w:line="160" w:lineRule="atLeast"/>
              <w:jc w:val="center"/>
              <w:rPr>
                <w:ins w:id="87" w:author="Wook Bong Lee" w:date="2019-01-15T09:09:00Z"/>
                <w:w w:val="100"/>
              </w:rPr>
            </w:pPr>
            <w:ins w:id="88" w:author="Wook Bong Lee" w:date="2019-01-15T09:09:00Z">
              <w:r w:rsidRPr="003B035A">
                <w:rPr>
                  <w:w w:val="100"/>
                </w:rPr>
                <w:t>Same SSID</w:t>
              </w:r>
            </w:ins>
          </w:p>
        </w:tc>
        <w:tc>
          <w:tcPr>
            <w:tcW w:w="1139" w:type="dxa"/>
            <w:tcBorders>
              <w:top w:val="single" w:sz="10" w:space="0" w:color="000000"/>
              <w:left w:val="single" w:sz="10" w:space="0" w:color="000000"/>
              <w:bottom w:val="single" w:sz="10" w:space="0" w:color="000000"/>
              <w:right w:val="single" w:sz="10" w:space="0" w:color="000000"/>
            </w:tcBorders>
          </w:tcPr>
          <w:p w14:paraId="7D50D142" w14:textId="77777777" w:rsidR="00DD0EC2" w:rsidRPr="003B035A" w:rsidRDefault="00DD0EC2" w:rsidP="007B0EBF">
            <w:pPr>
              <w:pStyle w:val="Body"/>
              <w:spacing w:before="0" w:line="160" w:lineRule="atLeast"/>
              <w:jc w:val="center"/>
              <w:rPr>
                <w:ins w:id="89" w:author="Wook Bong Lee" w:date="2019-01-15T09:09:00Z"/>
                <w:w w:val="100"/>
              </w:rPr>
            </w:pPr>
            <w:ins w:id="90" w:author="Wook Bong Lee" w:date="2019-01-15T09:09:00Z">
              <w:r w:rsidRPr="003B035A">
                <w:rPr>
                  <w:w w:val="100"/>
                </w:rPr>
                <w:t>Multiple BSSID</w:t>
              </w:r>
            </w:ins>
          </w:p>
        </w:tc>
        <w:tc>
          <w:tcPr>
            <w:tcW w:w="1140" w:type="dxa"/>
            <w:tcBorders>
              <w:top w:val="single" w:sz="10" w:space="0" w:color="000000"/>
              <w:left w:val="single" w:sz="10" w:space="0" w:color="000000"/>
              <w:bottom w:val="single" w:sz="10" w:space="0" w:color="000000"/>
              <w:right w:val="single" w:sz="10" w:space="0" w:color="000000"/>
            </w:tcBorders>
          </w:tcPr>
          <w:p w14:paraId="2078CDE2" w14:textId="77777777" w:rsidR="00DD0EC2" w:rsidRPr="003B035A" w:rsidRDefault="00DD0EC2" w:rsidP="007B0EBF">
            <w:pPr>
              <w:pStyle w:val="Body"/>
              <w:spacing w:before="0" w:line="160" w:lineRule="atLeast"/>
              <w:jc w:val="center"/>
              <w:rPr>
                <w:ins w:id="91" w:author="Wook Bong Lee" w:date="2019-01-15T09:09:00Z"/>
                <w:w w:val="100"/>
              </w:rPr>
            </w:pPr>
            <w:ins w:id="92" w:author="Wook Bong Lee" w:date="2019-01-15T09:09:00Z">
              <w:r w:rsidRPr="003B035A">
                <w:rPr>
                  <w:w w:val="100"/>
                </w:rPr>
                <w:t>Transmitted BSSID</w:t>
              </w:r>
            </w:ins>
          </w:p>
        </w:tc>
        <w:tc>
          <w:tcPr>
            <w:tcW w:w="1139" w:type="dxa"/>
            <w:tcBorders>
              <w:top w:val="single" w:sz="10" w:space="0" w:color="000000"/>
              <w:left w:val="single" w:sz="10" w:space="0" w:color="000000"/>
              <w:bottom w:val="single" w:sz="10" w:space="0" w:color="000000"/>
              <w:right w:val="single" w:sz="10" w:space="0" w:color="000000"/>
            </w:tcBorders>
          </w:tcPr>
          <w:p w14:paraId="557F2926" w14:textId="77777777" w:rsidR="00DD0EC2" w:rsidRPr="003B035A" w:rsidRDefault="00DD0EC2" w:rsidP="007B0EBF">
            <w:pPr>
              <w:pStyle w:val="Body"/>
              <w:spacing w:before="0" w:line="160" w:lineRule="atLeast"/>
              <w:jc w:val="center"/>
              <w:rPr>
                <w:ins w:id="93" w:author="Wook Bong Lee" w:date="2019-01-15T09:09:00Z"/>
                <w:w w:val="100"/>
              </w:rPr>
            </w:pPr>
            <w:ins w:id="94" w:author="Wook Bong Lee" w:date="2019-01-15T09:09:00Z">
              <w:r w:rsidRPr="003B035A">
                <w:rPr>
                  <w:w w:val="100"/>
                </w:rPr>
                <w:t xml:space="preserve">Member Of Co-located ESS </w:t>
              </w:r>
            </w:ins>
          </w:p>
        </w:tc>
        <w:tc>
          <w:tcPr>
            <w:tcW w:w="1140" w:type="dxa"/>
            <w:tcBorders>
              <w:top w:val="single" w:sz="10" w:space="0" w:color="000000"/>
              <w:left w:val="single" w:sz="10" w:space="0" w:color="000000"/>
              <w:bottom w:val="single" w:sz="10" w:space="0" w:color="000000"/>
              <w:right w:val="single" w:sz="10" w:space="0" w:color="000000"/>
            </w:tcBorders>
          </w:tcPr>
          <w:p w14:paraId="0A5A6CAD" w14:textId="77777777" w:rsidR="00DD0EC2" w:rsidRPr="003B035A" w:rsidRDefault="00DD0EC2" w:rsidP="007B0EBF">
            <w:pPr>
              <w:pStyle w:val="Body"/>
              <w:spacing w:before="0" w:line="160" w:lineRule="atLeast"/>
              <w:jc w:val="center"/>
              <w:rPr>
                <w:ins w:id="95" w:author="Wook Bong Lee" w:date="2019-01-15T09:09:00Z"/>
                <w:w w:val="100"/>
              </w:rPr>
            </w:pPr>
            <w:ins w:id="96" w:author="Wook Bong Lee" w:date="2019-01-15T09:09:00Z">
              <w:r w:rsidRPr="003B035A">
                <w:rPr>
                  <w:w w:val="100"/>
                </w:rPr>
                <w:t>20 TU Probe Response Active</w:t>
              </w:r>
            </w:ins>
          </w:p>
        </w:tc>
        <w:tc>
          <w:tcPr>
            <w:tcW w:w="113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A07E278" w14:textId="09744CEA" w:rsidR="00DD0EC2" w:rsidRPr="003B035A" w:rsidRDefault="00DD0EC2" w:rsidP="007B0EBF">
            <w:pPr>
              <w:pStyle w:val="Body"/>
              <w:spacing w:before="0" w:line="160" w:lineRule="atLeast"/>
              <w:jc w:val="center"/>
              <w:rPr>
                <w:ins w:id="97" w:author="Wook Bong Lee" w:date="2019-01-15T09:09:00Z"/>
              </w:rPr>
            </w:pPr>
            <w:ins w:id="98" w:author="Wook Bong Lee" w:date="2019-01-15T09:13:00Z">
              <w:r w:rsidRPr="00B50AA9">
                <w:rPr>
                  <w:iCs/>
                </w:rPr>
                <w:t>Enhanced MU EDCA Operation</w:t>
              </w:r>
            </w:ins>
          </w:p>
        </w:tc>
        <w:tc>
          <w:tcPr>
            <w:tcW w:w="1140" w:type="dxa"/>
            <w:tcBorders>
              <w:top w:val="single" w:sz="10" w:space="0" w:color="000000"/>
              <w:left w:val="single" w:sz="10" w:space="0" w:color="000000"/>
              <w:bottom w:val="single" w:sz="10" w:space="0" w:color="000000"/>
              <w:right w:val="single" w:sz="10" w:space="0" w:color="000000"/>
            </w:tcBorders>
          </w:tcPr>
          <w:p w14:paraId="7788ED2D" w14:textId="1C886742" w:rsidR="00DD0EC2" w:rsidRPr="003B035A" w:rsidRDefault="00DD0EC2" w:rsidP="007B0EBF">
            <w:pPr>
              <w:pStyle w:val="Body"/>
              <w:spacing w:before="0" w:line="160" w:lineRule="atLeast"/>
              <w:jc w:val="center"/>
              <w:rPr>
                <w:ins w:id="99" w:author="Wook Bong Lee" w:date="2019-01-15T09:12:00Z"/>
                <w:w w:val="100"/>
              </w:rPr>
            </w:pPr>
            <w:ins w:id="100" w:author="Wook Bong Lee" w:date="2019-01-15T09:12:00Z">
              <w:r w:rsidRPr="003B035A">
                <w:rPr>
                  <w:w w:val="100"/>
                </w:rPr>
                <w:t>Reserved</w:t>
              </w:r>
            </w:ins>
          </w:p>
        </w:tc>
      </w:tr>
      <w:tr w:rsidR="00DD0EC2" w:rsidRPr="003B035A" w14:paraId="2D20374B" w14:textId="5AFFD7D9" w:rsidTr="00DD0EC2">
        <w:trPr>
          <w:gridAfter w:val="1"/>
          <w:wAfter w:w="4772" w:type="dxa"/>
          <w:trHeight w:val="20"/>
          <w:ins w:id="101" w:author="Wook Bong Lee" w:date="2019-01-15T09:09:00Z"/>
        </w:trPr>
        <w:tc>
          <w:tcPr>
            <w:tcW w:w="964" w:type="dxa"/>
            <w:gridSpan w:val="2"/>
            <w:tcBorders>
              <w:top w:val="nil"/>
              <w:left w:val="nil"/>
              <w:bottom w:val="nil"/>
              <w:right w:val="nil"/>
            </w:tcBorders>
            <w:tcMar>
              <w:top w:w="120" w:type="dxa"/>
              <w:left w:w="120" w:type="dxa"/>
              <w:bottom w:w="60" w:type="dxa"/>
              <w:right w:w="120" w:type="dxa"/>
            </w:tcMar>
          </w:tcPr>
          <w:p w14:paraId="1724BC14" w14:textId="77777777" w:rsidR="00DD0EC2" w:rsidRPr="003B035A" w:rsidRDefault="00DD0EC2" w:rsidP="007B0EBF">
            <w:pPr>
              <w:pStyle w:val="Body"/>
              <w:tabs>
                <w:tab w:val="center" w:pos="362"/>
              </w:tabs>
              <w:spacing w:before="0" w:line="160" w:lineRule="atLeast"/>
              <w:rPr>
                <w:ins w:id="102" w:author="Wook Bong Lee" w:date="2019-01-15T09:09:00Z"/>
              </w:rPr>
            </w:pPr>
            <w:ins w:id="103" w:author="Wook Bong Lee" w:date="2019-01-15T09:09:00Z">
              <w:r w:rsidRPr="003B035A">
                <w:t>Bits</w:t>
              </w:r>
            </w:ins>
          </w:p>
        </w:tc>
        <w:tc>
          <w:tcPr>
            <w:tcW w:w="1139" w:type="dxa"/>
            <w:tcBorders>
              <w:top w:val="nil"/>
              <w:left w:val="nil"/>
              <w:bottom w:val="nil"/>
              <w:right w:val="nil"/>
            </w:tcBorders>
            <w:tcMar>
              <w:top w:w="120" w:type="dxa"/>
              <w:left w:w="120" w:type="dxa"/>
              <w:bottom w:w="60" w:type="dxa"/>
              <w:right w:w="120" w:type="dxa"/>
            </w:tcMar>
          </w:tcPr>
          <w:p w14:paraId="775011D8" w14:textId="77777777" w:rsidR="00DD0EC2" w:rsidRPr="003B035A" w:rsidRDefault="00DD0EC2" w:rsidP="007B0EBF">
            <w:pPr>
              <w:pStyle w:val="Body"/>
              <w:spacing w:before="0" w:line="160" w:lineRule="atLeast"/>
              <w:jc w:val="center"/>
              <w:rPr>
                <w:ins w:id="104" w:author="Wook Bong Lee" w:date="2019-01-15T09:09:00Z"/>
              </w:rPr>
            </w:pPr>
            <w:ins w:id="105" w:author="Wook Bong Lee" w:date="2019-01-15T09:09:00Z">
              <w:r w:rsidRPr="003B035A">
                <w:rPr>
                  <w:w w:val="100"/>
                </w:rPr>
                <w:t>1</w:t>
              </w:r>
            </w:ins>
          </w:p>
        </w:tc>
        <w:tc>
          <w:tcPr>
            <w:tcW w:w="1140" w:type="dxa"/>
            <w:tcBorders>
              <w:top w:val="nil"/>
              <w:left w:val="nil"/>
              <w:bottom w:val="nil"/>
              <w:right w:val="nil"/>
            </w:tcBorders>
          </w:tcPr>
          <w:p w14:paraId="55C98FB7" w14:textId="77777777" w:rsidR="00DD0EC2" w:rsidRPr="003B035A" w:rsidRDefault="00DD0EC2" w:rsidP="007B0EBF">
            <w:pPr>
              <w:pStyle w:val="Body"/>
              <w:spacing w:before="0" w:line="160" w:lineRule="atLeast"/>
              <w:jc w:val="center"/>
              <w:rPr>
                <w:ins w:id="106" w:author="Wook Bong Lee" w:date="2019-01-15T09:09:00Z"/>
                <w:w w:val="100"/>
              </w:rPr>
            </w:pPr>
            <w:ins w:id="107" w:author="Wook Bong Lee" w:date="2019-01-15T09:09:00Z">
              <w:r w:rsidRPr="003B035A">
                <w:rPr>
                  <w:w w:val="100"/>
                </w:rPr>
                <w:t>1</w:t>
              </w:r>
            </w:ins>
          </w:p>
        </w:tc>
        <w:tc>
          <w:tcPr>
            <w:tcW w:w="1139" w:type="dxa"/>
            <w:tcBorders>
              <w:top w:val="nil"/>
              <w:left w:val="nil"/>
              <w:bottom w:val="nil"/>
              <w:right w:val="nil"/>
            </w:tcBorders>
          </w:tcPr>
          <w:p w14:paraId="309B5040" w14:textId="77777777" w:rsidR="00DD0EC2" w:rsidRPr="003B035A" w:rsidRDefault="00DD0EC2" w:rsidP="007B0EBF">
            <w:pPr>
              <w:pStyle w:val="Body"/>
              <w:spacing w:before="0" w:line="160" w:lineRule="atLeast"/>
              <w:jc w:val="center"/>
              <w:rPr>
                <w:ins w:id="108" w:author="Wook Bong Lee" w:date="2019-01-15T09:09:00Z"/>
                <w:w w:val="100"/>
              </w:rPr>
            </w:pPr>
            <w:ins w:id="109" w:author="Wook Bong Lee" w:date="2019-01-15T09:09:00Z">
              <w:r w:rsidRPr="003B035A">
                <w:rPr>
                  <w:w w:val="100"/>
                </w:rPr>
                <w:t>1</w:t>
              </w:r>
            </w:ins>
          </w:p>
        </w:tc>
        <w:tc>
          <w:tcPr>
            <w:tcW w:w="1140" w:type="dxa"/>
            <w:tcBorders>
              <w:top w:val="nil"/>
              <w:left w:val="nil"/>
              <w:bottom w:val="nil"/>
              <w:right w:val="nil"/>
            </w:tcBorders>
          </w:tcPr>
          <w:p w14:paraId="516268E3" w14:textId="77777777" w:rsidR="00DD0EC2" w:rsidRPr="003B035A" w:rsidRDefault="00DD0EC2" w:rsidP="007B0EBF">
            <w:pPr>
              <w:pStyle w:val="Body"/>
              <w:spacing w:before="0" w:line="160" w:lineRule="atLeast"/>
              <w:jc w:val="center"/>
              <w:rPr>
                <w:ins w:id="110" w:author="Wook Bong Lee" w:date="2019-01-15T09:09:00Z"/>
                <w:w w:val="100"/>
              </w:rPr>
            </w:pPr>
            <w:ins w:id="111" w:author="Wook Bong Lee" w:date="2019-01-15T09:09:00Z">
              <w:r w:rsidRPr="003B035A">
                <w:rPr>
                  <w:w w:val="100"/>
                </w:rPr>
                <w:t>1</w:t>
              </w:r>
            </w:ins>
          </w:p>
        </w:tc>
        <w:tc>
          <w:tcPr>
            <w:tcW w:w="1139" w:type="dxa"/>
            <w:tcBorders>
              <w:top w:val="nil"/>
              <w:left w:val="nil"/>
              <w:bottom w:val="nil"/>
              <w:right w:val="nil"/>
            </w:tcBorders>
          </w:tcPr>
          <w:p w14:paraId="475EAACD" w14:textId="77777777" w:rsidR="00DD0EC2" w:rsidRPr="003B035A" w:rsidRDefault="00DD0EC2" w:rsidP="007B0EBF">
            <w:pPr>
              <w:pStyle w:val="Body"/>
              <w:spacing w:before="0" w:line="160" w:lineRule="atLeast"/>
              <w:jc w:val="center"/>
              <w:rPr>
                <w:ins w:id="112" w:author="Wook Bong Lee" w:date="2019-01-15T09:09:00Z"/>
                <w:w w:val="100"/>
              </w:rPr>
            </w:pPr>
            <w:ins w:id="113" w:author="Wook Bong Lee" w:date="2019-01-15T09:09:00Z">
              <w:r w:rsidRPr="003B035A">
                <w:rPr>
                  <w:w w:val="100"/>
                </w:rPr>
                <w:t>1</w:t>
              </w:r>
            </w:ins>
          </w:p>
        </w:tc>
        <w:tc>
          <w:tcPr>
            <w:tcW w:w="1140" w:type="dxa"/>
            <w:tcBorders>
              <w:top w:val="nil"/>
              <w:left w:val="nil"/>
              <w:bottom w:val="nil"/>
              <w:right w:val="nil"/>
            </w:tcBorders>
          </w:tcPr>
          <w:p w14:paraId="15CB4840" w14:textId="77777777" w:rsidR="00DD0EC2" w:rsidRPr="003B035A" w:rsidRDefault="00DD0EC2" w:rsidP="007B0EBF">
            <w:pPr>
              <w:pStyle w:val="Body"/>
              <w:spacing w:before="0" w:line="160" w:lineRule="atLeast"/>
              <w:jc w:val="center"/>
              <w:rPr>
                <w:ins w:id="114" w:author="Wook Bong Lee" w:date="2019-01-15T09:09:00Z"/>
                <w:w w:val="100"/>
              </w:rPr>
            </w:pPr>
            <w:ins w:id="115" w:author="Wook Bong Lee" w:date="2019-01-15T09:09:00Z">
              <w:r w:rsidRPr="003B035A">
                <w:rPr>
                  <w:w w:val="100"/>
                </w:rPr>
                <w:t>1</w:t>
              </w:r>
            </w:ins>
          </w:p>
        </w:tc>
        <w:tc>
          <w:tcPr>
            <w:tcW w:w="1139" w:type="dxa"/>
            <w:tcBorders>
              <w:top w:val="nil"/>
              <w:left w:val="nil"/>
              <w:bottom w:val="nil"/>
              <w:right w:val="nil"/>
            </w:tcBorders>
            <w:tcMar>
              <w:top w:w="120" w:type="dxa"/>
              <w:left w:w="120" w:type="dxa"/>
              <w:bottom w:w="60" w:type="dxa"/>
              <w:right w:w="120" w:type="dxa"/>
            </w:tcMar>
          </w:tcPr>
          <w:p w14:paraId="329F878F" w14:textId="5CE43930" w:rsidR="00DD0EC2" w:rsidRPr="003B035A" w:rsidRDefault="00DD0EC2" w:rsidP="007B0EBF">
            <w:pPr>
              <w:pStyle w:val="Body"/>
              <w:spacing w:before="0" w:line="160" w:lineRule="atLeast"/>
              <w:jc w:val="center"/>
              <w:rPr>
                <w:ins w:id="116" w:author="Wook Bong Lee" w:date="2019-01-15T09:09:00Z"/>
              </w:rPr>
            </w:pPr>
            <w:ins w:id="117" w:author="Wook Bong Lee" w:date="2019-01-15T09:12:00Z">
              <w:r>
                <w:t>1</w:t>
              </w:r>
            </w:ins>
          </w:p>
        </w:tc>
        <w:tc>
          <w:tcPr>
            <w:tcW w:w="1140" w:type="dxa"/>
            <w:tcBorders>
              <w:top w:val="nil"/>
              <w:left w:val="nil"/>
              <w:bottom w:val="nil"/>
              <w:right w:val="nil"/>
            </w:tcBorders>
          </w:tcPr>
          <w:p w14:paraId="24088D74" w14:textId="57613B74" w:rsidR="00DD0EC2" w:rsidRPr="003B035A" w:rsidRDefault="00DD0EC2" w:rsidP="007B0EBF">
            <w:pPr>
              <w:pStyle w:val="Body"/>
              <w:spacing w:before="0" w:line="160" w:lineRule="atLeast"/>
              <w:jc w:val="center"/>
              <w:rPr>
                <w:ins w:id="118" w:author="Wook Bong Lee" w:date="2019-01-15T09:12:00Z"/>
              </w:rPr>
            </w:pPr>
            <w:ins w:id="119" w:author="Wook Bong Lee" w:date="2019-01-15T09:12:00Z">
              <w:r>
                <w:t>1</w:t>
              </w:r>
            </w:ins>
          </w:p>
        </w:tc>
      </w:tr>
      <w:tr w:rsidR="00DD0EC2" w:rsidRPr="003B035A" w14:paraId="4118E19A" w14:textId="77777777" w:rsidTr="00DD0EC2">
        <w:trPr>
          <w:trHeight w:val="20"/>
          <w:ins w:id="120" w:author="Wook Bong Lee" w:date="2019-01-15T09:09:00Z"/>
        </w:trPr>
        <w:tc>
          <w:tcPr>
            <w:tcW w:w="460" w:type="dxa"/>
            <w:tcBorders>
              <w:top w:val="nil"/>
              <w:left w:val="nil"/>
              <w:bottom w:val="nil"/>
              <w:right w:val="nil"/>
            </w:tcBorders>
          </w:tcPr>
          <w:p w14:paraId="3E41440E" w14:textId="77777777" w:rsidR="00DD0EC2" w:rsidRDefault="00DD0EC2" w:rsidP="007B0EBF">
            <w:pPr>
              <w:pStyle w:val="FigTitle"/>
              <w:rPr>
                <w:ins w:id="121" w:author="Wook Bong Lee" w:date="2019-01-15T09:12:00Z"/>
                <w:w w:val="100"/>
              </w:rPr>
            </w:pPr>
          </w:p>
        </w:tc>
        <w:tc>
          <w:tcPr>
            <w:tcW w:w="14392" w:type="dxa"/>
            <w:gridSpan w:val="10"/>
            <w:tcBorders>
              <w:top w:val="nil"/>
              <w:left w:val="nil"/>
              <w:bottom w:val="nil"/>
              <w:right w:val="nil"/>
            </w:tcBorders>
          </w:tcPr>
          <w:p w14:paraId="47F5F084" w14:textId="77276B03" w:rsidR="00DD0EC2" w:rsidRPr="00781CB3" w:rsidRDefault="00DD0EC2" w:rsidP="007B0EBF">
            <w:pPr>
              <w:pStyle w:val="FigTitle"/>
              <w:rPr>
                <w:ins w:id="122" w:author="Wook Bong Lee" w:date="2019-01-15T09:09:00Z"/>
                <w:w w:val="100"/>
              </w:rPr>
            </w:pPr>
            <w:ins w:id="123" w:author="Wook Bong Lee" w:date="2019-01-15T09:09:00Z">
              <w:r>
                <w:rPr>
                  <w:w w:val="100"/>
                </w:rPr>
                <w:t xml:space="preserve">Figure 9-xxx </w:t>
              </w:r>
              <w:r w:rsidRPr="00781CB3">
                <w:rPr>
                  <w:w w:val="100"/>
                </w:rPr>
                <w:t>BSS Parameters subfield format</w:t>
              </w:r>
            </w:ins>
          </w:p>
        </w:tc>
      </w:tr>
    </w:tbl>
    <w:p w14:paraId="649FAC59" w14:textId="52694CCE" w:rsidR="00DD0EC2" w:rsidRPr="00A261FC" w:rsidRDefault="00DD0EC2" w:rsidP="00DD0EC2">
      <w:pPr>
        <w:pStyle w:val="T"/>
        <w:rPr>
          <w:ins w:id="124" w:author="Wook Bong Lee" w:date="2019-01-15T09:16:00Z"/>
          <w:w w:val="100"/>
        </w:rPr>
      </w:pPr>
      <w:ins w:id="125" w:author="Wook Bong Lee" w:date="2019-01-15T09:13:00Z">
        <w:r w:rsidRPr="00A261FC">
          <w:rPr>
            <w:w w:val="100"/>
          </w:rPr>
          <w:t xml:space="preserve">The Enhanced MU EDCA Operation subfield </w:t>
        </w:r>
      </w:ins>
      <w:ins w:id="126" w:author="Wook Bong Lee" w:date="2019-01-15T09:15:00Z">
        <w:r>
          <w:t xml:space="preserve">is set to 1 to </w:t>
        </w:r>
      </w:ins>
      <w:ins w:id="127" w:author="Wook Bong Lee" w:date="2019-01-15T09:13:00Z">
        <w:r>
          <w:t>indicat</w:t>
        </w:r>
      </w:ins>
      <w:ins w:id="128" w:author="Wook Bong Lee" w:date="2019-01-15T09:15:00Z">
        <w:r>
          <w:t>e</w:t>
        </w:r>
      </w:ins>
      <w:ins w:id="129" w:author="Wook Bong Lee" w:date="2019-01-15T09:13:00Z">
        <w:r w:rsidRPr="00A261FC">
          <w:rPr>
            <w:w w:val="100"/>
          </w:rPr>
          <w:t xml:space="preserve"> enhanced MU EDCA access of associated STAs </w:t>
        </w:r>
      </w:ins>
      <w:ins w:id="130" w:author="Wook Bong Lee" w:date="2019-01-15T09:14:00Z">
        <w:r>
          <w:t xml:space="preserve">for the reported </w:t>
        </w:r>
      </w:ins>
      <w:ins w:id="131" w:author="Wook Bong Lee" w:date="2019-01-15T09:16:00Z">
        <w:r>
          <w:t xml:space="preserve">HE </w:t>
        </w:r>
      </w:ins>
      <w:ins w:id="132" w:author="Wook Bong Lee" w:date="2019-01-15T09:14:00Z">
        <w:r>
          <w:t xml:space="preserve">AP </w:t>
        </w:r>
      </w:ins>
      <w:ins w:id="133" w:author="Wook Bong Lee" w:date="2019-01-15T09:13:00Z">
        <w:r w:rsidRPr="00A261FC">
          <w:rPr>
            <w:w w:val="100"/>
          </w:rPr>
          <w:t>is enabled.</w:t>
        </w:r>
      </w:ins>
      <w:ins w:id="134" w:author="Wook Bong Lee" w:date="2019-01-15T09:15:00Z">
        <w:r>
          <w:t xml:space="preserve"> It is set to 0 otherwise. </w:t>
        </w:r>
      </w:ins>
      <w:ins w:id="135" w:author="Wook Bong Lee" w:date="2019-01-15T09:16:00Z">
        <w:r>
          <w:t>T</w:t>
        </w:r>
        <w:r w:rsidRPr="00E47967">
          <w:rPr>
            <w:w w:val="100"/>
          </w:rPr>
          <w:t xml:space="preserve">he </w:t>
        </w:r>
      </w:ins>
      <w:ins w:id="136" w:author="Wook Bong Lee" w:date="2019-01-15T09:17:00Z">
        <w:r>
          <w:rPr>
            <w:w w:val="100"/>
          </w:rPr>
          <w:t xml:space="preserve">value of </w:t>
        </w:r>
      </w:ins>
      <w:ins w:id="137" w:author="Wook Bong Lee" w:date="2019-01-15T09:16:00Z">
        <w:r w:rsidRPr="00E47967">
          <w:rPr>
            <w:w w:val="100"/>
          </w:rPr>
          <w:t xml:space="preserve">Enhanced MU EDCA Operation subfield </w:t>
        </w:r>
        <w:r>
          <w:rPr>
            <w:w w:val="100"/>
          </w:rPr>
          <w:t xml:space="preserve">shall be </w:t>
        </w:r>
      </w:ins>
      <w:ins w:id="138" w:author="Wook Bong Lee" w:date="2019-01-15T09:17:00Z">
        <w:r>
          <w:rPr>
            <w:w w:val="100"/>
          </w:rPr>
          <w:t xml:space="preserve">same as the </w:t>
        </w:r>
      </w:ins>
      <w:ins w:id="139" w:author="Wook Bong Lee" w:date="2019-01-15T09:18:00Z">
        <w:r w:rsidR="00DD3E3D">
          <w:rPr>
            <w:w w:val="100"/>
          </w:rPr>
          <w:t xml:space="preserve">value of </w:t>
        </w:r>
      </w:ins>
      <w:proofErr w:type="spellStart"/>
      <w:ins w:id="140" w:author="Wook Bong Lee" w:date="2019-01-15T09:17:00Z">
        <w:r>
          <w:rPr>
            <w:w w:val="100"/>
          </w:rPr>
          <w:t>Enahced</w:t>
        </w:r>
        <w:proofErr w:type="spellEnd"/>
        <w:r>
          <w:rPr>
            <w:w w:val="100"/>
          </w:rPr>
          <w:t xml:space="preserve"> MU EDCA Operation subfield in </w:t>
        </w:r>
      </w:ins>
      <w:ins w:id="141" w:author="Wook Bong Lee" w:date="2019-01-15T09:18:00Z">
        <w:r w:rsidR="00DD3E3D">
          <w:rPr>
            <w:w w:val="100"/>
          </w:rPr>
          <w:t>HE Operation elements the reported AP transmits</w:t>
        </w:r>
      </w:ins>
      <w:ins w:id="142" w:author="Wook Bong Lee" w:date="2019-01-15T09:16:00Z">
        <w:r w:rsidRPr="00E47967">
          <w:rPr>
            <w:w w:val="100"/>
          </w:rPr>
          <w:t>.</w:t>
        </w:r>
      </w:ins>
    </w:p>
    <w:p w14:paraId="765D1E0D" w14:textId="4722209C" w:rsidR="00DD0EC2" w:rsidDel="00DD3E3D" w:rsidRDefault="00DD0EC2" w:rsidP="00417D2F">
      <w:pPr>
        <w:rPr>
          <w:del w:id="143" w:author="Wook Bong Lee" w:date="2019-01-15T09:19:00Z"/>
        </w:rPr>
      </w:pPr>
    </w:p>
    <w:p w14:paraId="3F4E21EF" w14:textId="77777777" w:rsidR="00DD0EC2" w:rsidRPr="00B50AA9" w:rsidRDefault="00DD0EC2" w:rsidP="00417D2F"/>
    <w:p w14:paraId="19604652" w14:textId="77777777" w:rsidR="00417D2F" w:rsidRDefault="00417D2F" w:rsidP="00417D2F">
      <w:pPr>
        <w:rPr>
          <w:rFonts w:ascii="Calibri" w:hAnsi="Calibri" w:cs="Calibri"/>
          <w:b/>
          <w:bCs/>
          <w:sz w:val="22"/>
          <w:szCs w:val="22"/>
        </w:rPr>
      </w:pPr>
      <w:r>
        <w:rPr>
          <w:b/>
          <w:bCs/>
          <w:highlight w:val="yellow"/>
        </w:rPr>
        <w:t>End of proposed changes.</w:t>
      </w:r>
    </w:p>
    <w:p w14:paraId="1D767741" w14:textId="77777777" w:rsidR="00417D2F" w:rsidRDefault="00417D2F" w:rsidP="00417D2F"/>
    <w:p w14:paraId="35CF4DDD" w14:textId="77777777" w:rsidR="00C76B29" w:rsidRDefault="00C76B29" w:rsidP="00417D2F">
      <w:pPr>
        <w:pStyle w:val="ListParagraph"/>
        <w:keepNext/>
        <w:autoSpaceDE w:val="0"/>
        <w:autoSpaceDN w:val="0"/>
        <w:spacing w:after="240" w:line="240" w:lineRule="atLeast"/>
        <w:ind w:left="0"/>
        <w:rPr>
          <w:sz w:val="20"/>
          <w:szCs w:val="20"/>
        </w:rPr>
      </w:pPr>
    </w:p>
    <w:sectPr w:rsidR="00C76B29" w:rsidSect="00D630ED">
      <w:headerReference w:type="default" r:id="rId11"/>
      <w:footerReference w:type="default" r:id="rId12"/>
      <w:pgSz w:w="12240" w:h="15840" w:code="1"/>
      <w:pgMar w:top="1080" w:right="1080" w:bottom="1080" w:left="1080" w:header="432" w:footer="43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4EB29A" w16cid:durableId="1FE313E0"/>
  <w16cid:commentId w16cid:paraId="70EC2251" w16cid:durableId="1FE313E1"/>
  <w16cid:commentId w16cid:paraId="5C59FFC1" w16cid:durableId="1FE313E2"/>
  <w16cid:commentId w16cid:paraId="24507810" w16cid:durableId="1FE3152E"/>
  <w16cid:commentId w16cid:paraId="02599CC7" w16cid:durableId="1FE3167C"/>
  <w16cid:commentId w16cid:paraId="0EDF4CDE" w16cid:durableId="1FE31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BFFD3" w14:textId="77777777" w:rsidR="006D4D79" w:rsidRDefault="006D4D79">
      <w:r>
        <w:separator/>
      </w:r>
    </w:p>
  </w:endnote>
  <w:endnote w:type="continuationSeparator" w:id="0">
    <w:p w14:paraId="56F1CAEC" w14:textId="77777777" w:rsidR="006D4D79" w:rsidRDefault="006D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바탕">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C0B4" w14:textId="57F87E3B" w:rsidR="00DF65D7" w:rsidRPr="00EF1A28" w:rsidRDefault="00516648">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proofErr w:type="spellStart"/>
    <w:r w:rsidR="00DF65D7" w:rsidRPr="00CB32B9">
      <w:rPr>
        <w:lang w:val="fr-FR"/>
      </w:rPr>
      <w:t>Submission</w:t>
    </w:r>
    <w:proofErr w:type="spellEnd"/>
    <w:r>
      <w:rPr>
        <w:lang w:val="fr-FR"/>
      </w:rPr>
      <w:fldChar w:fldCharType="end"/>
    </w:r>
    <w:r w:rsidR="00DF65D7" w:rsidRPr="00EF1A28">
      <w:rPr>
        <w:lang w:val="fr-FR"/>
      </w:rPr>
      <w:tab/>
      <w:t xml:space="preserve">page </w:t>
    </w:r>
    <w:r w:rsidR="00DF65D7">
      <w:fldChar w:fldCharType="begin"/>
    </w:r>
    <w:r w:rsidR="00DF65D7" w:rsidRPr="00EF1A28">
      <w:rPr>
        <w:lang w:val="fr-FR"/>
      </w:rPr>
      <w:instrText xml:space="preserve">page </w:instrText>
    </w:r>
    <w:r w:rsidR="00DF65D7">
      <w:fldChar w:fldCharType="separate"/>
    </w:r>
    <w:r w:rsidR="00351E38">
      <w:rPr>
        <w:noProof/>
        <w:lang w:val="fr-FR"/>
      </w:rPr>
      <w:t>6</w:t>
    </w:r>
    <w:r w:rsidR="00DF65D7">
      <w:fldChar w:fldCharType="end"/>
    </w:r>
    <w:r w:rsidR="00DF65D7">
      <w:rPr>
        <w:lang w:val="fr-FR"/>
      </w:rPr>
      <w:tab/>
    </w:r>
    <w:r w:rsidR="005113C1">
      <w:rPr>
        <w:lang w:val="fr-FR"/>
      </w:rPr>
      <w:t xml:space="preserve">  </w:t>
    </w:r>
    <w:proofErr w:type="spellStart"/>
    <w:r w:rsidR="00E47967">
      <w:rPr>
        <w:lang w:val="fr-FR"/>
      </w:rPr>
      <w:t>Wookbong</w:t>
    </w:r>
    <w:proofErr w:type="spellEnd"/>
    <w:r w:rsidR="0085141F">
      <w:rPr>
        <w:lang w:val="fr-FR"/>
      </w:rPr>
      <w:t xml:space="preserve"> </w:t>
    </w:r>
    <w:r w:rsidR="00E47967">
      <w:rPr>
        <w:lang w:val="fr-FR"/>
      </w:rPr>
      <w:t>Lee</w:t>
    </w:r>
    <w:r w:rsidR="00DF65D7">
      <w:rPr>
        <w:lang w:val="fr-FR"/>
      </w:rPr>
      <w:t>(</w:t>
    </w:r>
    <w:r w:rsidR="0085141F">
      <w:rPr>
        <w:lang w:val="fr-FR"/>
      </w:rPr>
      <w:t>Samsung</w:t>
    </w:r>
    <w:r w:rsidR="00DF65D7">
      <w:rPr>
        <w:lang w:val="fr-FR"/>
      </w:rPr>
      <w:t>)</w:t>
    </w:r>
  </w:p>
  <w:p w14:paraId="72996FF0" w14:textId="77777777" w:rsidR="00DF65D7" w:rsidRPr="00EF1A28" w:rsidRDefault="00DF65D7">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332D3" w14:textId="77777777" w:rsidR="006D4D79" w:rsidRDefault="006D4D79">
      <w:r>
        <w:separator/>
      </w:r>
    </w:p>
  </w:footnote>
  <w:footnote w:type="continuationSeparator" w:id="0">
    <w:p w14:paraId="081A09E2" w14:textId="77777777" w:rsidR="006D4D79" w:rsidRDefault="006D4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D5141" w14:textId="11356907" w:rsidR="00DF65D7" w:rsidRDefault="00443D50">
    <w:pPr>
      <w:pStyle w:val="Header"/>
      <w:tabs>
        <w:tab w:val="clear" w:pos="6480"/>
        <w:tab w:val="center" w:pos="4680"/>
        <w:tab w:val="right" w:pos="9360"/>
      </w:tabs>
    </w:pPr>
    <w:r>
      <w:t>Jan</w:t>
    </w:r>
    <w:r w:rsidR="00A10DB1">
      <w:t>.</w:t>
    </w:r>
    <w:r w:rsidR="00DF65D7">
      <w:t xml:space="preserve"> 201</w:t>
    </w:r>
    <w:r>
      <w:t>9</w:t>
    </w:r>
    <w:r w:rsidR="00DF65D7">
      <w:tab/>
    </w:r>
    <w:r w:rsidR="00DF65D7">
      <w:tab/>
    </w:r>
    <w:fldSimple w:instr=" TITLE  \* MERGEFORMAT ">
      <w:r w:rsidR="00DF65D7">
        <w:t xml:space="preserve">doc.: IEEE </w:t>
      </w:r>
      <w:r w:rsidR="008C202A">
        <w:t>802.11-18</w:t>
      </w:r>
      <w:r w:rsidR="00DF65D7">
        <w:t>/</w:t>
      </w:r>
    </w:fldSimple>
    <w:r w:rsidR="00DF0D8D">
      <w:t>1828</w:t>
    </w:r>
    <w:r w:rsidR="00DF65D7">
      <w:t>r</w:t>
    </w:r>
    <w:r w:rsidR="00A834F0">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3ACBB22"/>
    <w:lvl w:ilvl="0">
      <w:numFmt w:val="bullet"/>
      <w:lvlText w:val="*"/>
      <w:lvlJc w:val="left"/>
    </w:lvl>
  </w:abstractNum>
  <w:abstractNum w:abstractNumId="1" w15:restartNumberingAfterBreak="0">
    <w:nsid w:val="1CEA6CF9"/>
    <w:multiLevelType w:val="multilevel"/>
    <w:tmpl w:val="D8BE9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6EE625D"/>
    <w:multiLevelType w:val="hybridMultilevel"/>
    <w:tmpl w:val="06DA20A4"/>
    <w:lvl w:ilvl="0" w:tplc="0FB0245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E295A"/>
    <w:multiLevelType w:val="hybridMultilevel"/>
    <w:tmpl w:val="F50C8F8A"/>
    <w:lvl w:ilvl="0" w:tplc="521EC18E">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B32724"/>
    <w:multiLevelType w:val="hybridMultilevel"/>
    <w:tmpl w:val="8A9029E2"/>
    <w:lvl w:ilvl="0" w:tplc="1B10BEEA">
      <w:start w:val="1"/>
      <w:numFmt w:val="bullet"/>
      <w:lvlText w:val="•"/>
      <w:lvlJc w:val="left"/>
      <w:pPr>
        <w:tabs>
          <w:tab w:val="num" w:pos="720"/>
        </w:tabs>
        <w:ind w:left="720" w:hanging="360"/>
      </w:pPr>
      <w:rPr>
        <w:rFonts w:ascii="Times New Roman" w:hAnsi="Times New Roman" w:hint="default"/>
      </w:rPr>
    </w:lvl>
    <w:lvl w:ilvl="1" w:tplc="875ECC48">
      <w:numFmt w:val="bullet"/>
      <w:lvlText w:val="–"/>
      <w:lvlJc w:val="left"/>
      <w:pPr>
        <w:tabs>
          <w:tab w:val="num" w:pos="1440"/>
        </w:tabs>
        <w:ind w:left="1440" w:hanging="360"/>
      </w:pPr>
      <w:rPr>
        <w:rFonts w:ascii="Times New Roman" w:hAnsi="Times New Roman" w:hint="default"/>
      </w:rPr>
    </w:lvl>
    <w:lvl w:ilvl="2" w:tplc="8E0626CA" w:tentative="1">
      <w:start w:val="1"/>
      <w:numFmt w:val="bullet"/>
      <w:lvlText w:val="•"/>
      <w:lvlJc w:val="left"/>
      <w:pPr>
        <w:tabs>
          <w:tab w:val="num" w:pos="2160"/>
        </w:tabs>
        <w:ind w:left="2160" w:hanging="360"/>
      </w:pPr>
      <w:rPr>
        <w:rFonts w:ascii="Times New Roman" w:hAnsi="Times New Roman" w:hint="default"/>
      </w:rPr>
    </w:lvl>
    <w:lvl w:ilvl="3" w:tplc="99E428A2" w:tentative="1">
      <w:start w:val="1"/>
      <w:numFmt w:val="bullet"/>
      <w:lvlText w:val="•"/>
      <w:lvlJc w:val="left"/>
      <w:pPr>
        <w:tabs>
          <w:tab w:val="num" w:pos="2880"/>
        </w:tabs>
        <w:ind w:left="2880" w:hanging="360"/>
      </w:pPr>
      <w:rPr>
        <w:rFonts w:ascii="Times New Roman" w:hAnsi="Times New Roman" w:hint="default"/>
      </w:rPr>
    </w:lvl>
    <w:lvl w:ilvl="4" w:tplc="1A50E25A" w:tentative="1">
      <w:start w:val="1"/>
      <w:numFmt w:val="bullet"/>
      <w:lvlText w:val="•"/>
      <w:lvlJc w:val="left"/>
      <w:pPr>
        <w:tabs>
          <w:tab w:val="num" w:pos="3600"/>
        </w:tabs>
        <w:ind w:left="3600" w:hanging="360"/>
      </w:pPr>
      <w:rPr>
        <w:rFonts w:ascii="Times New Roman" w:hAnsi="Times New Roman" w:hint="default"/>
      </w:rPr>
    </w:lvl>
    <w:lvl w:ilvl="5" w:tplc="5BE24B62" w:tentative="1">
      <w:start w:val="1"/>
      <w:numFmt w:val="bullet"/>
      <w:lvlText w:val="•"/>
      <w:lvlJc w:val="left"/>
      <w:pPr>
        <w:tabs>
          <w:tab w:val="num" w:pos="4320"/>
        </w:tabs>
        <w:ind w:left="4320" w:hanging="360"/>
      </w:pPr>
      <w:rPr>
        <w:rFonts w:ascii="Times New Roman" w:hAnsi="Times New Roman" w:hint="default"/>
      </w:rPr>
    </w:lvl>
    <w:lvl w:ilvl="6" w:tplc="3FF059A6" w:tentative="1">
      <w:start w:val="1"/>
      <w:numFmt w:val="bullet"/>
      <w:lvlText w:val="•"/>
      <w:lvlJc w:val="left"/>
      <w:pPr>
        <w:tabs>
          <w:tab w:val="num" w:pos="5040"/>
        </w:tabs>
        <w:ind w:left="5040" w:hanging="360"/>
      </w:pPr>
      <w:rPr>
        <w:rFonts w:ascii="Times New Roman" w:hAnsi="Times New Roman" w:hint="default"/>
      </w:rPr>
    </w:lvl>
    <w:lvl w:ilvl="7" w:tplc="93220B9E" w:tentative="1">
      <w:start w:val="1"/>
      <w:numFmt w:val="bullet"/>
      <w:lvlText w:val="•"/>
      <w:lvlJc w:val="left"/>
      <w:pPr>
        <w:tabs>
          <w:tab w:val="num" w:pos="5760"/>
        </w:tabs>
        <w:ind w:left="5760" w:hanging="360"/>
      </w:pPr>
      <w:rPr>
        <w:rFonts w:ascii="Times New Roman" w:hAnsi="Times New Roman" w:hint="default"/>
      </w:rPr>
    </w:lvl>
    <w:lvl w:ilvl="8" w:tplc="EB30464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4E12C9"/>
    <w:multiLevelType w:val="hybridMultilevel"/>
    <w:tmpl w:val="C1265546"/>
    <w:lvl w:ilvl="0" w:tplc="C1F41F5E">
      <w:start w:val="1"/>
      <w:numFmt w:val="bullet"/>
      <w:lvlText w:val="•"/>
      <w:lvlJc w:val="left"/>
      <w:pPr>
        <w:tabs>
          <w:tab w:val="num" w:pos="720"/>
        </w:tabs>
        <w:ind w:left="720" w:hanging="360"/>
      </w:pPr>
      <w:rPr>
        <w:rFonts w:ascii="Times New Roman" w:hAnsi="Times New Roman" w:cs="Times New Roman" w:hint="default"/>
      </w:rPr>
    </w:lvl>
    <w:lvl w:ilvl="1" w:tplc="B28409BC">
      <w:numFmt w:val="bullet"/>
      <w:lvlText w:val="–"/>
      <w:lvlJc w:val="left"/>
      <w:pPr>
        <w:tabs>
          <w:tab w:val="num" w:pos="1440"/>
        </w:tabs>
        <w:ind w:left="1440" w:hanging="360"/>
      </w:pPr>
      <w:rPr>
        <w:rFonts w:ascii="Times New Roman" w:hAnsi="Times New Roman" w:cs="Times New Roman" w:hint="default"/>
      </w:rPr>
    </w:lvl>
    <w:lvl w:ilvl="2" w:tplc="B2B8D1F8">
      <w:start w:val="1"/>
      <w:numFmt w:val="bullet"/>
      <w:lvlText w:val="•"/>
      <w:lvlJc w:val="left"/>
      <w:pPr>
        <w:tabs>
          <w:tab w:val="num" w:pos="2160"/>
        </w:tabs>
        <w:ind w:left="2160" w:hanging="360"/>
      </w:pPr>
      <w:rPr>
        <w:rFonts w:ascii="Times New Roman" w:hAnsi="Times New Roman" w:cs="Times New Roman" w:hint="default"/>
      </w:rPr>
    </w:lvl>
    <w:lvl w:ilvl="3" w:tplc="A41C52B4">
      <w:start w:val="1"/>
      <w:numFmt w:val="bullet"/>
      <w:lvlText w:val="•"/>
      <w:lvlJc w:val="left"/>
      <w:pPr>
        <w:tabs>
          <w:tab w:val="num" w:pos="2880"/>
        </w:tabs>
        <w:ind w:left="2880" w:hanging="360"/>
      </w:pPr>
      <w:rPr>
        <w:rFonts w:ascii="Times New Roman" w:hAnsi="Times New Roman" w:cs="Times New Roman" w:hint="default"/>
      </w:rPr>
    </w:lvl>
    <w:lvl w:ilvl="4" w:tplc="14020684">
      <w:start w:val="1"/>
      <w:numFmt w:val="bullet"/>
      <w:lvlText w:val="•"/>
      <w:lvlJc w:val="left"/>
      <w:pPr>
        <w:tabs>
          <w:tab w:val="num" w:pos="3600"/>
        </w:tabs>
        <w:ind w:left="3600" w:hanging="360"/>
      </w:pPr>
      <w:rPr>
        <w:rFonts w:ascii="Times New Roman" w:hAnsi="Times New Roman" w:cs="Times New Roman" w:hint="default"/>
      </w:rPr>
    </w:lvl>
    <w:lvl w:ilvl="5" w:tplc="414ED598">
      <w:start w:val="1"/>
      <w:numFmt w:val="bullet"/>
      <w:lvlText w:val="•"/>
      <w:lvlJc w:val="left"/>
      <w:pPr>
        <w:tabs>
          <w:tab w:val="num" w:pos="4320"/>
        </w:tabs>
        <w:ind w:left="4320" w:hanging="360"/>
      </w:pPr>
      <w:rPr>
        <w:rFonts w:ascii="Times New Roman" w:hAnsi="Times New Roman" w:cs="Times New Roman" w:hint="default"/>
      </w:rPr>
    </w:lvl>
    <w:lvl w:ilvl="6" w:tplc="A5D8FAB4">
      <w:start w:val="1"/>
      <w:numFmt w:val="bullet"/>
      <w:lvlText w:val="•"/>
      <w:lvlJc w:val="left"/>
      <w:pPr>
        <w:tabs>
          <w:tab w:val="num" w:pos="5040"/>
        </w:tabs>
        <w:ind w:left="5040" w:hanging="360"/>
      </w:pPr>
      <w:rPr>
        <w:rFonts w:ascii="Times New Roman" w:hAnsi="Times New Roman" w:cs="Times New Roman" w:hint="default"/>
      </w:rPr>
    </w:lvl>
    <w:lvl w:ilvl="7" w:tplc="870C8158">
      <w:start w:val="1"/>
      <w:numFmt w:val="bullet"/>
      <w:lvlText w:val="•"/>
      <w:lvlJc w:val="left"/>
      <w:pPr>
        <w:tabs>
          <w:tab w:val="num" w:pos="5760"/>
        </w:tabs>
        <w:ind w:left="5760" w:hanging="360"/>
      </w:pPr>
      <w:rPr>
        <w:rFonts w:ascii="Times New Roman" w:hAnsi="Times New Roman" w:cs="Times New Roman" w:hint="default"/>
      </w:rPr>
    </w:lvl>
    <w:lvl w:ilvl="8" w:tplc="B5749A8A">
      <w:start w:val="1"/>
      <w:numFmt w:val="bullet"/>
      <w:lvlText w:val="•"/>
      <w:lvlJc w:val="left"/>
      <w:pPr>
        <w:tabs>
          <w:tab w:val="num" w:pos="6480"/>
        </w:tabs>
        <w:ind w:left="6480" w:hanging="360"/>
      </w:pPr>
      <w:rPr>
        <w:rFonts w:ascii="Times New Roman" w:hAnsi="Times New Roman" w:cs="Times New Roman" w:hint="default"/>
      </w:rPr>
    </w:lvl>
  </w:abstractNum>
  <w:num w:numId="1">
    <w:abstractNumId w:val="6"/>
  </w:num>
  <w:num w:numId="2">
    <w:abstractNumId w:val="2"/>
  </w:num>
  <w:num w:numId="3">
    <w:abstractNumId w:val="4"/>
  </w:num>
  <w:num w:numId="4">
    <w:abstractNumId w:val="0"/>
    <w:lvlOverride w:ilvl="0">
      <w:lvl w:ilvl="0">
        <w:start w:val="1"/>
        <w:numFmt w:val="bullet"/>
        <w:lvlText w:val="Figure 9-768i—"/>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5"/>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Table 9-28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624—"/>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rson w15:author="Cariou, Laurent">
    <w15:presenceInfo w15:providerId="AD" w15:userId="S-1-5-21-725345543-602162358-527237240-2944557"/>
  </w15:person>
  <w15:person w15:author="Huang, Po-kai">
    <w15:presenceInfo w15:providerId="AD" w15:userId="S-1-5-21-725345543-602162358-527237240-2471230"/>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3B7"/>
    <w:rsid w:val="00002C85"/>
    <w:rsid w:val="00002CBF"/>
    <w:rsid w:val="000037DE"/>
    <w:rsid w:val="00003A11"/>
    <w:rsid w:val="000043AC"/>
    <w:rsid w:val="00004661"/>
    <w:rsid w:val="00005029"/>
    <w:rsid w:val="00005CEE"/>
    <w:rsid w:val="000063DB"/>
    <w:rsid w:val="00006837"/>
    <w:rsid w:val="00010B1F"/>
    <w:rsid w:val="0001176B"/>
    <w:rsid w:val="0001194F"/>
    <w:rsid w:val="00011F7A"/>
    <w:rsid w:val="00013824"/>
    <w:rsid w:val="00013966"/>
    <w:rsid w:val="00013A24"/>
    <w:rsid w:val="00013CA2"/>
    <w:rsid w:val="0001410C"/>
    <w:rsid w:val="000141B9"/>
    <w:rsid w:val="0001457C"/>
    <w:rsid w:val="0001483D"/>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3D4A"/>
    <w:rsid w:val="000240C0"/>
    <w:rsid w:val="00024117"/>
    <w:rsid w:val="000244B0"/>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C66"/>
    <w:rsid w:val="00042DDD"/>
    <w:rsid w:val="0004312D"/>
    <w:rsid w:val="00043979"/>
    <w:rsid w:val="00044502"/>
    <w:rsid w:val="00044710"/>
    <w:rsid w:val="000448BD"/>
    <w:rsid w:val="00044E54"/>
    <w:rsid w:val="00044F09"/>
    <w:rsid w:val="00044F11"/>
    <w:rsid w:val="0004513C"/>
    <w:rsid w:val="00045247"/>
    <w:rsid w:val="00045B3A"/>
    <w:rsid w:val="00045B9F"/>
    <w:rsid w:val="00045BB6"/>
    <w:rsid w:val="00046082"/>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017"/>
    <w:rsid w:val="0005748E"/>
    <w:rsid w:val="00057784"/>
    <w:rsid w:val="000603ED"/>
    <w:rsid w:val="0006095A"/>
    <w:rsid w:val="000610C2"/>
    <w:rsid w:val="00061731"/>
    <w:rsid w:val="00061BBA"/>
    <w:rsid w:val="00061D4F"/>
    <w:rsid w:val="000626F6"/>
    <w:rsid w:val="0006282F"/>
    <w:rsid w:val="00062AC0"/>
    <w:rsid w:val="00062BF6"/>
    <w:rsid w:val="00063811"/>
    <w:rsid w:val="000638A4"/>
    <w:rsid w:val="00063929"/>
    <w:rsid w:val="00063B27"/>
    <w:rsid w:val="0006466A"/>
    <w:rsid w:val="00064682"/>
    <w:rsid w:val="000650C6"/>
    <w:rsid w:val="00066598"/>
    <w:rsid w:val="000667DF"/>
    <w:rsid w:val="00067341"/>
    <w:rsid w:val="0006771A"/>
    <w:rsid w:val="000679C8"/>
    <w:rsid w:val="00067AC7"/>
    <w:rsid w:val="00067E33"/>
    <w:rsid w:val="000703A2"/>
    <w:rsid w:val="000707F9"/>
    <w:rsid w:val="00070E85"/>
    <w:rsid w:val="000713ED"/>
    <w:rsid w:val="000730D1"/>
    <w:rsid w:val="000730E5"/>
    <w:rsid w:val="00073B86"/>
    <w:rsid w:val="00073E3C"/>
    <w:rsid w:val="00074624"/>
    <w:rsid w:val="0007492D"/>
    <w:rsid w:val="00074F80"/>
    <w:rsid w:val="00075291"/>
    <w:rsid w:val="000755B3"/>
    <w:rsid w:val="00075764"/>
    <w:rsid w:val="00075DF1"/>
    <w:rsid w:val="00076E9E"/>
    <w:rsid w:val="00077390"/>
    <w:rsid w:val="0007794A"/>
    <w:rsid w:val="00080027"/>
    <w:rsid w:val="00080061"/>
    <w:rsid w:val="000805EE"/>
    <w:rsid w:val="000805FC"/>
    <w:rsid w:val="00080EC7"/>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AA"/>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24C"/>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133F"/>
    <w:rsid w:val="000E222A"/>
    <w:rsid w:val="000E2D26"/>
    <w:rsid w:val="000E333F"/>
    <w:rsid w:val="000E3488"/>
    <w:rsid w:val="000E3714"/>
    <w:rsid w:val="000E4ADE"/>
    <w:rsid w:val="000E576C"/>
    <w:rsid w:val="000E5E9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7FD"/>
    <w:rsid w:val="00104914"/>
    <w:rsid w:val="00104A6F"/>
    <w:rsid w:val="00104B9F"/>
    <w:rsid w:val="00104FEB"/>
    <w:rsid w:val="0010550A"/>
    <w:rsid w:val="00105C92"/>
    <w:rsid w:val="00105CA0"/>
    <w:rsid w:val="00106115"/>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1DB7"/>
    <w:rsid w:val="001429DA"/>
    <w:rsid w:val="00142CD0"/>
    <w:rsid w:val="0014349D"/>
    <w:rsid w:val="00143AC3"/>
    <w:rsid w:val="001441E0"/>
    <w:rsid w:val="001442B2"/>
    <w:rsid w:val="00144D97"/>
    <w:rsid w:val="001451C7"/>
    <w:rsid w:val="00145317"/>
    <w:rsid w:val="00145B54"/>
    <w:rsid w:val="0014669B"/>
    <w:rsid w:val="00146C74"/>
    <w:rsid w:val="00146D88"/>
    <w:rsid w:val="00146F44"/>
    <w:rsid w:val="00146FFF"/>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2F6C"/>
    <w:rsid w:val="001631E7"/>
    <w:rsid w:val="001634F5"/>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326"/>
    <w:rsid w:val="00177A45"/>
    <w:rsid w:val="00177E8A"/>
    <w:rsid w:val="0018052F"/>
    <w:rsid w:val="001808A0"/>
    <w:rsid w:val="00180ECE"/>
    <w:rsid w:val="00180FB3"/>
    <w:rsid w:val="001818E1"/>
    <w:rsid w:val="001818E9"/>
    <w:rsid w:val="00181CDD"/>
    <w:rsid w:val="001821D9"/>
    <w:rsid w:val="0018245A"/>
    <w:rsid w:val="00182F79"/>
    <w:rsid w:val="00182FF1"/>
    <w:rsid w:val="00183ABF"/>
    <w:rsid w:val="00183D61"/>
    <w:rsid w:val="001853C3"/>
    <w:rsid w:val="001864A4"/>
    <w:rsid w:val="00187424"/>
    <w:rsid w:val="0018780C"/>
    <w:rsid w:val="001903D9"/>
    <w:rsid w:val="001905BE"/>
    <w:rsid w:val="0019062F"/>
    <w:rsid w:val="00190D49"/>
    <w:rsid w:val="00190E09"/>
    <w:rsid w:val="00191082"/>
    <w:rsid w:val="0019117B"/>
    <w:rsid w:val="00191B53"/>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30"/>
    <w:rsid w:val="001A32CC"/>
    <w:rsid w:val="001A3576"/>
    <w:rsid w:val="001A40E7"/>
    <w:rsid w:val="001A52CE"/>
    <w:rsid w:val="001A57D0"/>
    <w:rsid w:val="001A6677"/>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0C"/>
    <w:rsid w:val="001C7F97"/>
    <w:rsid w:val="001D0120"/>
    <w:rsid w:val="001D0193"/>
    <w:rsid w:val="001D0390"/>
    <w:rsid w:val="001D10D7"/>
    <w:rsid w:val="001D23D7"/>
    <w:rsid w:val="001D2AF7"/>
    <w:rsid w:val="001D2C44"/>
    <w:rsid w:val="001D2D5C"/>
    <w:rsid w:val="001D2E10"/>
    <w:rsid w:val="001D35A0"/>
    <w:rsid w:val="001D3631"/>
    <w:rsid w:val="001D376A"/>
    <w:rsid w:val="001D3A2B"/>
    <w:rsid w:val="001D3D0C"/>
    <w:rsid w:val="001D3D8D"/>
    <w:rsid w:val="001D3DC9"/>
    <w:rsid w:val="001D3FE6"/>
    <w:rsid w:val="001D42FE"/>
    <w:rsid w:val="001D4AAC"/>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5B8"/>
    <w:rsid w:val="001E6288"/>
    <w:rsid w:val="001E6627"/>
    <w:rsid w:val="001E7477"/>
    <w:rsid w:val="001E7739"/>
    <w:rsid w:val="001F02F8"/>
    <w:rsid w:val="001F041F"/>
    <w:rsid w:val="001F0B2F"/>
    <w:rsid w:val="001F1887"/>
    <w:rsid w:val="001F222A"/>
    <w:rsid w:val="001F263E"/>
    <w:rsid w:val="001F286D"/>
    <w:rsid w:val="001F29B6"/>
    <w:rsid w:val="001F2C2B"/>
    <w:rsid w:val="001F2C96"/>
    <w:rsid w:val="001F3370"/>
    <w:rsid w:val="001F352D"/>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96"/>
    <w:rsid w:val="002064A2"/>
    <w:rsid w:val="00206C18"/>
    <w:rsid w:val="00206FE9"/>
    <w:rsid w:val="00207453"/>
    <w:rsid w:val="00207786"/>
    <w:rsid w:val="00207937"/>
    <w:rsid w:val="002079B3"/>
    <w:rsid w:val="00207CC0"/>
    <w:rsid w:val="00207D5A"/>
    <w:rsid w:val="00207DDB"/>
    <w:rsid w:val="00207E9B"/>
    <w:rsid w:val="00210203"/>
    <w:rsid w:val="00210BBC"/>
    <w:rsid w:val="00210BE8"/>
    <w:rsid w:val="00210CA6"/>
    <w:rsid w:val="00210EEE"/>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BB2"/>
    <w:rsid w:val="00224FCE"/>
    <w:rsid w:val="00225812"/>
    <w:rsid w:val="002258C2"/>
    <w:rsid w:val="00225E58"/>
    <w:rsid w:val="002262D9"/>
    <w:rsid w:val="00226A4D"/>
    <w:rsid w:val="00226A93"/>
    <w:rsid w:val="0022714A"/>
    <w:rsid w:val="002273AF"/>
    <w:rsid w:val="00227F77"/>
    <w:rsid w:val="00230CAB"/>
    <w:rsid w:val="00232537"/>
    <w:rsid w:val="002327FD"/>
    <w:rsid w:val="00233784"/>
    <w:rsid w:val="002338D2"/>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8BF"/>
    <w:rsid w:val="00241F30"/>
    <w:rsid w:val="002426D2"/>
    <w:rsid w:val="00242AF5"/>
    <w:rsid w:val="00243D52"/>
    <w:rsid w:val="0024480F"/>
    <w:rsid w:val="00244B95"/>
    <w:rsid w:val="00244DC0"/>
    <w:rsid w:val="0024576B"/>
    <w:rsid w:val="00246134"/>
    <w:rsid w:val="00246A3F"/>
    <w:rsid w:val="00250191"/>
    <w:rsid w:val="002501EF"/>
    <w:rsid w:val="00250C08"/>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4B58"/>
    <w:rsid w:val="00264DA5"/>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32A"/>
    <w:rsid w:val="00293AE3"/>
    <w:rsid w:val="002943D3"/>
    <w:rsid w:val="002944F3"/>
    <w:rsid w:val="00294C7B"/>
    <w:rsid w:val="002952A8"/>
    <w:rsid w:val="0029543E"/>
    <w:rsid w:val="00295B6D"/>
    <w:rsid w:val="00295FFA"/>
    <w:rsid w:val="00296246"/>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4CA5"/>
    <w:rsid w:val="002A5714"/>
    <w:rsid w:val="002A59C3"/>
    <w:rsid w:val="002A64E2"/>
    <w:rsid w:val="002A6914"/>
    <w:rsid w:val="002A7115"/>
    <w:rsid w:val="002A756C"/>
    <w:rsid w:val="002A778E"/>
    <w:rsid w:val="002A7B75"/>
    <w:rsid w:val="002B024D"/>
    <w:rsid w:val="002B0825"/>
    <w:rsid w:val="002B0D01"/>
    <w:rsid w:val="002B1326"/>
    <w:rsid w:val="002B14D3"/>
    <w:rsid w:val="002B1CFD"/>
    <w:rsid w:val="002B1DC8"/>
    <w:rsid w:val="002B228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68A"/>
    <w:rsid w:val="002D58C0"/>
    <w:rsid w:val="002D5DB3"/>
    <w:rsid w:val="002D6063"/>
    <w:rsid w:val="002D6076"/>
    <w:rsid w:val="002D6343"/>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DD5"/>
    <w:rsid w:val="002E6F17"/>
    <w:rsid w:val="002F0B54"/>
    <w:rsid w:val="002F0E2B"/>
    <w:rsid w:val="002F185B"/>
    <w:rsid w:val="002F1B55"/>
    <w:rsid w:val="002F1C0D"/>
    <w:rsid w:val="002F2092"/>
    <w:rsid w:val="002F2B74"/>
    <w:rsid w:val="002F2BBD"/>
    <w:rsid w:val="002F2D4D"/>
    <w:rsid w:val="002F2D78"/>
    <w:rsid w:val="002F3254"/>
    <w:rsid w:val="002F3955"/>
    <w:rsid w:val="002F3F88"/>
    <w:rsid w:val="002F4952"/>
    <w:rsid w:val="002F4DDE"/>
    <w:rsid w:val="002F5D4F"/>
    <w:rsid w:val="002F622D"/>
    <w:rsid w:val="002F7170"/>
    <w:rsid w:val="002F720A"/>
    <w:rsid w:val="002F72DC"/>
    <w:rsid w:val="002F7A56"/>
    <w:rsid w:val="00300178"/>
    <w:rsid w:val="0030041E"/>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73C"/>
    <w:rsid w:val="00311A38"/>
    <w:rsid w:val="00311ABA"/>
    <w:rsid w:val="00311D25"/>
    <w:rsid w:val="003125EB"/>
    <w:rsid w:val="00312873"/>
    <w:rsid w:val="00312A49"/>
    <w:rsid w:val="00312B8D"/>
    <w:rsid w:val="003135A2"/>
    <w:rsid w:val="00313607"/>
    <w:rsid w:val="0031368B"/>
    <w:rsid w:val="0031425A"/>
    <w:rsid w:val="0031466A"/>
    <w:rsid w:val="00314939"/>
    <w:rsid w:val="0031617B"/>
    <w:rsid w:val="00316995"/>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46B"/>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4DC"/>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1E38"/>
    <w:rsid w:val="00352591"/>
    <w:rsid w:val="00352BB7"/>
    <w:rsid w:val="00353229"/>
    <w:rsid w:val="0035330E"/>
    <w:rsid w:val="003539B4"/>
    <w:rsid w:val="003547DE"/>
    <w:rsid w:val="00354C70"/>
    <w:rsid w:val="00354D0D"/>
    <w:rsid w:val="0035513F"/>
    <w:rsid w:val="003558A5"/>
    <w:rsid w:val="003572AA"/>
    <w:rsid w:val="0035780A"/>
    <w:rsid w:val="00360063"/>
    <w:rsid w:val="003600EE"/>
    <w:rsid w:val="0036024A"/>
    <w:rsid w:val="0036047D"/>
    <w:rsid w:val="00360CE1"/>
    <w:rsid w:val="00361291"/>
    <w:rsid w:val="00362511"/>
    <w:rsid w:val="0036364C"/>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EE3"/>
    <w:rsid w:val="00376FAD"/>
    <w:rsid w:val="0037706D"/>
    <w:rsid w:val="003778A0"/>
    <w:rsid w:val="00377B46"/>
    <w:rsid w:val="00380414"/>
    <w:rsid w:val="003804B0"/>
    <w:rsid w:val="00380811"/>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455"/>
    <w:rsid w:val="00393541"/>
    <w:rsid w:val="003945A2"/>
    <w:rsid w:val="00394992"/>
    <w:rsid w:val="00395E04"/>
    <w:rsid w:val="003961F5"/>
    <w:rsid w:val="00396634"/>
    <w:rsid w:val="0039669D"/>
    <w:rsid w:val="00396B1F"/>
    <w:rsid w:val="00396C98"/>
    <w:rsid w:val="00396FB6"/>
    <w:rsid w:val="003A02FD"/>
    <w:rsid w:val="003A0A19"/>
    <w:rsid w:val="003A0B38"/>
    <w:rsid w:val="003A1046"/>
    <w:rsid w:val="003A20B2"/>
    <w:rsid w:val="003A2233"/>
    <w:rsid w:val="003A28E2"/>
    <w:rsid w:val="003A29FF"/>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2ADD"/>
    <w:rsid w:val="003B376C"/>
    <w:rsid w:val="003B39BA"/>
    <w:rsid w:val="003B3E75"/>
    <w:rsid w:val="003B4A90"/>
    <w:rsid w:val="003B4E94"/>
    <w:rsid w:val="003B51F5"/>
    <w:rsid w:val="003B52F4"/>
    <w:rsid w:val="003B588B"/>
    <w:rsid w:val="003B5D5B"/>
    <w:rsid w:val="003B61DB"/>
    <w:rsid w:val="003B64F0"/>
    <w:rsid w:val="003B6A9F"/>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D7E9F"/>
    <w:rsid w:val="003E0899"/>
    <w:rsid w:val="003E1053"/>
    <w:rsid w:val="003E12C2"/>
    <w:rsid w:val="003E1B51"/>
    <w:rsid w:val="003E1F88"/>
    <w:rsid w:val="003E2624"/>
    <w:rsid w:val="003E427C"/>
    <w:rsid w:val="003E4B8C"/>
    <w:rsid w:val="003E5467"/>
    <w:rsid w:val="003E65B0"/>
    <w:rsid w:val="003E6BF3"/>
    <w:rsid w:val="003E6C13"/>
    <w:rsid w:val="003F0CB1"/>
    <w:rsid w:val="003F0FBE"/>
    <w:rsid w:val="003F1809"/>
    <w:rsid w:val="003F1B2E"/>
    <w:rsid w:val="003F1F19"/>
    <w:rsid w:val="003F286F"/>
    <w:rsid w:val="003F2F97"/>
    <w:rsid w:val="003F3196"/>
    <w:rsid w:val="003F3556"/>
    <w:rsid w:val="003F3DC0"/>
    <w:rsid w:val="003F602E"/>
    <w:rsid w:val="003F6F9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6C2"/>
    <w:rsid w:val="00410DE3"/>
    <w:rsid w:val="00410E49"/>
    <w:rsid w:val="00410E6A"/>
    <w:rsid w:val="004115E5"/>
    <w:rsid w:val="00411C6E"/>
    <w:rsid w:val="0041207D"/>
    <w:rsid w:val="004121AA"/>
    <w:rsid w:val="00413C7C"/>
    <w:rsid w:val="00413FC0"/>
    <w:rsid w:val="0041471F"/>
    <w:rsid w:val="00415FDB"/>
    <w:rsid w:val="0041641F"/>
    <w:rsid w:val="004167B2"/>
    <w:rsid w:val="0041687A"/>
    <w:rsid w:val="004178A8"/>
    <w:rsid w:val="00417BB6"/>
    <w:rsid w:val="00417C41"/>
    <w:rsid w:val="00417C49"/>
    <w:rsid w:val="00417D2F"/>
    <w:rsid w:val="00417ED0"/>
    <w:rsid w:val="0042053E"/>
    <w:rsid w:val="00420A22"/>
    <w:rsid w:val="00420F76"/>
    <w:rsid w:val="00421500"/>
    <w:rsid w:val="0042179C"/>
    <w:rsid w:val="004224D5"/>
    <w:rsid w:val="004228B2"/>
    <w:rsid w:val="00423085"/>
    <w:rsid w:val="00423376"/>
    <w:rsid w:val="00423492"/>
    <w:rsid w:val="0042357D"/>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1DFD"/>
    <w:rsid w:val="004320E2"/>
    <w:rsid w:val="00432B92"/>
    <w:rsid w:val="00432BCD"/>
    <w:rsid w:val="00433012"/>
    <w:rsid w:val="004338E6"/>
    <w:rsid w:val="00433F7D"/>
    <w:rsid w:val="00434072"/>
    <w:rsid w:val="00434403"/>
    <w:rsid w:val="004348FE"/>
    <w:rsid w:val="0043491A"/>
    <w:rsid w:val="00434C20"/>
    <w:rsid w:val="00434EBF"/>
    <w:rsid w:val="00435071"/>
    <w:rsid w:val="00435252"/>
    <w:rsid w:val="0043541F"/>
    <w:rsid w:val="00435C51"/>
    <w:rsid w:val="004370BF"/>
    <w:rsid w:val="004403A7"/>
    <w:rsid w:val="0044043A"/>
    <w:rsid w:val="00440917"/>
    <w:rsid w:val="004412BB"/>
    <w:rsid w:val="0044196C"/>
    <w:rsid w:val="00441AE9"/>
    <w:rsid w:val="00442037"/>
    <w:rsid w:val="00442084"/>
    <w:rsid w:val="00442473"/>
    <w:rsid w:val="004430D8"/>
    <w:rsid w:val="0044358F"/>
    <w:rsid w:val="004437DB"/>
    <w:rsid w:val="00443D50"/>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7D2"/>
    <w:rsid w:val="00460CB6"/>
    <w:rsid w:val="00461779"/>
    <w:rsid w:val="0046184E"/>
    <w:rsid w:val="00462231"/>
    <w:rsid w:val="00462A03"/>
    <w:rsid w:val="00463EFE"/>
    <w:rsid w:val="00464BEE"/>
    <w:rsid w:val="00465CDD"/>
    <w:rsid w:val="00465F30"/>
    <w:rsid w:val="004662E6"/>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2C1E"/>
    <w:rsid w:val="004832ED"/>
    <w:rsid w:val="00483501"/>
    <w:rsid w:val="00483A0C"/>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36EA"/>
    <w:rsid w:val="004A37E1"/>
    <w:rsid w:val="004A392B"/>
    <w:rsid w:val="004A4AC7"/>
    <w:rsid w:val="004A579E"/>
    <w:rsid w:val="004A5F28"/>
    <w:rsid w:val="004A6F16"/>
    <w:rsid w:val="004B0089"/>
    <w:rsid w:val="004B0B7C"/>
    <w:rsid w:val="004B1065"/>
    <w:rsid w:val="004B1480"/>
    <w:rsid w:val="004B18D5"/>
    <w:rsid w:val="004B2F07"/>
    <w:rsid w:val="004B379B"/>
    <w:rsid w:val="004B37F6"/>
    <w:rsid w:val="004B3CE0"/>
    <w:rsid w:val="004B4E21"/>
    <w:rsid w:val="004B5247"/>
    <w:rsid w:val="004B5297"/>
    <w:rsid w:val="004B541E"/>
    <w:rsid w:val="004B5503"/>
    <w:rsid w:val="004B5FEC"/>
    <w:rsid w:val="004B6357"/>
    <w:rsid w:val="004B666F"/>
    <w:rsid w:val="004B69BE"/>
    <w:rsid w:val="004B69EE"/>
    <w:rsid w:val="004B6C67"/>
    <w:rsid w:val="004B6F2E"/>
    <w:rsid w:val="004B72C1"/>
    <w:rsid w:val="004B744D"/>
    <w:rsid w:val="004B7870"/>
    <w:rsid w:val="004B7BC9"/>
    <w:rsid w:val="004B7BD0"/>
    <w:rsid w:val="004B7DAF"/>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1F3"/>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2A84"/>
    <w:rsid w:val="005132DC"/>
    <w:rsid w:val="00513EA4"/>
    <w:rsid w:val="0051469F"/>
    <w:rsid w:val="00514A6E"/>
    <w:rsid w:val="00514C60"/>
    <w:rsid w:val="00515666"/>
    <w:rsid w:val="005162AF"/>
    <w:rsid w:val="00516648"/>
    <w:rsid w:val="00516F49"/>
    <w:rsid w:val="00517CD1"/>
    <w:rsid w:val="00517D9A"/>
    <w:rsid w:val="00517EA9"/>
    <w:rsid w:val="005206ED"/>
    <w:rsid w:val="00520B2B"/>
    <w:rsid w:val="00520D31"/>
    <w:rsid w:val="0052147D"/>
    <w:rsid w:val="00522009"/>
    <w:rsid w:val="005223E8"/>
    <w:rsid w:val="005225C7"/>
    <w:rsid w:val="0052273B"/>
    <w:rsid w:val="00522847"/>
    <w:rsid w:val="00522A2A"/>
    <w:rsid w:val="00522A73"/>
    <w:rsid w:val="00522C4E"/>
    <w:rsid w:val="0052306D"/>
    <w:rsid w:val="00523280"/>
    <w:rsid w:val="00523A14"/>
    <w:rsid w:val="00523F27"/>
    <w:rsid w:val="005242B9"/>
    <w:rsid w:val="005245E0"/>
    <w:rsid w:val="00524614"/>
    <w:rsid w:val="0052461F"/>
    <w:rsid w:val="00524A7D"/>
    <w:rsid w:val="00524D08"/>
    <w:rsid w:val="00524E69"/>
    <w:rsid w:val="00524F3A"/>
    <w:rsid w:val="0052556E"/>
    <w:rsid w:val="00525B76"/>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7B0"/>
    <w:rsid w:val="005349FD"/>
    <w:rsid w:val="00534CB6"/>
    <w:rsid w:val="00535059"/>
    <w:rsid w:val="00535511"/>
    <w:rsid w:val="00535C0C"/>
    <w:rsid w:val="00536787"/>
    <w:rsid w:val="005367D9"/>
    <w:rsid w:val="00537505"/>
    <w:rsid w:val="00537DFF"/>
    <w:rsid w:val="005406A6"/>
    <w:rsid w:val="00540D5E"/>
    <w:rsid w:val="00540E2D"/>
    <w:rsid w:val="005417A2"/>
    <w:rsid w:val="005417DE"/>
    <w:rsid w:val="00541823"/>
    <w:rsid w:val="005433BD"/>
    <w:rsid w:val="005454BA"/>
    <w:rsid w:val="00545BED"/>
    <w:rsid w:val="00545FA6"/>
    <w:rsid w:val="0054636F"/>
    <w:rsid w:val="005463C6"/>
    <w:rsid w:val="005463E1"/>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4AFE"/>
    <w:rsid w:val="00564C37"/>
    <w:rsid w:val="00565A8D"/>
    <w:rsid w:val="00567DF3"/>
    <w:rsid w:val="00567E8B"/>
    <w:rsid w:val="005708B4"/>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CD4"/>
    <w:rsid w:val="00575FC8"/>
    <w:rsid w:val="00576C74"/>
    <w:rsid w:val="00576CEE"/>
    <w:rsid w:val="00576DF1"/>
    <w:rsid w:val="00577361"/>
    <w:rsid w:val="00577744"/>
    <w:rsid w:val="005800A6"/>
    <w:rsid w:val="00580A0E"/>
    <w:rsid w:val="00580B0E"/>
    <w:rsid w:val="00580F03"/>
    <w:rsid w:val="00581AD4"/>
    <w:rsid w:val="00581AD8"/>
    <w:rsid w:val="00581D4B"/>
    <w:rsid w:val="005823FE"/>
    <w:rsid w:val="00583264"/>
    <w:rsid w:val="00583B9B"/>
    <w:rsid w:val="00583F2D"/>
    <w:rsid w:val="0058403E"/>
    <w:rsid w:val="00584466"/>
    <w:rsid w:val="005845FF"/>
    <w:rsid w:val="005849DE"/>
    <w:rsid w:val="005852A9"/>
    <w:rsid w:val="00585577"/>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C1A"/>
    <w:rsid w:val="005B2DBC"/>
    <w:rsid w:val="005B2F64"/>
    <w:rsid w:val="005B3311"/>
    <w:rsid w:val="005B3590"/>
    <w:rsid w:val="005B3662"/>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2E"/>
    <w:rsid w:val="005C4380"/>
    <w:rsid w:val="005C4CDE"/>
    <w:rsid w:val="005C56E6"/>
    <w:rsid w:val="005C5BB8"/>
    <w:rsid w:val="005C60AA"/>
    <w:rsid w:val="005C6178"/>
    <w:rsid w:val="005C6257"/>
    <w:rsid w:val="005C67F0"/>
    <w:rsid w:val="005C76F3"/>
    <w:rsid w:val="005C7AD7"/>
    <w:rsid w:val="005C7C45"/>
    <w:rsid w:val="005C7F17"/>
    <w:rsid w:val="005D0635"/>
    <w:rsid w:val="005D0C32"/>
    <w:rsid w:val="005D1337"/>
    <w:rsid w:val="005D158E"/>
    <w:rsid w:val="005D181D"/>
    <w:rsid w:val="005D1853"/>
    <w:rsid w:val="005D1AAE"/>
    <w:rsid w:val="005D1B1D"/>
    <w:rsid w:val="005D1CAF"/>
    <w:rsid w:val="005D2157"/>
    <w:rsid w:val="005D35C0"/>
    <w:rsid w:val="005D37C8"/>
    <w:rsid w:val="005D42B0"/>
    <w:rsid w:val="005D450E"/>
    <w:rsid w:val="005D4562"/>
    <w:rsid w:val="005D46C0"/>
    <w:rsid w:val="005D47ED"/>
    <w:rsid w:val="005D49D8"/>
    <w:rsid w:val="005D51EB"/>
    <w:rsid w:val="005D5712"/>
    <w:rsid w:val="005D5CCA"/>
    <w:rsid w:val="005D623D"/>
    <w:rsid w:val="005D65B5"/>
    <w:rsid w:val="005D7433"/>
    <w:rsid w:val="005E0653"/>
    <w:rsid w:val="005E0935"/>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39"/>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346"/>
    <w:rsid w:val="00613CF7"/>
    <w:rsid w:val="006144D2"/>
    <w:rsid w:val="00614654"/>
    <w:rsid w:val="006148F9"/>
    <w:rsid w:val="00615354"/>
    <w:rsid w:val="0061556C"/>
    <w:rsid w:val="006155E7"/>
    <w:rsid w:val="006157B2"/>
    <w:rsid w:val="0061669B"/>
    <w:rsid w:val="00616FD6"/>
    <w:rsid w:val="0061736A"/>
    <w:rsid w:val="00617C9C"/>
    <w:rsid w:val="0062063D"/>
    <w:rsid w:val="00620781"/>
    <w:rsid w:val="00620BC3"/>
    <w:rsid w:val="006216F8"/>
    <w:rsid w:val="00621818"/>
    <w:rsid w:val="006220C9"/>
    <w:rsid w:val="0062215D"/>
    <w:rsid w:val="0062262D"/>
    <w:rsid w:val="00622B4D"/>
    <w:rsid w:val="00622B57"/>
    <w:rsid w:val="00622CA6"/>
    <w:rsid w:val="00623146"/>
    <w:rsid w:val="006237A8"/>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31AB"/>
    <w:rsid w:val="0063324F"/>
    <w:rsid w:val="0063349B"/>
    <w:rsid w:val="006335B4"/>
    <w:rsid w:val="00634318"/>
    <w:rsid w:val="0063490A"/>
    <w:rsid w:val="00635664"/>
    <w:rsid w:val="006359DB"/>
    <w:rsid w:val="006365FB"/>
    <w:rsid w:val="00637981"/>
    <w:rsid w:val="00637E11"/>
    <w:rsid w:val="00640254"/>
    <w:rsid w:val="006406C0"/>
    <w:rsid w:val="006407BE"/>
    <w:rsid w:val="006415D7"/>
    <w:rsid w:val="00641D0E"/>
    <w:rsid w:val="00641D2E"/>
    <w:rsid w:val="00642104"/>
    <w:rsid w:val="006421EA"/>
    <w:rsid w:val="00642443"/>
    <w:rsid w:val="0064262C"/>
    <w:rsid w:val="00642821"/>
    <w:rsid w:val="00642ADD"/>
    <w:rsid w:val="00643235"/>
    <w:rsid w:val="0064333C"/>
    <w:rsid w:val="00643414"/>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1A"/>
    <w:rsid w:val="0065358A"/>
    <w:rsid w:val="00655240"/>
    <w:rsid w:val="006553C1"/>
    <w:rsid w:val="00655B6F"/>
    <w:rsid w:val="006561AC"/>
    <w:rsid w:val="00656FBE"/>
    <w:rsid w:val="006573C0"/>
    <w:rsid w:val="006575B1"/>
    <w:rsid w:val="0065784F"/>
    <w:rsid w:val="00657A53"/>
    <w:rsid w:val="0066002C"/>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661"/>
    <w:rsid w:val="00674E4D"/>
    <w:rsid w:val="0067502E"/>
    <w:rsid w:val="0067535A"/>
    <w:rsid w:val="00677061"/>
    <w:rsid w:val="0067719E"/>
    <w:rsid w:val="0067748D"/>
    <w:rsid w:val="00680BCD"/>
    <w:rsid w:val="00680BD3"/>
    <w:rsid w:val="006812BE"/>
    <w:rsid w:val="00681A85"/>
    <w:rsid w:val="00681C1A"/>
    <w:rsid w:val="0068298F"/>
    <w:rsid w:val="006829D2"/>
    <w:rsid w:val="0068394D"/>
    <w:rsid w:val="00683BD6"/>
    <w:rsid w:val="00683BF6"/>
    <w:rsid w:val="00683C95"/>
    <w:rsid w:val="006843DA"/>
    <w:rsid w:val="006844A7"/>
    <w:rsid w:val="00684B3F"/>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3001"/>
    <w:rsid w:val="006933CA"/>
    <w:rsid w:val="006938E4"/>
    <w:rsid w:val="00693D0A"/>
    <w:rsid w:val="00693FD3"/>
    <w:rsid w:val="00694A88"/>
    <w:rsid w:val="00695A77"/>
    <w:rsid w:val="00695D0E"/>
    <w:rsid w:val="00696140"/>
    <w:rsid w:val="0069634A"/>
    <w:rsid w:val="006964C2"/>
    <w:rsid w:val="00696A33"/>
    <w:rsid w:val="006975A2"/>
    <w:rsid w:val="00697975"/>
    <w:rsid w:val="006A07F1"/>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277"/>
    <w:rsid w:val="006A5713"/>
    <w:rsid w:val="006A63C7"/>
    <w:rsid w:val="006A6569"/>
    <w:rsid w:val="006A77B4"/>
    <w:rsid w:val="006A7879"/>
    <w:rsid w:val="006A789D"/>
    <w:rsid w:val="006B10C1"/>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1F1F"/>
    <w:rsid w:val="006C20A3"/>
    <w:rsid w:val="006C2719"/>
    <w:rsid w:val="006C388D"/>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D79"/>
    <w:rsid w:val="006D4FE7"/>
    <w:rsid w:val="006D5783"/>
    <w:rsid w:val="006D589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79B"/>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8A"/>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912"/>
    <w:rsid w:val="00717858"/>
    <w:rsid w:val="00717872"/>
    <w:rsid w:val="00717A02"/>
    <w:rsid w:val="00717B93"/>
    <w:rsid w:val="00720368"/>
    <w:rsid w:val="007205C5"/>
    <w:rsid w:val="00720967"/>
    <w:rsid w:val="007211B6"/>
    <w:rsid w:val="00721B38"/>
    <w:rsid w:val="00721B9A"/>
    <w:rsid w:val="0072301B"/>
    <w:rsid w:val="00723157"/>
    <w:rsid w:val="00723D35"/>
    <w:rsid w:val="00723DEF"/>
    <w:rsid w:val="00723F0F"/>
    <w:rsid w:val="0072420E"/>
    <w:rsid w:val="007242B0"/>
    <w:rsid w:val="007248F3"/>
    <w:rsid w:val="00724950"/>
    <w:rsid w:val="00725532"/>
    <w:rsid w:val="00725B4B"/>
    <w:rsid w:val="00726A2D"/>
    <w:rsid w:val="007274E1"/>
    <w:rsid w:val="00727B6D"/>
    <w:rsid w:val="00730027"/>
    <w:rsid w:val="007305B7"/>
    <w:rsid w:val="00730695"/>
    <w:rsid w:val="00730B15"/>
    <w:rsid w:val="00730D24"/>
    <w:rsid w:val="00731BC0"/>
    <w:rsid w:val="00732A70"/>
    <w:rsid w:val="00733596"/>
    <w:rsid w:val="00733DAA"/>
    <w:rsid w:val="007345FF"/>
    <w:rsid w:val="00734997"/>
    <w:rsid w:val="00735514"/>
    <w:rsid w:val="0073558A"/>
    <w:rsid w:val="00735623"/>
    <w:rsid w:val="007358BC"/>
    <w:rsid w:val="00735D75"/>
    <w:rsid w:val="00735EB0"/>
    <w:rsid w:val="007360AF"/>
    <w:rsid w:val="007361A9"/>
    <w:rsid w:val="007376C3"/>
    <w:rsid w:val="0073774D"/>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99A"/>
    <w:rsid w:val="00745EBA"/>
    <w:rsid w:val="0074627D"/>
    <w:rsid w:val="007463F8"/>
    <w:rsid w:val="007466B4"/>
    <w:rsid w:val="00746A9B"/>
    <w:rsid w:val="00746AC9"/>
    <w:rsid w:val="00746BEC"/>
    <w:rsid w:val="00746CFC"/>
    <w:rsid w:val="0074783F"/>
    <w:rsid w:val="00747EF0"/>
    <w:rsid w:val="00747F27"/>
    <w:rsid w:val="007505C0"/>
    <w:rsid w:val="007507C3"/>
    <w:rsid w:val="00750824"/>
    <w:rsid w:val="00750E17"/>
    <w:rsid w:val="00750F78"/>
    <w:rsid w:val="00751054"/>
    <w:rsid w:val="0075110E"/>
    <w:rsid w:val="0075125F"/>
    <w:rsid w:val="00751998"/>
    <w:rsid w:val="007522DA"/>
    <w:rsid w:val="0075271B"/>
    <w:rsid w:val="00752C21"/>
    <w:rsid w:val="0075393C"/>
    <w:rsid w:val="00753CE5"/>
    <w:rsid w:val="00755206"/>
    <w:rsid w:val="00755336"/>
    <w:rsid w:val="0075599C"/>
    <w:rsid w:val="00755D41"/>
    <w:rsid w:val="00756029"/>
    <w:rsid w:val="00756A99"/>
    <w:rsid w:val="00756CC7"/>
    <w:rsid w:val="00757069"/>
    <w:rsid w:val="00757596"/>
    <w:rsid w:val="00757C93"/>
    <w:rsid w:val="0076093F"/>
    <w:rsid w:val="00761553"/>
    <w:rsid w:val="00761EA5"/>
    <w:rsid w:val="00761F5C"/>
    <w:rsid w:val="00762128"/>
    <w:rsid w:val="00762C25"/>
    <w:rsid w:val="00762E4E"/>
    <w:rsid w:val="007631EE"/>
    <w:rsid w:val="00763375"/>
    <w:rsid w:val="00763469"/>
    <w:rsid w:val="00764DA4"/>
    <w:rsid w:val="00764FD9"/>
    <w:rsid w:val="00765AB7"/>
    <w:rsid w:val="00765E02"/>
    <w:rsid w:val="00765F84"/>
    <w:rsid w:val="00765FD2"/>
    <w:rsid w:val="0076647B"/>
    <w:rsid w:val="00766C58"/>
    <w:rsid w:val="007674DA"/>
    <w:rsid w:val="00767576"/>
    <w:rsid w:val="00767E0D"/>
    <w:rsid w:val="00767E31"/>
    <w:rsid w:val="00767F67"/>
    <w:rsid w:val="007703A0"/>
    <w:rsid w:val="007704BB"/>
    <w:rsid w:val="00770572"/>
    <w:rsid w:val="00770CD6"/>
    <w:rsid w:val="00771400"/>
    <w:rsid w:val="00771C90"/>
    <w:rsid w:val="00771E92"/>
    <w:rsid w:val="007720C1"/>
    <w:rsid w:val="00772D4E"/>
    <w:rsid w:val="00772E4E"/>
    <w:rsid w:val="00773681"/>
    <w:rsid w:val="00773761"/>
    <w:rsid w:val="00774445"/>
    <w:rsid w:val="00774736"/>
    <w:rsid w:val="00775B06"/>
    <w:rsid w:val="007766BB"/>
    <w:rsid w:val="00777064"/>
    <w:rsid w:val="00777276"/>
    <w:rsid w:val="007772DB"/>
    <w:rsid w:val="00777ABE"/>
    <w:rsid w:val="0078058B"/>
    <w:rsid w:val="007809D5"/>
    <w:rsid w:val="00780BE0"/>
    <w:rsid w:val="00780EBF"/>
    <w:rsid w:val="00781946"/>
    <w:rsid w:val="00781BF7"/>
    <w:rsid w:val="00782936"/>
    <w:rsid w:val="007829CF"/>
    <w:rsid w:val="007836B3"/>
    <w:rsid w:val="00783C17"/>
    <w:rsid w:val="007847CE"/>
    <w:rsid w:val="00785469"/>
    <w:rsid w:val="007861DA"/>
    <w:rsid w:val="007865ED"/>
    <w:rsid w:val="00786896"/>
    <w:rsid w:val="0078747A"/>
    <w:rsid w:val="007903E7"/>
    <w:rsid w:val="00790706"/>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3C7"/>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1B76"/>
    <w:rsid w:val="007D2825"/>
    <w:rsid w:val="007D2C97"/>
    <w:rsid w:val="007D2FCC"/>
    <w:rsid w:val="007D316A"/>
    <w:rsid w:val="007D3B35"/>
    <w:rsid w:val="007D3C88"/>
    <w:rsid w:val="007D5722"/>
    <w:rsid w:val="007D5A52"/>
    <w:rsid w:val="007D5EB4"/>
    <w:rsid w:val="007D61CC"/>
    <w:rsid w:val="007D64C5"/>
    <w:rsid w:val="007D65B5"/>
    <w:rsid w:val="007D7156"/>
    <w:rsid w:val="007D7779"/>
    <w:rsid w:val="007D7F45"/>
    <w:rsid w:val="007E09D4"/>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7C37"/>
    <w:rsid w:val="008000C3"/>
    <w:rsid w:val="008004E3"/>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1FB"/>
    <w:rsid w:val="00810F87"/>
    <w:rsid w:val="00811759"/>
    <w:rsid w:val="008121EC"/>
    <w:rsid w:val="008122BB"/>
    <w:rsid w:val="0081232B"/>
    <w:rsid w:val="00812753"/>
    <w:rsid w:val="00812870"/>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4694"/>
    <w:rsid w:val="008261DE"/>
    <w:rsid w:val="00826C91"/>
    <w:rsid w:val="00827110"/>
    <w:rsid w:val="0082747A"/>
    <w:rsid w:val="0082779E"/>
    <w:rsid w:val="00827923"/>
    <w:rsid w:val="0082794D"/>
    <w:rsid w:val="00830523"/>
    <w:rsid w:val="008306B7"/>
    <w:rsid w:val="0083089E"/>
    <w:rsid w:val="008312A9"/>
    <w:rsid w:val="00831981"/>
    <w:rsid w:val="008322B2"/>
    <w:rsid w:val="00832F93"/>
    <w:rsid w:val="008336BA"/>
    <w:rsid w:val="00833B6F"/>
    <w:rsid w:val="00833E75"/>
    <w:rsid w:val="008345E9"/>
    <w:rsid w:val="008346E0"/>
    <w:rsid w:val="0083492D"/>
    <w:rsid w:val="0083541E"/>
    <w:rsid w:val="00835C8E"/>
    <w:rsid w:val="00835CB4"/>
    <w:rsid w:val="00835E81"/>
    <w:rsid w:val="00836621"/>
    <w:rsid w:val="00836C57"/>
    <w:rsid w:val="008371D2"/>
    <w:rsid w:val="008374B4"/>
    <w:rsid w:val="00837636"/>
    <w:rsid w:val="00837C72"/>
    <w:rsid w:val="00840515"/>
    <w:rsid w:val="008405A9"/>
    <w:rsid w:val="00840C93"/>
    <w:rsid w:val="00840E44"/>
    <w:rsid w:val="008411BF"/>
    <w:rsid w:val="008411EC"/>
    <w:rsid w:val="008413FB"/>
    <w:rsid w:val="008414F6"/>
    <w:rsid w:val="00841B64"/>
    <w:rsid w:val="00841FF2"/>
    <w:rsid w:val="008422E2"/>
    <w:rsid w:val="00842329"/>
    <w:rsid w:val="00842FA4"/>
    <w:rsid w:val="00843B05"/>
    <w:rsid w:val="00843EA2"/>
    <w:rsid w:val="008445EF"/>
    <w:rsid w:val="00845B22"/>
    <w:rsid w:val="0084604F"/>
    <w:rsid w:val="00846315"/>
    <w:rsid w:val="00846800"/>
    <w:rsid w:val="00846A7E"/>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141F"/>
    <w:rsid w:val="00851428"/>
    <w:rsid w:val="00852A48"/>
    <w:rsid w:val="0085554E"/>
    <w:rsid w:val="00855B73"/>
    <w:rsid w:val="00855FF5"/>
    <w:rsid w:val="00856084"/>
    <w:rsid w:val="0085680C"/>
    <w:rsid w:val="00857925"/>
    <w:rsid w:val="00857FFD"/>
    <w:rsid w:val="00860DA5"/>
    <w:rsid w:val="00861211"/>
    <w:rsid w:val="0086238C"/>
    <w:rsid w:val="00862D95"/>
    <w:rsid w:val="00863005"/>
    <w:rsid w:val="008630E7"/>
    <w:rsid w:val="00863CE8"/>
    <w:rsid w:val="00864609"/>
    <w:rsid w:val="00864EA7"/>
    <w:rsid w:val="00865743"/>
    <w:rsid w:val="0086589C"/>
    <w:rsid w:val="00865ED3"/>
    <w:rsid w:val="00866241"/>
    <w:rsid w:val="008662DF"/>
    <w:rsid w:val="00866590"/>
    <w:rsid w:val="00866A91"/>
    <w:rsid w:val="00866F9B"/>
    <w:rsid w:val="00867361"/>
    <w:rsid w:val="00867DCE"/>
    <w:rsid w:val="00870421"/>
    <w:rsid w:val="008726A6"/>
    <w:rsid w:val="00872C03"/>
    <w:rsid w:val="00872D61"/>
    <w:rsid w:val="0087327A"/>
    <w:rsid w:val="0087374F"/>
    <w:rsid w:val="00873C97"/>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3E3F"/>
    <w:rsid w:val="008845EC"/>
    <w:rsid w:val="00885182"/>
    <w:rsid w:val="00885256"/>
    <w:rsid w:val="00885638"/>
    <w:rsid w:val="00887124"/>
    <w:rsid w:val="00887149"/>
    <w:rsid w:val="00887283"/>
    <w:rsid w:val="0088774B"/>
    <w:rsid w:val="00890555"/>
    <w:rsid w:val="0089080E"/>
    <w:rsid w:val="00890A54"/>
    <w:rsid w:val="00890EE6"/>
    <w:rsid w:val="00891733"/>
    <w:rsid w:val="008918D1"/>
    <w:rsid w:val="0089195C"/>
    <w:rsid w:val="00891D46"/>
    <w:rsid w:val="00892614"/>
    <w:rsid w:val="008927AF"/>
    <w:rsid w:val="008928D3"/>
    <w:rsid w:val="00892AA6"/>
    <w:rsid w:val="00892E14"/>
    <w:rsid w:val="0089318D"/>
    <w:rsid w:val="008943D1"/>
    <w:rsid w:val="00894466"/>
    <w:rsid w:val="00894543"/>
    <w:rsid w:val="00894A82"/>
    <w:rsid w:val="00895F9C"/>
    <w:rsid w:val="00896FF7"/>
    <w:rsid w:val="00897066"/>
    <w:rsid w:val="008A0ABD"/>
    <w:rsid w:val="008A0AF1"/>
    <w:rsid w:val="008A0FE3"/>
    <w:rsid w:val="008A10D0"/>
    <w:rsid w:val="008A15C3"/>
    <w:rsid w:val="008A16E1"/>
    <w:rsid w:val="008A1B24"/>
    <w:rsid w:val="008A1F2E"/>
    <w:rsid w:val="008A1FBB"/>
    <w:rsid w:val="008A2116"/>
    <w:rsid w:val="008A2DC0"/>
    <w:rsid w:val="008A2F6F"/>
    <w:rsid w:val="008A37C8"/>
    <w:rsid w:val="008A4365"/>
    <w:rsid w:val="008A4939"/>
    <w:rsid w:val="008A4D7C"/>
    <w:rsid w:val="008A59A9"/>
    <w:rsid w:val="008A5D64"/>
    <w:rsid w:val="008A6124"/>
    <w:rsid w:val="008A6167"/>
    <w:rsid w:val="008A648E"/>
    <w:rsid w:val="008A7A55"/>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558"/>
    <w:rsid w:val="008C6947"/>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2686"/>
    <w:rsid w:val="008E3083"/>
    <w:rsid w:val="008E360A"/>
    <w:rsid w:val="008E3C83"/>
    <w:rsid w:val="008E4ACA"/>
    <w:rsid w:val="008E4FCB"/>
    <w:rsid w:val="008E5213"/>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3AB8"/>
    <w:rsid w:val="008F4067"/>
    <w:rsid w:val="008F4248"/>
    <w:rsid w:val="008F4346"/>
    <w:rsid w:val="008F4AE5"/>
    <w:rsid w:val="008F51CB"/>
    <w:rsid w:val="008F59C8"/>
    <w:rsid w:val="008F5B4D"/>
    <w:rsid w:val="008F6808"/>
    <w:rsid w:val="008F70F8"/>
    <w:rsid w:val="008F75B6"/>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4F"/>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B96"/>
    <w:rsid w:val="00933FF3"/>
    <w:rsid w:val="00934571"/>
    <w:rsid w:val="009345C8"/>
    <w:rsid w:val="00934BE0"/>
    <w:rsid w:val="00934E22"/>
    <w:rsid w:val="009357CA"/>
    <w:rsid w:val="00935A38"/>
    <w:rsid w:val="00935EA9"/>
    <w:rsid w:val="00935F6C"/>
    <w:rsid w:val="00935F74"/>
    <w:rsid w:val="00936649"/>
    <w:rsid w:val="00937B8A"/>
    <w:rsid w:val="00937C7F"/>
    <w:rsid w:val="00940374"/>
    <w:rsid w:val="00940556"/>
    <w:rsid w:val="00940721"/>
    <w:rsid w:val="00940788"/>
    <w:rsid w:val="0094090C"/>
    <w:rsid w:val="00940AF5"/>
    <w:rsid w:val="009411F6"/>
    <w:rsid w:val="009417BB"/>
    <w:rsid w:val="00941BA7"/>
    <w:rsid w:val="00942F15"/>
    <w:rsid w:val="00943027"/>
    <w:rsid w:val="0094361F"/>
    <w:rsid w:val="00944E49"/>
    <w:rsid w:val="009454B4"/>
    <w:rsid w:val="00945ACC"/>
    <w:rsid w:val="00945F38"/>
    <w:rsid w:val="00946002"/>
    <w:rsid w:val="0094714D"/>
    <w:rsid w:val="00947446"/>
    <w:rsid w:val="00947834"/>
    <w:rsid w:val="00947CFF"/>
    <w:rsid w:val="00947EC6"/>
    <w:rsid w:val="009518E4"/>
    <w:rsid w:val="00952286"/>
    <w:rsid w:val="00952832"/>
    <w:rsid w:val="00952D1B"/>
    <w:rsid w:val="00952F78"/>
    <w:rsid w:val="009536BA"/>
    <w:rsid w:val="009539C8"/>
    <w:rsid w:val="0095446F"/>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0CFC"/>
    <w:rsid w:val="00971135"/>
    <w:rsid w:val="00971300"/>
    <w:rsid w:val="009715D6"/>
    <w:rsid w:val="00971FD6"/>
    <w:rsid w:val="009723E9"/>
    <w:rsid w:val="00972AB1"/>
    <w:rsid w:val="00972AB6"/>
    <w:rsid w:val="009749BC"/>
    <w:rsid w:val="009750A4"/>
    <w:rsid w:val="009750B2"/>
    <w:rsid w:val="009752F1"/>
    <w:rsid w:val="00975A7E"/>
    <w:rsid w:val="00976466"/>
    <w:rsid w:val="0097651B"/>
    <w:rsid w:val="009765D6"/>
    <w:rsid w:val="0097673A"/>
    <w:rsid w:val="0097699D"/>
    <w:rsid w:val="00976AE3"/>
    <w:rsid w:val="00976B79"/>
    <w:rsid w:val="00976C2D"/>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288"/>
    <w:rsid w:val="00985623"/>
    <w:rsid w:val="00985732"/>
    <w:rsid w:val="0098576E"/>
    <w:rsid w:val="009859FA"/>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D35"/>
    <w:rsid w:val="00994EEF"/>
    <w:rsid w:val="00995781"/>
    <w:rsid w:val="009958A1"/>
    <w:rsid w:val="00995CD7"/>
    <w:rsid w:val="0099688C"/>
    <w:rsid w:val="00996D24"/>
    <w:rsid w:val="00996F80"/>
    <w:rsid w:val="00996FA9"/>
    <w:rsid w:val="00997297"/>
    <w:rsid w:val="00997D90"/>
    <w:rsid w:val="009A0459"/>
    <w:rsid w:val="009A0475"/>
    <w:rsid w:val="009A14DD"/>
    <w:rsid w:val="009A1A47"/>
    <w:rsid w:val="009A2519"/>
    <w:rsid w:val="009A29A2"/>
    <w:rsid w:val="009A2C66"/>
    <w:rsid w:val="009A3109"/>
    <w:rsid w:val="009A386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577"/>
    <w:rsid w:val="009D4605"/>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3A3C"/>
    <w:rsid w:val="009E4408"/>
    <w:rsid w:val="009E4873"/>
    <w:rsid w:val="009E49FB"/>
    <w:rsid w:val="009E4A00"/>
    <w:rsid w:val="009E4BC9"/>
    <w:rsid w:val="009E4D43"/>
    <w:rsid w:val="009E54B1"/>
    <w:rsid w:val="009E54BD"/>
    <w:rsid w:val="009E57E3"/>
    <w:rsid w:val="009E6269"/>
    <w:rsid w:val="009E72A0"/>
    <w:rsid w:val="009E7AF3"/>
    <w:rsid w:val="009F02FF"/>
    <w:rsid w:val="009F0F48"/>
    <w:rsid w:val="009F11DD"/>
    <w:rsid w:val="009F1718"/>
    <w:rsid w:val="009F2BC9"/>
    <w:rsid w:val="009F3831"/>
    <w:rsid w:val="009F413C"/>
    <w:rsid w:val="009F434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37"/>
    <w:rsid w:val="00A02BE7"/>
    <w:rsid w:val="00A02C7A"/>
    <w:rsid w:val="00A03103"/>
    <w:rsid w:val="00A03AF8"/>
    <w:rsid w:val="00A03ECC"/>
    <w:rsid w:val="00A03F92"/>
    <w:rsid w:val="00A0451D"/>
    <w:rsid w:val="00A04595"/>
    <w:rsid w:val="00A05292"/>
    <w:rsid w:val="00A05933"/>
    <w:rsid w:val="00A05D2C"/>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CB2"/>
    <w:rsid w:val="00A15D79"/>
    <w:rsid w:val="00A16A0D"/>
    <w:rsid w:val="00A16E86"/>
    <w:rsid w:val="00A175CA"/>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1FC"/>
    <w:rsid w:val="00A262A8"/>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007"/>
    <w:rsid w:val="00A525E7"/>
    <w:rsid w:val="00A529E8"/>
    <w:rsid w:val="00A52AB3"/>
    <w:rsid w:val="00A52B84"/>
    <w:rsid w:val="00A52DB5"/>
    <w:rsid w:val="00A541FA"/>
    <w:rsid w:val="00A54501"/>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3764"/>
    <w:rsid w:val="00A647B2"/>
    <w:rsid w:val="00A648AB"/>
    <w:rsid w:val="00A653ED"/>
    <w:rsid w:val="00A66D20"/>
    <w:rsid w:val="00A67269"/>
    <w:rsid w:val="00A6735B"/>
    <w:rsid w:val="00A67AA5"/>
    <w:rsid w:val="00A67B0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4F0"/>
    <w:rsid w:val="00A8366A"/>
    <w:rsid w:val="00A83AEB"/>
    <w:rsid w:val="00A83C80"/>
    <w:rsid w:val="00A849D6"/>
    <w:rsid w:val="00A85431"/>
    <w:rsid w:val="00A867D1"/>
    <w:rsid w:val="00A873FE"/>
    <w:rsid w:val="00A903AC"/>
    <w:rsid w:val="00A9079B"/>
    <w:rsid w:val="00A90E5C"/>
    <w:rsid w:val="00A910EF"/>
    <w:rsid w:val="00A91972"/>
    <w:rsid w:val="00A91C0F"/>
    <w:rsid w:val="00A926E8"/>
    <w:rsid w:val="00A929BA"/>
    <w:rsid w:val="00A92CB0"/>
    <w:rsid w:val="00A92E78"/>
    <w:rsid w:val="00A936AA"/>
    <w:rsid w:val="00A93F3F"/>
    <w:rsid w:val="00A9413A"/>
    <w:rsid w:val="00A94688"/>
    <w:rsid w:val="00A94F9A"/>
    <w:rsid w:val="00A95090"/>
    <w:rsid w:val="00A952C4"/>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A26"/>
    <w:rsid w:val="00AB1DEB"/>
    <w:rsid w:val="00AB1EEF"/>
    <w:rsid w:val="00AB2951"/>
    <w:rsid w:val="00AB302A"/>
    <w:rsid w:val="00AB3D73"/>
    <w:rsid w:val="00AB49F4"/>
    <w:rsid w:val="00AB4BF8"/>
    <w:rsid w:val="00AB51D6"/>
    <w:rsid w:val="00AB5FEE"/>
    <w:rsid w:val="00AB6C5A"/>
    <w:rsid w:val="00AB779B"/>
    <w:rsid w:val="00AB7805"/>
    <w:rsid w:val="00AB7B44"/>
    <w:rsid w:val="00AC0043"/>
    <w:rsid w:val="00AC0EEE"/>
    <w:rsid w:val="00AC0FC3"/>
    <w:rsid w:val="00AC11FE"/>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6F7"/>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3395"/>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1F0"/>
    <w:rsid w:val="00B069D6"/>
    <w:rsid w:val="00B06D3C"/>
    <w:rsid w:val="00B06E2A"/>
    <w:rsid w:val="00B07764"/>
    <w:rsid w:val="00B077C5"/>
    <w:rsid w:val="00B10135"/>
    <w:rsid w:val="00B1050F"/>
    <w:rsid w:val="00B10BFC"/>
    <w:rsid w:val="00B11AAB"/>
    <w:rsid w:val="00B11B19"/>
    <w:rsid w:val="00B1257E"/>
    <w:rsid w:val="00B12C3E"/>
    <w:rsid w:val="00B13897"/>
    <w:rsid w:val="00B14291"/>
    <w:rsid w:val="00B1430D"/>
    <w:rsid w:val="00B1444F"/>
    <w:rsid w:val="00B151AE"/>
    <w:rsid w:val="00B154C6"/>
    <w:rsid w:val="00B156B7"/>
    <w:rsid w:val="00B15A70"/>
    <w:rsid w:val="00B1625A"/>
    <w:rsid w:val="00B1776D"/>
    <w:rsid w:val="00B20557"/>
    <w:rsid w:val="00B20BBC"/>
    <w:rsid w:val="00B21058"/>
    <w:rsid w:val="00B212B1"/>
    <w:rsid w:val="00B21552"/>
    <w:rsid w:val="00B2159B"/>
    <w:rsid w:val="00B21CEF"/>
    <w:rsid w:val="00B21FEC"/>
    <w:rsid w:val="00B22373"/>
    <w:rsid w:val="00B22537"/>
    <w:rsid w:val="00B22D13"/>
    <w:rsid w:val="00B23C0E"/>
    <w:rsid w:val="00B23CB8"/>
    <w:rsid w:val="00B23DFC"/>
    <w:rsid w:val="00B24530"/>
    <w:rsid w:val="00B249A1"/>
    <w:rsid w:val="00B24B65"/>
    <w:rsid w:val="00B25915"/>
    <w:rsid w:val="00B25CB1"/>
    <w:rsid w:val="00B3005A"/>
    <w:rsid w:val="00B30295"/>
    <w:rsid w:val="00B304E8"/>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1C5"/>
    <w:rsid w:val="00B435F9"/>
    <w:rsid w:val="00B43B0E"/>
    <w:rsid w:val="00B455AB"/>
    <w:rsid w:val="00B46402"/>
    <w:rsid w:val="00B46E88"/>
    <w:rsid w:val="00B4717F"/>
    <w:rsid w:val="00B473DE"/>
    <w:rsid w:val="00B47855"/>
    <w:rsid w:val="00B47C1A"/>
    <w:rsid w:val="00B500E3"/>
    <w:rsid w:val="00B5040D"/>
    <w:rsid w:val="00B50475"/>
    <w:rsid w:val="00B50821"/>
    <w:rsid w:val="00B50AA9"/>
    <w:rsid w:val="00B50BF0"/>
    <w:rsid w:val="00B510DE"/>
    <w:rsid w:val="00B514A2"/>
    <w:rsid w:val="00B51961"/>
    <w:rsid w:val="00B51A24"/>
    <w:rsid w:val="00B51E90"/>
    <w:rsid w:val="00B51EF6"/>
    <w:rsid w:val="00B51F1E"/>
    <w:rsid w:val="00B5283B"/>
    <w:rsid w:val="00B52886"/>
    <w:rsid w:val="00B53B0E"/>
    <w:rsid w:val="00B5405D"/>
    <w:rsid w:val="00B548F7"/>
    <w:rsid w:val="00B5492B"/>
    <w:rsid w:val="00B54BC0"/>
    <w:rsid w:val="00B54BD6"/>
    <w:rsid w:val="00B54D94"/>
    <w:rsid w:val="00B5578E"/>
    <w:rsid w:val="00B55BD1"/>
    <w:rsid w:val="00B568D3"/>
    <w:rsid w:val="00B56900"/>
    <w:rsid w:val="00B572F2"/>
    <w:rsid w:val="00B576F2"/>
    <w:rsid w:val="00B613A0"/>
    <w:rsid w:val="00B61B6A"/>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82D"/>
    <w:rsid w:val="00B74D16"/>
    <w:rsid w:val="00B74E88"/>
    <w:rsid w:val="00B750D0"/>
    <w:rsid w:val="00B75422"/>
    <w:rsid w:val="00B7547D"/>
    <w:rsid w:val="00B756DC"/>
    <w:rsid w:val="00B75CBD"/>
    <w:rsid w:val="00B75E80"/>
    <w:rsid w:val="00B760A5"/>
    <w:rsid w:val="00B76373"/>
    <w:rsid w:val="00B76E11"/>
    <w:rsid w:val="00B772B1"/>
    <w:rsid w:val="00B77780"/>
    <w:rsid w:val="00B77B3E"/>
    <w:rsid w:val="00B77C1B"/>
    <w:rsid w:val="00B8053C"/>
    <w:rsid w:val="00B80674"/>
    <w:rsid w:val="00B8090B"/>
    <w:rsid w:val="00B80916"/>
    <w:rsid w:val="00B81018"/>
    <w:rsid w:val="00B810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098"/>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F3C"/>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1A8"/>
    <w:rsid w:val="00C017B5"/>
    <w:rsid w:val="00C017E8"/>
    <w:rsid w:val="00C01DB6"/>
    <w:rsid w:val="00C03D6C"/>
    <w:rsid w:val="00C04224"/>
    <w:rsid w:val="00C04689"/>
    <w:rsid w:val="00C046FC"/>
    <w:rsid w:val="00C04AC1"/>
    <w:rsid w:val="00C04C94"/>
    <w:rsid w:val="00C04ECC"/>
    <w:rsid w:val="00C0533A"/>
    <w:rsid w:val="00C054BE"/>
    <w:rsid w:val="00C05856"/>
    <w:rsid w:val="00C05A64"/>
    <w:rsid w:val="00C05B7E"/>
    <w:rsid w:val="00C06721"/>
    <w:rsid w:val="00C06E5A"/>
    <w:rsid w:val="00C10680"/>
    <w:rsid w:val="00C1130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266"/>
    <w:rsid w:val="00C17454"/>
    <w:rsid w:val="00C204E5"/>
    <w:rsid w:val="00C2134F"/>
    <w:rsid w:val="00C233D5"/>
    <w:rsid w:val="00C23C8E"/>
    <w:rsid w:val="00C23D66"/>
    <w:rsid w:val="00C23FD0"/>
    <w:rsid w:val="00C244FC"/>
    <w:rsid w:val="00C246EA"/>
    <w:rsid w:val="00C25263"/>
    <w:rsid w:val="00C25D1F"/>
    <w:rsid w:val="00C25FAE"/>
    <w:rsid w:val="00C264BC"/>
    <w:rsid w:val="00C26CF4"/>
    <w:rsid w:val="00C27E13"/>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0F1C"/>
    <w:rsid w:val="00C4107A"/>
    <w:rsid w:val="00C4142B"/>
    <w:rsid w:val="00C415EE"/>
    <w:rsid w:val="00C419AE"/>
    <w:rsid w:val="00C41C09"/>
    <w:rsid w:val="00C42477"/>
    <w:rsid w:val="00C42B72"/>
    <w:rsid w:val="00C42B76"/>
    <w:rsid w:val="00C4347B"/>
    <w:rsid w:val="00C43549"/>
    <w:rsid w:val="00C438E1"/>
    <w:rsid w:val="00C43B35"/>
    <w:rsid w:val="00C44A8F"/>
    <w:rsid w:val="00C44E4B"/>
    <w:rsid w:val="00C458C6"/>
    <w:rsid w:val="00C45AD0"/>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B2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51B7"/>
    <w:rsid w:val="00C854F2"/>
    <w:rsid w:val="00C855BB"/>
    <w:rsid w:val="00C8566E"/>
    <w:rsid w:val="00C86D92"/>
    <w:rsid w:val="00C873A2"/>
    <w:rsid w:val="00C878C0"/>
    <w:rsid w:val="00C87A3E"/>
    <w:rsid w:val="00C90848"/>
    <w:rsid w:val="00C909D5"/>
    <w:rsid w:val="00C91CB9"/>
    <w:rsid w:val="00C929CA"/>
    <w:rsid w:val="00C92BBC"/>
    <w:rsid w:val="00C92E6F"/>
    <w:rsid w:val="00C92F3D"/>
    <w:rsid w:val="00C92F7D"/>
    <w:rsid w:val="00C954B9"/>
    <w:rsid w:val="00C95C6C"/>
    <w:rsid w:val="00C96659"/>
    <w:rsid w:val="00C97BDF"/>
    <w:rsid w:val="00C97CAB"/>
    <w:rsid w:val="00CA013A"/>
    <w:rsid w:val="00CA0698"/>
    <w:rsid w:val="00CA09B2"/>
    <w:rsid w:val="00CA0EF4"/>
    <w:rsid w:val="00CA14E0"/>
    <w:rsid w:val="00CA17A8"/>
    <w:rsid w:val="00CA1AF0"/>
    <w:rsid w:val="00CA2207"/>
    <w:rsid w:val="00CA2C83"/>
    <w:rsid w:val="00CA2CE5"/>
    <w:rsid w:val="00CA2DDE"/>
    <w:rsid w:val="00CA2EFD"/>
    <w:rsid w:val="00CA3343"/>
    <w:rsid w:val="00CA4ABA"/>
    <w:rsid w:val="00CA51FF"/>
    <w:rsid w:val="00CA52C6"/>
    <w:rsid w:val="00CA53ED"/>
    <w:rsid w:val="00CA5B44"/>
    <w:rsid w:val="00CA632D"/>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9BC"/>
    <w:rsid w:val="00CC5FCF"/>
    <w:rsid w:val="00CC667D"/>
    <w:rsid w:val="00CC6740"/>
    <w:rsid w:val="00CC697E"/>
    <w:rsid w:val="00CC6C4C"/>
    <w:rsid w:val="00CC6E3F"/>
    <w:rsid w:val="00CC7DBB"/>
    <w:rsid w:val="00CD1E13"/>
    <w:rsid w:val="00CD228D"/>
    <w:rsid w:val="00CD2C4A"/>
    <w:rsid w:val="00CD2CEF"/>
    <w:rsid w:val="00CD2F24"/>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974"/>
    <w:rsid w:val="00D0509B"/>
    <w:rsid w:val="00D052BE"/>
    <w:rsid w:val="00D0539D"/>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48C1"/>
    <w:rsid w:val="00D149C6"/>
    <w:rsid w:val="00D14C20"/>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155"/>
    <w:rsid w:val="00D338D9"/>
    <w:rsid w:val="00D33A7C"/>
    <w:rsid w:val="00D34001"/>
    <w:rsid w:val="00D34024"/>
    <w:rsid w:val="00D34911"/>
    <w:rsid w:val="00D34E0E"/>
    <w:rsid w:val="00D3530E"/>
    <w:rsid w:val="00D35440"/>
    <w:rsid w:val="00D355FA"/>
    <w:rsid w:val="00D358EE"/>
    <w:rsid w:val="00D35CDC"/>
    <w:rsid w:val="00D37286"/>
    <w:rsid w:val="00D3731F"/>
    <w:rsid w:val="00D37D13"/>
    <w:rsid w:val="00D4112B"/>
    <w:rsid w:val="00D41DC1"/>
    <w:rsid w:val="00D4215E"/>
    <w:rsid w:val="00D42A0E"/>
    <w:rsid w:val="00D43408"/>
    <w:rsid w:val="00D43787"/>
    <w:rsid w:val="00D43B24"/>
    <w:rsid w:val="00D43F27"/>
    <w:rsid w:val="00D4410B"/>
    <w:rsid w:val="00D44354"/>
    <w:rsid w:val="00D446F7"/>
    <w:rsid w:val="00D448FA"/>
    <w:rsid w:val="00D44DED"/>
    <w:rsid w:val="00D44E7D"/>
    <w:rsid w:val="00D45CB3"/>
    <w:rsid w:val="00D462BD"/>
    <w:rsid w:val="00D463A6"/>
    <w:rsid w:val="00D46905"/>
    <w:rsid w:val="00D46935"/>
    <w:rsid w:val="00D4695D"/>
    <w:rsid w:val="00D47628"/>
    <w:rsid w:val="00D47758"/>
    <w:rsid w:val="00D47CBB"/>
    <w:rsid w:val="00D50D14"/>
    <w:rsid w:val="00D51E03"/>
    <w:rsid w:val="00D51F31"/>
    <w:rsid w:val="00D526ED"/>
    <w:rsid w:val="00D5297A"/>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2EC4"/>
    <w:rsid w:val="00D630ED"/>
    <w:rsid w:val="00D63138"/>
    <w:rsid w:val="00D6332E"/>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524F"/>
    <w:rsid w:val="00D7528B"/>
    <w:rsid w:val="00D75474"/>
    <w:rsid w:val="00D756A3"/>
    <w:rsid w:val="00D75FB9"/>
    <w:rsid w:val="00D76384"/>
    <w:rsid w:val="00D7643B"/>
    <w:rsid w:val="00D76DCF"/>
    <w:rsid w:val="00D76FE0"/>
    <w:rsid w:val="00D771F6"/>
    <w:rsid w:val="00D80A63"/>
    <w:rsid w:val="00D80E46"/>
    <w:rsid w:val="00D80EF2"/>
    <w:rsid w:val="00D8116C"/>
    <w:rsid w:val="00D81766"/>
    <w:rsid w:val="00D81B7F"/>
    <w:rsid w:val="00D81ED9"/>
    <w:rsid w:val="00D8334A"/>
    <w:rsid w:val="00D83369"/>
    <w:rsid w:val="00D8383D"/>
    <w:rsid w:val="00D840D9"/>
    <w:rsid w:val="00D84DDC"/>
    <w:rsid w:val="00D85338"/>
    <w:rsid w:val="00D86A90"/>
    <w:rsid w:val="00D86B7E"/>
    <w:rsid w:val="00D86BCA"/>
    <w:rsid w:val="00D871FE"/>
    <w:rsid w:val="00D87E81"/>
    <w:rsid w:val="00D90298"/>
    <w:rsid w:val="00D90369"/>
    <w:rsid w:val="00D9075D"/>
    <w:rsid w:val="00D908B8"/>
    <w:rsid w:val="00D909CC"/>
    <w:rsid w:val="00D90B7D"/>
    <w:rsid w:val="00D9132B"/>
    <w:rsid w:val="00D916EA"/>
    <w:rsid w:val="00D91BBC"/>
    <w:rsid w:val="00D927F8"/>
    <w:rsid w:val="00D92A44"/>
    <w:rsid w:val="00D934E5"/>
    <w:rsid w:val="00D93ADA"/>
    <w:rsid w:val="00D9421C"/>
    <w:rsid w:val="00D94D28"/>
    <w:rsid w:val="00D953D1"/>
    <w:rsid w:val="00D9556C"/>
    <w:rsid w:val="00D95C2F"/>
    <w:rsid w:val="00D95D73"/>
    <w:rsid w:val="00D96CFA"/>
    <w:rsid w:val="00D96D6E"/>
    <w:rsid w:val="00D970CD"/>
    <w:rsid w:val="00D9748F"/>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44E"/>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0EC2"/>
    <w:rsid w:val="00DD16C8"/>
    <w:rsid w:val="00DD18AB"/>
    <w:rsid w:val="00DD1B20"/>
    <w:rsid w:val="00DD1FA0"/>
    <w:rsid w:val="00DD2426"/>
    <w:rsid w:val="00DD25EC"/>
    <w:rsid w:val="00DD291E"/>
    <w:rsid w:val="00DD2E72"/>
    <w:rsid w:val="00DD31C0"/>
    <w:rsid w:val="00DD39EE"/>
    <w:rsid w:val="00DD3AC0"/>
    <w:rsid w:val="00DD3B49"/>
    <w:rsid w:val="00DD3E1E"/>
    <w:rsid w:val="00DD3E3D"/>
    <w:rsid w:val="00DD43DF"/>
    <w:rsid w:val="00DD46EF"/>
    <w:rsid w:val="00DD4B41"/>
    <w:rsid w:val="00DD4EAE"/>
    <w:rsid w:val="00DD6235"/>
    <w:rsid w:val="00DD738A"/>
    <w:rsid w:val="00DD7498"/>
    <w:rsid w:val="00DD7A68"/>
    <w:rsid w:val="00DE003D"/>
    <w:rsid w:val="00DE0293"/>
    <w:rsid w:val="00DE044E"/>
    <w:rsid w:val="00DE141C"/>
    <w:rsid w:val="00DE1782"/>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0D8D"/>
    <w:rsid w:val="00DF129E"/>
    <w:rsid w:val="00DF15D6"/>
    <w:rsid w:val="00DF2BD8"/>
    <w:rsid w:val="00DF36D5"/>
    <w:rsid w:val="00DF3B1A"/>
    <w:rsid w:val="00DF3CA1"/>
    <w:rsid w:val="00DF4C37"/>
    <w:rsid w:val="00DF4FF8"/>
    <w:rsid w:val="00DF50D0"/>
    <w:rsid w:val="00DF5603"/>
    <w:rsid w:val="00DF5622"/>
    <w:rsid w:val="00DF579E"/>
    <w:rsid w:val="00DF5FE2"/>
    <w:rsid w:val="00DF6186"/>
    <w:rsid w:val="00DF65D7"/>
    <w:rsid w:val="00DF74B9"/>
    <w:rsid w:val="00DF75D1"/>
    <w:rsid w:val="00DF787A"/>
    <w:rsid w:val="00DF7D80"/>
    <w:rsid w:val="00E0004A"/>
    <w:rsid w:val="00E006F5"/>
    <w:rsid w:val="00E029FE"/>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728"/>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401A"/>
    <w:rsid w:val="00E440ED"/>
    <w:rsid w:val="00E44227"/>
    <w:rsid w:val="00E44B86"/>
    <w:rsid w:val="00E4509B"/>
    <w:rsid w:val="00E451E7"/>
    <w:rsid w:val="00E454BC"/>
    <w:rsid w:val="00E458EB"/>
    <w:rsid w:val="00E45D8B"/>
    <w:rsid w:val="00E45FF9"/>
    <w:rsid w:val="00E46A3B"/>
    <w:rsid w:val="00E46F03"/>
    <w:rsid w:val="00E47193"/>
    <w:rsid w:val="00E4738F"/>
    <w:rsid w:val="00E473AE"/>
    <w:rsid w:val="00E47967"/>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57E55"/>
    <w:rsid w:val="00E60033"/>
    <w:rsid w:val="00E60BDC"/>
    <w:rsid w:val="00E613EA"/>
    <w:rsid w:val="00E618DD"/>
    <w:rsid w:val="00E61C73"/>
    <w:rsid w:val="00E61E53"/>
    <w:rsid w:val="00E62154"/>
    <w:rsid w:val="00E62760"/>
    <w:rsid w:val="00E6353C"/>
    <w:rsid w:val="00E63847"/>
    <w:rsid w:val="00E639E5"/>
    <w:rsid w:val="00E63B18"/>
    <w:rsid w:val="00E647FA"/>
    <w:rsid w:val="00E64B3F"/>
    <w:rsid w:val="00E64D24"/>
    <w:rsid w:val="00E64DDF"/>
    <w:rsid w:val="00E64EA9"/>
    <w:rsid w:val="00E65731"/>
    <w:rsid w:val="00E65B03"/>
    <w:rsid w:val="00E66B2A"/>
    <w:rsid w:val="00E66D80"/>
    <w:rsid w:val="00E66D96"/>
    <w:rsid w:val="00E6755B"/>
    <w:rsid w:val="00E67665"/>
    <w:rsid w:val="00E678FA"/>
    <w:rsid w:val="00E67C2F"/>
    <w:rsid w:val="00E707E4"/>
    <w:rsid w:val="00E70FD1"/>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7BD"/>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87DF1"/>
    <w:rsid w:val="00E902F0"/>
    <w:rsid w:val="00E907B4"/>
    <w:rsid w:val="00E91040"/>
    <w:rsid w:val="00E91073"/>
    <w:rsid w:val="00E91572"/>
    <w:rsid w:val="00E91690"/>
    <w:rsid w:val="00E91CD8"/>
    <w:rsid w:val="00E926AB"/>
    <w:rsid w:val="00E93C21"/>
    <w:rsid w:val="00E9472B"/>
    <w:rsid w:val="00E94816"/>
    <w:rsid w:val="00E94881"/>
    <w:rsid w:val="00E949AC"/>
    <w:rsid w:val="00E94AD1"/>
    <w:rsid w:val="00E9568F"/>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98A"/>
    <w:rsid w:val="00EA7B34"/>
    <w:rsid w:val="00EA7D53"/>
    <w:rsid w:val="00EB0AF2"/>
    <w:rsid w:val="00EB1229"/>
    <w:rsid w:val="00EB14A9"/>
    <w:rsid w:val="00EB160D"/>
    <w:rsid w:val="00EB2091"/>
    <w:rsid w:val="00EB2371"/>
    <w:rsid w:val="00EB2A44"/>
    <w:rsid w:val="00EB2CFB"/>
    <w:rsid w:val="00EB3D75"/>
    <w:rsid w:val="00EB4269"/>
    <w:rsid w:val="00EB4599"/>
    <w:rsid w:val="00EB45C7"/>
    <w:rsid w:val="00EB48C7"/>
    <w:rsid w:val="00EB4D0E"/>
    <w:rsid w:val="00EB6A9E"/>
    <w:rsid w:val="00EB6D2C"/>
    <w:rsid w:val="00EB71FF"/>
    <w:rsid w:val="00EB74B2"/>
    <w:rsid w:val="00EC080B"/>
    <w:rsid w:val="00EC1402"/>
    <w:rsid w:val="00EC144F"/>
    <w:rsid w:val="00EC2090"/>
    <w:rsid w:val="00EC2E21"/>
    <w:rsid w:val="00EC31CE"/>
    <w:rsid w:val="00EC3F20"/>
    <w:rsid w:val="00EC4690"/>
    <w:rsid w:val="00EC501A"/>
    <w:rsid w:val="00EC55D8"/>
    <w:rsid w:val="00EC5F88"/>
    <w:rsid w:val="00EC61DA"/>
    <w:rsid w:val="00EC64CA"/>
    <w:rsid w:val="00EC658F"/>
    <w:rsid w:val="00EC6BF3"/>
    <w:rsid w:val="00EC6C88"/>
    <w:rsid w:val="00EC7789"/>
    <w:rsid w:val="00EC7A6D"/>
    <w:rsid w:val="00EC7CD1"/>
    <w:rsid w:val="00EC7EC5"/>
    <w:rsid w:val="00ED0142"/>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261"/>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3CD4"/>
    <w:rsid w:val="00F54C26"/>
    <w:rsid w:val="00F54E9E"/>
    <w:rsid w:val="00F557B0"/>
    <w:rsid w:val="00F55BA2"/>
    <w:rsid w:val="00F5673C"/>
    <w:rsid w:val="00F56923"/>
    <w:rsid w:val="00F56F95"/>
    <w:rsid w:val="00F57335"/>
    <w:rsid w:val="00F578EF"/>
    <w:rsid w:val="00F6028D"/>
    <w:rsid w:val="00F614DC"/>
    <w:rsid w:val="00F61775"/>
    <w:rsid w:val="00F61C96"/>
    <w:rsid w:val="00F61D88"/>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576D"/>
    <w:rsid w:val="00F76807"/>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3CF8"/>
    <w:rsid w:val="00FA44C5"/>
    <w:rsid w:val="00FA44E7"/>
    <w:rsid w:val="00FA4E30"/>
    <w:rsid w:val="00FA4F4D"/>
    <w:rsid w:val="00FA5201"/>
    <w:rsid w:val="00FA52AA"/>
    <w:rsid w:val="00FA5302"/>
    <w:rsid w:val="00FA5FF9"/>
    <w:rsid w:val="00FA601E"/>
    <w:rsid w:val="00FA6A63"/>
    <w:rsid w:val="00FA6E47"/>
    <w:rsid w:val="00FA70BD"/>
    <w:rsid w:val="00FA7515"/>
    <w:rsid w:val="00FA777D"/>
    <w:rsid w:val="00FB1642"/>
    <w:rsid w:val="00FB2B66"/>
    <w:rsid w:val="00FB2CA5"/>
    <w:rsid w:val="00FB2FFF"/>
    <w:rsid w:val="00FB3459"/>
    <w:rsid w:val="00FB37B5"/>
    <w:rsid w:val="00FB3921"/>
    <w:rsid w:val="00FB3B36"/>
    <w:rsid w:val="00FB40ED"/>
    <w:rsid w:val="00FB48D0"/>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390A"/>
    <w:rsid w:val="00FC4011"/>
    <w:rsid w:val="00FC4718"/>
    <w:rsid w:val="00FC4A21"/>
    <w:rsid w:val="00FC5A63"/>
    <w:rsid w:val="00FC68F6"/>
    <w:rsid w:val="00FC705C"/>
    <w:rsid w:val="00FC7357"/>
    <w:rsid w:val="00FD01C0"/>
    <w:rsid w:val="00FD0789"/>
    <w:rsid w:val="00FD0AD1"/>
    <w:rsid w:val="00FD0FE0"/>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15D"/>
    <w:rsid w:val="00FE28CD"/>
    <w:rsid w:val="00FE31AA"/>
    <w:rsid w:val="00FE31FD"/>
    <w:rsid w:val="00FE326E"/>
    <w:rsid w:val="00FE3E46"/>
    <w:rsid w:val="00FE4C6F"/>
    <w:rsid w:val="00FE5825"/>
    <w:rsid w:val="00FE5964"/>
    <w:rsid w:val="00FE5C15"/>
    <w:rsid w:val="00FE5E58"/>
    <w:rsid w:val="00FE5FAA"/>
    <w:rsid w:val="00FE63D8"/>
    <w:rsid w:val="00FE64FA"/>
    <w:rsid w:val="00FE6A77"/>
    <w:rsid w:val="00FE75FC"/>
    <w:rsid w:val="00FE76CD"/>
    <w:rsid w:val="00FF007C"/>
    <w:rsid w:val="00FF03A7"/>
    <w:rsid w:val="00FF073D"/>
    <w:rsid w:val="00FF0768"/>
    <w:rsid w:val="00FF11A4"/>
    <w:rsid w:val="00FF1476"/>
    <w:rsid w:val="00FF152A"/>
    <w:rsid w:val="00FF25C9"/>
    <w:rsid w:val="00FF28E0"/>
    <w:rsid w:val="00FF2C73"/>
    <w:rsid w:val="00FF2DE7"/>
    <w:rsid w:val="00FF3A24"/>
    <w:rsid w:val="00FF3CED"/>
    <w:rsid w:val="00FF4A25"/>
    <w:rsid w:val="00FF607B"/>
    <w:rsid w:val="00FF6970"/>
    <w:rsid w:val="00FF7712"/>
    <w:rsid w:val="00FF786C"/>
    <w:rsid w:val="00FF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85F7D"/>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57"/>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style>
  <w:style w:type="paragraph" w:styleId="ListParagraph">
    <w:name w:val="List Paragraph"/>
    <w:basedOn w:val="Normal"/>
    <w:uiPriority w:val="34"/>
    <w:qFormat/>
    <w:rsid w:val="009635A1"/>
    <w:pPr>
      <w:ind w:left="720"/>
      <w:contextualSpacing/>
    </w:p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uiPriority w:val="99"/>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바탕"/>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바탕"/>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 w:type="character" w:customStyle="1" w:styleId="gmaildefault">
    <w:name w:val="gmail_default"/>
    <w:basedOn w:val="DefaultParagraphFont"/>
    <w:rsid w:val="00C76B29"/>
  </w:style>
  <w:style w:type="paragraph" w:customStyle="1" w:styleId="FigTitle">
    <w:name w:val="FigTitle"/>
    <w:uiPriority w:val="99"/>
    <w:rsid w:val="00010B1F"/>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T">
    <w:name w:val="T"/>
    <w:aliases w:val="Text"/>
    <w:uiPriority w:val="99"/>
    <w:rsid w:val="00010B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H5">
    <w:name w:val="H5"/>
    <w:aliases w:val="1.1.1.1.11,1.1.1.1.1"/>
    <w:next w:val="Normal"/>
    <w:uiPriority w:val="99"/>
    <w:rsid w:val="00DD0E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DL">
    <w:name w:val="DL"/>
    <w:aliases w:val="DashedList1,DL2,DashedList2"/>
    <w:uiPriority w:val="99"/>
    <w:rsid w:val="00DD3E3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xl72">
    <w:name w:val="xl72"/>
    <w:basedOn w:val="Normal"/>
    <w:rsid w:val="00DD3E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4832233">
      <w:bodyDiv w:val="1"/>
      <w:marLeft w:val="0"/>
      <w:marRight w:val="0"/>
      <w:marTop w:val="0"/>
      <w:marBottom w:val="0"/>
      <w:divBdr>
        <w:top w:val="none" w:sz="0" w:space="0" w:color="auto"/>
        <w:left w:val="none" w:sz="0" w:space="0" w:color="auto"/>
        <w:bottom w:val="none" w:sz="0" w:space="0" w:color="auto"/>
        <w:right w:val="none" w:sz="0" w:space="0" w:color="auto"/>
      </w:divBdr>
    </w:div>
    <w:div w:id="144124050">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184944">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52871793">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105422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69802509">
      <w:bodyDiv w:val="1"/>
      <w:marLeft w:val="0"/>
      <w:marRight w:val="0"/>
      <w:marTop w:val="0"/>
      <w:marBottom w:val="0"/>
      <w:divBdr>
        <w:top w:val="none" w:sz="0" w:space="0" w:color="auto"/>
        <w:left w:val="none" w:sz="0" w:space="0" w:color="auto"/>
        <w:bottom w:val="none" w:sz="0" w:space="0" w:color="auto"/>
        <w:right w:val="none" w:sz="0" w:space="0" w:color="auto"/>
      </w:divBdr>
      <w:divsChild>
        <w:div w:id="776678061">
          <w:marLeft w:val="1714"/>
          <w:marRight w:val="0"/>
          <w:marTop w:val="62"/>
          <w:marBottom w:val="0"/>
          <w:divBdr>
            <w:top w:val="none" w:sz="0" w:space="0" w:color="auto"/>
            <w:left w:val="none" w:sz="0" w:space="0" w:color="auto"/>
            <w:bottom w:val="none" w:sz="0" w:space="0" w:color="auto"/>
            <w:right w:val="none" w:sz="0" w:space="0" w:color="auto"/>
          </w:divBdr>
        </w:div>
      </w:divsChild>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687248">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2686110">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2068945">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06728652">
      <w:bodyDiv w:val="1"/>
      <w:marLeft w:val="0"/>
      <w:marRight w:val="0"/>
      <w:marTop w:val="0"/>
      <w:marBottom w:val="0"/>
      <w:divBdr>
        <w:top w:val="none" w:sz="0" w:space="0" w:color="auto"/>
        <w:left w:val="none" w:sz="0" w:space="0" w:color="auto"/>
        <w:bottom w:val="none" w:sz="0" w:space="0" w:color="auto"/>
        <w:right w:val="none" w:sz="0" w:space="0" w:color="auto"/>
      </w:divBdr>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55281648">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40230261">
      <w:bodyDiv w:val="1"/>
      <w:marLeft w:val="0"/>
      <w:marRight w:val="0"/>
      <w:marTop w:val="0"/>
      <w:marBottom w:val="0"/>
      <w:divBdr>
        <w:top w:val="none" w:sz="0" w:space="0" w:color="auto"/>
        <w:left w:val="none" w:sz="0" w:space="0" w:color="auto"/>
        <w:bottom w:val="none" w:sz="0" w:space="0" w:color="auto"/>
        <w:right w:val="none" w:sz="0" w:space="0" w:color="auto"/>
      </w:divBdr>
      <w:divsChild>
        <w:div w:id="1904216581">
          <w:marLeft w:val="547"/>
          <w:marRight w:val="0"/>
          <w:marTop w:val="96"/>
          <w:marBottom w:val="0"/>
          <w:divBdr>
            <w:top w:val="none" w:sz="0" w:space="0" w:color="auto"/>
            <w:left w:val="none" w:sz="0" w:space="0" w:color="auto"/>
            <w:bottom w:val="none" w:sz="0" w:space="0" w:color="auto"/>
            <w:right w:val="none" w:sz="0" w:space="0" w:color="auto"/>
          </w:divBdr>
        </w:div>
        <w:div w:id="488636777">
          <w:marLeft w:val="1166"/>
          <w:marRight w:val="0"/>
          <w:marTop w:val="82"/>
          <w:marBottom w:val="0"/>
          <w:divBdr>
            <w:top w:val="none" w:sz="0" w:space="0" w:color="auto"/>
            <w:left w:val="none" w:sz="0" w:space="0" w:color="auto"/>
            <w:bottom w:val="none" w:sz="0" w:space="0" w:color="auto"/>
            <w:right w:val="none" w:sz="0" w:space="0" w:color="auto"/>
          </w:divBdr>
        </w:div>
        <w:div w:id="1967851076">
          <w:marLeft w:val="1166"/>
          <w:marRight w:val="0"/>
          <w:marTop w:val="82"/>
          <w:marBottom w:val="0"/>
          <w:divBdr>
            <w:top w:val="none" w:sz="0" w:space="0" w:color="auto"/>
            <w:left w:val="none" w:sz="0" w:space="0" w:color="auto"/>
            <w:bottom w:val="none" w:sz="0" w:space="0" w:color="auto"/>
            <w:right w:val="none" w:sz="0" w:space="0" w:color="auto"/>
          </w:divBdr>
        </w:div>
        <w:div w:id="1606768498">
          <w:marLeft w:val="1166"/>
          <w:marRight w:val="0"/>
          <w:marTop w:val="82"/>
          <w:marBottom w:val="0"/>
          <w:divBdr>
            <w:top w:val="none" w:sz="0" w:space="0" w:color="auto"/>
            <w:left w:val="none" w:sz="0" w:space="0" w:color="auto"/>
            <w:bottom w:val="none" w:sz="0" w:space="0" w:color="auto"/>
            <w:right w:val="none" w:sz="0" w:space="0" w:color="auto"/>
          </w:divBdr>
        </w:div>
        <w:div w:id="1740400164">
          <w:marLeft w:val="547"/>
          <w:marRight w:val="0"/>
          <w:marTop w:val="96"/>
          <w:marBottom w:val="0"/>
          <w:divBdr>
            <w:top w:val="none" w:sz="0" w:space="0" w:color="auto"/>
            <w:left w:val="none" w:sz="0" w:space="0" w:color="auto"/>
            <w:bottom w:val="none" w:sz="0" w:space="0" w:color="auto"/>
            <w:right w:val="none" w:sz="0" w:space="0" w:color="auto"/>
          </w:divBdr>
        </w:div>
        <w:div w:id="1332485524">
          <w:marLeft w:val="1166"/>
          <w:marRight w:val="0"/>
          <w:marTop w:val="82"/>
          <w:marBottom w:val="0"/>
          <w:divBdr>
            <w:top w:val="none" w:sz="0" w:space="0" w:color="auto"/>
            <w:left w:val="none" w:sz="0" w:space="0" w:color="auto"/>
            <w:bottom w:val="none" w:sz="0" w:space="0" w:color="auto"/>
            <w:right w:val="none" w:sz="0" w:space="0" w:color="auto"/>
          </w:divBdr>
        </w:div>
        <w:div w:id="90779520">
          <w:marLeft w:val="1166"/>
          <w:marRight w:val="0"/>
          <w:marTop w:val="82"/>
          <w:marBottom w:val="0"/>
          <w:divBdr>
            <w:top w:val="none" w:sz="0" w:space="0" w:color="auto"/>
            <w:left w:val="none" w:sz="0" w:space="0" w:color="auto"/>
            <w:bottom w:val="none" w:sz="0" w:space="0" w:color="auto"/>
            <w:right w:val="none" w:sz="0" w:space="0" w:color="auto"/>
          </w:divBdr>
        </w:div>
        <w:div w:id="2141724022">
          <w:marLeft w:val="547"/>
          <w:marRight w:val="0"/>
          <w:marTop w:val="96"/>
          <w:marBottom w:val="0"/>
          <w:divBdr>
            <w:top w:val="none" w:sz="0" w:space="0" w:color="auto"/>
            <w:left w:val="none" w:sz="0" w:space="0" w:color="auto"/>
            <w:bottom w:val="none" w:sz="0" w:space="0" w:color="auto"/>
            <w:right w:val="none" w:sz="0" w:space="0" w:color="auto"/>
          </w:divBdr>
        </w:div>
        <w:div w:id="865681891">
          <w:marLeft w:val="1166"/>
          <w:marRight w:val="0"/>
          <w:marTop w:val="82"/>
          <w:marBottom w:val="0"/>
          <w:divBdr>
            <w:top w:val="none" w:sz="0" w:space="0" w:color="auto"/>
            <w:left w:val="none" w:sz="0" w:space="0" w:color="auto"/>
            <w:bottom w:val="none" w:sz="0" w:space="0" w:color="auto"/>
            <w:right w:val="none" w:sz="0" w:space="0" w:color="auto"/>
          </w:divBdr>
        </w:div>
        <w:div w:id="1419787931">
          <w:marLeft w:val="547"/>
          <w:marRight w:val="0"/>
          <w:marTop w:val="96"/>
          <w:marBottom w:val="0"/>
          <w:divBdr>
            <w:top w:val="none" w:sz="0" w:space="0" w:color="auto"/>
            <w:left w:val="none" w:sz="0" w:space="0" w:color="auto"/>
            <w:bottom w:val="none" w:sz="0" w:space="0" w:color="auto"/>
            <w:right w:val="none" w:sz="0" w:space="0" w:color="auto"/>
          </w:divBdr>
        </w:div>
        <w:div w:id="58134574">
          <w:marLeft w:val="1166"/>
          <w:marRight w:val="0"/>
          <w:marTop w:val="82"/>
          <w:marBottom w:val="0"/>
          <w:divBdr>
            <w:top w:val="none" w:sz="0" w:space="0" w:color="auto"/>
            <w:left w:val="none" w:sz="0" w:space="0" w:color="auto"/>
            <w:bottom w:val="none" w:sz="0" w:space="0" w:color="auto"/>
            <w:right w:val="none" w:sz="0" w:space="0" w:color="auto"/>
          </w:divBdr>
        </w:div>
      </w:divsChild>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6989408">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276679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4000335">
      <w:bodyDiv w:val="1"/>
      <w:marLeft w:val="0"/>
      <w:marRight w:val="0"/>
      <w:marTop w:val="0"/>
      <w:marBottom w:val="0"/>
      <w:divBdr>
        <w:top w:val="none" w:sz="0" w:space="0" w:color="auto"/>
        <w:left w:val="none" w:sz="0" w:space="0" w:color="auto"/>
        <w:bottom w:val="none" w:sz="0" w:space="0" w:color="auto"/>
        <w:right w:val="none" w:sz="0" w:space="0" w:color="auto"/>
      </w:divBdr>
      <w:divsChild>
        <w:div w:id="1686517209">
          <w:marLeft w:val="547"/>
          <w:marRight w:val="0"/>
          <w:marTop w:val="91"/>
          <w:marBottom w:val="0"/>
          <w:divBdr>
            <w:top w:val="none" w:sz="0" w:space="0" w:color="auto"/>
            <w:left w:val="none" w:sz="0" w:space="0" w:color="auto"/>
            <w:bottom w:val="none" w:sz="0" w:space="0" w:color="auto"/>
            <w:right w:val="none" w:sz="0" w:space="0" w:color="auto"/>
          </w:divBdr>
        </w:div>
      </w:divsChild>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32073995">
      <w:bodyDiv w:val="1"/>
      <w:marLeft w:val="0"/>
      <w:marRight w:val="0"/>
      <w:marTop w:val="0"/>
      <w:marBottom w:val="0"/>
      <w:divBdr>
        <w:top w:val="none" w:sz="0" w:space="0" w:color="auto"/>
        <w:left w:val="none" w:sz="0" w:space="0" w:color="auto"/>
        <w:bottom w:val="none" w:sz="0" w:space="0" w:color="auto"/>
        <w:right w:val="none" w:sz="0" w:space="0" w:color="auto"/>
      </w:divBdr>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63141307">
      <w:bodyDiv w:val="1"/>
      <w:marLeft w:val="0"/>
      <w:marRight w:val="0"/>
      <w:marTop w:val="0"/>
      <w:marBottom w:val="0"/>
      <w:divBdr>
        <w:top w:val="none" w:sz="0" w:space="0" w:color="auto"/>
        <w:left w:val="none" w:sz="0" w:space="0" w:color="auto"/>
        <w:bottom w:val="none" w:sz="0" w:space="0" w:color="auto"/>
        <w:right w:val="none" w:sz="0" w:space="0" w:color="auto"/>
      </w:divBdr>
      <w:divsChild>
        <w:div w:id="1730689939">
          <w:marLeft w:val="547"/>
          <w:marRight w:val="0"/>
          <w:marTop w:val="115"/>
          <w:marBottom w:val="0"/>
          <w:divBdr>
            <w:top w:val="none" w:sz="0" w:space="0" w:color="auto"/>
            <w:left w:val="none" w:sz="0" w:space="0" w:color="auto"/>
            <w:bottom w:val="none" w:sz="0" w:space="0" w:color="auto"/>
            <w:right w:val="none" w:sz="0" w:space="0" w:color="auto"/>
          </w:divBdr>
        </w:div>
        <w:div w:id="2040812167">
          <w:marLeft w:val="547"/>
          <w:marRight w:val="0"/>
          <w:marTop w:val="115"/>
          <w:marBottom w:val="0"/>
          <w:divBdr>
            <w:top w:val="none" w:sz="0" w:space="0" w:color="auto"/>
            <w:left w:val="none" w:sz="0" w:space="0" w:color="auto"/>
            <w:bottom w:val="none" w:sz="0" w:space="0" w:color="auto"/>
            <w:right w:val="none" w:sz="0" w:space="0" w:color="auto"/>
          </w:divBdr>
        </w:div>
        <w:div w:id="796605510">
          <w:marLeft w:val="1166"/>
          <w:marRight w:val="0"/>
          <w:marTop w:val="96"/>
          <w:marBottom w:val="0"/>
          <w:divBdr>
            <w:top w:val="none" w:sz="0" w:space="0" w:color="auto"/>
            <w:left w:val="none" w:sz="0" w:space="0" w:color="auto"/>
            <w:bottom w:val="none" w:sz="0" w:space="0" w:color="auto"/>
            <w:right w:val="none" w:sz="0" w:space="0" w:color="auto"/>
          </w:divBdr>
        </w:div>
        <w:div w:id="178127380">
          <w:marLeft w:val="1166"/>
          <w:marRight w:val="0"/>
          <w:marTop w:val="96"/>
          <w:marBottom w:val="0"/>
          <w:divBdr>
            <w:top w:val="none" w:sz="0" w:space="0" w:color="auto"/>
            <w:left w:val="none" w:sz="0" w:space="0" w:color="auto"/>
            <w:bottom w:val="none" w:sz="0" w:space="0" w:color="auto"/>
            <w:right w:val="none" w:sz="0" w:space="0" w:color="auto"/>
          </w:divBdr>
        </w:div>
        <w:div w:id="1738238075">
          <w:marLeft w:val="1166"/>
          <w:marRight w:val="0"/>
          <w:marTop w:val="96"/>
          <w:marBottom w:val="0"/>
          <w:divBdr>
            <w:top w:val="none" w:sz="0" w:space="0" w:color="auto"/>
            <w:left w:val="none" w:sz="0" w:space="0" w:color="auto"/>
            <w:bottom w:val="none" w:sz="0" w:space="0" w:color="auto"/>
            <w:right w:val="none" w:sz="0" w:space="0" w:color="auto"/>
          </w:divBdr>
        </w:div>
      </w:divsChild>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13673454">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14447789">
      <w:bodyDiv w:val="1"/>
      <w:marLeft w:val="0"/>
      <w:marRight w:val="0"/>
      <w:marTop w:val="0"/>
      <w:marBottom w:val="0"/>
      <w:divBdr>
        <w:top w:val="none" w:sz="0" w:space="0" w:color="auto"/>
        <w:left w:val="none" w:sz="0" w:space="0" w:color="auto"/>
        <w:bottom w:val="none" w:sz="0" w:space="0" w:color="auto"/>
        <w:right w:val="none" w:sz="0" w:space="0" w:color="auto"/>
      </w:divBdr>
      <w:divsChild>
        <w:div w:id="884834034">
          <w:marLeft w:val="1166"/>
          <w:marRight w:val="0"/>
          <w:marTop w:val="67"/>
          <w:marBottom w:val="0"/>
          <w:divBdr>
            <w:top w:val="none" w:sz="0" w:space="0" w:color="auto"/>
            <w:left w:val="none" w:sz="0" w:space="0" w:color="auto"/>
            <w:bottom w:val="none" w:sz="0" w:space="0" w:color="auto"/>
            <w:right w:val="none" w:sz="0" w:space="0" w:color="auto"/>
          </w:divBdr>
        </w:div>
        <w:div w:id="571236202">
          <w:marLeft w:val="1166"/>
          <w:marRight w:val="0"/>
          <w:marTop w:val="67"/>
          <w:marBottom w:val="0"/>
          <w:divBdr>
            <w:top w:val="none" w:sz="0" w:space="0" w:color="auto"/>
            <w:left w:val="none" w:sz="0" w:space="0" w:color="auto"/>
            <w:bottom w:val="none" w:sz="0" w:space="0" w:color="auto"/>
            <w:right w:val="none" w:sz="0" w:space="0" w:color="auto"/>
          </w:divBdr>
        </w:div>
        <w:div w:id="1814567450">
          <w:marLeft w:val="1166"/>
          <w:marRight w:val="0"/>
          <w:marTop w:val="67"/>
          <w:marBottom w:val="0"/>
          <w:divBdr>
            <w:top w:val="none" w:sz="0" w:space="0" w:color="auto"/>
            <w:left w:val="none" w:sz="0" w:space="0" w:color="auto"/>
            <w:bottom w:val="none" w:sz="0" w:space="0" w:color="auto"/>
            <w:right w:val="none" w:sz="0" w:space="0" w:color="auto"/>
          </w:divBdr>
        </w:div>
        <w:div w:id="1596741449">
          <w:marLeft w:val="1166"/>
          <w:marRight w:val="0"/>
          <w:marTop w:val="67"/>
          <w:marBottom w:val="0"/>
          <w:divBdr>
            <w:top w:val="none" w:sz="0" w:space="0" w:color="auto"/>
            <w:left w:val="none" w:sz="0" w:space="0" w:color="auto"/>
            <w:bottom w:val="none" w:sz="0" w:space="0" w:color="auto"/>
            <w:right w:val="none" w:sz="0" w:space="0" w:color="auto"/>
          </w:divBdr>
        </w:div>
        <w:div w:id="1973904827">
          <w:marLeft w:val="1166"/>
          <w:marRight w:val="0"/>
          <w:marTop w:val="67"/>
          <w:marBottom w:val="0"/>
          <w:divBdr>
            <w:top w:val="none" w:sz="0" w:space="0" w:color="auto"/>
            <w:left w:val="none" w:sz="0" w:space="0" w:color="auto"/>
            <w:bottom w:val="none" w:sz="0" w:space="0" w:color="auto"/>
            <w:right w:val="none" w:sz="0" w:space="0" w:color="auto"/>
          </w:divBdr>
        </w:div>
      </w:divsChild>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2665681">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8366790">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onajem@cisco.com"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kloper@cisco.com" TargetMode="External"/><Relationship Id="rId4" Type="http://schemas.openxmlformats.org/officeDocument/2006/relationships/settings" Target="settings.xml"/><Relationship Id="rId9" Type="http://schemas.openxmlformats.org/officeDocument/2006/relationships/hyperlink" Target="mailto:brianh@cisco.co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A6C0D538-BE2C-4550-924F-804701F4D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6</Pages>
  <Words>2217</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14825</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Wook Bong Lee</cp:lastModifiedBy>
  <cp:revision>3</cp:revision>
  <cp:lastPrinted>2013-12-02T17:26:00Z</cp:lastPrinted>
  <dcterms:created xsi:type="dcterms:W3CDTF">2019-01-15T17:37:00Z</dcterms:created>
  <dcterms:modified xsi:type="dcterms:W3CDTF">2019-01-15T17:38:00Z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ies>
</file>