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2AD53BD2" w:rsidR="003F5212" w:rsidRPr="00044CE6" w:rsidRDefault="00A537A5" w:rsidP="00772DF2">
            <w:pPr>
              <w:pStyle w:val="T2"/>
              <w:rPr>
                <w:sz w:val="26"/>
                <w:szCs w:val="26"/>
              </w:rPr>
            </w:pPr>
            <w:r w:rsidRPr="00044CE6">
              <w:rPr>
                <w:sz w:val="26"/>
                <w:szCs w:val="26"/>
              </w:rPr>
              <w:t xml:space="preserve">CC28 CR of </w:t>
            </w:r>
            <w:r w:rsidR="00772DF2" w:rsidRPr="00044CE6">
              <w:rPr>
                <w:sz w:val="26"/>
                <w:szCs w:val="26"/>
              </w:rPr>
              <w:t xml:space="preserve">Secure </w:t>
            </w:r>
            <w:r w:rsidR="00F86345" w:rsidRPr="00044CE6">
              <w:rPr>
                <w:sz w:val="26"/>
                <w:szCs w:val="26"/>
              </w:rPr>
              <w:t xml:space="preserve">Non-TB Ranging </w:t>
            </w:r>
            <w:r w:rsidRPr="00044CE6">
              <w:rPr>
                <w:sz w:val="26"/>
                <w:szCs w:val="26"/>
              </w:rPr>
              <w:t xml:space="preserve">Measurement Exchange </w:t>
            </w:r>
            <w:r w:rsidR="00772DF2" w:rsidRPr="00044CE6">
              <w:rPr>
                <w:sz w:val="26"/>
                <w:szCs w:val="26"/>
              </w:rPr>
              <w:t>Protocol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785455C7" w:rsidR="00CA09B2" w:rsidRPr="00E271D3" w:rsidRDefault="00CA09B2" w:rsidP="00BA28D7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2018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86345">
              <w:rPr>
                <w:b w:val="0"/>
                <w:sz w:val="22"/>
                <w:szCs w:val="22"/>
              </w:rPr>
              <w:t>1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433D59">
              <w:rPr>
                <w:b w:val="0"/>
                <w:sz w:val="22"/>
                <w:szCs w:val="22"/>
              </w:rPr>
              <w:t>4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B30BBA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2F396C" w:rsidRPr="00AF318A" w:rsidRDefault="002F396C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2F396C" w:rsidRDefault="002F396C" w:rsidP="00720681"/>
                          <w:p w14:paraId="63310D20" w14:textId="7EF87B2D" w:rsidR="002F396C" w:rsidRDefault="002F396C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BD1673A" w14:textId="445DFB73" w:rsidR="002F396C" w:rsidRDefault="002F396C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2B7FCA65" w:rsidR="002F396C" w:rsidRDefault="002F396C" w:rsidP="00A27C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A27CE6">
                              <w:rPr>
                                <w:lang w:eastAsia="ko-KR"/>
                              </w:rPr>
                              <w:t xml:space="preserve">451, 452, 453, 454, </w:t>
                            </w:r>
                            <w:r w:rsidRPr="00D934AB">
                              <w:rPr>
                                <w:lang w:eastAsia="ko-KR"/>
                              </w:rPr>
                              <w:t>182, 443, 445, 446, 447, 449, 53, 450, 456</w:t>
                            </w:r>
                            <w:r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13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2F396C" w:rsidRDefault="002F396C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2F396C" w:rsidRPr="00AF318A" w:rsidRDefault="002F396C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2F396C" w:rsidRDefault="002F396C" w:rsidP="00720681"/>
                    <w:p w14:paraId="63310D20" w14:textId="7EF87B2D" w:rsidR="002F396C" w:rsidRDefault="002F396C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BD1673A" w14:textId="445DFB73" w:rsidR="002F396C" w:rsidRDefault="002F396C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0.5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2B7FCA65" w:rsidR="002F396C" w:rsidRDefault="002F396C" w:rsidP="00A27C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A27CE6">
                        <w:rPr>
                          <w:lang w:eastAsia="ko-KR"/>
                        </w:rPr>
                        <w:t xml:space="preserve">451, 452, 453, 454, </w:t>
                      </w:r>
                      <w:r w:rsidRPr="00D934AB">
                        <w:rPr>
                          <w:lang w:eastAsia="ko-KR"/>
                        </w:rPr>
                        <w:t>182, 443, 445, 446, 447, 449, 53, 450, 456</w:t>
                      </w:r>
                      <w:r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13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2F396C" w:rsidRDefault="002F396C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tbl>
      <w:tblPr>
        <w:tblpPr w:leftFromText="180" w:rightFromText="180" w:vertAnchor="text" w:tblpY="1"/>
        <w:tblOverlap w:val="never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CA6B21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21BEB" w:rsidRPr="00981FC9" w14:paraId="3F0FFB2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F05F1" w14:textId="5AB9165B" w:rsidR="00A27CE6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  <w:p w14:paraId="099B8517" w14:textId="2E4D89A4" w:rsidR="00121BEB" w:rsidRPr="00044CE6" w:rsidRDefault="00A27CE6" w:rsidP="00CA6B21">
            <w:pPr>
              <w:tabs>
                <w:tab w:val="left" w:pos="4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3C58B" w14:textId="77777777" w:rsidR="00121BEB" w:rsidRPr="00981FC9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E3AEA" w14:textId="57D7E60C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6FF8C" w14:textId="4EDF2A10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Most if not all of the "a value </w:t>
            </w:r>
            <w:proofErr w:type="spellStart"/>
            <w:r>
              <w:rPr>
                <w:rFonts w:ascii="Arial" w:hAnsi="Arial" w:cs="Arial"/>
                <w:sz w:val="20"/>
              </w:rPr>
              <w:t>of"s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sz w:val="20"/>
              </w:rPr>
              <w:t>specifc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65DDA" w14:textId="38EA6DD7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them to "the value of".  Similar problem with "keep a current" -&gt; "keep the current"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9D825" w14:textId="77777777" w:rsidR="00121BEB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5AB2C79" w14:textId="77777777" w:rsidR="003F67D2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8192C">
              <w:rPr>
                <w:rFonts w:ascii="Arial" w:hAnsi="Arial" w:cs="Arial"/>
                <w:sz w:val="20"/>
              </w:rPr>
              <w:t xml:space="preserve">gree in principle. </w:t>
            </w:r>
          </w:p>
          <w:p w14:paraId="5B6B6B83" w14:textId="77777777" w:rsidR="00FF74BE" w:rsidRDefault="00FF74BE" w:rsidP="00CA6B21">
            <w:pPr>
              <w:rPr>
                <w:rFonts w:ascii="Arial" w:hAnsi="Arial" w:cs="Arial"/>
                <w:sz w:val="20"/>
              </w:rPr>
            </w:pPr>
          </w:p>
          <w:p w14:paraId="1EEB2C52" w14:textId="6C1950E7" w:rsidR="00FF74BE" w:rsidRPr="00981FC9" w:rsidRDefault="00FF74BE" w:rsidP="00CA6B2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1DE3F2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EA61" w14:textId="747961C8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64E27" w14:textId="6FA9334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E984" w14:textId="49224F11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B1B09" w14:textId="44401245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gramStart"/>
            <w:r w:rsidRPr="00981FC9">
              <w:rPr>
                <w:rFonts w:ascii="Arial" w:hAnsi="Arial" w:cs="Arial"/>
                <w:sz w:val="20"/>
              </w:rPr>
              <w:t>" The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 17</w:t>
            </w:r>
            <w:r w:rsidRPr="00981FC9">
              <w:rPr>
                <w:rFonts w:ascii="Arial" w:hAnsi="Arial" w:cs="Arial"/>
                <w:sz w:val="20"/>
              </w:rPr>
              <w:br/>
              <w:t>RSTA shall respond with the DL NDP and a Location Measurement Report frame a SIFS after  18</w:t>
            </w:r>
            <w:r w:rsidRPr="00981FC9">
              <w:rPr>
                <w:rFonts w:ascii="Arial" w:hAnsi="Arial" w:cs="Arial"/>
                <w:sz w:val="20"/>
              </w:rPr>
              <w:br/>
              <w:t xml:space="preserve">the  DL  NDP" -- huh?  A DL NDP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afer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a DL NDP?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8F6F1" w14:textId="6909CBC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Reword to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cmake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it clearer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AEAD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470A66D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last DL NDP is a typo of an UL NDP. </w:t>
            </w:r>
          </w:p>
          <w:p w14:paraId="50AD9FC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5376711D" w14:textId="2241A907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2831BE2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5F75C" w14:textId="0EB5E82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F5592" w14:textId="12C2EA84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29104" w14:textId="015946B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20B2A" w14:textId="09D47D5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transmitted"s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1364" w14:textId="39AF4442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CC75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A091E29" w14:textId="435315A8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758F98E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A4BA199" w14:textId="4BFE35C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3CBA794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1AEDE" w14:textId="3A471E8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E4BCD" w14:textId="220B6983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EA016" w14:textId="4114ADC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030B4" w14:textId="409BE92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received"s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93286" w14:textId="0722A140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227B" w14:textId="26DCC14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18FB2897" w14:textId="3C6B5A9B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7650EE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2C3FCF1" w14:textId="7262E584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A136E0F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65185" w14:textId="453FE359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3D79" w14:textId="3F01A78C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D22DA" w14:textId="3D85740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EBB26" w14:textId="43C05BE0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E4BE4" w14:textId="4591707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the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an"s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to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the"s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>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4CB2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7A53D0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092312D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9923BF8" w14:textId="570BF64F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</w:t>
            </w:r>
            <w:r w:rsidRPr="00A43E0E">
              <w:rPr>
                <w:rFonts w:ascii="Arial" w:hAnsi="Arial" w:cs="Arial"/>
                <w:sz w:val="20"/>
              </w:rPr>
              <w:lastRenderedPageBreak/>
              <w:t xml:space="preserve">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4A462610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3F5A3" w14:textId="7B2AAF9F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446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4BE0" w14:textId="2FA05150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2AC2A" w14:textId="345C28EE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38E49" w14:textId="4E9AF526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only the sequence of what is transmitted can be controlled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68E38" w14:textId="29BB7F9C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"received a SIFS" to "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transmitted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a SIFS".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0C0F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59D84BA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59DA2F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01AAC05" w14:textId="00F50A32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bookmarkStart w:id="0" w:name="_GoBack"/>
            <w:bookmarkEnd w:id="0"/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C196F4D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F9FC" w14:textId="15C83DE2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10041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90F0" w14:textId="59D40EE8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BFA11" w14:textId="0158CD0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"stored at the ISTA/RSTAs" (and one "stored as").  It's obvious that a STA can only use information in its storage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51E77" w14:textId="2E6FE9F1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all this verbiage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6BE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31402E41" w14:textId="3352E00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0D6A36FB" w14:textId="23F67CF1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protocol is described with the field name.  </w:t>
            </w:r>
          </w:p>
          <w:p w14:paraId="0F6965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48E8F3A" w14:textId="5394DD4E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53F03AC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017D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EBDEA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7FB1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7804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an initial Fine Timing Measurement frame" 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92A9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"an" to "the"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5584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24B1A84" w14:textId="0F0E616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89F3B6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6694604B" w14:textId="10FADB92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3F15FA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010ED" w14:textId="7B9A30A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6172A" w14:textId="654A9F3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3492D" w14:textId="7ACABB5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0F8E" w14:textId="4E82324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The term "initial measurement sequence" is not defined (nor subsequent)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063A7" w14:textId="73CFABD3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Define these terms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FBC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DE6EF1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CA45D41" w14:textId="35BB4465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F6F5CD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70B9F77" w14:textId="02C63401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2F3A27C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4B120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F398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CAEF6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0FBA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in  the  initial  Fine  Timing  Measurement  frame  that  is  associated  with  the  LTF  Generation  SAC  subfield  in  the  STA  Info  field  in  the  transmitted</w:t>
            </w:r>
            <w:r w:rsidRPr="00981FC9">
              <w:rPr>
                <w:rFonts w:ascii="Arial" w:hAnsi="Arial" w:cs="Arial"/>
                <w:sz w:val="20"/>
              </w:rPr>
              <w:br/>
              <w:t>Ranging NDP Announcement" is incomprehensible (how can a frame be associated with a subfield?)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3B15A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Clarify, or delete from "that" onwards.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C6AA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2C70C41" w14:textId="6C3BB553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E254287" w14:textId="6206E84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1E7A88F" w14:textId="08C5B42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70BC896E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6F65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49AF4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6372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90055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"NOTE1 - TBD (pre-determined) sequence is </w:t>
            </w:r>
            <w:r w:rsidRPr="00981FC9">
              <w:rPr>
                <w:rFonts w:ascii="Arial" w:hAnsi="Arial" w:cs="Arial"/>
                <w:sz w:val="20"/>
              </w:rPr>
              <w:lastRenderedPageBreak/>
              <w:t xml:space="preserve">not suitable for a range measurement.  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" --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err, so what is it suitable for?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E7047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558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3A7A72E" w14:textId="49A81ACD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187B70E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0F8F34B3" w14:textId="4873BAF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4958F39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46F644DC" w14:textId="239DE3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2FD8716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D0C0C" w14:textId="715FE4B9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3F3E3" w14:textId="06D6864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028E6" w14:textId="6EEAB31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DECCC" w14:textId="3CE5CDB4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Modify NOTE2 text to state "NOTE2 - When the RSTA sends a DL NDP, it can use a pre-determined secure LTF sequence when it receives UL NDP with pre-determined Secure LTF sequence and correspondingly provide the Location Measurement report for this measurement as 'Invalid Measurement"."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247DD" w14:textId="5711438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E452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418E6B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5A58F637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1EA8B1A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3DE7263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60BEFDC" w14:textId="7B2C10C7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</w:t>
            </w:r>
            <w:r w:rsidR="0019536D">
              <w:rPr>
                <w:rFonts w:ascii="Arial" w:hAnsi="Arial" w:cs="Arial"/>
                <w:sz w:val="20"/>
              </w:rPr>
              <w:t>781r3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4D5951B" w14:textId="53ACEA45" w:rsidR="00D018E1" w:rsidRDefault="00CA6B21" w:rsidP="00101E1B">
      <w:pPr>
        <w:rPr>
          <w:b/>
          <w:bCs/>
          <w:iCs/>
          <w:color w:val="FF0000"/>
          <w:szCs w:val="22"/>
        </w:rPr>
      </w:pPr>
      <w:r>
        <w:rPr>
          <w:b/>
          <w:bCs/>
          <w:iCs/>
          <w:color w:val="FF0000"/>
          <w:szCs w:val="22"/>
        </w:rPr>
        <w:br w:type="textWrapping" w:clear="all"/>
      </w:r>
    </w:p>
    <w:p w14:paraId="54172D1B" w14:textId="6FC07292" w:rsidR="00103403" w:rsidRDefault="00103403" w:rsidP="00103403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r>
        <w:rPr>
          <w:b/>
          <w:bCs/>
          <w:i/>
          <w:szCs w:val="22"/>
          <w:highlight w:val="yellow"/>
        </w:rPr>
        <w:t xml:space="preserve">titles of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 xml:space="preserve">6 and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5B229DF0" w14:textId="5D46FA34" w:rsidR="002B27F6" w:rsidRPr="00E42E52" w:rsidRDefault="002B27F6" w:rsidP="002B27F6">
      <w:pPr>
        <w:pStyle w:val="IEEEStdsLevel5Header"/>
        <w:numPr>
          <w:ilvl w:val="0"/>
          <w:numId w:val="0"/>
        </w:numPr>
        <w:rPr>
          <w:color w:val="000000" w:themeColor="text1"/>
          <w:lang w:bidi="he-IL"/>
        </w:rPr>
      </w:pPr>
      <w:r w:rsidRPr="00E42E52">
        <w:rPr>
          <w:color w:val="000000" w:themeColor="text1"/>
          <w:lang w:bidi="he-IL"/>
        </w:rPr>
        <w:t xml:space="preserve">11.22.6.4.6 </w:t>
      </w:r>
      <w:r w:rsidR="005D3E94" w:rsidRPr="00B45C3A">
        <w:rPr>
          <w:color w:val="FF0000"/>
          <w:u w:val="single"/>
          <w:lang w:bidi="he-IL"/>
        </w:rPr>
        <w:t>Secure Non-TB</w:t>
      </w:r>
      <w:r w:rsidR="005D3E94" w:rsidRPr="00B45C3A">
        <w:rPr>
          <w:color w:val="FF0000"/>
          <w:lang w:bidi="he-IL"/>
        </w:rPr>
        <w:t xml:space="preserve"> </w:t>
      </w:r>
      <w:r w:rsidR="005F4FFD" w:rsidRPr="00B45C3A">
        <w:rPr>
          <w:strike/>
          <w:color w:val="FF0000"/>
          <w:lang w:bidi="he-IL"/>
        </w:rPr>
        <w:t xml:space="preserve">TB </w:t>
      </w:r>
      <w:r w:rsidR="005F4FFD" w:rsidRPr="00E42E52">
        <w:rPr>
          <w:color w:val="000000" w:themeColor="text1"/>
          <w:lang w:bidi="he-IL"/>
        </w:rPr>
        <w:t xml:space="preserve">and </w:t>
      </w:r>
      <w:r w:rsidR="005F4FFD" w:rsidRPr="00B45C3A">
        <w:rPr>
          <w:strike/>
          <w:color w:val="FF0000"/>
          <w:lang w:bidi="he-IL"/>
        </w:rPr>
        <w:t>Non-</w:t>
      </w:r>
      <w:r w:rsidR="005F4FFD" w:rsidRPr="00E42E52">
        <w:rPr>
          <w:color w:val="000000" w:themeColor="text1"/>
          <w:lang w:bidi="he-IL"/>
        </w:rPr>
        <w:t xml:space="preserve">TB </w:t>
      </w:r>
      <w:r w:rsidR="005D3E94" w:rsidRPr="00B45C3A">
        <w:rPr>
          <w:color w:val="FF0000"/>
          <w:u w:val="single"/>
          <w:lang w:bidi="he-IL"/>
        </w:rPr>
        <w:t xml:space="preserve">Ranging </w:t>
      </w:r>
      <w:r w:rsidR="005F4FFD" w:rsidRPr="00B45C3A">
        <w:rPr>
          <w:strike/>
          <w:color w:val="FF0000"/>
          <w:lang w:bidi="he-IL"/>
        </w:rPr>
        <w:t>Secure LTF</w:t>
      </w:r>
      <w:r w:rsidR="005F4FFD" w:rsidRPr="00E42E52">
        <w:rPr>
          <w:color w:val="000000" w:themeColor="text1"/>
          <w:lang w:bidi="he-IL"/>
        </w:rPr>
        <w:t xml:space="preserve"> </w:t>
      </w:r>
      <w:r w:rsidRPr="00E42E52">
        <w:rPr>
          <w:color w:val="000000" w:themeColor="text1"/>
          <w:lang w:bidi="he-IL"/>
        </w:rPr>
        <w:t xml:space="preserve">Measurement Exchange Protocol </w:t>
      </w:r>
    </w:p>
    <w:p w14:paraId="5A11E99C" w14:textId="172F80F8" w:rsidR="002B27F6" w:rsidRPr="00E42E52" w:rsidRDefault="002B27F6" w:rsidP="002B27F6">
      <w:pPr>
        <w:pStyle w:val="IEEEStdsLevel6Header"/>
        <w:numPr>
          <w:ilvl w:val="0"/>
          <w:numId w:val="0"/>
        </w:numPr>
        <w:rPr>
          <w:color w:val="000000" w:themeColor="text1"/>
        </w:rPr>
      </w:pPr>
      <w:r w:rsidRPr="00E42E52">
        <w:rPr>
          <w:color w:val="000000" w:themeColor="text1"/>
        </w:rPr>
        <w:t xml:space="preserve">11.22.6.4.6.1 </w:t>
      </w:r>
      <w:r w:rsidR="005D3E94" w:rsidRPr="00462492">
        <w:rPr>
          <w:color w:val="FF0000"/>
          <w:u w:val="single"/>
          <w:lang w:bidi="he-IL"/>
        </w:rPr>
        <w:t>Secure</w:t>
      </w:r>
      <w:r w:rsidR="005D3E94" w:rsidRPr="00E42E52">
        <w:rPr>
          <w:color w:val="000000" w:themeColor="text1"/>
        </w:rPr>
        <w:t xml:space="preserve"> </w:t>
      </w:r>
      <w:r w:rsidR="005F4FFD" w:rsidRPr="00E42E52">
        <w:rPr>
          <w:color w:val="000000" w:themeColor="text1"/>
        </w:rPr>
        <w:t xml:space="preserve">Non-TB </w:t>
      </w:r>
      <w:proofErr w:type="gramStart"/>
      <w:r w:rsidR="005D3E94" w:rsidRPr="00B45C3A">
        <w:rPr>
          <w:color w:val="FF0000"/>
          <w:u w:val="single"/>
        </w:rPr>
        <w:t>Ranging</w:t>
      </w:r>
      <w:proofErr w:type="gramEnd"/>
      <w:r w:rsidR="0020503D">
        <w:rPr>
          <w:color w:val="FF0000"/>
          <w:u w:val="single"/>
        </w:rPr>
        <w:t xml:space="preserve"> </w:t>
      </w:r>
      <w:r w:rsidR="005F4FFD" w:rsidRPr="00B45C3A">
        <w:t>mode</w:t>
      </w:r>
      <w:r w:rsidRPr="00E42E52">
        <w:rPr>
          <w:color w:val="000000" w:themeColor="text1"/>
        </w:rPr>
        <w:t xml:space="preserve"> </w:t>
      </w:r>
    </w:p>
    <w:p w14:paraId="715EAC1F" w14:textId="170393A1" w:rsidR="001324CC" w:rsidRDefault="001324CC" w:rsidP="001324CC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79619127" w14:textId="77777777" w:rsidR="00BB3B12" w:rsidRPr="005D7F51" w:rsidRDefault="00BB3B12" w:rsidP="001324CC">
      <w:pPr>
        <w:rPr>
          <w:bCs/>
          <w:szCs w:val="22"/>
        </w:rPr>
      </w:pPr>
    </w:p>
    <w:p w14:paraId="7632F3FE" w14:textId="6106CC6E" w:rsidR="006E51FA" w:rsidRDefault="002B27F6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6E51FA">
        <w:rPr>
          <w:strike/>
          <w:color w:val="FF0000"/>
          <w:sz w:val="22"/>
          <w:szCs w:val="22"/>
        </w:rPr>
        <w:t>In an initial measurement sequence, a</w:t>
      </w:r>
      <w:r w:rsidRPr="005B17AE">
        <w:rPr>
          <w:strike/>
          <w:color w:val="FF0000"/>
          <w:sz w:val="22"/>
          <w:szCs w:val="22"/>
        </w:rPr>
        <w:t xml:space="preserve">n ISTA sends </w:t>
      </w:r>
      <w:proofErr w:type="gramStart"/>
      <w:r w:rsidRPr="005B17AE">
        <w:rPr>
          <w:strike/>
          <w:color w:val="FF0000"/>
          <w:sz w:val="22"/>
          <w:szCs w:val="22"/>
        </w:rPr>
        <w:t>an</w:t>
      </w:r>
      <w:proofErr w:type="gramEnd"/>
      <w:r w:rsidRPr="005B17AE">
        <w:rPr>
          <w:strike/>
          <w:color w:val="FF0000"/>
          <w:sz w:val="22"/>
          <w:szCs w:val="22"/>
        </w:rPr>
        <w:t xml:space="preserve"> Ranging NDP Announcement frame where the LTF Generation SAC subfield in the STA Info field in the Ranging NDP Announcement frame is set </w:t>
      </w:r>
      <w:r w:rsidRPr="005B17AE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an </w:t>
      </w:r>
      <w:r w:rsidRPr="005B17AE">
        <w:rPr>
          <w:strike/>
          <w:color w:val="FF0000"/>
          <w:sz w:val="22"/>
          <w:szCs w:val="22"/>
        </w:rPr>
        <w:t>initial Fine Timing Measurement frame</w:t>
      </w:r>
      <w:r w:rsidR="006E51FA" w:rsidRPr="005B17AE">
        <w:rPr>
          <w:strike/>
          <w:color w:val="FF0000"/>
          <w:sz w:val="22"/>
          <w:szCs w:val="22"/>
        </w:rPr>
        <w:t>.</w:t>
      </w:r>
    </w:p>
    <w:p w14:paraId="0C885DBD" w14:textId="77777777" w:rsidR="00D0271E" w:rsidRDefault="00D0271E" w:rsidP="00723F89">
      <w:pPr>
        <w:pStyle w:val="IEEEStdsParagraph"/>
        <w:contextualSpacing/>
        <w:rPr>
          <w:sz w:val="22"/>
          <w:szCs w:val="22"/>
        </w:rPr>
      </w:pPr>
    </w:p>
    <w:p w14:paraId="7C3BF550" w14:textId="711B8521" w:rsidR="002B27F6" w:rsidRPr="005D7F51" w:rsidRDefault="002B27F6" w:rsidP="00723F89">
      <w:pPr>
        <w:pStyle w:val="IEEEStdsParagraph"/>
        <w:contextualSpacing/>
        <w:rPr>
          <w:strike/>
          <w:sz w:val="22"/>
          <w:szCs w:val="22"/>
        </w:rPr>
      </w:pP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</w:t>
      </w:r>
      <w:r w:rsidRPr="005D7F51">
        <w:rPr>
          <w:strike/>
          <w:color w:val="FF0000"/>
          <w:sz w:val="22"/>
          <w:szCs w:val="22"/>
        </w:rPr>
        <w:lastRenderedPageBreak/>
        <w:t xml:space="preserve">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initial Fine Timing Measurement frame</w:t>
      </w:r>
      <w:r w:rsidRPr="005D7F51">
        <w:rPr>
          <w:strike/>
          <w:color w:val="FF0000"/>
          <w:sz w:val="22"/>
          <w:szCs w:val="22"/>
          <w:lang w:val="x-none"/>
        </w:rPr>
        <w:t xml:space="preserve"> </w:t>
      </w:r>
      <w:r w:rsidRPr="005D7F51">
        <w:rPr>
          <w:strike/>
          <w:color w:val="FF0000"/>
          <w:sz w:val="22"/>
          <w:szCs w:val="22"/>
        </w:rPr>
        <w:t>that is associated with the LTF Generation SAC subfield in the STA Info field in the transmitted Ranging NDP Announcement.</w:t>
      </w:r>
      <w:r w:rsidRPr="005D7F51">
        <w:rPr>
          <w:strike/>
          <w:sz w:val="22"/>
          <w:szCs w:val="22"/>
        </w:rPr>
        <w:t xml:space="preserve"> </w:t>
      </w:r>
    </w:p>
    <w:p w14:paraId="6A725471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233EF0A1" w14:textId="77777777" w:rsidR="002B27F6" w:rsidRPr="005D7F51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correctly received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the </w:t>
      </w:r>
      <w:r w:rsidRPr="00723F89">
        <w:rPr>
          <w:strike/>
          <w:color w:val="FF0000"/>
          <w:sz w:val="22"/>
          <w:szCs w:val="22"/>
        </w:rPr>
        <w:t>Location Measurement Report frame.</w:t>
      </w:r>
      <w:r w:rsidRPr="00FE1CB2">
        <w:rPr>
          <w:sz w:val="22"/>
          <w:szCs w:val="22"/>
        </w:rPr>
        <w:t xml:space="preserve"> </w:t>
      </w: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Location Measurement Report frame that is associated with the LTF Generation SAC subfield in the STA Info field in the transmitted Ranging NDP Announcement.</w:t>
      </w:r>
    </w:p>
    <w:p w14:paraId="74A9DA8F" w14:textId="77777777" w:rsidR="009120A9" w:rsidRPr="00FE1CB2" w:rsidRDefault="009120A9" w:rsidP="00723F89">
      <w:pPr>
        <w:pStyle w:val="IEEEStdsParagraph"/>
        <w:contextualSpacing/>
        <w:rPr>
          <w:sz w:val="22"/>
          <w:szCs w:val="22"/>
        </w:rPr>
      </w:pPr>
    </w:p>
    <w:p w14:paraId="40A21FFD" w14:textId="77777777" w:rsidR="002B27F6" w:rsidRPr="009C0EE3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did not correctly receive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TBD (pre-determined) value to indicate that a new </w:t>
      </w:r>
      <w:r w:rsidRPr="00723F89">
        <w:rPr>
          <w:strike/>
          <w:color w:val="FF0000"/>
          <w:sz w:val="22"/>
          <w:szCs w:val="22"/>
        </w:rPr>
        <w:t>LTF Sequence Generation information is needed</w:t>
      </w:r>
      <w:r w:rsidRPr="009C0EE3">
        <w:rPr>
          <w:strike/>
          <w:color w:val="FF0000"/>
          <w:sz w:val="22"/>
          <w:szCs w:val="22"/>
        </w:rPr>
        <w:t xml:space="preserve">. The LTF sequence of an UL NDP transmitted a SIFS after the Ranging NDP Announcement frame and the LTF sequence of a DL NDP received a SIFS after the UL NDP are determined to the TBD (pre-determined) sequence. </w:t>
      </w:r>
    </w:p>
    <w:p w14:paraId="26B1FC09" w14:textId="77777777" w:rsidR="002B27F6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1 – TBD (pre-determined) sequence is not suitable for a range measurement. </w:t>
      </w:r>
    </w:p>
    <w:p w14:paraId="28E2728B" w14:textId="77777777" w:rsidR="006E51FA" w:rsidRDefault="006E51FA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</w:p>
    <w:p w14:paraId="4A73202F" w14:textId="0D678478" w:rsidR="006E51FA" w:rsidRPr="005B17AE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B17AE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Ranging NDP Announcement frame 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RSTA shall set: </w:t>
      </w:r>
    </w:p>
    <w:p w14:paraId="3DA684B0" w14:textId="6A537052" w:rsidR="006E51FA" w:rsidRPr="005B17AE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 xml:space="preserve">— </w:t>
      </w:r>
      <w:r w:rsidRPr="005B17AE">
        <w:rPr>
          <w:color w:val="FF0000"/>
          <w:sz w:val="22"/>
          <w:szCs w:val="22"/>
          <w:u w:val="single"/>
        </w:rPr>
        <w:t xml:space="preserve">The SAC subfield in the STA Info SAC field 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same value as in the LTF Generation SAC field in the Secure LTF Parameters field in 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5B17AE">
        <w:rPr>
          <w:color w:val="FF0000"/>
          <w:sz w:val="22"/>
          <w:szCs w:val="22"/>
          <w:u w:val="single"/>
        </w:rPr>
        <w:t xml:space="preserve">Location Measurement Report frame from the RSTA, if the ISTA </w:t>
      </w:r>
      <w:r w:rsidR="00BE247A">
        <w:rPr>
          <w:color w:val="FF0000"/>
          <w:sz w:val="22"/>
          <w:szCs w:val="22"/>
          <w:u w:val="single"/>
        </w:rPr>
        <w:t xml:space="preserve">has not </w:t>
      </w:r>
      <w:r w:rsidRPr="005B17AE">
        <w:rPr>
          <w:color w:val="FF0000"/>
          <w:sz w:val="22"/>
          <w:szCs w:val="22"/>
          <w:u w:val="single"/>
        </w:rPr>
        <w:t>sen</w:t>
      </w:r>
      <w:r w:rsidR="00BE247A">
        <w:rPr>
          <w:color w:val="FF0000"/>
          <w:sz w:val="22"/>
          <w:szCs w:val="22"/>
          <w:u w:val="single"/>
        </w:rPr>
        <w:t>t</w:t>
      </w:r>
      <w:r w:rsidRPr="005B17AE">
        <w:rPr>
          <w:color w:val="FF0000"/>
          <w:sz w:val="22"/>
          <w:szCs w:val="22"/>
          <w:u w:val="single"/>
        </w:rPr>
        <w:t xml:space="preserve"> any Ranging NDP Announcement frame after </w:t>
      </w:r>
      <w:r w:rsidRPr="005B17AE">
        <w:rPr>
          <w:bCs/>
          <w:color w:val="FF0000"/>
          <w:sz w:val="22"/>
          <w:szCs w:val="22"/>
          <w:u w:val="single"/>
        </w:rPr>
        <w:t xml:space="preserve">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5B17AE">
        <w:rPr>
          <w:color w:val="FF0000"/>
          <w:sz w:val="22"/>
          <w:szCs w:val="22"/>
          <w:u w:val="single"/>
        </w:rPr>
        <w:t>Location Measurement Report frame from the RSTA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383D3712" w14:textId="24ADFFB1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>— Otherwise t</w:t>
      </w:r>
      <w:r w:rsidRPr="005B17AE">
        <w:rPr>
          <w:color w:val="FF0000"/>
          <w:sz w:val="22"/>
          <w:szCs w:val="22"/>
          <w:u w:val="single"/>
        </w:rPr>
        <w:t xml:space="preserve">he SAC subfield in the STA Info SAC field </w:t>
      </w:r>
      <w:r w:rsidR="007E52F5" w:rsidRPr="005B17AE">
        <w:rPr>
          <w:color w:val="FF0000"/>
          <w:sz w:val="22"/>
          <w:szCs w:val="22"/>
          <w:u w:val="single"/>
        </w:rPr>
        <w:t xml:space="preserve">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TBD (pre-determined) value to indicate that a new </w:t>
      </w:r>
      <w:r w:rsidRPr="005B17AE">
        <w:rPr>
          <w:color w:val="FF0000"/>
          <w:sz w:val="22"/>
          <w:szCs w:val="22"/>
          <w:u w:val="single"/>
        </w:rPr>
        <w:t>LTF Sequence Generation information is needed.</w:t>
      </w:r>
    </w:p>
    <w:p w14:paraId="7513C309" w14:textId="77777777" w:rsidR="00AF779C" w:rsidRDefault="00AF779C" w:rsidP="00723F89">
      <w:pPr>
        <w:pStyle w:val="IEEEStdsParagraph"/>
        <w:contextualSpacing/>
        <w:rPr>
          <w:sz w:val="22"/>
          <w:szCs w:val="22"/>
        </w:rPr>
      </w:pPr>
    </w:p>
    <w:p w14:paraId="43F4F6BD" w14:textId="231F43F3" w:rsidR="006E51FA" w:rsidRPr="005D7F51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D7F51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an </w:t>
      </w:r>
      <w:r w:rsidR="006E51FA">
        <w:rPr>
          <w:color w:val="FF0000"/>
          <w:sz w:val="22"/>
          <w:szCs w:val="22"/>
          <w:u w:val="single"/>
        </w:rPr>
        <w:t xml:space="preserve">HE Ranging NDP PPDU a SIFS after transmission of the Ranging NDP </w:t>
      </w:r>
      <w:proofErr w:type="spellStart"/>
      <w:r w:rsidR="006E51FA">
        <w:rPr>
          <w:color w:val="FF0000"/>
          <w:sz w:val="22"/>
          <w:szCs w:val="22"/>
          <w:u w:val="single"/>
        </w:rPr>
        <w:t>Announcment</w:t>
      </w:r>
      <w:proofErr w:type="spellEnd"/>
      <w:r w:rsidR="006E51FA">
        <w:rPr>
          <w:color w:val="FF0000"/>
          <w:sz w:val="22"/>
          <w:szCs w:val="22"/>
          <w:u w:val="single"/>
        </w:rPr>
        <w:t xml:space="preserve"> frame </w:t>
      </w:r>
      <w:r w:rsidR="006E51FA" w:rsidRPr="005D7F51">
        <w:rPr>
          <w:color w:val="FF0000"/>
          <w:sz w:val="22"/>
          <w:szCs w:val="22"/>
          <w:u w:val="single"/>
        </w:rPr>
        <w:t xml:space="preserve">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>
        <w:rPr>
          <w:color w:val="FF0000"/>
          <w:sz w:val="22"/>
          <w:szCs w:val="22"/>
          <w:u w:val="single"/>
        </w:rPr>
        <w:t>RSTA</w:t>
      </w:r>
      <w:r w:rsidR="006E51FA" w:rsidRPr="005D7F51">
        <w:rPr>
          <w:color w:val="FF0000"/>
          <w:sz w:val="22"/>
          <w:szCs w:val="22"/>
          <w:u w:val="single"/>
        </w:rPr>
        <w:t xml:space="preserve"> shall set the 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 w:rsidRPr="005D7F51">
        <w:rPr>
          <w:color w:val="FF0000"/>
          <w:sz w:val="22"/>
          <w:szCs w:val="22"/>
          <w:u w:val="single"/>
        </w:rPr>
        <w:t xml:space="preserve"> as follows: </w:t>
      </w:r>
    </w:p>
    <w:p w14:paraId="27AA8601" w14:textId="1E08F63F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  <w:r w:rsidRPr="005D7F51">
        <w:rPr>
          <w:color w:val="FF0000"/>
          <w:u w:val="single"/>
        </w:rPr>
        <w:t>—</w:t>
      </w:r>
      <w:r w:rsidRPr="00A13361">
        <w:rPr>
          <w:color w:val="FF0000"/>
          <w:sz w:val="22"/>
          <w:szCs w:val="22"/>
          <w:u w:val="single"/>
        </w:rPr>
        <w:t xml:space="preserve"> TBD (pre-determined)</w:t>
      </w:r>
      <w:r>
        <w:rPr>
          <w:color w:val="FF0000"/>
          <w:sz w:val="22"/>
          <w:szCs w:val="22"/>
          <w:u w:val="single"/>
        </w:rPr>
        <w:t>,</w:t>
      </w:r>
      <w:r w:rsidRPr="00A13361">
        <w:rPr>
          <w:color w:val="FF0000"/>
          <w:sz w:val="22"/>
          <w:szCs w:val="22"/>
          <w:u w:val="single"/>
        </w:rPr>
        <w:t xml:space="preserve"> 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if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>field in the Ranging NDP Announcement is set to TBD value</w:t>
      </w:r>
      <w:r w:rsidR="009A66E6">
        <w:rPr>
          <w:color w:val="FF0000"/>
          <w:sz w:val="22"/>
          <w:szCs w:val="22"/>
          <w:u w:val="single"/>
          <w:lang w:eastAsia="zh-CN"/>
        </w:rPr>
        <w:t>;</w:t>
      </w:r>
    </w:p>
    <w:p w14:paraId="53E3A9EE" w14:textId="6D2287CE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>
        <w:rPr>
          <w:color w:val="FF0000"/>
          <w:u w:val="single"/>
        </w:rPr>
        <w:t xml:space="preserve"> Otherwise 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B0995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B0995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1B0995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from the RSTA. </w:t>
      </w:r>
    </w:p>
    <w:p w14:paraId="4060E4EC" w14:textId="77777777" w:rsidR="005B17AE" w:rsidRDefault="005B17AE" w:rsidP="006E51FA">
      <w:pPr>
        <w:pStyle w:val="IEEEStdsParagraph"/>
        <w:contextualSpacing/>
        <w:rPr>
          <w:sz w:val="22"/>
          <w:szCs w:val="22"/>
        </w:rPr>
      </w:pPr>
    </w:p>
    <w:p w14:paraId="7EFC7F1D" w14:textId="655AF2D3" w:rsidR="006E51FA" w:rsidRPr="00412748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412748">
        <w:rPr>
          <w:color w:val="FF0000"/>
          <w:sz w:val="22"/>
          <w:szCs w:val="22"/>
          <w:u w:val="single"/>
        </w:rPr>
        <w:t xml:space="preserve">After transmission of the Ranging NDP </w:t>
      </w:r>
      <w:proofErr w:type="spellStart"/>
      <w:r w:rsidRPr="00412748">
        <w:rPr>
          <w:color w:val="FF0000"/>
          <w:sz w:val="22"/>
          <w:szCs w:val="22"/>
          <w:u w:val="single"/>
        </w:rPr>
        <w:t>Announcment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frame to the RSTA, the ISTA’s MAC sublayer </w:t>
      </w:r>
      <w:r>
        <w:rPr>
          <w:color w:val="FF0000"/>
          <w:sz w:val="22"/>
          <w:szCs w:val="22"/>
          <w:u w:val="single"/>
        </w:rPr>
        <w:t xml:space="preserve">shall </w:t>
      </w:r>
      <w:r w:rsidRPr="00412748">
        <w:rPr>
          <w:color w:val="FF0000"/>
          <w:sz w:val="22"/>
          <w:szCs w:val="22"/>
          <w:u w:val="single"/>
        </w:rPr>
        <w:t>issue a PHY-</w:t>
      </w:r>
      <w:proofErr w:type="spellStart"/>
      <w:r w:rsidRPr="0041274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primitive with a LTFVECTOR parameter that is set to the LTF sequence generation information </w:t>
      </w:r>
      <w:r w:rsidRPr="00412748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412748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412748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412748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from the RSTA</w:t>
      </w:r>
      <w:r w:rsidRPr="00412748">
        <w:rPr>
          <w:color w:val="FF0000"/>
          <w:sz w:val="22"/>
          <w:szCs w:val="22"/>
          <w:u w:val="single"/>
        </w:rPr>
        <w:t>.</w:t>
      </w:r>
    </w:p>
    <w:p w14:paraId="4C12F0BC" w14:textId="77777777" w:rsidR="000C7A13" w:rsidRDefault="000C7A13" w:rsidP="00723F89">
      <w:pPr>
        <w:pStyle w:val="IEEEStdsParagraph"/>
        <w:contextualSpacing/>
        <w:rPr>
          <w:sz w:val="22"/>
          <w:szCs w:val="22"/>
        </w:rPr>
      </w:pPr>
    </w:p>
    <w:p w14:paraId="151EB7EB" w14:textId="2484D4D6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412748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equal to a value of the LTF Generation SAC subfield in t</w:t>
      </w:r>
      <w:r w:rsidRPr="00412748">
        <w:rPr>
          <w:bCs/>
          <w:strike/>
          <w:color w:val="FF0000"/>
          <w:sz w:val="22"/>
          <w:szCs w:val="22"/>
        </w:rPr>
        <w:t>he Secure LTF Parameters field</w:t>
      </w:r>
      <w:r w:rsidRPr="00412748">
        <w:rPr>
          <w:strike/>
          <w:color w:val="FF0000"/>
          <w:sz w:val="22"/>
          <w:szCs w:val="22"/>
        </w:rPr>
        <w:t xml:space="preserve"> stored at the RSTA, the RSTA</w:t>
      </w:r>
      <w:r w:rsidR="000C7A13" w:rsidRPr="00412748">
        <w:rPr>
          <w:strike/>
          <w:color w:val="FF0000"/>
          <w:sz w:val="22"/>
          <w:szCs w:val="22"/>
        </w:rPr>
        <w:t xml:space="preserve"> </w:t>
      </w:r>
      <w:r w:rsidRPr="00412748">
        <w:rPr>
          <w:bCs/>
          <w:strike/>
          <w:color w:val="FF0000"/>
          <w:sz w:val="22"/>
          <w:szCs w:val="22"/>
        </w:rPr>
        <w:t>determines t</w:t>
      </w:r>
      <w:r w:rsidRPr="00412748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with the LTF Sequence Generation Information associated </w:t>
      </w:r>
      <w:r w:rsidRPr="00412748">
        <w:rPr>
          <w:bCs/>
          <w:strike/>
          <w:color w:val="FF0000"/>
          <w:sz w:val="22"/>
          <w:szCs w:val="22"/>
        </w:rPr>
        <w:t xml:space="preserve">with the value of the </w:t>
      </w:r>
      <w:r w:rsidRPr="00412748">
        <w:rPr>
          <w:strike/>
          <w:color w:val="FF0000"/>
          <w:sz w:val="22"/>
          <w:szCs w:val="22"/>
        </w:rPr>
        <w:t xml:space="preserve">LTF Generation SAC subfield in the STA Info field in the Ranging NDP Announcement </w:t>
      </w:r>
      <w:r w:rsidRPr="005B17AE">
        <w:rPr>
          <w:strike/>
          <w:color w:val="FF0000"/>
          <w:sz w:val="22"/>
          <w:szCs w:val="22"/>
        </w:rPr>
        <w:t xml:space="preserve">frame.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 xml:space="preserve">new LTF Generation SAC and a new LTF Sequence Generation Information associated with the LTF Generation SAC. </w:t>
      </w:r>
    </w:p>
    <w:p w14:paraId="73BEAC0B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56827342" w14:textId="77777777" w:rsidR="002B27F6" w:rsidRPr="0071305C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1305C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not equal to a value of the LTF Generation SAC subfield in t</w:t>
      </w:r>
      <w:r w:rsidRPr="0071305C">
        <w:rPr>
          <w:bCs/>
          <w:strike/>
          <w:color w:val="FF0000"/>
          <w:sz w:val="22"/>
          <w:szCs w:val="22"/>
        </w:rPr>
        <w:t>he Secure LTF Parameters field</w:t>
      </w:r>
      <w:r w:rsidRPr="0071305C">
        <w:rPr>
          <w:strike/>
          <w:color w:val="FF0000"/>
          <w:sz w:val="22"/>
          <w:szCs w:val="22"/>
        </w:rPr>
        <w:t xml:space="preserve"> stored at the RSTA, the RSTA shall discard the received Ranging NDP </w:t>
      </w:r>
      <w:r w:rsidRPr="0071305C">
        <w:rPr>
          <w:strike/>
          <w:color w:val="FF0000"/>
          <w:sz w:val="22"/>
          <w:szCs w:val="22"/>
        </w:rPr>
        <w:lastRenderedPageBreak/>
        <w:t xml:space="preserve">Announcement frame and UL NDP. The RSTA shall not send a DL NDP and a Location Measurement Report frame and it shall keep a current LTF Generation SAC and its associated LTF Sequence Generation Information stored at the RSTA. </w:t>
      </w:r>
    </w:p>
    <w:p w14:paraId="3A4053F6" w14:textId="77777777" w:rsidR="004B68E2" w:rsidRPr="00FE1CB2" w:rsidRDefault="004B68E2" w:rsidP="00723F89">
      <w:pPr>
        <w:pStyle w:val="IEEEStdsParagraph"/>
        <w:contextualSpacing/>
        <w:rPr>
          <w:sz w:val="22"/>
          <w:szCs w:val="22"/>
        </w:rPr>
      </w:pPr>
    </w:p>
    <w:p w14:paraId="658C905A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When an RSTA receives a Ranging NDP Announcement frame and a value of the LTF Generation SAC subfield in the STA Info field in the Ranging NDP Announcement frame is equal </w:t>
      </w:r>
      <w:r w:rsidRPr="005B17AE">
        <w:rPr>
          <w:bCs/>
          <w:strike/>
          <w:color w:val="FF0000"/>
          <w:sz w:val="22"/>
          <w:szCs w:val="22"/>
        </w:rPr>
        <w:t>the TBD (pre-determined)</w:t>
      </w:r>
      <w:r w:rsidRPr="005B17AE">
        <w:rPr>
          <w:strike/>
          <w:color w:val="FF0000"/>
          <w:sz w:val="22"/>
          <w:szCs w:val="22"/>
        </w:rPr>
        <w:t xml:space="preserve">, the RSTA </w:t>
      </w:r>
      <w:r w:rsidRPr="005B17AE">
        <w:rPr>
          <w:bCs/>
          <w:strike/>
          <w:color w:val="FF0000"/>
          <w:sz w:val="22"/>
          <w:szCs w:val="22"/>
        </w:rPr>
        <w:t>determines t</w:t>
      </w:r>
      <w:r w:rsidRPr="005B17AE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to TBD (pre-determined) sequence.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>new LTF Generation SAC and a new LTF Sequence Generation Information associated with the LTF Generation SAC.</w:t>
      </w:r>
    </w:p>
    <w:p w14:paraId="5C8AC3AE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2 – When the RSTA sends a DL NDP, it can use a pre-determined secure LTF sequence.  </w:t>
      </w:r>
    </w:p>
    <w:p w14:paraId="0BB2419A" w14:textId="77777777" w:rsidR="006E51FA" w:rsidRPr="00FE1CB2" w:rsidRDefault="006E51FA" w:rsidP="00723F89">
      <w:pPr>
        <w:pStyle w:val="IEEEStdsParagraph"/>
        <w:contextualSpacing/>
        <w:rPr>
          <w:sz w:val="22"/>
          <w:szCs w:val="22"/>
        </w:rPr>
      </w:pPr>
    </w:p>
    <w:p w14:paraId="224C6D35" w14:textId="3C066674" w:rsidR="006E51FA" w:rsidRPr="006E59CF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6E59CF">
        <w:rPr>
          <w:color w:val="FF0000"/>
          <w:sz w:val="22"/>
          <w:szCs w:val="22"/>
          <w:u w:val="single"/>
        </w:rPr>
        <w:t xml:space="preserve">When </w:t>
      </w:r>
      <w:r w:rsidR="00B948E9" w:rsidRPr="006E59CF">
        <w:rPr>
          <w:color w:val="FF0000"/>
          <w:sz w:val="22"/>
          <w:szCs w:val="22"/>
          <w:u w:val="single"/>
        </w:rPr>
        <w:t xml:space="preserve">a </w:t>
      </w:r>
      <w:r w:rsidRPr="006E59CF">
        <w:rPr>
          <w:color w:val="FF0000"/>
          <w:sz w:val="22"/>
          <w:szCs w:val="22"/>
          <w:u w:val="single"/>
        </w:rPr>
        <w:t xml:space="preserve">RSTA receives </w:t>
      </w:r>
      <w:r w:rsidR="00B948E9" w:rsidRPr="006E59CF">
        <w:rPr>
          <w:color w:val="FF0000"/>
          <w:sz w:val="22"/>
          <w:szCs w:val="22"/>
          <w:u w:val="single"/>
        </w:rPr>
        <w:t xml:space="preserve">a </w:t>
      </w:r>
      <w:r w:rsidRPr="006E59CF">
        <w:rPr>
          <w:color w:val="FF0000"/>
          <w:sz w:val="22"/>
          <w:szCs w:val="22"/>
          <w:u w:val="single"/>
        </w:rPr>
        <w:t xml:space="preserve">Ranging NDP Announcement </w:t>
      </w:r>
      <w:r w:rsidR="0047367D" w:rsidRPr="006E59CF">
        <w:rPr>
          <w:color w:val="FF0000"/>
          <w:sz w:val="22"/>
          <w:szCs w:val="22"/>
          <w:u w:val="single"/>
        </w:rPr>
        <w:t xml:space="preserve">from an ISTA </w:t>
      </w:r>
      <w:r w:rsidRPr="006E59CF">
        <w:rPr>
          <w:color w:val="FF0000"/>
          <w:sz w:val="22"/>
          <w:szCs w:val="22"/>
          <w:u w:val="single"/>
        </w:rPr>
        <w:t xml:space="preserve">frame in which </w:t>
      </w:r>
      <w:r w:rsidRPr="006E59CF">
        <w:rPr>
          <w:color w:val="FF0000"/>
          <w:sz w:val="22"/>
          <w:szCs w:val="22"/>
          <w:u w:val="single"/>
          <w:lang w:eastAsia="zh-CN"/>
        </w:rPr>
        <w:t>the</w:t>
      </w:r>
      <w:r w:rsidRPr="006E59CF">
        <w:rPr>
          <w:color w:val="FF0000"/>
          <w:szCs w:val="22"/>
          <w:u w:val="single"/>
          <w:lang w:eastAsia="zh-CN"/>
        </w:rPr>
        <w:t xml:space="preserve"> </w:t>
      </w:r>
      <w:r w:rsidRPr="006E59CF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6E59CF">
        <w:rPr>
          <w:color w:val="FF0000"/>
          <w:sz w:val="22"/>
          <w:szCs w:val="22"/>
          <w:u w:val="single"/>
        </w:rPr>
        <w:t xml:space="preserve">SAC </w:t>
      </w:r>
      <w:r w:rsidRPr="006E59CF">
        <w:rPr>
          <w:color w:val="FF0000"/>
          <w:sz w:val="22"/>
          <w:szCs w:val="22"/>
          <w:u w:val="single"/>
          <w:lang w:eastAsia="zh-CN"/>
        </w:rPr>
        <w:t xml:space="preserve">field is set to TBD value, </w:t>
      </w:r>
      <w:r w:rsidRPr="006E59CF">
        <w:rPr>
          <w:color w:val="FF0000"/>
          <w:sz w:val="22"/>
          <w:szCs w:val="22"/>
          <w:u w:val="single"/>
        </w:rPr>
        <w:t>the RSTA shall</w:t>
      </w:r>
      <w:r w:rsidR="00D844A3" w:rsidRPr="006E59CF">
        <w:rPr>
          <w:color w:val="FF0000"/>
          <w:sz w:val="22"/>
          <w:szCs w:val="22"/>
          <w:u w:val="single"/>
        </w:rPr>
        <w:t>:</w:t>
      </w:r>
      <w:r w:rsidRPr="006E59CF">
        <w:rPr>
          <w:color w:val="FF0000"/>
          <w:sz w:val="22"/>
          <w:szCs w:val="22"/>
          <w:u w:val="single"/>
        </w:rPr>
        <w:t xml:space="preserve"> </w:t>
      </w:r>
    </w:p>
    <w:p w14:paraId="690650E9" w14:textId="58DB9D69" w:rsidR="006E51FA" w:rsidRPr="006E59CF" w:rsidRDefault="006E51F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 w:rsidRPr="006E59CF">
        <w:rPr>
          <w:color w:val="FF0000"/>
          <w:sz w:val="22"/>
          <w:szCs w:val="22"/>
          <w:u w:val="single"/>
        </w:rPr>
        <w:t>Issue a PHY-</w:t>
      </w:r>
      <w:proofErr w:type="spellStart"/>
      <w:r w:rsidRPr="006E59CF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6E59CF">
        <w:rPr>
          <w:color w:val="FF0000"/>
          <w:sz w:val="22"/>
          <w:szCs w:val="22"/>
          <w:u w:val="single"/>
        </w:rPr>
        <w:t xml:space="preserve"> primitive with a LTFVECTOR parameter that is set to TBD (pre-determined)</w:t>
      </w:r>
      <w:r w:rsidR="009A66E6" w:rsidRPr="006E59CF">
        <w:rPr>
          <w:color w:val="FF0000"/>
          <w:sz w:val="22"/>
          <w:szCs w:val="22"/>
          <w:u w:val="single"/>
          <w:lang w:eastAsia="zh-CN"/>
        </w:rPr>
        <w:t>;</w:t>
      </w:r>
    </w:p>
    <w:p w14:paraId="325ADF80" w14:textId="12410F5B" w:rsidR="006E51FA" w:rsidRPr="001E44F8" w:rsidRDefault="00000FBA" w:rsidP="00DD5E07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 w:rsidRPr="006E59CF">
        <w:rPr>
          <w:color w:val="FF0000"/>
          <w:sz w:val="22"/>
          <w:szCs w:val="22"/>
          <w:u w:val="single"/>
        </w:rPr>
        <w:t xml:space="preserve">Send </w:t>
      </w:r>
      <w:r w:rsidR="00315292" w:rsidRPr="006E59CF">
        <w:rPr>
          <w:color w:val="FF0000"/>
          <w:sz w:val="22"/>
          <w:szCs w:val="22"/>
          <w:u w:val="single"/>
        </w:rPr>
        <w:t xml:space="preserve">an </w:t>
      </w:r>
      <w:r w:rsidRPr="006E59CF">
        <w:rPr>
          <w:color w:val="FF0000"/>
          <w:sz w:val="22"/>
          <w:szCs w:val="22"/>
          <w:u w:val="single"/>
        </w:rPr>
        <w:t>HE Ranging NDP PPDU</w:t>
      </w:r>
      <w:r w:rsidRPr="006E59CF">
        <w:rPr>
          <w:color w:val="FF0000"/>
          <w:sz w:val="22"/>
          <w:szCs w:val="22"/>
          <w:u w:val="single"/>
          <w:lang w:eastAsia="zh-CN"/>
        </w:rPr>
        <w:t xml:space="preserve"> with </w:t>
      </w:r>
      <w:r w:rsidR="006E51FA" w:rsidRPr="006E59CF">
        <w:rPr>
          <w:color w:val="FF0000"/>
          <w:sz w:val="22"/>
          <w:szCs w:val="22"/>
          <w:u w:val="single"/>
        </w:rPr>
        <w:t xml:space="preserve">the TXVECTOR parameter </w:t>
      </w:r>
      <w:r w:rsidR="006E51FA" w:rsidRPr="006E59CF">
        <w:rPr>
          <w:color w:val="FF0000"/>
          <w:sz w:val="22"/>
          <w:szCs w:val="22"/>
          <w:u w:val="single"/>
          <w:lang w:eastAsia="zh-CN"/>
        </w:rPr>
        <w:t xml:space="preserve">LTF_SEQUENCE </w:t>
      </w:r>
      <w:r w:rsidR="00E538B9" w:rsidRPr="006E59CF"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6E51FA" w:rsidRPr="006E59CF">
        <w:rPr>
          <w:color w:val="FF0000"/>
          <w:sz w:val="22"/>
          <w:szCs w:val="22"/>
          <w:u w:val="single"/>
          <w:lang w:eastAsia="zh-CN"/>
        </w:rPr>
        <w:t xml:space="preserve">to </w:t>
      </w:r>
      <w:r w:rsidR="006E51FA" w:rsidRPr="006E59CF">
        <w:rPr>
          <w:color w:val="FF0000"/>
          <w:sz w:val="22"/>
          <w:szCs w:val="22"/>
          <w:u w:val="single"/>
        </w:rPr>
        <w:t>TBD (pre-determined)</w:t>
      </w:r>
      <w:r w:rsidR="00315292" w:rsidRPr="006E59CF">
        <w:rPr>
          <w:color w:val="FF0000"/>
          <w:sz w:val="22"/>
          <w:szCs w:val="22"/>
          <w:u w:val="single"/>
        </w:rPr>
        <w:t xml:space="preserve"> to the ISTA</w:t>
      </w:r>
      <w:r w:rsidR="00DD5E07" w:rsidRPr="006E59CF">
        <w:rPr>
          <w:color w:val="FF0000"/>
          <w:sz w:val="22"/>
          <w:szCs w:val="22"/>
          <w:u w:val="single"/>
        </w:rPr>
        <w:t xml:space="preserve">, </w:t>
      </w:r>
      <w:r w:rsidR="00DD5E07" w:rsidRPr="001E44F8">
        <w:rPr>
          <w:color w:val="FF0000"/>
          <w:sz w:val="22"/>
          <w:szCs w:val="22"/>
          <w:u w:val="single"/>
        </w:rPr>
        <w:t>if the RSTA receives an HE Ranging NDP PPDU from the ISTA a SIFS after the ranging NDP Announcement frame</w:t>
      </w:r>
      <w:r w:rsidR="009A66E6" w:rsidRPr="001E44F8">
        <w:rPr>
          <w:color w:val="FF0000"/>
          <w:sz w:val="22"/>
          <w:szCs w:val="22"/>
          <w:u w:val="single"/>
        </w:rPr>
        <w:t>;</w:t>
      </w:r>
    </w:p>
    <w:p w14:paraId="633CF7B5" w14:textId="5B0E1903" w:rsidR="006E51FA" w:rsidRPr="001E44F8" w:rsidRDefault="00000FB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 w:rsidRPr="001E44F8">
        <w:rPr>
          <w:bCs/>
          <w:color w:val="FF0000"/>
          <w:sz w:val="22"/>
          <w:szCs w:val="22"/>
          <w:u w:val="single"/>
        </w:rPr>
        <w:t xml:space="preserve">Send </w:t>
      </w:r>
      <w:r w:rsidR="00315292" w:rsidRPr="001E44F8">
        <w:rPr>
          <w:bCs/>
          <w:color w:val="FF0000"/>
          <w:sz w:val="22"/>
          <w:szCs w:val="22"/>
          <w:u w:val="single"/>
        </w:rPr>
        <w:t xml:space="preserve">a </w:t>
      </w:r>
      <w:r w:rsidRPr="001E44F8">
        <w:rPr>
          <w:bCs/>
          <w:color w:val="FF0000"/>
          <w:sz w:val="22"/>
          <w:szCs w:val="22"/>
          <w:u w:val="single"/>
        </w:rPr>
        <w:t>Location Measurement Report frame</w:t>
      </w:r>
      <w:r w:rsidRPr="001E44F8">
        <w:rPr>
          <w:color w:val="FF0000"/>
          <w:sz w:val="22"/>
          <w:szCs w:val="22"/>
          <w:u w:val="single"/>
        </w:rPr>
        <w:t xml:space="preserve"> that i</w:t>
      </w:r>
      <w:r w:rsidR="00F74B9A" w:rsidRPr="001E44F8">
        <w:rPr>
          <w:color w:val="FF0000"/>
          <w:sz w:val="22"/>
          <w:szCs w:val="22"/>
          <w:u w:val="single"/>
        </w:rPr>
        <w:t>nclude</w:t>
      </w:r>
      <w:r w:rsidRPr="001E44F8">
        <w:rPr>
          <w:color w:val="FF0000"/>
          <w:sz w:val="22"/>
          <w:szCs w:val="22"/>
          <w:u w:val="single"/>
        </w:rPr>
        <w:t>s</w:t>
      </w:r>
      <w:r w:rsidR="00F74B9A" w:rsidRPr="001E44F8">
        <w:rPr>
          <w:color w:val="FF0000"/>
          <w:sz w:val="22"/>
          <w:szCs w:val="22"/>
          <w:u w:val="single"/>
        </w:rPr>
        <w:t xml:space="preserve"> the </w:t>
      </w:r>
      <w:r w:rsidR="00F74B9A" w:rsidRPr="001E44F8">
        <w:rPr>
          <w:bCs/>
          <w:color w:val="FF0000"/>
          <w:sz w:val="22"/>
          <w:szCs w:val="22"/>
          <w:u w:val="single"/>
        </w:rPr>
        <w:t>Secure LTF Parameters field</w:t>
      </w:r>
      <w:r w:rsidR="00315292" w:rsidRPr="001E44F8">
        <w:rPr>
          <w:bCs/>
          <w:color w:val="FF0000"/>
          <w:sz w:val="22"/>
          <w:szCs w:val="22"/>
          <w:u w:val="single"/>
        </w:rPr>
        <w:t xml:space="preserve"> to the ISTA</w:t>
      </w:r>
      <w:r w:rsidR="00DD5E07" w:rsidRPr="001E44F8">
        <w:rPr>
          <w:bCs/>
          <w:color w:val="FF0000"/>
          <w:sz w:val="22"/>
          <w:szCs w:val="22"/>
          <w:u w:val="single"/>
        </w:rPr>
        <w:t>,</w:t>
      </w:r>
      <w:r w:rsidR="00DD5E07" w:rsidRPr="001E44F8">
        <w:rPr>
          <w:color w:val="FF0000"/>
          <w:sz w:val="22"/>
          <w:szCs w:val="22"/>
          <w:u w:val="single"/>
        </w:rPr>
        <w:t xml:space="preserve"> if the RSTA receives an HE Ranging NDP PPDU from the ISTA a SIFS after the ranging NDP Announcement frame</w:t>
      </w:r>
      <w:r w:rsidR="00F74B9A" w:rsidRPr="001E44F8">
        <w:rPr>
          <w:bCs/>
          <w:color w:val="FF0000"/>
          <w:sz w:val="22"/>
          <w:szCs w:val="22"/>
          <w:u w:val="single"/>
        </w:rPr>
        <w:t>.</w:t>
      </w:r>
    </w:p>
    <w:p w14:paraId="34F7BC29" w14:textId="77777777" w:rsidR="006E51FA" w:rsidRPr="001E44F8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</w:p>
    <w:p w14:paraId="1EFA4FD5" w14:textId="3CA3C824" w:rsidR="006E51FA" w:rsidRPr="001E44F8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 xml:space="preserve">When </w:t>
      </w:r>
      <w:r w:rsidR="00B948E9" w:rsidRPr="001E44F8">
        <w:rPr>
          <w:color w:val="FF0000"/>
          <w:sz w:val="22"/>
          <w:szCs w:val="22"/>
          <w:u w:val="single"/>
        </w:rPr>
        <w:t xml:space="preserve">a </w:t>
      </w:r>
      <w:r w:rsidRPr="001E44F8">
        <w:rPr>
          <w:color w:val="FF0000"/>
          <w:sz w:val="22"/>
          <w:szCs w:val="22"/>
          <w:u w:val="single"/>
        </w:rPr>
        <w:t xml:space="preserve">RSTA receives </w:t>
      </w:r>
      <w:r w:rsidR="00B948E9" w:rsidRPr="001E44F8">
        <w:rPr>
          <w:color w:val="FF0000"/>
          <w:sz w:val="22"/>
          <w:szCs w:val="22"/>
          <w:u w:val="single"/>
        </w:rPr>
        <w:t xml:space="preserve">a </w:t>
      </w:r>
      <w:r w:rsidRPr="001E44F8">
        <w:rPr>
          <w:color w:val="FF0000"/>
          <w:sz w:val="22"/>
          <w:szCs w:val="22"/>
          <w:u w:val="single"/>
        </w:rPr>
        <w:t xml:space="preserve">Ranging NDP Announcement frame </w:t>
      </w:r>
      <w:r w:rsidR="0047367D" w:rsidRPr="001E44F8">
        <w:rPr>
          <w:color w:val="FF0000"/>
          <w:sz w:val="22"/>
          <w:szCs w:val="22"/>
          <w:u w:val="single"/>
        </w:rPr>
        <w:t xml:space="preserve">from an ISTA </w:t>
      </w:r>
      <w:r w:rsidRPr="001E44F8">
        <w:rPr>
          <w:color w:val="FF0000"/>
          <w:sz w:val="22"/>
          <w:szCs w:val="22"/>
          <w:u w:val="single"/>
        </w:rPr>
        <w:t xml:space="preserve">in which </w:t>
      </w:r>
      <w:r w:rsidR="003F67D2" w:rsidRPr="001E44F8">
        <w:rPr>
          <w:color w:val="FF0000"/>
          <w:sz w:val="22"/>
          <w:szCs w:val="22"/>
          <w:u w:val="single"/>
        </w:rPr>
        <w:t>the</w:t>
      </w:r>
      <w:r w:rsidRPr="001E44F8">
        <w:rPr>
          <w:color w:val="FF0000"/>
          <w:sz w:val="22"/>
          <w:szCs w:val="22"/>
          <w:u w:val="single"/>
        </w:rPr>
        <w:t xml:space="preserve"> value of the SAC subfield in the STA Info SAC field is equal to </w:t>
      </w:r>
      <w:r w:rsidR="003F67D2" w:rsidRPr="001E44F8">
        <w:rPr>
          <w:color w:val="FF0000"/>
          <w:sz w:val="22"/>
          <w:szCs w:val="22"/>
          <w:u w:val="single"/>
        </w:rPr>
        <w:t xml:space="preserve">the </w:t>
      </w:r>
      <w:r w:rsidRPr="001E44F8">
        <w:rPr>
          <w:color w:val="FF0000"/>
          <w:sz w:val="22"/>
          <w:szCs w:val="22"/>
          <w:u w:val="single"/>
        </w:rPr>
        <w:t>value of the LTF Generation SAC subfield in t</w:t>
      </w:r>
      <w:r w:rsidRPr="001E44F8">
        <w:rPr>
          <w:bCs/>
          <w:color w:val="FF0000"/>
          <w:sz w:val="22"/>
          <w:szCs w:val="22"/>
          <w:u w:val="single"/>
        </w:rPr>
        <w:t>he Secure LTF Parameters field</w:t>
      </w:r>
      <w:r w:rsidRPr="001E44F8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1E44F8">
        <w:rPr>
          <w:bCs/>
          <w:color w:val="FF0000"/>
          <w:sz w:val="22"/>
          <w:szCs w:val="22"/>
          <w:u w:val="single"/>
        </w:rPr>
        <w:t xml:space="preserve">last transmitted </w:t>
      </w:r>
      <w:r w:rsidRPr="001E44F8">
        <w:rPr>
          <w:color w:val="FF0000"/>
          <w:sz w:val="22"/>
          <w:szCs w:val="22"/>
          <w:u w:val="single"/>
        </w:rPr>
        <w:t xml:space="preserve">Location Measurement Report frame to </w:t>
      </w:r>
      <w:r w:rsidR="0047367D" w:rsidRPr="001E44F8">
        <w:rPr>
          <w:color w:val="FF0000"/>
          <w:sz w:val="22"/>
          <w:szCs w:val="22"/>
          <w:u w:val="single"/>
        </w:rPr>
        <w:t>the</w:t>
      </w:r>
      <w:r w:rsidR="00B948E9" w:rsidRPr="001E44F8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color w:val="FF0000"/>
          <w:sz w:val="22"/>
          <w:szCs w:val="22"/>
          <w:u w:val="single"/>
        </w:rPr>
        <w:t>ISTA, the RSTA shall</w:t>
      </w:r>
      <w:r w:rsidR="00D844A3" w:rsidRPr="001E44F8">
        <w:rPr>
          <w:color w:val="FF0000"/>
          <w:sz w:val="22"/>
          <w:szCs w:val="22"/>
          <w:u w:val="single"/>
        </w:rPr>
        <w:t>:</w:t>
      </w:r>
    </w:p>
    <w:p w14:paraId="03D5572E" w14:textId="7241E2CB" w:rsidR="006E51FA" w:rsidRPr="001E44F8" w:rsidRDefault="006E51FA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>Issue a PHY-</w:t>
      </w:r>
      <w:proofErr w:type="spellStart"/>
      <w:r w:rsidRPr="001E44F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E44F8">
        <w:rPr>
          <w:color w:val="FF0000"/>
          <w:sz w:val="22"/>
          <w:szCs w:val="22"/>
          <w:u w:val="single"/>
        </w:rPr>
        <w:t xml:space="preserve"> primitive with a LTFVECTOR parameter that is set to the LTF sequence generation information </w:t>
      </w:r>
      <w:r w:rsidRPr="001E44F8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E44F8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E44F8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E44F8">
        <w:rPr>
          <w:bCs/>
          <w:color w:val="FF0000"/>
          <w:sz w:val="22"/>
          <w:szCs w:val="22"/>
          <w:u w:val="single"/>
        </w:rPr>
        <w:t xml:space="preserve"> last transmitted </w:t>
      </w:r>
      <w:r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1E44F8">
        <w:rPr>
          <w:bCs/>
          <w:color w:val="FF0000"/>
          <w:sz w:val="22"/>
          <w:szCs w:val="22"/>
          <w:u w:val="single"/>
        </w:rPr>
        <w:t xml:space="preserve">last transmitted </w:t>
      </w:r>
      <w:r w:rsidRPr="001E44F8">
        <w:rPr>
          <w:color w:val="FF0000"/>
          <w:sz w:val="22"/>
          <w:szCs w:val="22"/>
          <w:u w:val="single"/>
        </w:rPr>
        <w:t>Location Measurement Report frame to the ISTA</w:t>
      </w:r>
      <w:r w:rsidR="009A66E6" w:rsidRPr="001E44F8">
        <w:rPr>
          <w:color w:val="FF0000"/>
          <w:sz w:val="22"/>
          <w:szCs w:val="22"/>
          <w:u w:val="single"/>
        </w:rPr>
        <w:t>;</w:t>
      </w:r>
    </w:p>
    <w:p w14:paraId="6BFEE2A1" w14:textId="1B54143A" w:rsidR="00F74B9A" w:rsidRPr="001E44F8" w:rsidRDefault="008152F0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 w:rsidRPr="001E44F8">
        <w:rPr>
          <w:color w:val="FF0000"/>
          <w:sz w:val="22"/>
          <w:szCs w:val="22"/>
          <w:u w:val="single"/>
        </w:rPr>
        <w:t xml:space="preserve">Send </w:t>
      </w:r>
      <w:r w:rsidR="00315292" w:rsidRPr="001E44F8">
        <w:rPr>
          <w:color w:val="FF0000"/>
          <w:sz w:val="22"/>
          <w:szCs w:val="22"/>
          <w:u w:val="single"/>
        </w:rPr>
        <w:t xml:space="preserve">an </w:t>
      </w:r>
      <w:r w:rsidRPr="001E44F8">
        <w:rPr>
          <w:color w:val="FF0000"/>
          <w:sz w:val="22"/>
          <w:szCs w:val="22"/>
          <w:u w:val="single"/>
        </w:rPr>
        <w:t>HE Ranging NDP PPDU</w:t>
      </w:r>
      <w:r w:rsidRPr="001E44F8" w:rsidDel="008152F0">
        <w:rPr>
          <w:color w:val="FF0000"/>
          <w:sz w:val="22"/>
          <w:szCs w:val="22"/>
          <w:u w:val="single"/>
        </w:rPr>
        <w:t xml:space="preserve"> </w:t>
      </w:r>
      <w:r w:rsidRPr="001E44F8">
        <w:rPr>
          <w:color w:val="FF0000"/>
          <w:sz w:val="22"/>
          <w:szCs w:val="22"/>
          <w:u w:val="single"/>
        </w:rPr>
        <w:t xml:space="preserve">with </w:t>
      </w:r>
      <w:r w:rsidR="00F74B9A" w:rsidRPr="001E44F8">
        <w:rPr>
          <w:color w:val="FF0000"/>
          <w:sz w:val="22"/>
          <w:szCs w:val="22"/>
          <w:u w:val="single"/>
        </w:rPr>
        <w:t xml:space="preserve">the TXVECTOR parameter </w:t>
      </w:r>
      <w:r w:rsidR="00F74B9A" w:rsidRPr="001E44F8">
        <w:rPr>
          <w:color w:val="FF0000"/>
          <w:sz w:val="22"/>
          <w:szCs w:val="22"/>
          <w:u w:val="single"/>
          <w:lang w:eastAsia="zh-CN"/>
        </w:rPr>
        <w:t xml:space="preserve">LTF_SEQUENCE </w:t>
      </w:r>
      <w:r w:rsidR="00E538B9" w:rsidRPr="001E44F8"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F74B9A" w:rsidRPr="001E44F8">
        <w:rPr>
          <w:color w:val="FF0000"/>
          <w:sz w:val="22"/>
          <w:szCs w:val="22"/>
          <w:u w:val="single"/>
          <w:lang w:eastAsia="zh-CN"/>
        </w:rPr>
        <w:t>to</w:t>
      </w:r>
      <w:r w:rsidR="00F74B9A" w:rsidRPr="001E44F8">
        <w:rPr>
          <w:color w:val="FF0000"/>
          <w:sz w:val="22"/>
          <w:szCs w:val="22"/>
          <w:u w:val="single"/>
        </w:rPr>
        <w:t xml:space="preserve"> t</w:t>
      </w:r>
      <w:r w:rsidR="00F74B9A" w:rsidRPr="001E44F8">
        <w:rPr>
          <w:color w:val="FF0000"/>
          <w:sz w:val="22"/>
          <w:szCs w:val="22"/>
          <w:u w:val="single"/>
          <w:lang w:eastAsia="zh-CN"/>
        </w:rPr>
        <w:t xml:space="preserve">he LTF sequence generation information in </w:t>
      </w:r>
      <w:r w:rsidR="00F74B9A" w:rsidRPr="001E44F8">
        <w:rPr>
          <w:bCs/>
          <w:color w:val="FF0000"/>
          <w:sz w:val="22"/>
          <w:szCs w:val="22"/>
          <w:u w:val="single"/>
        </w:rPr>
        <w:t xml:space="preserve">the Secure LTF Parameters field in the last transmitted </w:t>
      </w:r>
      <w:r w:rsidR="00F74B9A" w:rsidRPr="001E44F8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1E44F8">
        <w:rPr>
          <w:bCs/>
          <w:color w:val="FF0000"/>
          <w:sz w:val="22"/>
          <w:szCs w:val="22"/>
          <w:u w:val="single"/>
        </w:rPr>
        <w:t xml:space="preserve">last transmitted </w:t>
      </w:r>
      <w:r w:rsidR="00F74B9A" w:rsidRPr="001E44F8">
        <w:rPr>
          <w:color w:val="FF0000"/>
          <w:sz w:val="22"/>
          <w:szCs w:val="22"/>
          <w:u w:val="single"/>
        </w:rPr>
        <w:t>Location Measurement Report frame to the ISTA</w:t>
      </w:r>
      <w:r w:rsidR="00DD5E07" w:rsidRPr="001E44F8">
        <w:rPr>
          <w:color w:val="FF0000"/>
          <w:sz w:val="22"/>
          <w:szCs w:val="22"/>
          <w:u w:val="single"/>
        </w:rPr>
        <w:t>, if the RSTA receives an HE Ranging NDP PPDU from the ISTA a SIFS after the ranging NDP Announcement frame</w:t>
      </w:r>
      <w:r w:rsidR="009A66E6" w:rsidRPr="001E44F8">
        <w:rPr>
          <w:color w:val="FF0000"/>
          <w:sz w:val="22"/>
          <w:szCs w:val="22"/>
          <w:u w:val="single"/>
        </w:rPr>
        <w:t>;</w:t>
      </w:r>
    </w:p>
    <w:p w14:paraId="083B97E0" w14:textId="0E82C6EA" w:rsidR="00F74B9A" w:rsidRPr="00B44252" w:rsidRDefault="008152F0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bCs/>
          <w:color w:val="FF0000"/>
          <w:sz w:val="22"/>
          <w:szCs w:val="22"/>
          <w:u w:val="single"/>
        </w:rPr>
        <w:t xml:space="preserve">Send </w:t>
      </w:r>
      <w:r w:rsidR="00315292">
        <w:rPr>
          <w:bCs/>
          <w:color w:val="FF0000"/>
          <w:sz w:val="22"/>
          <w:szCs w:val="22"/>
          <w:u w:val="single"/>
        </w:rPr>
        <w:t xml:space="preserve">a </w:t>
      </w:r>
      <w:r>
        <w:rPr>
          <w:bCs/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that i</w:t>
      </w:r>
      <w:r w:rsidR="00F74B9A">
        <w:rPr>
          <w:color w:val="FF0000"/>
          <w:sz w:val="22"/>
          <w:szCs w:val="22"/>
          <w:u w:val="single"/>
        </w:rPr>
        <w:t>nclude</w:t>
      </w:r>
      <w:r w:rsidR="00E538B9">
        <w:rPr>
          <w:color w:val="FF0000"/>
          <w:sz w:val="22"/>
          <w:szCs w:val="22"/>
          <w:u w:val="single"/>
        </w:rPr>
        <w:t>s</w:t>
      </w:r>
      <w:r w:rsidR="00F74B9A">
        <w:rPr>
          <w:color w:val="FF0000"/>
          <w:sz w:val="22"/>
          <w:szCs w:val="22"/>
          <w:u w:val="single"/>
        </w:rPr>
        <w:t xml:space="preserve"> </w:t>
      </w:r>
      <w:r w:rsidR="00F74B9A" w:rsidRPr="004B0A7B">
        <w:rPr>
          <w:color w:val="FF0000"/>
          <w:sz w:val="22"/>
          <w:szCs w:val="22"/>
          <w:u w:val="single"/>
        </w:rPr>
        <w:t xml:space="preserve">the </w:t>
      </w:r>
      <w:r w:rsidR="00F74B9A" w:rsidRPr="004B0A7B">
        <w:rPr>
          <w:bCs/>
          <w:color w:val="FF0000"/>
          <w:sz w:val="22"/>
          <w:szCs w:val="22"/>
          <w:u w:val="single"/>
        </w:rPr>
        <w:t>Secure LTF Parameters field</w:t>
      </w:r>
      <w:r w:rsidR="00315292">
        <w:rPr>
          <w:bCs/>
          <w:color w:val="FF0000"/>
          <w:sz w:val="22"/>
          <w:szCs w:val="22"/>
          <w:u w:val="single"/>
        </w:rPr>
        <w:t xml:space="preserve"> to the ISTA</w:t>
      </w:r>
      <w:r w:rsidR="00DD5E07">
        <w:rPr>
          <w:bCs/>
          <w:color w:val="FF0000"/>
          <w:sz w:val="22"/>
          <w:szCs w:val="22"/>
          <w:u w:val="single"/>
        </w:rPr>
        <w:t>,</w:t>
      </w:r>
      <w:r w:rsidR="00DD5E07" w:rsidRPr="00DD5E07">
        <w:rPr>
          <w:color w:val="FF0000"/>
          <w:sz w:val="22"/>
          <w:szCs w:val="22"/>
          <w:u w:val="single"/>
        </w:rPr>
        <w:t xml:space="preserve"> if the RSTA receives </w:t>
      </w:r>
      <w:r w:rsidR="00DD5E07">
        <w:rPr>
          <w:color w:val="FF0000"/>
          <w:sz w:val="22"/>
          <w:szCs w:val="22"/>
          <w:u w:val="single"/>
        </w:rPr>
        <w:t xml:space="preserve">an </w:t>
      </w:r>
      <w:r w:rsidR="00DD5E07" w:rsidRPr="00DD5E07">
        <w:rPr>
          <w:color w:val="FF0000"/>
          <w:sz w:val="22"/>
          <w:szCs w:val="22"/>
          <w:u w:val="single"/>
        </w:rPr>
        <w:t xml:space="preserve">HE Ranging NDP </w:t>
      </w:r>
      <w:r w:rsidR="00DD5E07">
        <w:rPr>
          <w:color w:val="FF0000"/>
          <w:sz w:val="22"/>
          <w:szCs w:val="22"/>
          <w:u w:val="single"/>
        </w:rPr>
        <w:t xml:space="preserve">PPDU from the ISTA </w:t>
      </w:r>
      <w:r w:rsidR="00DD5E07" w:rsidRPr="00DD5E07">
        <w:rPr>
          <w:color w:val="FF0000"/>
          <w:sz w:val="22"/>
          <w:szCs w:val="22"/>
          <w:u w:val="single"/>
        </w:rPr>
        <w:t>a SIFS after the ranging NDP Announcement frame</w:t>
      </w:r>
      <w:r w:rsidR="00F74B9A">
        <w:rPr>
          <w:bCs/>
          <w:color w:val="FF0000"/>
          <w:sz w:val="22"/>
          <w:szCs w:val="22"/>
          <w:u w:val="single"/>
        </w:rPr>
        <w:t xml:space="preserve">. </w:t>
      </w:r>
    </w:p>
    <w:p w14:paraId="36F62B46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1CE6FAB1" w14:textId="6144587B" w:rsidR="006E51FA" w:rsidRPr="00B44252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 xml:space="preserve">When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RSTA receives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Ranging NDP Announcement frame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 w:rsidRPr="00B44252">
        <w:rPr>
          <w:color w:val="FF0000"/>
          <w:sz w:val="22"/>
          <w:szCs w:val="22"/>
          <w:u w:val="single"/>
        </w:rPr>
        <w:t xml:space="preserve">in which a value of the SAC subfield in the STA Info SAC field is not equal to </w:t>
      </w:r>
      <w:r w:rsidR="003F67D2" w:rsidRPr="00B44252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value of the LTF Generation SAC subfield in t</w:t>
      </w:r>
      <w:r w:rsidRPr="00B44252">
        <w:rPr>
          <w:bCs/>
          <w:color w:val="FF0000"/>
          <w:sz w:val="22"/>
          <w:szCs w:val="22"/>
          <w:u w:val="single"/>
        </w:rPr>
        <w:t>he Secure LTF Parameters field</w:t>
      </w:r>
      <w:r w:rsidRPr="00B44252">
        <w:rPr>
          <w:color w:val="FF0000"/>
          <w:sz w:val="22"/>
          <w:szCs w:val="22"/>
          <w:u w:val="single"/>
        </w:rPr>
        <w:t xml:space="preserve"> </w:t>
      </w:r>
      <w:r w:rsidRPr="00B44252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B44252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B44252">
        <w:rPr>
          <w:color w:val="FF0000"/>
          <w:sz w:val="22"/>
          <w:szCs w:val="22"/>
          <w:u w:val="single"/>
        </w:rPr>
        <w:t xml:space="preserve">Location Measurement Report frame to </w:t>
      </w:r>
      <w:r w:rsidR="0047367D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ISTA, the RSTA shall</w:t>
      </w:r>
      <w:r w:rsidR="00D844A3">
        <w:rPr>
          <w:color w:val="FF0000"/>
          <w:sz w:val="22"/>
          <w:szCs w:val="22"/>
          <w:u w:val="single"/>
        </w:rPr>
        <w:t xml:space="preserve">: </w:t>
      </w:r>
    </w:p>
    <w:p w14:paraId="3EAA5ADA" w14:textId="16034F96" w:rsidR="00F719D4" w:rsidRPr="00B44252" w:rsidRDefault="00502098" w:rsidP="00B44252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issue a PHY-</w:t>
      </w:r>
      <w:proofErr w:type="spellStart"/>
      <w:r w:rsidRPr="00B44252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B44252">
        <w:rPr>
          <w:color w:val="FF0000"/>
          <w:sz w:val="22"/>
          <w:szCs w:val="22"/>
          <w:u w:val="single"/>
        </w:rPr>
        <w:t xml:space="preserve"> primitive</w:t>
      </w:r>
      <w:r w:rsidR="009A66E6">
        <w:rPr>
          <w:color w:val="FF0000"/>
          <w:sz w:val="22"/>
          <w:szCs w:val="22"/>
          <w:u w:val="single"/>
        </w:rPr>
        <w:t>;</w:t>
      </w:r>
    </w:p>
    <w:p w14:paraId="65F40E01" w14:textId="5B1FA141" w:rsidR="00502098" w:rsidRPr="00B44252" w:rsidRDefault="00F719D4" w:rsidP="006E51FA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s</w:t>
      </w:r>
      <w:r w:rsidR="00502098" w:rsidRPr="00B44252">
        <w:rPr>
          <w:color w:val="FF0000"/>
          <w:sz w:val="22"/>
          <w:szCs w:val="22"/>
          <w:u w:val="single"/>
        </w:rPr>
        <w:t xml:space="preserve">end </w:t>
      </w:r>
      <w:r w:rsidR="00E538B9">
        <w:rPr>
          <w:color w:val="FF0000"/>
          <w:sz w:val="22"/>
          <w:szCs w:val="22"/>
          <w:u w:val="single"/>
        </w:rPr>
        <w:t xml:space="preserve">an </w:t>
      </w:r>
      <w:r w:rsidR="00502098" w:rsidRPr="00B44252">
        <w:rPr>
          <w:color w:val="FF0000"/>
          <w:sz w:val="22"/>
          <w:szCs w:val="22"/>
          <w:u w:val="single"/>
        </w:rPr>
        <w:t>HE Ranging NDP PPDU</w:t>
      </w:r>
      <w:r w:rsidR="00E538B9">
        <w:rPr>
          <w:color w:val="FF0000"/>
          <w:sz w:val="22"/>
          <w:szCs w:val="22"/>
          <w:u w:val="single"/>
        </w:rPr>
        <w:t xml:space="preserve">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055CA005" w14:textId="677A1473" w:rsidR="00B44252" w:rsidRPr="00B44252" w:rsidRDefault="00F719D4" w:rsidP="00B44252">
      <w:pPr>
        <w:pStyle w:val="IEEEStdsParagraph"/>
        <w:numPr>
          <w:ilvl w:val="0"/>
          <w:numId w:val="33"/>
        </w:numPr>
        <w:contextualSpacing/>
        <w:rPr>
          <w:szCs w:val="22"/>
        </w:rPr>
      </w:pPr>
      <w:r w:rsidRPr="00B44252">
        <w:rPr>
          <w:color w:val="FF0000"/>
          <w:sz w:val="22"/>
          <w:szCs w:val="22"/>
          <w:u w:val="single"/>
        </w:rPr>
        <w:t xml:space="preserve">Not send </w:t>
      </w:r>
      <w:r w:rsidR="00E538B9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>Location Measurement Report frame</w:t>
      </w:r>
      <w:r w:rsidR="00E538B9">
        <w:rPr>
          <w:color w:val="FF0000"/>
          <w:sz w:val="22"/>
          <w:szCs w:val="22"/>
          <w:u w:val="single"/>
        </w:rPr>
        <w:t xml:space="preserve"> to the ISTA</w:t>
      </w:r>
      <w:r w:rsidRPr="00B44252">
        <w:rPr>
          <w:color w:val="FF0000"/>
          <w:sz w:val="22"/>
          <w:szCs w:val="22"/>
          <w:u w:val="single"/>
        </w:rPr>
        <w:t>.</w:t>
      </w:r>
    </w:p>
    <w:p w14:paraId="0FA4E6F2" w14:textId="44B8ABC5" w:rsidR="00FA5610" w:rsidRDefault="002B27F6" w:rsidP="00723F89">
      <w:pPr>
        <w:contextualSpacing/>
        <w:rPr>
          <w:bCs/>
          <w:szCs w:val="22"/>
        </w:rPr>
      </w:pPr>
      <w:r w:rsidRPr="00FE1CB2">
        <w:rPr>
          <w:szCs w:val="22"/>
        </w:rPr>
        <w:t xml:space="preserve">When </w:t>
      </w:r>
      <w:r w:rsidRPr="00FE1CB2">
        <w:rPr>
          <w:bCs/>
          <w:szCs w:val="22"/>
        </w:rPr>
        <w:t xml:space="preserve">a Location Measurement Report frame contains range measurement results </w:t>
      </w:r>
      <w:r w:rsidRPr="00172E63">
        <w:rPr>
          <w:bCs/>
          <w:strike/>
          <w:color w:val="FF0000"/>
          <w:szCs w:val="22"/>
        </w:rPr>
        <w:t xml:space="preserve">calculated </w:t>
      </w:r>
      <w:r w:rsidR="00C72022" w:rsidRPr="00172E63">
        <w:rPr>
          <w:bCs/>
          <w:color w:val="FF0000"/>
          <w:szCs w:val="22"/>
          <w:u w:val="single"/>
        </w:rPr>
        <w:t>measured</w:t>
      </w:r>
      <w:r w:rsidR="00C72022">
        <w:rPr>
          <w:bCs/>
          <w:szCs w:val="22"/>
        </w:rPr>
        <w:t xml:space="preserve"> </w:t>
      </w:r>
      <w:r w:rsidRPr="00FE1CB2">
        <w:rPr>
          <w:bCs/>
          <w:szCs w:val="22"/>
        </w:rPr>
        <w:t xml:space="preserve">from </w:t>
      </w:r>
      <w:r w:rsidRPr="002A601C">
        <w:rPr>
          <w:bCs/>
          <w:szCs w:val="22"/>
        </w:rPr>
        <w:t>an UL NDP</w:t>
      </w:r>
      <w:r w:rsidRPr="00097E1D">
        <w:rPr>
          <w:bCs/>
          <w:color w:val="FF0000"/>
          <w:szCs w:val="22"/>
        </w:rPr>
        <w:t xml:space="preserve"> </w:t>
      </w:r>
      <w:r w:rsidRPr="00FE1CB2">
        <w:rPr>
          <w:bCs/>
          <w:szCs w:val="22"/>
        </w:rPr>
        <w:t xml:space="preserve">and </w:t>
      </w:r>
      <w:r w:rsidRPr="002A601C">
        <w:rPr>
          <w:bCs/>
          <w:szCs w:val="22"/>
        </w:rPr>
        <w:t>a DL NDP</w:t>
      </w:r>
      <w:r w:rsidRPr="00FE1CB2">
        <w:rPr>
          <w:bCs/>
          <w:szCs w:val="22"/>
        </w:rPr>
        <w:t xml:space="preserve"> </w:t>
      </w:r>
      <w:r w:rsidRPr="00172E63">
        <w:rPr>
          <w:bCs/>
          <w:strike/>
          <w:color w:val="FF0000"/>
          <w:szCs w:val="22"/>
        </w:rPr>
        <w:t xml:space="preserve">that have a secure LTF sequence </w:t>
      </w:r>
      <w:r w:rsidRPr="00172E63">
        <w:rPr>
          <w:strike/>
          <w:color w:val="FF0000"/>
          <w:szCs w:val="22"/>
        </w:rPr>
        <w:t>suitable for a range measurement</w:t>
      </w:r>
      <w:r w:rsidRPr="00FE1CB2">
        <w:rPr>
          <w:bCs/>
          <w:szCs w:val="22"/>
        </w:rPr>
        <w:t xml:space="preserve">, an RSTA shall include </w:t>
      </w:r>
      <w:r w:rsidRPr="00FE1CB2">
        <w:rPr>
          <w:szCs w:val="22"/>
        </w:rPr>
        <w:t xml:space="preserve">the Secure LTF Parameters field in the </w:t>
      </w:r>
      <w:r w:rsidRPr="00FE1CB2">
        <w:rPr>
          <w:bCs/>
          <w:szCs w:val="22"/>
        </w:rPr>
        <w:t xml:space="preserve">Location Measurement Report frame and set </w:t>
      </w:r>
      <w:r w:rsidRPr="0088192C">
        <w:rPr>
          <w:strike/>
          <w:color w:val="FF0000"/>
          <w:szCs w:val="22"/>
        </w:rPr>
        <w:t xml:space="preserve">a value of </w:t>
      </w:r>
      <w:r w:rsidRPr="00FE1CB2">
        <w:rPr>
          <w:szCs w:val="22"/>
        </w:rPr>
        <w:t>the Range Measurement SAC subfield in t</w:t>
      </w:r>
      <w:r w:rsidRPr="00FE1CB2">
        <w:rPr>
          <w:bCs/>
          <w:szCs w:val="22"/>
        </w:rPr>
        <w:t xml:space="preserve">he Secure LTF Parameters field in </w:t>
      </w:r>
      <w:r w:rsidRPr="00FE1CB2">
        <w:rPr>
          <w:szCs w:val="22"/>
        </w:rPr>
        <w:t xml:space="preserve">the </w:t>
      </w:r>
      <w:r w:rsidRPr="00FE1CB2">
        <w:rPr>
          <w:bCs/>
          <w:szCs w:val="22"/>
        </w:rPr>
        <w:t xml:space="preserve">Location Measurement Report frame to the same value as in the </w:t>
      </w:r>
      <w:r w:rsidRPr="00097E1D">
        <w:rPr>
          <w:bCs/>
          <w:strike/>
          <w:color w:val="FF0000"/>
          <w:szCs w:val="22"/>
        </w:rPr>
        <w:t xml:space="preserve">LTF Generation </w:t>
      </w:r>
      <w:r w:rsidRPr="00FE1CB2">
        <w:rPr>
          <w:bCs/>
          <w:szCs w:val="22"/>
        </w:rPr>
        <w:t xml:space="preserve">SAC </w:t>
      </w:r>
      <w:r w:rsidR="00FD298B" w:rsidRPr="00097E1D">
        <w:rPr>
          <w:bCs/>
          <w:color w:val="FF0000"/>
          <w:szCs w:val="22"/>
          <w:u w:val="single"/>
        </w:rPr>
        <w:t>sub</w:t>
      </w:r>
      <w:r w:rsidRPr="00FE1CB2">
        <w:rPr>
          <w:bCs/>
          <w:szCs w:val="22"/>
        </w:rPr>
        <w:t xml:space="preserve">field </w:t>
      </w:r>
      <w:r w:rsidR="00FD298B" w:rsidRPr="0071305C">
        <w:rPr>
          <w:color w:val="FF0000"/>
          <w:szCs w:val="22"/>
          <w:u w:val="single"/>
        </w:rPr>
        <w:t xml:space="preserve">in the STA Info SAC field </w:t>
      </w:r>
      <w:r w:rsidRPr="00FE1CB2">
        <w:rPr>
          <w:bCs/>
          <w:szCs w:val="22"/>
        </w:rPr>
        <w:t xml:space="preserve">in the </w:t>
      </w:r>
      <w:r w:rsidRPr="00FE1CB2">
        <w:rPr>
          <w:szCs w:val="22"/>
        </w:rPr>
        <w:t>Ranging</w:t>
      </w:r>
      <w:r w:rsidRPr="00FE1CB2">
        <w:rPr>
          <w:bCs/>
          <w:szCs w:val="22"/>
        </w:rPr>
        <w:t xml:space="preserve"> NDP Announcement frame that solicited </w:t>
      </w:r>
      <w:r w:rsidRPr="002A601C">
        <w:rPr>
          <w:bCs/>
          <w:szCs w:val="22"/>
        </w:rPr>
        <w:t>the UL NDP</w:t>
      </w:r>
      <w:r w:rsidRPr="00FE1CB2">
        <w:rPr>
          <w:bCs/>
          <w:szCs w:val="22"/>
        </w:rPr>
        <w:t xml:space="preserve"> and </w:t>
      </w:r>
      <w:r w:rsidRPr="002A601C">
        <w:rPr>
          <w:bCs/>
          <w:szCs w:val="22"/>
        </w:rPr>
        <w:t>the DL NDP</w:t>
      </w:r>
      <w:r w:rsidRPr="00FE1CB2">
        <w:rPr>
          <w:bCs/>
          <w:szCs w:val="22"/>
        </w:rPr>
        <w:t>.</w:t>
      </w:r>
    </w:p>
    <w:p w14:paraId="0CFFCAC2" w14:textId="77777777" w:rsidR="00B44252" w:rsidRDefault="00B44252" w:rsidP="00723F89">
      <w:pPr>
        <w:contextualSpacing/>
        <w:rPr>
          <w:bCs/>
          <w:szCs w:val="22"/>
        </w:rPr>
      </w:pPr>
    </w:p>
    <w:p w14:paraId="12DA5161" w14:textId="7BA28931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  <w:r w:rsidRPr="000F5C46">
        <w:rPr>
          <w:bCs/>
          <w:color w:val="FF0000"/>
          <w:szCs w:val="22"/>
          <w:u w:val="single"/>
        </w:rPr>
        <w:t xml:space="preserve">When a STA sending </w:t>
      </w:r>
      <w:r w:rsidR="00D56C7B">
        <w:rPr>
          <w:bCs/>
          <w:color w:val="FF0000"/>
          <w:szCs w:val="22"/>
          <w:u w:val="single"/>
        </w:rPr>
        <w:t xml:space="preserve">an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sets the TXVECTOR parameter LTF_SEQUENCE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ToD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for the range measurement. </w:t>
      </w:r>
    </w:p>
    <w:p w14:paraId="5C70A06C" w14:textId="77777777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</w:p>
    <w:p w14:paraId="22B04AEB" w14:textId="34164AF9" w:rsidR="00127D74" w:rsidRPr="005F47A8" w:rsidRDefault="00B44252" w:rsidP="00127D74">
      <w:pPr>
        <w:contextualSpacing/>
      </w:pPr>
      <w:r w:rsidRPr="000F5C46">
        <w:rPr>
          <w:bCs/>
          <w:color w:val="FF0000"/>
          <w:szCs w:val="22"/>
          <w:u w:val="single"/>
        </w:rPr>
        <w:t xml:space="preserve">When a STA receiving </w:t>
      </w:r>
      <w:r w:rsidR="00D56C7B">
        <w:rPr>
          <w:bCs/>
          <w:color w:val="FF0000"/>
          <w:szCs w:val="22"/>
          <w:u w:val="single"/>
        </w:rPr>
        <w:t xml:space="preserve">an </w:t>
      </w:r>
      <w:r w:rsidRPr="000F5C46">
        <w:rPr>
          <w:bCs/>
          <w:color w:val="FF0000"/>
          <w:szCs w:val="22"/>
          <w:u w:val="single"/>
        </w:rPr>
        <w:t>HE Ranging NDP PPDU set</w:t>
      </w:r>
      <w:r w:rsidR="00D56C7B">
        <w:rPr>
          <w:bCs/>
          <w:color w:val="FF0000"/>
          <w:szCs w:val="22"/>
          <w:u w:val="single"/>
        </w:rPr>
        <w:t>s</w:t>
      </w:r>
      <w:r w:rsidRPr="000F5C46">
        <w:rPr>
          <w:bCs/>
          <w:color w:val="FF0000"/>
          <w:szCs w:val="22"/>
          <w:u w:val="single"/>
        </w:rPr>
        <w:t xml:space="preserve"> the LTFVECTOR parameter in the PHY-</w:t>
      </w:r>
      <w:proofErr w:type="spellStart"/>
      <w:r w:rsidRPr="000F5C46">
        <w:rPr>
          <w:bCs/>
          <w:color w:val="FF0000"/>
          <w:szCs w:val="22"/>
          <w:u w:val="single"/>
        </w:rPr>
        <w:t>RXLTFSEQUENCE.request</w:t>
      </w:r>
      <w:proofErr w:type="spellEnd"/>
      <w:r w:rsidRPr="000F5C46">
        <w:rPr>
          <w:bCs/>
          <w:color w:val="FF0000"/>
          <w:szCs w:val="22"/>
          <w:u w:val="single"/>
        </w:rPr>
        <w:t xml:space="preserve"> primitive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ToA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the HE Ranging NDP PPDU </w:t>
      </w:r>
      <w:r w:rsidR="00A01482">
        <w:rPr>
          <w:bCs/>
          <w:color w:val="FF0000"/>
          <w:szCs w:val="22"/>
          <w:u w:val="single"/>
        </w:rPr>
        <w:t xml:space="preserve">and </w:t>
      </w:r>
      <w:r w:rsidR="00127D74">
        <w:rPr>
          <w:bCs/>
          <w:color w:val="FF0000"/>
          <w:szCs w:val="22"/>
          <w:u w:val="single"/>
        </w:rPr>
        <w:t xml:space="preserve">set the </w:t>
      </w:r>
      <w:proofErr w:type="spellStart"/>
      <w:r w:rsidR="00127D74">
        <w:rPr>
          <w:bCs/>
          <w:color w:val="FF0000"/>
          <w:szCs w:val="22"/>
          <w:u w:val="single"/>
        </w:rPr>
        <w:t>Invaild</w:t>
      </w:r>
      <w:proofErr w:type="spellEnd"/>
      <w:r w:rsidR="00127D74">
        <w:rPr>
          <w:bCs/>
          <w:color w:val="FF0000"/>
          <w:szCs w:val="22"/>
          <w:u w:val="single"/>
        </w:rPr>
        <w:t xml:space="preserve"> Measurement Indication subfield to 1 in the </w:t>
      </w:r>
      <w:proofErr w:type="spellStart"/>
      <w:r w:rsidR="00127D74">
        <w:rPr>
          <w:bCs/>
          <w:color w:val="FF0000"/>
          <w:szCs w:val="22"/>
          <w:u w:val="single"/>
        </w:rPr>
        <w:t>ToA</w:t>
      </w:r>
      <w:proofErr w:type="spellEnd"/>
      <w:r w:rsidR="00127D74">
        <w:rPr>
          <w:bCs/>
          <w:color w:val="FF0000"/>
          <w:szCs w:val="22"/>
          <w:u w:val="single"/>
        </w:rPr>
        <w:t xml:space="preserve"> Error field in the </w:t>
      </w:r>
      <w:proofErr w:type="spellStart"/>
      <w:r w:rsidR="00127D74">
        <w:rPr>
          <w:bCs/>
          <w:color w:val="FF0000"/>
          <w:szCs w:val="22"/>
          <w:u w:val="single"/>
        </w:rPr>
        <w:t>the</w:t>
      </w:r>
      <w:proofErr w:type="spellEnd"/>
      <w:r w:rsidR="00127D74">
        <w:rPr>
          <w:bCs/>
          <w:color w:val="FF0000"/>
          <w:szCs w:val="22"/>
          <w:u w:val="single"/>
        </w:rPr>
        <w:t xml:space="preserve"> Location Measurement Report carrying the </w:t>
      </w:r>
      <w:proofErr w:type="spellStart"/>
      <w:r w:rsidR="00127D74" w:rsidRPr="000F5C46">
        <w:rPr>
          <w:bCs/>
          <w:color w:val="FF0000"/>
          <w:szCs w:val="22"/>
          <w:u w:val="single"/>
        </w:rPr>
        <w:t>ToA</w:t>
      </w:r>
      <w:proofErr w:type="spellEnd"/>
      <w:r w:rsidR="00127D74" w:rsidRPr="000F5C46">
        <w:rPr>
          <w:bCs/>
          <w:color w:val="FF0000"/>
          <w:szCs w:val="22"/>
          <w:u w:val="single"/>
        </w:rPr>
        <w:t xml:space="preserve"> value of the HE Ranging NDP PPDU</w:t>
      </w:r>
      <w:r w:rsidR="00127D74">
        <w:rPr>
          <w:bCs/>
          <w:color w:val="FF0000"/>
          <w:szCs w:val="22"/>
          <w:u w:val="single"/>
        </w:rPr>
        <w:t xml:space="preserve">. </w:t>
      </w:r>
    </w:p>
    <w:p w14:paraId="43FED7F9" w14:textId="77777777" w:rsidR="00127D74" w:rsidRPr="005F47A8" w:rsidRDefault="00127D74" w:rsidP="00723F89">
      <w:pPr>
        <w:contextualSpacing/>
      </w:pPr>
    </w:p>
    <w:sectPr w:rsidR="00127D74" w:rsidRPr="005F47A8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3A49" w14:textId="77777777" w:rsidR="00B30BBA" w:rsidRDefault="00B30BBA">
      <w:r>
        <w:separator/>
      </w:r>
    </w:p>
  </w:endnote>
  <w:endnote w:type="continuationSeparator" w:id="0">
    <w:p w14:paraId="6A37AB5C" w14:textId="77777777" w:rsidR="00B30BBA" w:rsidRDefault="00B3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2F396C" w:rsidRDefault="002F396C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9536D">
      <w:rPr>
        <w:noProof/>
      </w:rPr>
      <w:t>7</w:t>
    </w:r>
    <w:r>
      <w:fldChar w:fldCharType="end"/>
    </w:r>
    <w:r>
      <w:tab/>
      <w:t>Yongho Seok (</w:t>
    </w:r>
    <w:proofErr w:type="spellStart"/>
    <w:r>
      <w:t>MediaTek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D89D1" w14:textId="77777777" w:rsidR="00B30BBA" w:rsidRDefault="00B30BBA">
      <w:r>
        <w:separator/>
      </w:r>
    </w:p>
  </w:footnote>
  <w:footnote w:type="continuationSeparator" w:id="0">
    <w:p w14:paraId="71B92CF9" w14:textId="77777777" w:rsidR="00B30BBA" w:rsidRDefault="00B3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5646F00C" w:rsidR="002F396C" w:rsidRDefault="002F396C" w:rsidP="00A23929">
    <w:pPr>
      <w:pStyle w:val="Header"/>
      <w:tabs>
        <w:tab w:val="center" w:pos="4680"/>
        <w:tab w:val="left" w:pos="6480"/>
        <w:tab w:val="right" w:pos="9360"/>
      </w:tabs>
    </w:pPr>
    <w:r>
      <w:t>November 2018</w:t>
    </w:r>
    <w:r>
      <w:tab/>
      <w:t xml:space="preserve">                                                         doc.: IEEE 802.11-18/1781r</w:t>
    </w:r>
    <w:r w:rsidR="00733B88">
      <w:t>3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F5016"/>
    <w:multiLevelType w:val="hybridMultilevel"/>
    <w:tmpl w:val="C8A4F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5462"/>
    <w:multiLevelType w:val="hybridMultilevel"/>
    <w:tmpl w:val="28F80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8"/>
  </w:num>
  <w:num w:numId="5">
    <w:abstractNumId w:val="1"/>
    <w:lvlOverride w:ilvl="0">
      <w:lvl w:ilvl="0">
        <w:start w:val="1"/>
        <w:numFmt w:val="bullet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25"/>
  </w:num>
  <w:num w:numId="13">
    <w:abstractNumId w:val="8"/>
  </w:num>
  <w:num w:numId="14">
    <w:abstractNumId w:val="26"/>
  </w:num>
  <w:num w:numId="15">
    <w:abstractNumId w:val="19"/>
  </w:num>
  <w:num w:numId="16">
    <w:abstractNumId w:val="29"/>
  </w:num>
  <w:num w:numId="17">
    <w:abstractNumId w:val="24"/>
  </w:num>
  <w:num w:numId="18">
    <w:abstractNumId w:val="27"/>
  </w:num>
  <w:num w:numId="19">
    <w:abstractNumId w:val="23"/>
  </w:num>
  <w:num w:numId="20">
    <w:abstractNumId w:val="7"/>
  </w:num>
  <w:num w:numId="21">
    <w:abstractNumId w:val="11"/>
  </w:num>
  <w:num w:numId="22">
    <w:abstractNumId w:val="4"/>
  </w:num>
  <w:num w:numId="23">
    <w:abstractNumId w:val="31"/>
  </w:num>
  <w:num w:numId="24">
    <w:abstractNumId w:val="15"/>
  </w:num>
  <w:num w:numId="25">
    <w:abstractNumId w:val="5"/>
  </w:num>
  <w:num w:numId="26">
    <w:abstractNumId w:val="9"/>
  </w:num>
  <w:num w:numId="27">
    <w:abstractNumId w:val="17"/>
  </w:num>
  <w:num w:numId="28">
    <w:abstractNumId w:val="6"/>
  </w:num>
  <w:num w:numId="29">
    <w:abstractNumId w:val="22"/>
  </w:num>
  <w:num w:numId="30">
    <w:abstractNumId w:val="20"/>
  </w:num>
  <w:num w:numId="31">
    <w:abstractNumId w:val="14"/>
  </w:num>
  <w:num w:numId="32">
    <w:abstractNumId w:val="30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9C8"/>
    <w:rsid w:val="00000C25"/>
    <w:rsid w:val="00000FBA"/>
    <w:rsid w:val="000024DC"/>
    <w:rsid w:val="0000260E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55AC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CE6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6B0B"/>
    <w:rsid w:val="0006715B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F2D"/>
    <w:rsid w:val="00077B6D"/>
    <w:rsid w:val="00077C36"/>
    <w:rsid w:val="0008026D"/>
    <w:rsid w:val="00080612"/>
    <w:rsid w:val="000809AF"/>
    <w:rsid w:val="00080DE0"/>
    <w:rsid w:val="000817C1"/>
    <w:rsid w:val="000822A2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17A3"/>
    <w:rsid w:val="00091D16"/>
    <w:rsid w:val="000929AC"/>
    <w:rsid w:val="00093A61"/>
    <w:rsid w:val="00093BD9"/>
    <w:rsid w:val="00094618"/>
    <w:rsid w:val="00094F4F"/>
    <w:rsid w:val="00096774"/>
    <w:rsid w:val="00097E1D"/>
    <w:rsid w:val="000A04B5"/>
    <w:rsid w:val="000A08F0"/>
    <w:rsid w:val="000A1139"/>
    <w:rsid w:val="000A1E90"/>
    <w:rsid w:val="000A2B1F"/>
    <w:rsid w:val="000A2EB5"/>
    <w:rsid w:val="000A2ECF"/>
    <w:rsid w:val="000A3091"/>
    <w:rsid w:val="000A31AD"/>
    <w:rsid w:val="000A3FF9"/>
    <w:rsid w:val="000A4D62"/>
    <w:rsid w:val="000A4F92"/>
    <w:rsid w:val="000A6070"/>
    <w:rsid w:val="000A7B35"/>
    <w:rsid w:val="000B1777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A13"/>
    <w:rsid w:val="000D0124"/>
    <w:rsid w:val="000D0D9B"/>
    <w:rsid w:val="000D1002"/>
    <w:rsid w:val="000D12B1"/>
    <w:rsid w:val="000D250B"/>
    <w:rsid w:val="000D340C"/>
    <w:rsid w:val="000D34D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4997"/>
    <w:rsid w:val="000F561B"/>
    <w:rsid w:val="000F5C46"/>
    <w:rsid w:val="000F61E2"/>
    <w:rsid w:val="000F791F"/>
    <w:rsid w:val="001010FE"/>
    <w:rsid w:val="00101E1B"/>
    <w:rsid w:val="00102578"/>
    <w:rsid w:val="00102F0D"/>
    <w:rsid w:val="00103391"/>
    <w:rsid w:val="00103403"/>
    <w:rsid w:val="00105082"/>
    <w:rsid w:val="00105CAD"/>
    <w:rsid w:val="00105FB3"/>
    <w:rsid w:val="00106485"/>
    <w:rsid w:val="0010648F"/>
    <w:rsid w:val="0010748B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A01"/>
    <w:rsid w:val="00114E3A"/>
    <w:rsid w:val="00115083"/>
    <w:rsid w:val="00115C5B"/>
    <w:rsid w:val="00115EC9"/>
    <w:rsid w:val="00115F46"/>
    <w:rsid w:val="00117180"/>
    <w:rsid w:val="00120B31"/>
    <w:rsid w:val="00121BEB"/>
    <w:rsid w:val="00121D79"/>
    <w:rsid w:val="0012296B"/>
    <w:rsid w:val="00123B25"/>
    <w:rsid w:val="00123BAB"/>
    <w:rsid w:val="0012411F"/>
    <w:rsid w:val="00124252"/>
    <w:rsid w:val="001255EE"/>
    <w:rsid w:val="00127D17"/>
    <w:rsid w:val="00127D74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47C8C"/>
    <w:rsid w:val="001512FE"/>
    <w:rsid w:val="00151BB6"/>
    <w:rsid w:val="001521D1"/>
    <w:rsid w:val="0015317B"/>
    <w:rsid w:val="00153F9A"/>
    <w:rsid w:val="00154D47"/>
    <w:rsid w:val="00154E98"/>
    <w:rsid w:val="00154F9D"/>
    <w:rsid w:val="00154FA0"/>
    <w:rsid w:val="0015627C"/>
    <w:rsid w:val="0015633F"/>
    <w:rsid w:val="001564B4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E63"/>
    <w:rsid w:val="00172F22"/>
    <w:rsid w:val="0017302A"/>
    <w:rsid w:val="00174295"/>
    <w:rsid w:val="001742C4"/>
    <w:rsid w:val="00174EA5"/>
    <w:rsid w:val="00175810"/>
    <w:rsid w:val="00175EB2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505D"/>
    <w:rsid w:val="001950C6"/>
    <w:rsid w:val="0019536D"/>
    <w:rsid w:val="00195FF5"/>
    <w:rsid w:val="00196242"/>
    <w:rsid w:val="001972C4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703"/>
    <w:rsid w:val="001B7928"/>
    <w:rsid w:val="001C0017"/>
    <w:rsid w:val="001C075C"/>
    <w:rsid w:val="001C1D74"/>
    <w:rsid w:val="001C20B6"/>
    <w:rsid w:val="001C2462"/>
    <w:rsid w:val="001C2991"/>
    <w:rsid w:val="001C2DE0"/>
    <w:rsid w:val="001C4F4D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0AC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4F8"/>
    <w:rsid w:val="001E4C0C"/>
    <w:rsid w:val="001E7C53"/>
    <w:rsid w:val="001F0147"/>
    <w:rsid w:val="001F0D2B"/>
    <w:rsid w:val="001F1D56"/>
    <w:rsid w:val="001F1DB2"/>
    <w:rsid w:val="001F1ED3"/>
    <w:rsid w:val="001F2C7D"/>
    <w:rsid w:val="001F2E36"/>
    <w:rsid w:val="001F34E8"/>
    <w:rsid w:val="001F3514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8C2"/>
    <w:rsid w:val="002040A5"/>
    <w:rsid w:val="0020503D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547"/>
    <w:rsid w:val="002316FA"/>
    <w:rsid w:val="002323CA"/>
    <w:rsid w:val="002324DB"/>
    <w:rsid w:val="00233FF2"/>
    <w:rsid w:val="00235096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E88"/>
    <w:rsid w:val="002540AD"/>
    <w:rsid w:val="00254AD9"/>
    <w:rsid w:val="00254C99"/>
    <w:rsid w:val="00255660"/>
    <w:rsid w:val="002568FD"/>
    <w:rsid w:val="00256DB6"/>
    <w:rsid w:val="00256E27"/>
    <w:rsid w:val="00257049"/>
    <w:rsid w:val="00257D86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70528"/>
    <w:rsid w:val="002705CC"/>
    <w:rsid w:val="002726A4"/>
    <w:rsid w:val="0027274A"/>
    <w:rsid w:val="0027445A"/>
    <w:rsid w:val="00276265"/>
    <w:rsid w:val="00276274"/>
    <w:rsid w:val="00276386"/>
    <w:rsid w:val="0028059D"/>
    <w:rsid w:val="00280A24"/>
    <w:rsid w:val="00280AD0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91DD4"/>
    <w:rsid w:val="0029245D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013"/>
    <w:rsid w:val="002A4452"/>
    <w:rsid w:val="002A4E47"/>
    <w:rsid w:val="002A583E"/>
    <w:rsid w:val="002A601C"/>
    <w:rsid w:val="002A7800"/>
    <w:rsid w:val="002B20F9"/>
    <w:rsid w:val="002B2207"/>
    <w:rsid w:val="002B27F6"/>
    <w:rsid w:val="002B4304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00C"/>
    <w:rsid w:val="002D6F4A"/>
    <w:rsid w:val="002D7CD7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9ED"/>
    <w:rsid w:val="002F3130"/>
    <w:rsid w:val="002F396C"/>
    <w:rsid w:val="002F3E01"/>
    <w:rsid w:val="002F3F01"/>
    <w:rsid w:val="002F400E"/>
    <w:rsid w:val="002F4062"/>
    <w:rsid w:val="002F4883"/>
    <w:rsid w:val="002F5805"/>
    <w:rsid w:val="002F5B62"/>
    <w:rsid w:val="00300124"/>
    <w:rsid w:val="0030121E"/>
    <w:rsid w:val="00301A47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292"/>
    <w:rsid w:val="0031619D"/>
    <w:rsid w:val="00316742"/>
    <w:rsid w:val="00316795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09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A15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9F5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4629"/>
    <w:rsid w:val="003A4E4C"/>
    <w:rsid w:val="003A5623"/>
    <w:rsid w:val="003A65A3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026"/>
    <w:rsid w:val="003E39FE"/>
    <w:rsid w:val="003E3A88"/>
    <w:rsid w:val="003E4BD6"/>
    <w:rsid w:val="003E4CC1"/>
    <w:rsid w:val="003E4CEB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D79"/>
    <w:rsid w:val="003F3486"/>
    <w:rsid w:val="003F34B0"/>
    <w:rsid w:val="003F4FF4"/>
    <w:rsid w:val="003F5212"/>
    <w:rsid w:val="003F5674"/>
    <w:rsid w:val="003F5843"/>
    <w:rsid w:val="003F6006"/>
    <w:rsid w:val="003F67D2"/>
    <w:rsid w:val="003F704C"/>
    <w:rsid w:val="004000F6"/>
    <w:rsid w:val="0040022C"/>
    <w:rsid w:val="004006BA"/>
    <w:rsid w:val="00400FAE"/>
    <w:rsid w:val="00401124"/>
    <w:rsid w:val="0040113A"/>
    <w:rsid w:val="004014ED"/>
    <w:rsid w:val="0040226A"/>
    <w:rsid w:val="00403F5B"/>
    <w:rsid w:val="0040418D"/>
    <w:rsid w:val="004043DA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748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4024"/>
    <w:rsid w:val="0042478C"/>
    <w:rsid w:val="00425E00"/>
    <w:rsid w:val="00425E10"/>
    <w:rsid w:val="004269EB"/>
    <w:rsid w:val="004328FC"/>
    <w:rsid w:val="00432C8E"/>
    <w:rsid w:val="00433304"/>
    <w:rsid w:val="00433643"/>
    <w:rsid w:val="00433D59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39BC"/>
    <w:rsid w:val="00453BC4"/>
    <w:rsid w:val="00453E72"/>
    <w:rsid w:val="004543DE"/>
    <w:rsid w:val="00454F95"/>
    <w:rsid w:val="004556D7"/>
    <w:rsid w:val="00455837"/>
    <w:rsid w:val="004562C0"/>
    <w:rsid w:val="00456AD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B8B"/>
    <w:rsid w:val="00471BAF"/>
    <w:rsid w:val="00472DAB"/>
    <w:rsid w:val="0047367D"/>
    <w:rsid w:val="004737E5"/>
    <w:rsid w:val="00473B17"/>
    <w:rsid w:val="004758C4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6B5"/>
    <w:rsid w:val="004953D7"/>
    <w:rsid w:val="00495BF1"/>
    <w:rsid w:val="0049605D"/>
    <w:rsid w:val="004966C1"/>
    <w:rsid w:val="004A0B30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5A9D"/>
    <w:rsid w:val="004A6944"/>
    <w:rsid w:val="004A75A2"/>
    <w:rsid w:val="004B0078"/>
    <w:rsid w:val="004B30C8"/>
    <w:rsid w:val="004B3B91"/>
    <w:rsid w:val="004B3F1E"/>
    <w:rsid w:val="004B4C60"/>
    <w:rsid w:val="004B4EA1"/>
    <w:rsid w:val="004B5F29"/>
    <w:rsid w:val="004B68C3"/>
    <w:rsid w:val="004B68E2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A9D"/>
    <w:rsid w:val="004D6386"/>
    <w:rsid w:val="004D6494"/>
    <w:rsid w:val="004D6A79"/>
    <w:rsid w:val="004D7324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098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2270"/>
    <w:rsid w:val="00512418"/>
    <w:rsid w:val="00512A60"/>
    <w:rsid w:val="00513506"/>
    <w:rsid w:val="00513864"/>
    <w:rsid w:val="00513BD2"/>
    <w:rsid w:val="00513EB9"/>
    <w:rsid w:val="00513FF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3631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2586"/>
    <w:rsid w:val="00532AA4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5FCB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843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A4C"/>
    <w:rsid w:val="00587389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7AE"/>
    <w:rsid w:val="005B1A33"/>
    <w:rsid w:val="005B1A85"/>
    <w:rsid w:val="005B2874"/>
    <w:rsid w:val="005B388C"/>
    <w:rsid w:val="005B4213"/>
    <w:rsid w:val="005B4C0D"/>
    <w:rsid w:val="005B58E6"/>
    <w:rsid w:val="005B5AE2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B04"/>
    <w:rsid w:val="005C7FB6"/>
    <w:rsid w:val="005D04B7"/>
    <w:rsid w:val="005D112C"/>
    <w:rsid w:val="005D12BE"/>
    <w:rsid w:val="005D2F61"/>
    <w:rsid w:val="005D3D3B"/>
    <w:rsid w:val="005D3E94"/>
    <w:rsid w:val="005D3EA1"/>
    <w:rsid w:val="005D40CC"/>
    <w:rsid w:val="005D41EF"/>
    <w:rsid w:val="005D43BF"/>
    <w:rsid w:val="005D4ED8"/>
    <w:rsid w:val="005D534B"/>
    <w:rsid w:val="005D6EEC"/>
    <w:rsid w:val="005D713D"/>
    <w:rsid w:val="005D7F51"/>
    <w:rsid w:val="005E0E41"/>
    <w:rsid w:val="005E17EA"/>
    <w:rsid w:val="005E2260"/>
    <w:rsid w:val="005E3539"/>
    <w:rsid w:val="005E375E"/>
    <w:rsid w:val="005E44AA"/>
    <w:rsid w:val="005E503E"/>
    <w:rsid w:val="005E544F"/>
    <w:rsid w:val="005E632D"/>
    <w:rsid w:val="005E7470"/>
    <w:rsid w:val="005E7D33"/>
    <w:rsid w:val="005F071F"/>
    <w:rsid w:val="005F13B8"/>
    <w:rsid w:val="005F251D"/>
    <w:rsid w:val="005F390D"/>
    <w:rsid w:val="005F3B5F"/>
    <w:rsid w:val="005F47A8"/>
    <w:rsid w:val="005F4FFD"/>
    <w:rsid w:val="005F7E49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65A1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C1E"/>
    <w:rsid w:val="00630DA8"/>
    <w:rsid w:val="00632A9F"/>
    <w:rsid w:val="00633F80"/>
    <w:rsid w:val="006342E9"/>
    <w:rsid w:val="006354AA"/>
    <w:rsid w:val="0063558D"/>
    <w:rsid w:val="006355CA"/>
    <w:rsid w:val="00635CF2"/>
    <w:rsid w:val="006375C4"/>
    <w:rsid w:val="00637E6F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154"/>
    <w:rsid w:val="00664799"/>
    <w:rsid w:val="00664D6B"/>
    <w:rsid w:val="006651B2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3FF1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1FA"/>
    <w:rsid w:val="006E5461"/>
    <w:rsid w:val="006E547A"/>
    <w:rsid w:val="006E59CF"/>
    <w:rsid w:val="006E64C2"/>
    <w:rsid w:val="006E65F1"/>
    <w:rsid w:val="006E7950"/>
    <w:rsid w:val="006E7A5F"/>
    <w:rsid w:val="006F01E0"/>
    <w:rsid w:val="006F0CFB"/>
    <w:rsid w:val="006F163D"/>
    <w:rsid w:val="006F1695"/>
    <w:rsid w:val="006F2486"/>
    <w:rsid w:val="006F3193"/>
    <w:rsid w:val="006F4A47"/>
    <w:rsid w:val="006F5018"/>
    <w:rsid w:val="006F564E"/>
    <w:rsid w:val="006F5A16"/>
    <w:rsid w:val="006F5B8C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AD1"/>
    <w:rsid w:val="0070615C"/>
    <w:rsid w:val="00706D92"/>
    <w:rsid w:val="00706E82"/>
    <w:rsid w:val="0070739D"/>
    <w:rsid w:val="00707408"/>
    <w:rsid w:val="00707F52"/>
    <w:rsid w:val="00710488"/>
    <w:rsid w:val="00710828"/>
    <w:rsid w:val="00711133"/>
    <w:rsid w:val="00712356"/>
    <w:rsid w:val="00712EED"/>
    <w:rsid w:val="0071305C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738"/>
    <w:rsid w:val="007232B6"/>
    <w:rsid w:val="00723346"/>
    <w:rsid w:val="007235B2"/>
    <w:rsid w:val="00723F89"/>
    <w:rsid w:val="007248B3"/>
    <w:rsid w:val="00724C82"/>
    <w:rsid w:val="00724D22"/>
    <w:rsid w:val="00726523"/>
    <w:rsid w:val="00726ECA"/>
    <w:rsid w:val="007339C2"/>
    <w:rsid w:val="00733B88"/>
    <w:rsid w:val="0073405F"/>
    <w:rsid w:val="007354B4"/>
    <w:rsid w:val="0073555E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BE8"/>
    <w:rsid w:val="00743DAA"/>
    <w:rsid w:val="00744D0B"/>
    <w:rsid w:val="00745F32"/>
    <w:rsid w:val="007462D8"/>
    <w:rsid w:val="00746C4A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54B2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41F8"/>
    <w:rsid w:val="007B49DF"/>
    <w:rsid w:val="007B4FB4"/>
    <w:rsid w:val="007B63E2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1F8"/>
    <w:rsid w:val="007D47E6"/>
    <w:rsid w:val="007D48FB"/>
    <w:rsid w:val="007D4A66"/>
    <w:rsid w:val="007D660E"/>
    <w:rsid w:val="007D6905"/>
    <w:rsid w:val="007D6B2B"/>
    <w:rsid w:val="007D6D71"/>
    <w:rsid w:val="007D7449"/>
    <w:rsid w:val="007E0400"/>
    <w:rsid w:val="007E0641"/>
    <w:rsid w:val="007E0944"/>
    <w:rsid w:val="007E117C"/>
    <w:rsid w:val="007E1529"/>
    <w:rsid w:val="007E1B90"/>
    <w:rsid w:val="007E1C35"/>
    <w:rsid w:val="007E1E6D"/>
    <w:rsid w:val="007E30BD"/>
    <w:rsid w:val="007E4B85"/>
    <w:rsid w:val="007E52F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2FA"/>
    <w:rsid w:val="007F2347"/>
    <w:rsid w:val="007F2840"/>
    <w:rsid w:val="007F2FA3"/>
    <w:rsid w:val="007F31C1"/>
    <w:rsid w:val="007F32F0"/>
    <w:rsid w:val="007F62BB"/>
    <w:rsid w:val="007F6851"/>
    <w:rsid w:val="007F7109"/>
    <w:rsid w:val="008004FD"/>
    <w:rsid w:val="008005D2"/>
    <w:rsid w:val="00800824"/>
    <w:rsid w:val="00800843"/>
    <w:rsid w:val="00800B51"/>
    <w:rsid w:val="00800CF7"/>
    <w:rsid w:val="00801258"/>
    <w:rsid w:val="0080148A"/>
    <w:rsid w:val="00801A2B"/>
    <w:rsid w:val="008023F6"/>
    <w:rsid w:val="00802FBD"/>
    <w:rsid w:val="008030F4"/>
    <w:rsid w:val="00803F8A"/>
    <w:rsid w:val="00805421"/>
    <w:rsid w:val="0080591A"/>
    <w:rsid w:val="00805C8C"/>
    <w:rsid w:val="00805ECA"/>
    <w:rsid w:val="00805FA5"/>
    <w:rsid w:val="0080600D"/>
    <w:rsid w:val="008071E7"/>
    <w:rsid w:val="008073F6"/>
    <w:rsid w:val="00810B46"/>
    <w:rsid w:val="00810C00"/>
    <w:rsid w:val="00810D81"/>
    <w:rsid w:val="00811583"/>
    <w:rsid w:val="008127B1"/>
    <w:rsid w:val="00812A59"/>
    <w:rsid w:val="008136BB"/>
    <w:rsid w:val="008138EB"/>
    <w:rsid w:val="00814618"/>
    <w:rsid w:val="008152F0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57804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92C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B21"/>
    <w:rsid w:val="00896C06"/>
    <w:rsid w:val="00897695"/>
    <w:rsid w:val="00897E87"/>
    <w:rsid w:val="008A0B4C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E0B"/>
    <w:rsid w:val="008B17F1"/>
    <w:rsid w:val="008B1F16"/>
    <w:rsid w:val="008B2ECD"/>
    <w:rsid w:val="008B3AFE"/>
    <w:rsid w:val="008B3EB7"/>
    <w:rsid w:val="008B42B6"/>
    <w:rsid w:val="008B4A7A"/>
    <w:rsid w:val="008B4F57"/>
    <w:rsid w:val="008B6681"/>
    <w:rsid w:val="008B66CB"/>
    <w:rsid w:val="008B6EE4"/>
    <w:rsid w:val="008B7338"/>
    <w:rsid w:val="008B7613"/>
    <w:rsid w:val="008C0389"/>
    <w:rsid w:val="008C055E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400B"/>
    <w:rsid w:val="008D4497"/>
    <w:rsid w:val="008D5191"/>
    <w:rsid w:val="008D55C3"/>
    <w:rsid w:val="008D5836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64"/>
    <w:rsid w:val="00905692"/>
    <w:rsid w:val="00905DBF"/>
    <w:rsid w:val="00905FA4"/>
    <w:rsid w:val="00906082"/>
    <w:rsid w:val="0090613A"/>
    <w:rsid w:val="009076BD"/>
    <w:rsid w:val="00907FFD"/>
    <w:rsid w:val="00910B99"/>
    <w:rsid w:val="0091143D"/>
    <w:rsid w:val="009120A9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1F92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35BA"/>
    <w:rsid w:val="00963A79"/>
    <w:rsid w:val="00964016"/>
    <w:rsid w:val="0096443D"/>
    <w:rsid w:val="009654BA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5146"/>
    <w:rsid w:val="009A5A5D"/>
    <w:rsid w:val="009A62D4"/>
    <w:rsid w:val="009A62D5"/>
    <w:rsid w:val="009A66E6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D7F"/>
    <w:rsid w:val="009B58C5"/>
    <w:rsid w:val="009B5C9A"/>
    <w:rsid w:val="009B5E1A"/>
    <w:rsid w:val="009B5EA4"/>
    <w:rsid w:val="009B7332"/>
    <w:rsid w:val="009B7A40"/>
    <w:rsid w:val="009C02E0"/>
    <w:rsid w:val="009C0718"/>
    <w:rsid w:val="009C0EE3"/>
    <w:rsid w:val="009C34C8"/>
    <w:rsid w:val="009C36E4"/>
    <w:rsid w:val="009C39AF"/>
    <w:rsid w:val="009C453B"/>
    <w:rsid w:val="009C4F71"/>
    <w:rsid w:val="009C5D5C"/>
    <w:rsid w:val="009C6358"/>
    <w:rsid w:val="009C6BD9"/>
    <w:rsid w:val="009C751D"/>
    <w:rsid w:val="009D0092"/>
    <w:rsid w:val="009D08DE"/>
    <w:rsid w:val="009D148D"/>
    <w:rsid w:val="009D199B"/>
    <w:rsid w:val="009D3B39"/>
    <w:rsid w:val="009D3B4C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E7E7A"/>
    <w:rsid w:val="009F0086"/>
    <w:rsid w:val="009F0CFC"/>
    <w:rsid w:val="009F3AC3"/>
    <w:rsid w:val="009F43B2"/>
    <w:rsid w:val="009F43CE"/>
    <w:rsid w:val="009F441D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1482"/>
    <w:rsid w:val="00A01B5E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3361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2CB3"/>
    <w:rsid w:val="00A232D4"/>
    <w:rsid w:val="00A237C5"/>
    <w:rsid w:val="00A23929"/>
    <w:rsid w:val="00A2480B"/>
    <w:rsid w:val="00A248C8"/>
    <w:rsid w:val="00A25A7C"/>
    <w:rsid w:val="00A25CEF"/>
    <w:rsid w:val="00A26FE4"/>
    <w:rsid w:val="00A27C9F"/>
    <w:rsid w:val="00A27CE6"/>
    <w:rsid w:val="00A30B97"/>
    <w:rsid w:val="00A30D69"/>
    <w:rsid w:val="00A3168E"/>
    <w:rsid w:val="00A3214E"/>
    <w:rsid w:val="00A324D3"/>
    <w:rsid w:val="00A32C5F"/>
    <w:rsid w:val="00A33E8F"/>
    <w:rsid w:val="00A34168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7248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5881"/>
    <w:rsid w:val="00A6663C"/>
    <w:rsid w:val="00A66AC8"/>
    <w:rsid w:val="00A67D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727F"/>
    <w:rsid w:val="00A803E9"/>
    <w:rsid w:val="00A81263"/>
    <w:rsid w:val="00A820CB"/>
    <w:rsid w:val="00A82ACC"/>
    <w:rsid w:val="00A83034"/>
    <w:rsid w:val="00A83F89"/>
    <w:rsid w:val="00A843AE"/>
    <w:rsid w:val="00A8454E"/>
    <w:rsid w:val="00A866AD"/>
    <w:rsid w:val="00A8756C"/>
    <w:rsid w:val="00A900C7"/>
    <w:rsid w:val="00A9021C"/>
    <w:rsid w:val="00A9033D"/>
    <w:rsid w:val="00A907A0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7FE"/>
    <w:rsid w:val="00AC6880"/>
    <w:rsid w:val="00AC6AA7"/>
    <w:rsid w:val="00AC75E2"/>
    <w:rsid w:val="00AC7677"/>
    <w:rsid w:val="00AC7A43"/>
    <w:rsid w:val="00AD0B6B"/>
    <w:rsid w:val="00AD1488"/>
    <w:rsid w:val="00AD1AF1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79C"/>
    <w:rsid w:val="00B00065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5610"/>
    <w:rsid w:val="00B25CD4"/>
    <w:rsid w:val="00B266FE"/>
    <w:rsid w:val="00B277D5"/>
    <w:rsid w:val="00B30BBA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3AA"/>
    <w:rsid w:val="00B3642A"/>
    <w:rsid w:val="00B3682F"/>
    <w:rsid w:val="00B36856"/>
    <w:rsid w:val="00B368CA"/>
    <w:rsid w:val="00B37181"/>
    <w:rsid w:val="00B40A07"/>
    <w:rsid w:val="00B40C71"/>
    <w:rsid w:val="00B40F71"/>
    <w:rsid w:val="00B417B4"/>
    <w:rsid w:val="00B429E1"/>
    <w:rsid w:val="00B42A08"/>
    <w:rsid w:val="00B42B11"/>
    <w:rsid w:val="00B434F0"/>
    <w:rsid w:val="00B43569"/>
    <w:rsid w:val="00B43596"/>
    <w:rsid w:val="00B439E5"/>
    <w:rsid w:val="00B43E03"/>
    <w:rsid w:val="00B4404B"/>
    <w:rsid w:val="00B44252"/>
    <w:rsid w:val="00B4494E"/>
    <w:rsid w:val="00B44C4A"/>
    <w:rsid w:val="00B45C3A"/>
    <w:rsid w:val="00B45D3B"/>
    <w:rsid w:val="00B45DE1"/>
    <w:rsid w:val="00B46383"/>
    <w:rsid w:val="00B46A8A"/>
    <w:rsid w:val="00B47F02"/>
    <w:rsid w:val="00B50682"/>
    <w:rsid w:val="00B518C1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352B"/>
    <w:rsid w:val="00B63F86"/>
    <w:rsid w:val="00B640E6"/>
    <w:rsid w:val="00B64C4D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5BBE"/>
    <w:rsid w:val="00B85FEC"/>
    <w:rsid w:val="00B86487"/>
    <w:rsid w:val="00B86D64"/>
    <w:rsid w:val="00B877FA"/>
    <w:rsid w:val="00B90B6E"/>
    <w:rsid w:val="00B90EFF"/>
    <w:rsid w:val="00B948E9"/>
    <w:rsid w:val="00B949C7"/>
    <w:rsid w:val="00B96831"/>
    <w:rsid w:val="00B96E3E"/>
    <w:rsid w:val="00B975BD"/>
    <w:rsid w:val="00B97FF8"/>
    <w:rsid w:val="00BA0041"/>
    <w:rsid w:val="00BA038A"/>
    <w:rsid w:val="00BA07D9"/>
    <w:rsid w:val="00BA094C"/>
    <w:rsid w:val="00BA0D39"/>
    <w:rsid w:val="00BA264F"/>
    <w:rsid w:val="00BA28D7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1E5D"/>
    <w:rsid w:val="00BB3000"/>
    <w:rsid w:val="00BB34C1"/>
    <w:rsid w:val="00BB3B12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557D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60C5"/>
    <w:rsid w:val="00BD6B16"/>
    <w:rsid w:val="00BE0590"/>
    <w:rsid w:val="00BE06C7"/>
    <w:rsid w:val="00BE0BE5"/>
    <w:rsid w:val="00BE0FA0"/>
    <w:rsid w:val="00BE118A"/>
    <w:rsid w:val="00BE247A"/>
    <w:rsid w:val="00BE338E"/>
    <w:rsid w:val="00BE3DEF"/>
    <w:rsid w:val="00BE416E"/>
    <w:rsid w:val="00BE4A42"/>
    <w:rsid w:val="00BE51DE"/>
    <w:rsid w:val="00BE6254"/>
    <w:rsid w:val="00BE68C2"/>
    <w:rsid w:val="00BE7DBC"/>
    <w:rsid w:val="00BF06A4"/>
    <w:rsid w:val="00BF09AA"/>
    <w:rsid w:val="00BF0B26"/>
    <w:rsid w:val="00BF0E81"/>
    <w:rsid w:val="00BF1055"/>
    <w:rsid w:val="00BF107D"/>
    <w:rsid w:val="00BF13CC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5E42"/>
    <w:rsid w:val="00BF60D4"/>
    <w:rsid w:val="00BF6416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51C9"/>
    <w:rsid w:val="00C051D9"/>
    <w:rsid w:val="00C05751"/>
    <w:rsid w:val="00C05835"/>
    <w:rsid w:val="00C0596E"/>
    <w:rsid w:val="00C05C2F"/>
    <w:rsid w:val="00C05C32"/>
    <w:rsid w:val="00C0615C"/>
    <w:rsid w:val="00C0792E"/>
    <w:rsid w:val="00C11C65"/>
    <w:rsid w:val="00C12529"/>
    <w:rsid w:val="00C12F2D"/>
    <w:rsid w:val="00C13EE4"/>
    <w:rsid w:val="00C1618E"/>
    <w:rsid w:val="00C16509"/>
    <w:rsid w:val="00C16B74"/>
    <w:rsid w:val="00C1754B"/>
    <w:rsid w:val="00C17AA6"/>
    <w:rsid w:val="00C20172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4E2"/>
    <w:rsid w:val="00C71C8F"/>
    <w:rsid w:val="00C71DD0"/>
    <w:rsid w:val="00C72022"/>
    <w:rsid w:val="00C723F5"/>
    <w:rsid w:val="00C7244A"/>
    <w:rsid w:val="00C7314B"/>
    <w:rsid w:val="00C740ED"/>
    <w:rsid w:val="00C762C7"/>
    <w:rsid w:val="00C76E43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721"/>
    <w:rsid w:val="00CA5C06"/>
    <w:rsid w:val="00CA5E64"/>
    <w:rsid w:val="00CA620B"/>
    <w:rsid w:val="00CA6B21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514"/>
    <w:rsid w:val="00CD506E"/>
    <w:rsid w:val="00CD5881"/>
    <w:rsid w:val="00CD59F0"/>
    <w:rsid w:val="00CD7EA0"/>
    <w:rsid w:val="00CE0893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8E1"/>
    <w:rsid w:val="00D0271E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164"/>
    <w:rsid w:val="00D54A75"/>
    <w:rsid w:val="00D54AC1"/>
    <w:rsid w:val="00D54D84"/>
    <w:rsid w:val="00D54DF0"/>
    <w:rsid w:val="00D54F84"/>
    <w:rsid w:val="00D555FF"/>
    <w:rsid w:val="00D55B42"/>
    <w:rsid w:val="00D56777"/>
    <w:rsid w:val="00D56C7B"/>
    <w:rsid w:val="00D57463"/>
    <w:rsid w:val="00D57C52"/>
    <w:rsid w:val="00D57E5E"/>
    <w:rsid w:val="00D600DB"/>
    <w:rsid w:val="00D61609"/>
    <w:rsid w:val="00D617C1"/>
    <w:rsid w:val="00D6293F"/>
    <w:rsid w:val="00D62F52"/>
    <w:rsid w:val="00D63F68"/>
    <w:rsid w:val="00D646FC"/>
    <w:rsid w:val="00D6629D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4A3"/>
    <w:rsid w:val="00D84E87"/>
    <w:rsid w:val="00D8559B"/>
    <w:rsid w:val="00D86E10"/>
    <w:rsid w:val="00D90033"/>
    <w:rsid w:val="00D90280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AF8"/>
    <w:rsid w:val="00DB2B7D"/>
    <w:rsid w:val="00DB358E"/>
    <w:rsid w:val="00DB5E41"/>
    <w:rsid w:val="00DB6511"/>
    <w:rsid w:val="00DB68B5"/>
    <w:rsid w:val="00DB6A8F"/>
    <w:rsid w:val="00DB6E18"/>
    <w:rsid w:val="00DC03F1"/>
    <w:rsid w:val="00DC276E"/>
    <w:rsid w:val="00DC2A6C"/>
    <w:rsid w:val="00DC2B1E"/>
    <w:rsid w:val="00DC2CCD"/>
    <w:rsid w:val="00DC3E48"/>
    <w:rsid w:val="00DC60DE"/>
    <w:rsid w:val="00DC71A1"/>
    <w:rsid w:val="00DC7619"/>
    <w:rsid w:val="00DC76D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E07"/>
    <w:rsid w:val="00DD5FC2"/>
    <w:rsid w:val="00DD608E"/>
    <w:rsid w:val="00DD64B6"/>
    <w:rsid w:val="00DE1392"/>
    <w:rsid w:val="00DE168E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1211"/>
    <w:rsid w:val="00DF36EA"/>
    <w:rsid w:val="00DF3AE0"/>
    <w:rsid w:val="00DF42E6"/>
    <w:rsid w:val="00DF5570"/>
    <w:rsid w:val="00DF578B"/>
    <w:rsid w:val="00DF597C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AEF"/>
    <w:rsid w:val="00E3105B"/>
    <w:rsid w:val="00E31EFC"/>
    <w:rsid w:val="00E31F78"/>
    <w:rsid w:val="00E32057"/>
    <w:rsid w:val="00E324C8"/>
    <w:rsid w:val="00E32A1A"/>
    <w:rsid w:val="00E332BE"/>
    <w:rsid w:val="00E348EC"/>
    <w:rsid w:val="00E34A4E"/>
    <w:rsid w:val="00E34FD4"/>
    <w:rsid w:val="00E362B4"/>
    <w:rsid w:val="00E36865"/>
    <w:rsid w:val="00E3795A"/>
    <w:rsid w:val="00E37CE2"/>
    <w:rsid w:val="00E42E52"/>
    <w:rsid w:val="00E4503E"/>
    <w:rsid w:val="00E45846"/>
    <w:rsid w:val="00E45C07"/>
    <w:rsid w:val="00E4725E"/>
    <w:rsid w:val="00E47C84"/>
    <w:rsid w:val="00E50128"/>
    <w:rsid w:val="00E51D8A"/>
    <w:rsid w:val="00E51D99"/>
    <w:rsid w:val="00E538B9"/>
    <w:rsid w:val="00E54396"/>
    <w:rsid w:val="00E554E6"/>
    <w:rsid w:val="00E56131"/>
    <w:rsid w:val="00E561D4"/>
    <w:rsid w:val="00E56D95"/>
    <w:rsid w:val="00E6038E"/>
    <w:rsid w:val="00E6087D"/>
    <w:rsid w:val="00E60D4D"/>
    <w:rsid w:val="00E61C4B"/>
    <w:rsid w:val="00E6280B"/>
    <w:rsid w:val="00E63EB3"/>
    <w:rsid w:val="00E63F04"/>
    <w:rsid w:val="00E640D0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E1D"/>
    <w:rsid w:val="00E95802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76B9"/>
    <w:rsid w:val="00EC7789"/>
    <w:rsid w:val="00EC7B1C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415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10D3"/>
    <w:rsid w:val="00F111AD"/>
    <w:rsid w:val="00F12127"/>
    <w:rsid w:val="00F1308B"/>
    <w:rsid w:val="00F13635"/>
    <w:rsid w:val="00F14246"/>
    <w:rsid w:val="00F147C0"/>
    <w:rsid w:val="00F147F8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9D4"/>
    <w:rsid w:val="00F71ECE"/>
    <w:rsid w:val="00F72F1E"/>
    <w:rsid w:val="00F73774"/>
    <w:rsid w:val="00F73BBE"/>
    <w:rsid w:val="00F7471C"/>
    <w:rsid w:val="00F74B9A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D68"/>
    <w:rsid w:val="00F90F41"/>
    <w:rsid w:val="00F93C71"/>
    <w:rsid w:val="00F94125"/>
    <w:rsid w:val="00F9479E"/>
    <w:rsid w:val="00F94A8D"/>
    <w:rsid w:val="00F961B6"/>
    <w:rsid w:val="00F974F4"/>
    <w:rsid w:val="00F976AC"/>
    <w:rsid w:val="00FA1AA9"/>
    <w:rsid w:val="00FA2053"/>
    <w:rsid w:val="00FA2AA9"/>
    <w:rsid w:val="00FA33B5"/>
    <w:rsid w:val="00FA4A81"/>
    <w:rsid w:val="00FA4D2A"/>
    <w:rsid w:val="00FA4FBC"/>
    <w:rsid w:val="00FA5610"/>
    <w:rsid w:val="00FA5B7E"/>
    <w:rsid w:val="00FA7226"/>
    <w:rsid w:val="00FA7C30"/>
    <w:rsid w:val="00FA7F6D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98B"/>
    <w:rsid w:val="00FD2D2C"/>
    <w:rsid w:val="00FD2EA5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750"/>
    <w:rsid w:val="00FE5234"/>
    <w:rsid w:val="00FE7D1F"/>
    <w:rsid w:val="00FE7F8A"/>
    <w:rsid w:val="00FF0342"/>
    <w:rsid w:val="00FF1AFC"/>
    <w:rsid w:val="00FF1EB9"/>
    <w:rsid w:val="00FF2E16"/>
    <w:rsid w:val="00FF34E2"/>
    <w:rsid w:val="00FF57B3"/>
    <w:rsid w:val="00FF6AE7"/>
    <w:rsid w:val="00FF6CAE"/>
    <w:rsid w:val="00FF730A"/>
    <w:rsid w:val="00FF74BE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/>
      <w:ind w:left="1440" w:hanging="400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/>
      <w:ind w:left="600" w:hanging="400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ind w:left="1040" w:hanging="400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ind w:left="3280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ind w:left="3680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080" w:hanging="880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22C5-3E3C-4E83-B3CB-54E0FA16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2018-10-30T21:37:00Z</dcterms:created>
  <dcterms:modified xsi:type="dcterms:W3CDTF">2018-11-14T23:28:00Z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