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69B7BA7C"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3036F3">
              <w:rPr>
                <w:b w:val="0"/>
                <w:sz w:val="20"/>
              </w:rPr>
              <w:t>10-2</w:t>
            </w:r>
            <w:r w:rsidR="009B5D60">
              <w:rPr>
                <w:b w:val="0"/>
                <w:sz w:val="20"/>
              </w:rPr>
              <w:t>4</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23F47504"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w:t>
                      </w:r>
                      <w:r w:rsidR="00837474">
                        <w:t>24</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482FDA6E" w:rsidR="003870FE" w:rsidRPr="00F415AB" w:rsidRDefault="00B179C6" w:rsidP="00F415AB">
      <w:pPr>
        <w:pStyle w:val="Heading1"/>
        <w:jc w:val="center"/>
      </w:pPr>
      <w:r>
        <w:lastRenderedPageBreak/>
        <w:t xml:space="preserve">Wednesday, </w:t>
      </w:r>
      <w:r w:rsidR="00837474">
        <w:t>24</w:t>
      </w:r>
      <w:r w:rsidR="00B72B8B">
        <w:t>th</w:t>
      </w:r>
      <w:r w:rsidR="00F415AB">
        <w:t xml:space="preserve"> </w:t>
      </w:r>
      <w:r w:rsidR="006812F3">
        <w:t>October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63FA5D0A"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4995618E" w14:textId="153D1A59" w:rsidR="00374230" w:rsidRDefault="00374230" w:rsidP="00DA4847">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Karthik </w:t>
      </w:r>
      <w:r w:rsidR="003036F3">
        <w:rPr>
          <w:rFonts w:ascii="Calibri" w:hAnsi="Calibri" w:cs="Calibri"/>
          <w:sz w:val="22"/>
          <w:szCs w:val="22"/>
        </w:rPr>
        <w:t>Iyer</w:t>
      </w:r>
      <w:r w:rsidR="00FC548C">
        <w:rPr>
          <w:rFonts w:ascii="Calibri" w:hAnsi="Calibri" w:cs="Calibri"/>
          <w:sz w:val="22"/>
          <w:szCs w:val="22"/>
        </w:rPr>
        <w:t xml:space="preserve"> </w:t>
      </w:r>
      <w:r w:rsidR="00DA4847" w:rsidRPr="00DA4847">
        <w:rPr>
          <w:rStyle w:val="Hyperlink"/>
          <w:rFonts w:ascii="Calibri" w:hAnsi="Calibri" w:cs="Calibri"/>
          <w:sz w:val="22"/>
          <w:szCs w:val="22"/>
        </w:rPr>
        <w:t>https://mentor.ieee.org/802.11/dcn/18/11-18-1761-01-0rta-packet-prioritization-issues.pptx</w:t>
      </w:r>
    </w:p>
    <w:p w14:paraId="20DCB0B5" w14:textId="39D0CD58" w:rsidR="003036F3" w:rsidRDefault="003036F3" w:rsidP="003036F3">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Peter Jeong </w:t>
      </w:r>
      <w:hyperlink r:id="rId10" w:history="1">
        <w:r w:rsidRPr="00342371">
          <w:rPr>
            <w:rStyle w:val="Hyperlink"/>
            <w:rFonts w:ascii="Calibri" w:hAnsi="Calibri" w:cs="Calibri"/>
            <w:sz w:val="22"/>
            <w:szCs w:val="22"/>
          </w:rPr>
          <w:t>https://mentor.</w:t>
        </w:r>
        <w:r w:rsidRPr="00342371">
          <w:rPr>
            <w:rStyle w:val="Hyperlink"/>
            <w:rFonts w:ascii="Calibri" w:hAnsi="Calibri" w:cs="Calibri"/>
            <w:sz w:val="22"/>
            <w:szCs w:val="22"/>
          </w:rPr>
          <w:t>i</w:t>
        </w:r>
        <w:r w:rsidRPr="00342371">
          <w:rPr>
            <w:rStyle w:val="Hyperlink"/>
            <w:rFonts w:ascii="Calibri" w:hAnsi="Calibri" w:cs="Calibri"/>
            <w:sz w:val="22"/>
            <w:szCs w:val="22"/>
          </w:rPr>
          <w:t>eee.org/802.21/dcn/18/21-18-0059-00-0000-introduction-to-concept-of-the-network-enablers-for-seamless-hmd-based-vr-content-service-ig.pptx</w:t>
        </w:r>
      </w:hyperlink>
    </w:p>
    <w:p w14:paraId="06B6D349" w14:textId="0F9BBCC7" w:rsidR="003036F3" w:rsidRDefault="003036F3" w:rsidP="0061083A">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Richard Candell </w:t>
      </w:r>
      <w:bookmarkStart w:id="0" w:name="_GoBack"/>
      <w:r w:rsidR="005C0258">
        <w:rPr>
          <w:rStyle w:val="Hyperlink"/>
          <w:rFonts w:ascii="Calibri" w:hAnsi="Calibri" w:cs="Calibri"/>
          <w:sz w:val="22"/>
          <w:szCs w:val="22"/>
        </w:rPr>
        <w:fldChar w:fldCharType="begin"/>
      </w:r>
      <w:r w:rsidR="005C0258">
        <w:rPr>
          <w:rStyle w:val="Hyperlink"/>
          <w:rFonts w:ascii="Calibri" w:hAnsi="Calibri" w:cs="Calibri"/>
          <w:sz w:val="22"/>
          <w:szCs w:val="22"/>
        </w:rPr>
        <w:instrText xml:space="preserve"> HYPERLINK "https://mentor.ieee.org/802.11/dcn/18/11-18-1784-00-0rta-nist-for-802-11-rta-tig.pptx" </w:instrText>
      </w:r>
      <w:r w:rsidR="005C0258">
        <w:rPr>
          <w:rStyle w:val="Hyperlink"/>
          <w:rFonts w:ascii="Calibri" w:hAnsi="Calibri" w:cs="Calibri"/>
          <w:sz w:val="22"/>
          <w:szCs w:val="22"/>
        </w:rPr>
        <w:fldChar w:fldCharType="separate"/>
      </w:r>
      <w:r w:rsidR="00E158E1" w:rsidRPr="0038506C">
        <w:rPr>
          <w:rStyle w:val="Hyperlink"/>
          <w:rFonts w:ascii="Calibri" w:hAnsi="Calibri" w:cs="Calibri"/>
          <w:sz w:val="22"/>
          <w:szCs w:val="22"/>
        </w:rPr>
        <w:t>https</w:t>
      </w:r>
      <w:r w:rsidR="00E158E1" w:rsidRPr="0038506C">
        <w:rPr>
          <w:rStyle w:val="Hyperlink"/>
          <w:rFonts w:ascii="Calibri" w:hAnsi="Calibri" w:cs="Calibri"/>
          <w:sz w:val="22"/>
          <w:szCs w:val="22"/>
        </w:rPr>
        <w:t>:</w:t>
      </w:r>
      <w:r w:rsidR="00E158E1" w:rsidRPr="0038506C">
        <w:rPr>
          <w:rStyle w:val="Hyperlink"/>
          <w:rFonts w:ascii="Calibri" w:hAnsi="Calibri" w:cs="Calibri"/>
          <w:sz w:val="22"/>
          <w:szCs w:val="22"/>
        </w:rPr>
        <w:t>//mentor.ieee.org/802.11/dcn/18/11-18-1784-00-0rta-nist-for-802-11-rta-tig.pptx</w:t>
      </w:r>
      <w:r w:rsidR="005C0258">
        <w:rPr>
          <w:rStyle w:val="Hyperlink"/>
          <w:rFonts w:ascii="Calibri" w:hAnsi="Calibri" w:cs="Calibri"/>
          <w:sz w:val="22"/>
          <w:szCs w:val="22"/>
        </w:rPr>
        <w:fldChar w:fldCharType="end"/>
      </w:r>
      <w:bookmarkEnd w:id="0"/>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294A1A9A" w14:textId="4EE44151" w:rsidR="0009657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7808DAF0"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C0258">
      <w:rPr>
        <w:noProof/>
      </w:rPr>
      <w:t>1</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48534736" w:rsidR="0061083A" w:rsidRDefault="00A83700">
    <w:pPr>
      <w:pStyle w:val="Header"/>
      <w:tabs>
        <w:tab w:val="clear" w:pos="6480"/>
        <w:tab w:val="center" w:pos="4680"/>
        <w:tab w:val="right" w:pos="9360"/>
      </w:tabs>
    </w:pPr>
    <w:r>
      <w:t>October</w:t>
    </w:r>
    <w:r w:rsidR="00B52EE4">
      <w:t xml:space="preserve"> 2018</w:t>
    </w:r>
    <w:r w:rsidR="00B52EE4">
      <w:tab/>
    </w:r>
    <w:r w:rsidR="00B52EE4">
      <w:tab/>
    </w:r>
    <w:r w:rsidR="005C0258">
      <w:fldChar w:fldCharType="begin"/>
    </w:r>
    <w:r w:rsidR="005C0258">
      <w:instrText xml:space="preserve"> TITLE  \* MERGEFORMAT </w:instrText>
    </w:r>
    <w:r w:rsidR="005C0258">
      <w:fldChar w:fldCharType="separate"/>
    </w:r>
    <w:r w:rsidR="002C4205">
      <w:t>doc.: IEEE 802.</w:t>
    </w:r>
    <w:r w:rsidR="00C3318A" w:rsidRPr="00C3318A">
      <w:t xml:space="preserve"> 11-18-</w:t>
    </w:r>
    <w:r w:rsidR="005D3F50">
      <w:t>1763</w:t>
    </w:r>
    <w:r w:rsidR="000533EA">
      <w:t>r</w:t>
    </w:r>
    <w:r w:rsidR="005C0258">
      <w:fldChar w:fldCharType="end"/>
    </w:r>
    <w:r w:rsidR="00DA4847">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3036F3"/>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C0258"/>
    <w:rsid w:val="005D3F50"/>
    <w:rsid w:val="00605748"/>
    <w:rsid w:val="006063EB"/>
    <w:rsid w:val="0061083A"/>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92086"/>
    <w:rsid w:val="00893D94"/>
    <w:rsid w:val="008C5D92"/>
    <w:rsid w:val="008F7941"/>
    <w:rsid w:val="0093544F"/>
    <w:rsid w:val="00967BA9"/>
    <w:rsid w:val="00987903"/>
    <w:rsid w:val="00997B55"/>
    <w:rsid w:val="009B5D60"/>
    <w:rsid w:val="009C21E5"/>
    <w:rsid w:val="009D0DC0"/>
    <w:rsid w:val="009D27DE"/>
    <w:rsid w:val="009D68CA"/>
    <w:rsid w:val="009E1581"/>
    <w:rsid w:val="009F2FBC"/>
    <w:rsid w:val="009F53D8"/>
    <w:rsid w:val="00A35B52"/>
    <w:rsid w:val="00A4768A"/>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21/dcn/18/21-18-0059-00-0000-introduction-to-concept-of-the-network-enablers-for-seamless-hmd-based-vr-content-service-ig.ppt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465</Words>
  <Characters>6343</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doc.: IEEE 802.11-18-1763r0</vt:lpstr>
    </vt:vector>
  </TitlesOfParts>
  <Manager/>
  <Company>BlackBerry Ltd</Company>
  <LinksUpToDate>false</LinksUpToDate>
  <CharactersWithSpaces>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802.11-18-1763r0</dc:title>
  <dc:subject>Agenda</dc:subject>
  <dc:creator>Jones, Allan</dc:creator>
  <cp:keywords>September 2018</cp:keywords>
  <dc:description>Allan Jones, Activision</dc:description>
  <cp:lastModifiedBy>Jones, Allan</cp:lastModifiedBy>
  <cp:revision>2</cp:revision>
  <cp:lastPrinted>2017-12-08T02:04:00Z</cp:lastPrinted>
  <dcterms:created xsi:type="dcterms:W3CDTF">2018-10-25T00:51:00Z</dcterms:created>
  <dcterms:modified xsi:type="dcterms:W3CDTF">2018-10-25T00:51:00Z</dcterms:modified>
  <cp:category/>
</cp:coreProperties>
</file>