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145AD6" w:rsidP="00145AD6">
            <w:pPr>
              <w:pStyle w:val="T2"/>
            </w:pPr>
            <w:r w:rsidRPr="00145AD6">
              <w:t>LB234</w:t>
            </w:r>
            <w:r>
              <w:t xml:space="preserve"> Comment </w:t>
            </w:r>
            <w:r w:rsidR="001F0B2E">
              <w:t>R</w:t>
            </w:r>
            <w:r w:rsidR="00771871" w:rsidRPr="009A6E39">
              <w:t>esolution</w:t>
            </w:r>
            <w:r>
              <w:t xml:space="preserve">s </w:t>
            </w:r>
            <w:r w:rsidR="00CB7424">
              <w:t>–</w:t>
            </w:r>
            <w:r>
              <w:t xml:space="preserve"> PHY</w:t>
            </w:r>
            <w:r w:rsidR="00CB7424">
              <w:t xml:space="preserve"> and BF</w:t>
            </w:r>
            <w:r w:rsidR="00061607">
              <w:t xml:space="preserve"> II</w:t>
            </w:r>
          </w:p>
        </w:tc>
      </w:tr>
      <w:tr w:rsidR="00CA09B2" w:rsidTr="00C66986">
        <w:trPr>
          <w:trHeight w:val="359"/>
          <w:jc w:val="center"/>
        </w:trPr>
        <w:tc>
          <w:tcPr>
            <w:tcW w:w="9576" w:type="dxa"/>
            <w:gridSpan w:val="5"/>
            <w:vAlign w:val="center"/>
          </w:tcPr>
          <w:p w:rsidR="00CA09B2" w:rsidRDefault="00CA09B2" w:rsidP="00083D55">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083D55">
              <w:rPr>
                <w:b w:val="0"/>
                <w:sz w:val="20"/>
              </w:rPr>
              <w:t>10</w:t>
            </w:r>
            <w:r>
              <w:rPr>
                <w:b w:val="0"/>
                <w:sz w:val="20"/>
              </w:rPr>
              <w:t>-</w:t>
            </w:r>
            <w:r w:rsidR="00083D55">
              <w:rPr>
                <w:b w:val="0"/>
                <w:sz w:val="20"/>
              </w:rPr>
              <w:t>11</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55F3" w:rsidRDefault="009D55F3">
                            <w:pPr>
                              <w:pStyle w:val="T1"/>
                              <w:spacing w:after="120"/>
                            </w:pPr>
                            <w:r>
                              <w:t>Abstract</w:t>
                            </w:r>
                          </w:p>
                          <w:p w:rsidR="009D55F3" w:rsidRDefault="009D55F3" w:rsidP="00127EA6">
                            <w:pPr>
                              <w:jc w:val="both"/>
                            </w:pPr>
                            <w:r w:rsidRPr="00127EA6">
                              <w:t xml:space="preserve">This submission proposes resolutions to </w:t>
                            </w:r>
                            <w:r>
                              <w:t>PHY and BF</w:t>
                            </w:r>
                            <w:r w:rsidRPr="00127EA6">
                              <w:t xml:space="preserve"> CIDs. The text used as reference is D</w:t>
                            </w:r>
                            <w:r>
                              <w:t>2</w:t>
                            </w:r>
                            <w:r w:rsidRPr="00127EA6">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D55F3" w:rsidRDefault="009D55F3">
                      <w:pPr>
                        <w:pStyle w:val="T1"/>
                        <w:spacing w:after="120"/>
                      </w:pPr>
                      <w:r>
                        <w:t>Abstract</w:t>
                      </w:r>
                    </w:p>
                    <w:p w:rsidR="009D55F3" w:rsidRDefault="009D55F3" w:rsidP="00127EA6">
                      <w:pPr>
                        <w:jc w:val="both"/>
                      </w:pPr>
                      <w:r w:rsidRPr="00127EA6">
                        <w:t xml:space="preserve">This submission proposes resolutions to </w:t>
                      </w:r>
                      <w:r>
                        <w:t>PHY and BF</w:t>
                      </w:r>
                      <w:r w:rsidRPr="00127EA6">
                        <w:t xml:space="preserve"> CIDs. The text used as reference is D</w:t>
                      </w:r>
                      <w:r>
                        <w:t>2</w:t>
                      </w:r>
                      <w:r w:rsidRPr="00127EA6">
                        <w:t>.0.</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E36B57" w:rsidRDefault="00CA09B2" w:rsidP="00E36B57">
      <w:pPr>
        <w:rPr>
          <w:i/>
        </w:rPr>
      </w:pPr>
      <w:r w:rsidRPr="00C66986">
        <w:br w:type="page"/>
      </w:r>
    </w:p>
    <w:tbl>
      <w:tblPr>
        <w:tblStyle w:val="TableGrid"/>
        <w:tblW w:w="0" w:type="auto"/>
        <w:tblLook w:val="04A0" w:firstRow="1" w:lastRow="0" w:firstColumn="1" w:lastColumn="0" w:noHBand="0" w:noVBand="1"/>
      </w:tblPr>
      <w:tblGrid>
        <w:gridCol w:w="656"/>
        <w:gridCol w:w="1316"/>
        <w:gridCol w:w="894"/>
        <w:gridCol w:w="3519"/>
        <w:gridCol w:w="2965"/>
      </w:tblGrid>
      <w:tr w:rsidR="008E3EA0" w:rsidRPr="00DC15DF" w:rsidTr="001F5E34">
        <w:tc>
          <w:tcPr>
            <w:tcW w:w="656" w:type="dxa"/>
          </w:tcPr>
          <w:p w:rsidR="008E3EA0" w:rsidRPr="00DC15DF" w:rsidRDefault="008E3EA0" w:rsidP="001F5E34">
            <w:pPr>
              <w:rPr>
                <w:b/>
                <w:szCs w:val="22"/>
              </w:rPr>
            </w:pPr>
            <w:r w:rsidRPr="00DC15DF">
              <w:rPr>
                <w:b/>
                <w:szCs w:val="22"/>
              </w:rPr>
              <w:lastRenderedPageBreak/>
              <w:t>CID</w:t>
            </w:r>
          </w:p>
        </w:tc>
        <w:tc>
          <w:tcPr>
            <w:tcW w:w="1316" w:type="dxa"/>
          </w:tcPr>
          <w:p w:rsidR="008E3EA0" w:rsidRPr="00DC15DF" w:rsidRDefault="008E3EA0" w:rsidP="001F5E34">
            <w:pPr>
              <w:rPr>
                <w:b/>
                <w:szCs w:val="22"/>
              </w:rPr>
            </w:pPr>
            <w:r w:rsidRPr="00DC15DF">
              <w:rPr>
                <w:b/>
                <w:szCs w:val="22"/>
              </w:rPr>
              <w:t>Clause</w:t>
            </w:r>
          </w:p>
        </w:tc>
        <w:tc>
          <w:tcPr>
            <w:tcW w:w="894" w:type="dxa"/>
          </w:tcPr>
          <w:p w:rsidR="008E3EA0" w:rsidRPr="00DC15DF" w:rsidRDefault="008E3EA0" w:rsidP="001F5E34">
            <w:pPr>
              <w:rPr>
                <w:b/>
                <w:szCs w:val="22"/>
              </w:rPr>
            </w:pPr>
            <w:r w:rsidRPr="00DC15DF">
              <w:rPr>
                <w:b/>
                <w:szCs w:val="22"/>
              </w:rPr>
              <w:t>Page</w:t>
            </w:r>
          </w:p>
        </w:tc>
        <w:tc>
          <w:tcPr>
            <w:tcW w:w="3519" w:type="dxa"/>
          </w:tcPr>
          <w:p w:rsidR="008E3EA0" w:rsidRPr="00DC15DF" w:rsidRDefault="008E3EA0" w:rsidP="001F5E34">
            <w:pPr>
              <w:rPr>
                <w:b/>
                <w:szCs w:val="22"/>
              </w:rPr>
            </w:pPr>
            <w:r w:rsidRPr="00DC15DF">
              <w:rPr>
                <w:b/>
                <w:szCs w:val="22"/>
              </w:rPr>
              <w:t>Comment</w:t>
            </w:r>
          </w:p>
        </w:tc>
        <w:tc>
          <w:tcPr>
            <w:tcW w:w="2965" w:type="dxa"/>
          </w:tcPr>
          <w:p w:rsidR="008E3EA0" w:rsidRPr="00DC15DF" w:rsidRDefault="008E3EA0" w:rsidP="001F5E34">
            <w:pPr>
              <w:rPr>
                <w:b/>
                <w:szCs w:val="22"/>
              </w:rPr>
            </w:pPr>
            <w:r w:rsidRPr="00DC15DF">
              <w:rPr>
                <w:b/>
                <w:szCs w:val="22"/>
              </w:rPr>
              <w:t>Proposed change</w:t>
            </w:r>
          </w:p>
        </w:tc>
      </w:tr>
      <w:tr w:rsidR="008E3EA0" w:rsidRPr="00DC15DF" w:rsidTr="001F5E34">
        <w:tc>
          <w:tcPr>
            <w:tcW w:w="656" w:type="dxa"/>
          </w:tcPr>
          <w:p w:rsidR="008E3EA0" w:rsidRPr="00DC15DF" w:rsidRDefault="00A86047" w:rsidP="001F5E34">
            <w:pPr>
              <w:rPr>
                <w:szCs w:val="22"/>
              </w:rPr>
            </w:pPr>
            <w:r>
              <w:rPr>
                <w:szCs w:val="22"/>
              </w:rPr>
              <w:t>3007</w:t>
            </w:r>
          </w:p>
        </w:tc>
        <w:tc>
          <w:tcPr>
            <w:tcW w:w="1316" w:type="dxa"/>
          </w:tcPr>
          <w:p w:rsidR="008E3EA0" w:rsidRPr="00DC15DF" w:rsidRDefault="00A86047" w:rsidP="001F5E34">
            <w:pPr>
              <w:rPr>
                <w:szCs w:val="22"/>
                <w:lang w:val="en-US"/>
              </w:rPr>
            </w:pPr>
            <w:r w:rsidRPr="00A86047">
              <w:rPr>
                <w:szCs w:val="22"/>
                <w:lang w:val="en-US"/>
              </w:rPr>
              <w:t>10.43.6.3</w:t>
            </w:r>
          </w:p>
        </w:tc>
        <w:tc>
          <w:tcPr>
            <w:tcW w:w="894" w:type="dxa"/>
          </w:tcPr>
          <w:p w:rsidR="008E3EA0" w:rsidRPr="00DC15DF" w:rsidRDefault="00A86047" w:rsidP="001F5E34">
            <w:pPr>
              <w:rPr>
                <w:szCs w:val="22"/>
              </w:rPr>
            </w:pPr>
            <w:r>
              <w:rPr>
                <w:szCs w:val="22"/>
              </w:rPr>
              <w:t>241.15</w:t>
            </w:r>
          </w:p>
        </w:tc>
        <w:tc>
          <w:tcPr>
            <w:tcW w:w="3519" w:type="dxa"/>
          </w:tcPr>
          <w:p w:rsidR="008E3EA0" w:rsidRPr="00DC15DF" w:rsidRDefault="00A86047" w:rsidP="001F5E34">
            <w:pPr>
              <w:rPr>
                <w:szCs w:val="22"/>
              </w:rPr>
            </w:pPr>
            <w:r w:rsidRPr="00A86047">
              <w:rPr>
                <w:szCs w:val="22"/>
              </w:rPr>
              <w:t>"</w:t>
            </w:r>
            <w:proofErr w:type="gramStart"/>
            <w:r w:rsidRPr="00A86047">
              <w:rPr>
                <w:szCs w:val="22"/>
              </w:rPr>
              <w:t>chosen</w:t>
            </w:r>
            <w:proofErr w:type="gramEnd"/>
            <w:r w:rsidRPr="00A86047">
              <w:rPr>
                <w:szCs w:val="22"/>
              </w:rPr>
              <w:t xml:space="preserve"> sectors" are discussed. There is no text on how the list is generated or how sectors are chosen.</w:t>
            </w:r>
          </w:p>
        </w:tc>
        <w:tc>
          <w:tcPr>
            <w:tcW w:w="2965" w:type="dxa"/>
          </w:tcPr>
          <w:p w:rsidR="00A86047" w:rsidRPr="00A86047" w:rsidRDefault="00A86047" w:rsidP="00A86047">
            <w:pPr>
              <w:rPr>
                <w:szCs w:val="22"/>
              </w:rPr>
            </w:pPr>
            <w:r w:rsidRPr="00A86047">
              <w:rPr>
                <w:szCs w:val="22"/>
              </w:rPr>
              <w:t>Clarify as commented</w:t>
            </w:r>
          </w:p>
          <w:p w:rsidR="00A86047" w:rsidRPr="00A86047" w:rsidRDefault="00A86047" w:rsidP="00A86047">
            <w:pPr>
              <w:rPr>
                <w:szCs w:val="22"/>
              </w:rPr>
            </w:pPr>
          </w:p>
          <w:p w:rsidR="008E3EA0" w:rsidRPr="00DC15DF" w:rsidRDefault="008E3EA0" w:rsidP="001F5E34">
            <w:pPr>
              <w:rPr>
                <w:szCs w:val="22"/>
              </w:rPr>
            </w:pPr>
          </w:p>
        </w:tc>
      </w:tr>
    </w:tbl>
    <w:p w:rsidR="008E3EA0" w:rsidRPr="00DC15DF" w:rsidRDefault="008E3EA0" w:rsidP="008E3EA0">
      <w:pPr>
        <w:rPr>
          <w:szCs w:val="22"/>
        </w:rPr>
      </w:pPr>
    </w:p>
    <w:p w:rsidR="008E3EA0" w:rsidRPr="00DC15DF" w:rsidRDefault="008E3EA0" w:rsidP="008E3EA0">
      <w:pPr>
        <w:rPr>
          <w:szCs w:val="22"/>
        </w:rPr>
      </w:pPr>
      <w:r w:rsidRPr="00DC15DF">
        <w:rPr>
          <w:b/>
          <w:szCs w:val="22"/>
        </w:rPr>
        <w:t>Proposed resolution</w:t>
      </w:r>
      <w:r w:rsidRPr="00DC15DF">
        <w:rPr>
          <w:szCs w:val="22"/>
        </w:rPr>
        <w:t xml:space="preserve">: </w:t>
      </w:r>
      <w:r>
        <w:rPr>
          <w:szCs w:val="22"/>
        </w:rPr>
        <w:t>Re</w:t>
      </w:r>
      <w:r w:rsidR="00942A58">
        <w:rPr>
          <w:szCs w:val="22"/>
        </w:rPr>
        <w:t>jected</w:t>
      </w:r>
    </w:p>
    <w:p w:rsidR="008E3EA0" w:rsidRPr="00DC15DF" w:rsidRDefault="008E3EA0" w:rsidP="008E3EA0">
      <w:pPr>
        <w:rPr>
          <w:szCs w:val="22"/>
        </w:rPr>
      </w:pPr>
    </w:p>
    <w:p w:rsidR="00942A58" w:rsidRDefault="008E3EA0" w:rsidP="008E3EA0">
      <w:pPr>
        <w:rPr>
          <w:szCs w:val="22"/>
        </w:rPr>
      </w:pPr>
      <w:r>
        <w:rPr>
          <w:b/>
          <w:szCs w:val="22"/>
        </w:rPr>
        <w:t>Discussion</w:t>
      </w:r>
      <w:r w:rsidRPr="00DC15DF">
        <w:rPr>
          <w:b/>
          <w:szCs w:val="22"/>
        </w:rPr>
        <w:t xml:space="preserve">:  </w:t>
      </w:r>
      <w:r w:rsidR="007C5C96">
        <w:rPr>
          <w:szCs w:val="22"/>
        </w:rPr>
        <w:t xml:space="preserve">The text referred to </w:t>
      </w:r>
      <w:r w:rsidR="00942A58">
        <w:rPr>
          <w:szCs w:val="22"/>
        </w:rPr>
        <w:t>by the commenter is</w:t>
      </w:r>
    </w:p>
    <w:p w:rsidR="00942A58" w:rsidRDefault="00942A58" w:rsidP="008E3EA0">
      <w:pPr>
        <w:rPr>
          <w:szCs w:val="22"/>
        </w:rPr>
      </w:pPr>
      <w:r>
        <w:rPr>
          <w:szCs w:val="22"/>
        </w:rPr>
        <w:t>“</w:t>
      </w:r>
      <w:r w:rsidRPr="00942A58">
        <w:rPr>
          <w:szCs w:val="22"/>
        </w:rPr>
        <w:t>The EDMG responder shall then transmit through a list of chosen sectors during the TRN field of the transmitted PPDU.</w:t>
      </w:r>
      <w:r>
        <w:rPr>
          <w:szCs w:val="22"/>
        </w:rPr>
        <w:t>”</w:t>
      </w:r>
    </w:p>
    <w:p w:rsidR="00303199" w:rsidRPr="00DC15DF" w:rsidRDefault="00942A58" w:rsidP="008E3EA0">
      <w:pPr>
        <w:rPr>
          <w:szCs w:val="22"/>
        </w:rPr>
      </w:pPr>
      <w:r>
        <w:rPr>
          <w:szCs w:val="22"/>
        </w:rPr>
        <w:t xml:space="preserve"> “Chosen sectors” appears multiple times in the </w:t>
      </w:r>
      <w:r w:rsidRPr="00942A58">
        <w:rPr>
          <w:szCs w:val="22"/>
        </w:rPr>
        <w:t>MIDC subphase</w:t>
      </w:r>
      <w:r w:rsidR="008E3EA0">
        <w:rPr>
          <w:szCs w:val="22"/>
        </w:rPr>
        <w:t xml:space="preserve"> </w:t>
      </w:r>
      <w:proofErr w:type="spellStart"/>
      <w:r>
        <w:rPr>
          <w:szCs w:val="22"/>
        </w:rPr>
        <w:t>subclause</w:t>
      </w:r>
      <w:proofErr w:type="spellEnd"/>
      <w:r>
        <w:rPr>
          <w:szCs w:val="22"/>
        </w:rPr>
        <w:t xml:space="preserve"> (</w:t>
      </w:r>
      <w:r w:rsidRPr="00942A58">
        <w:rPr>
          <w:szCs w:val="22"/>
        </w:rPr>
        <w:t>10.38.6.3</w:t>
      </w:r>
      <w:r>
        <w:rPr>
          <w:szCs w:val="22"/>
        </w:rPr>
        <w:t xml:space="preserve"> in 802.11-2016)</w:t>
      </w:r>
      <w:r w:rsidR="00ED363A">
        <w:rPr>
          <w:szCs w:val="22"/>
        </w:rPr>
        <w:t>, including in the paragraph referred to by the commenter</w:t>
      </w:r>
      <w:r>
        <w:rPr>
          <w:szCs w:val="22"/>
        </w:rPr>
        <w:t xml:space="preserve">.  In the General </w:t>
      </w:r>
      <w:proofErr w:type="spellStart"/>
      <w:r>
        <w:rPr>
          <w:szCs w:val="22"/>
        </w:rPr>
        <w:t>subclause</w:t>
      </w:r>
      <w:proofErr w:type="spellEnd"/>
      <w:r>
        <w:rPr>
          <w:szCs w:val="22"/>
        </w:rPr>
        <w:t xml:space="preserve"> (</w:t>
      </w:r>
      <w:r w:rsidRPr="00942A58">
        <w:rPr>
          <w:szCs w:val="22"/>
        </w:rPr>
        <w:t>10.38.6.3.1</w:t>
      </w:r>
      <w:r>
        <w:rPr>
          <w:szCs w:val="22"/>
        </w:rPr>
        <w:t xml:space="preserve">) within the MIDC subphase </w:t>
      </w:r>
      <w:proofErr w:type="spellStart"/>
      <w:r>
        <w:rPr>
          <w:szCs w:val="22"/>
        </w:rPr>
        <w:t>sublause</w:t>
      </w:r>
      <w:proofErr w:type="spellEnd"/>
      <w:r>
        <w:rPr>
          <w:szCs w:val="22"/>
        </w:rPr>
        <w:t>, which does not appear in 802.11ay D2.0, it is stated that sectors are “</w:t>
      </w:r>
      <w:r w:rsidRPr="00942A58">
        <w:rPr>
          <w:szCs w:val="22"/>
        </w:rPr>
        <w:t xml:space="preserve">chosen by the receiver in an implementation dependent </w:t>
      </w:r>
      <w:proofErr w:type="gramStart"/>
      <w:r w:rsidR="00303199" w:rsidRPr="00303199">
        <w:rPr>
          <w:szCs w:val="22"/>
        </w:rPr>
        <w:t>manner, that</w:t>
      </w:r>
      <w:proofErr w:type="gramEnd"/>
      <w:r w:rsidR="00303199" w:rsidRPr="00303199">
        <w:rPr>
          <w:szCs w:val="22"/>
        </w:rPr>
        <w:t xml:space="preserve"> maximizes the probability of determining the RX AWVs that best match the chosen set of TX sectors.</w:t>
      </w:r>
      <w:r w:rsidR="00303199">
        <w:rPr>
          <w:szCs w:val="22"/>
        </w:rPr>
        <w:t xml:space="preserve">”  Since the definition appears in the General </w:t>
      </w:r>
      <w:proofErr w:type="spellStart"/>
      <w:r w:rsidR="00303199">
        <w:rPr>
          <w:szCs w:val="22"/>
        </w:rPr>
        <w:t>subclause</w:t>
      </w:r>
      <w:proofErr w:type="spellEnd"/>
      <w:r w:rsidR="00303199">
        <w:rPr>
          <w:szCs w:val="22"/>
        </w:rPr>
        <w:t xml:space="preserve"> of the text pointed out by the commenter, to avoid duplication, we propose to not re-define “chosen” later on in the same </w:t>
      </w:r>
      <w:proofErr w:type="spellStart"/>
      <w:r w:rsidR="00303199">
        <w:rPr>
          <w:szCs w:val="22"/>
        </w:rPr>
        <w:t>sublause</w:t>
      </w:r>
      <w:proofErr w:type="spellEnd"/>
      <w:r w:rsidR="00303199">
        <w:rPr>
          <w:szCs w:val="22"/>
        </w:rPr>
        <w:t>.</w:t>
      </w:r>
    </w:p>
    <w:p w:rsidR="00BC5975" w:rsidRDefault="00BC5975" w:rsidP="00BC5975">
      <w:pPr>
        <w:rPr>
          <w:szCs w:val="22"/>
        </w:rPr>
      </w:pPr>
    </w:p>
    <w:p w:rsidR="00F001ED" w:rsidRPr="003B51A7" w:rsidRDefault="00F001ED" w:rsidP="00BC5975">
      <w:pPr>
        <w:rPr>
          <w:szCs w:val="22"/>
        </w:rPr>
      </w:pPr>
    </w:p>
    <w:tbl>
      <w:tblPr>
        <w:tblStyle w:val="TableGrid"/>
        <w:tblW w:w="0" w:type="auto"/>
        <w:tblLook w:val="04A0" w:firstRow="1" w:lastRow="0" w:firstColumn="1" w:lastColumn="0" w:noHBand="0" w:noVBand="1"/>
      </w:tblPr>
      <w:tblGrid>
        <w:gridCol w:w="656"/>
        <w:gridCol w:w="1096"/>
        <w:gridCol w:w="853"/>
        <w:gridCol w:w="4140"/>
        <w:gridCol w:w="2605"/>
      </w:tblGrid>
      <w:tr w:rsidR="00BC5975" w:rsidRPr="00DC15DF" w:rsidTr="00042D2F">
        <w:tc>
          <w:tcPr>
            <w:tcW w:w="656" w:type="dxa"/>
          </w:tcPr>
          <w:p w:rsidR="00BC5975" w:rsidRPr="00DC15DF" w:rsidRDefault="00BC5975" w:rsidP="001F5E34">
            <w:pPr>
              <w:rPr>
                <w:b/>
                <w:szCs w:val="22"/>
              </w:rPr>
            </w:pPr>
            <w:r w:rsidRPr="00DC15DF">
              <w:rPr>
                <w:b/>
                <w:szCs w:val="22"/>
              </w:rPr>
              <w:t>CID</w:t>
            </w:r>
          </w:p>
        </w:tc>
        <w:tc>
          <w:tcPr>
            <w:tcW w:w="1096" w:type="dxa"/>
          </w:tcPr>
          <w:p w:rsidR="00BC5975" w:rsidRPr="00DC15DF" w:rsidRDefault="00BC5975" w:rsidP="001F5E34">
            <w:pPr>
              <w:rPr>
                <w:b/>
                <w:szCs w:val="22"/>
              </w:rPr>
            </w:pPr>
            <w:r w:rsidRPr="00DC15DF">
              <w:rPr>
                <w:b/>
                <w:szCs w:val="22"/>
              </w:rPr>
              <w:t>Clause</w:t>
            </w:r>
          </w:p>
        </w:tc>
        <w:tc>
          <w:tcPr>
            <w:tcW w:w="853" w:type="dxa"/>
          </w:tcPr>
          <w:p w:rsidR="00BC5975" w:rsidRPr="00DC15DF" w:rsidRDefault="00BC5975" w:rsidP="001F5E34">
            <w:pPr>
              <w:rPr>
                <w:b/>
                <w:szCs w:val="22"/>
              </w:rPr>
            </w:pPr>
            <w:r w:rsidRPr="00DC15DF">
              <w:rPr>
                <w:b/>
                <w:szCs w:val="22"/>
              </w:rPr>
              <w:t>Page</w:t>
            </w:r>
          </w:p>
        </w:tc>
        <w:tc>
          <w:tcPr>
            <w:tcW w:w="4140" w:type="dxa"/>
          </w:tcPr>
          <w:p w:rsidR="00BC5975" w:rsidRPr="00DC15DF" w:rsidRDefault="00BC5975" w:rsidP="001F5E34">
            <w:pPr>
              <w:rPr>
                <w:b/>
                <w:szCs w:val="22"/>
              </w:rPr>
            </w:pPr>
            <w:r w:rsidRPr="00DC15DF">
              <w:rPr>
                <w:b/>
                <w:szCs w:val="22"/>
              </w:rPr>
              <w:t>Comment</w:t>
            </w:r>
          </w:p>
        </w:tc>
        <w:tc>
          <w:tcPr>
            <w:tcW w:w="2605" w:type="dxa"/>
          </w:tcPr>
          <w:p w:rsidR="00BC5975" w:rsidRPr="00DC15DF" w:rsidRDefault="00BC5975" w:rsidP="001F5E34">
            <w:pPr>
              <w:rPr>
                <w:b/>
                <w:szCs w:val="22"/>
              </w:rPr>
            </w:pPr>
            <w:r w:rsidRPr="00DC15DF">
              <w:rPr>
                <w:b/>
                <w:szCs w:val="22"/>
              </w:rPr>
              <w:t>Proposed change</w:t>
            </w:r>
          </w:p>
        </w:tc>
      </w:tr>
      <w:tr w:rsidR="00BC5975" w:rsidRPr="00DC15DF" w:rsidTr="00042D2F">
        <w:tc>
          <w:tcPr>
            <w:tcW w:w="656" w:type="dxa"/>
          </w:tcPr>
          <w:p w:rsidR="00BC5975" w:rsidRPr="00DC15DF" w:rsidRDefault="009005E6" w:rsidP="001F5E34">
            <w:pPr>
              <w:rPr>
                <w:szCs w:val="22"/>
              </w:rPr>
            </w:pPr>
            <w:r>
              <w:rPr>
                <w:szCs w:val="22"/>
              </w:rPr>
              <w:t>3216</w:t>
            </w:r>
          </w:p>
        </w:tc>
        <w:tc>
          <w:tcPr>
            <w:tcW w:w="1096" w:type="dxa"/>
          </w:tcPr>
          <w:p w:rsidR="00BC5975" w:rsidRPr="00DC15DF" w:rsidRDefault="009005E6" w:rsidP="001F5E34">
            <w:pPr>
              <w:rPr>
                <w:szCs w:val="22"/>
                <w:lang w:val="en-US"/>
              </w:rPr>
            </w:pPr>
            <w:r>
              <w:rPr>
                <w:szCs w:val="22"/>
                <w:lang w:val="en-US"/>
              </w:rPr>
              <w:t>29.9.2.2.4</w:t>
            </w:r>
          </w:p>
        </w:tc>
        <w:tc>
          <w:tcPr>
            <w:tcW w:w="853" w:type="dxa"/>
          </w:tcPr>
          <w:p w:rsidR="00BC5975" w:rsidRPr="00DC15DF" w:rsidRDefault="009005E6" w:rsidP="001F5E34">
            <w:pPr>
              <w:rPr>
                <w:szCs w:val="22"/>
              </w:rPr>
            </w:pPr>
            <w:r>
              <w:rPr>
                <w:szCs w:val="22"/>
              </w:rPr>
              <w:t>531.21</w:t>
            </w:r>
          </w:p>
        </w:tc>
        <w:tc>
          <w:tcPr>
            <w:tcW w:w="4140" w:type="dxa"/>
          </w:tcPr>
          <w:p w:rsidR="00BC5975" w:rsidRPr="00DC15DF" w:rsidRDefault="009005E6" w:rsidP="001F5E34">
            <w:pPr>
              <w:rPr>
                <w:szCs w:val="22"/>
              </w:rPr>
            </w:pPr>
            <w:r w:rsidRPr="009005E6">
              <w:rPr>
                <w:szCs w:val="22"/>
              </w:rPr>
              <w:t xml:space="preserve">The relation between </w:t>
            </w:r>
            <w:proofErr w:type="spellStart"/>
            <w:r w:rsidRPr="009005E6">
              <w:rPr>
                <w:szCs w:val="22"/>
              </w:rPr>
              <w:t>Nsymmin</w:t>
            </w:r>
            <w:proofErr w:type="spellEnd"/>
            <w:r w:rsidRPr="009005E6">
              <w:rPr>
                <w:szCs w:val="22"/>
              </w:rPr>
              <w:t xml:space="preserve"> and </w:t>
            </w:r>
            <w:proofErr w:type="spellStart"/>
            <w:r w:rsidRPr="009005E6">
              <w:rPr>
                <w:szCs w:val="22"/>
              </w:rPr>
              <w:t>aBRPminOFDMsym</w:t>
            </w:r>
            <w:proofErr w:type="spellEnd"/>
            <w:r w:rsidRPr="009005E6">
              <w:rPr>
                <w:szCs w:val="22"/>
              </w:rPr>
              <w:t xml:space="preserve"> is unclear.  If the length is specified at the Service interface, why is a new parameter needed?</w:t>
            </w:r>
          </w:p>
        </w:tc>
        <w:tc>
          <w:tcPr>
            <w:tcW w:w="2605" w:type="dxa"/>
          </w:tcPr>
          <w:p w:rsidR="00BC5975" w:rsidRPr="00DC15DF" w:rsidRDefault="009005E6" w:rsidP="001F5E34">
            <w:pPr>
              <w:rPr>
                <w:szCs w:val="22"/>
              </w:rPr>
            </w:pPr>
            <w:r w:rsidRPr="009005E6">
              <w:rPr>
                <w:szCs w:val="22"/>
              </w:rPr>
              <w:t>Remove this paragraph or explain the relationship between the requirements - which one overrides</w:t>
            </w:r>
          </w:p>
        </w:tc>
      </w:tr>
      <w:tr w:rsidR="00A05756" w:rsidRPr="00DC15DF" w:rsidTr="00042D2F">
        <w:tc>
          <w:tcPr>
            <w:tcW w:w="656" w:type="dxa"/>
          </w:tcPr>
          <w:p w:rsidR="00A05756" w:rsidRPr="00DC15DF" w:rsidRDefault="00A05756" w:rsidP="00A05756">
            <w:pPr>
              <w:rPr>
                <w:szCs w:val="22"/>
              </w:rPr>
            </w:pPr>
            <w:r>
              <w:rPr>
                <w:szCs w:val="22"/>
              </w:rPr>
              <w:t>3461</w:t>
            </w:r>
          </w:p>
        </w:tc>
        <w:tc>
          <w:tcPr>
            <w:tcW w:w="1096" w:type="dxa"/>
          </w:tcPr>
          <w:p w:rsidR="00A05756" w:rsidRPr="00DC15DF" w:rsidRDefault="00A05756" w:rsidP="00A05756">
            <w:pPr>
              <w:rPr>
                <w:szCs w:val="22"/>
                <w:lang w:val="en-US"/>
              </w:rPr>
            </w:pPr>
            <w:r>
              <w:rPr>
                <w:szCs w:val="22"/>
                <w:lang w:val="en-US"/>
              </w:rPr>
              <w:t>29.9.2.2.4</w:t>
            </w:r>
          </w:p>
        </w:tc>
        <w:tc>
          <w:tcPr>
            <w:tcW w:w="853" w:type="dxa"/>
          </w:tcPr>
          <w:p w:rsidR="00A05756" w:rsidRPr="00DC15DF" w:rsidRDefault="00A05756" w:rsidP="00A05756">
            <w:pPr>
              <w:rPr>
                <w:szCs w:val="22"/>
              </w:rPr>
            </w:pPr>
            <w:r>
              <w:rPr>
                <w:szCs w:val="22"/>
              </w:rPr>
              <w:t>531.14</w:t>
            </w:r>
          </w:p>
        </w:tc>
        <w:tc>
          <w:tcPr>
            <w:tcW w:w="4140" w:type="dxa"/>
          </w:tcPr>
          <w:p w:rsidR="00A05756" w:rsidRPr="00614F92" w:rsidRDefault="00A05756" w:rsidP="00A05756">
            <w:pPr>
              <w:rPr>
                <w:szCs w:val="22"/>
              </w:rPr>
            </w:pPr>
            <w:r w:rsidRPr="00614F92">
              <w:rPr>
                <w:szCs w:val="22"/>
              </w:rPr>
              <w:t xml:space="preserve">"currently the spec has </w:t>
            </w:r>
            <w:proofErr w:type="spellStart"/>
            <w:r w:rsidRPr="00614F92">
              <w:rPr>
                <w:szCs w:val="22"/>
              </w:rPr>
              <w:t>multple</w:t>
            </w:r>
            <w:proofErr w:type="spellEnd"/>
            <w:r w:rsidRPr="00614F92">
              <w:rPr>
                <w:szCs w:val="22"/>
              </w:rPr>
              <w:t xml:space="preserve"> mechanisms to </w:t>
            </w:r>
            <w:proofErr w:type="spellStart"/>
            <w:r w:rsidRPr="00614F92">
              <w:rPr>
                <w:szCs w:val="22"/>
              </w:rPr>
              <w:t>dtermine</w:t>
            </w:r>
            <w:proofErr w:type="spellEnd"/>
            <w:r w:rsidRPr="00614F92">
              <w:rPr>
                <w:szCs w:val="22"/>
              </w:rPr>
              <w:t xml:space="preserve"> min number of OFDM symbols in a OFDM BRP PPDU</w:t>
            </w:r>
          </w:p>
          <w:p w:rsidR="00A05756" w:rsidRPr="00614F92" w:rsidRDefault="00A05756" w:rsidP="00A05756">
            <w:pPr>
              <w:rPr>
                <w:szCs w:val="22"/>
              </w:rPr>
            </w:pPr>
            <w:r w:rsidRPr="00614F92">
              <w:rPr>
                <w:szCs w:val="22"/>
              </w:rPr>
              <w:t xml:space="preserve">1) Requested BRP OFDM symbols in Beamforming Capability </w:t>
            </w:r>
            <w:proofErr w:type="spellStart"/>
            <w:r w:rsidRPr="00614F92">
              <w:rPr>
                <w:szCs w:val="22"/>
              </w:rPr>
              <w:t>subelement</w:t>
            </w:r>
            <w:proofErr w:type="spellEnd"/>
          </w:p>
          <w:p w:rsidR="00A05756" w:rsidRPr="00614F92" w:rsidRDefault="00A05756" w:rsidP="00A05756">
            <w:pPr>
              <w:rPr>
                <w:szCs w:val="22"/>
              </w:rPr>
            </w:pPr>
            <w:r w:rsidRPr="00614F92">
              <w:rPr>
                <w:szCs w:val="22"/>
              </w:rPr>
              <w:t>2) an equation which derives min OFDM symbols based on min SC blocks in 29.9.2.2.4 in p531 L14</w:t>
            </w:r>
          </w:p>
          <w:p w:rsidR="00A05756" w:rsidRPr="00DC15DF" w:rsidRDefault="00A05756" w:rsidP="00A05756">
            <w:pPr>
              <w:rPr>
                <w:szCs w:val="22"/>
              </w:rPr>
            </w:pPr>
            <w:r w:rsidRPr="00614F92">
              <w:rPr>
                <w:szCs w:val="22"/>
              </w:rPr>
              <w:t xml:space="preserve">3) The requirement that uses the old </w:t>
            </w:r>
            <w:proofErr w:type="spellStart"/>
            <w:r w:rsidRPr="00614F92">
              <w:rPr>
                <w:szCs w:val="22"/>
              </w:rPr>
              <w:t>aBRPminOFDMblocks</w:t>
            </w:r>
            <w:proofErr w:type="spellEnd"/>
            <w:r w:rsidRPr="00614F92">
              <w:rPr>
                <w:szCs w:val="22"/>
              </w:rPr>
              <w:t xml:space="preserve"> parameter in p531 L21"</w:t>
            </w:r>
          </w:p>
        </w:tc>
        <w:tc>
          <w:tcPr>
            <w:tcW w:w="2605" w:type="dxa"/>
          </w:tcPr>
          <w:p w:rsidR="00A05756" w:rsidRPr="00DC15DF" w:rsidRDefault="00A05756" w:rsidP="00A05756">
            <w:pPr>
              <w:rPr>
                <w:szCs w:val="22"/>
              </w:rPr>
            </w:pPr>
            <w:r w:rsidRPr="00614F92">
              <w:rPr>
                <w:szCs w:val="22"/>
              </w:rPr>
              <w:t>use either 1) or 2) but not both for EDMG STA to determine the min OFDM symbols of a BRP packet</w:t>
            </w:r>
          </w:p>
        </w:tc>
      </w:tr>
    </w:tbl>
    <w:p w:rsidR="00BC5975" w:rsidRPr="00DC15DF" w:rsidRDefault="00BC5975" w:rsidP="00BC5975">
      <w:pPr>
        <w:rPr>
          <w:szCs w:val="22"/>
        </w:rPr>
      </w:pPr>
    </w:p>
    <w:p w:rsidR="00BC5975" w:rsidRPr="00DC15DF" w:rsidRDefault="00BC5975" w:rsidP="00BC5975">
      <w:pPr>
        <w:rPr>
          <w:szCs w:val="22"/>
        </w:rPr>
      </w:pPr>
      <w:r w:rsidRPr="00DC15DF">
        <w:rPr>
          <w:b/>
          <w:szCs w:val="22"/>
        </w:rPr>
        <w:t>Proposed resolution</w:t>
      </w:r>
      <w:r w:rsidRPr="00DC15DF">
        <w:rPr>
          <w:szCs w:val="22"/>
        </w:rPr>
        <w:t xml:space="preserve">: </w:t>
      </w:r>
      <w:r>
        <w:rPr>
          <w:szCs w:val="22"/>
        </w:rPr>
        <w:t>Revised</w:t>
      </w:r>
    </w:p>
    <w:p w:rsidR="00BC5975" w:rsidRPr="00DC15DF" w:rsidRDefault="00BC5975" w:rsidP="00BC5975">
      <w:pPr>
        <w:rPr>
          <w:szCs w:val="22"/>
        </w:rPr>
      </w:pPr>
    </w:p>
    <w:p w:rsidR="00BC5975" w:rsidRDefault="00BC5975" w:rsidP="00BC5975">
      <w:pPr>
        <w:rPr>
          <w:szCs w:val="22"/>
        </w:rPr>
      </w:pPr>
      <w:r>
        <w:rPr>
          <w:b/>
          <w:szCs w:val="22"/>
        </w:rPr>
        <w:t>Discussion</w:t>
      </w:r>
      <w:r w:rsidRPr="00DC15DF">
        <w:rPr>
          <w:b/>
          <w:szCs w:val="22"/>
        </w:rPr>
        <w:t xml:space="preserve">:  </w:t>
      </w:r>
      <w:r w:rsidR="00830397">
        <w:rPr>
          <w:szCs w:val="22"/>
        </w:rPr>
        <w:t>It is defined in 10.43.9.1 that</w:t>
      </w:r>
    </w:p>
    <w:p w:rsidR="00830397" w:rsidRDefault="00830397" w:rsidP="00BC5975">
      <w:pPr>
        <w:rPr>
          <w:szCs w:val="22"/>
        </w:rPr>
      </w:pPr>
    </w:p>
    <w:p w:rsidR="00830397" w:rsidRPr="00DC15DF" w:rsidRDefault="00806E1F" w:rsidP="00BC5975">
      <w:pPr>
        <w:rPr>
          <w:szCs w:val="22"/>
        </w:rPr>
      </w:pPr>
      <w:r>
        <w:rPr>
          <w:szCs w:val="22"/>
        </w:rPr>
        <w:t>“</w:t>
      </w:r>
      <w:r w:rsidR="00830397" w:rsidRPr="00830397">
        <w:rPr>
          <w:szCs w:val="22"/>
        </w:rPr>
        <w:t xml:space="preserve">If an </w:t>
      </w:r>
      <w:bookmarkStart w:id="0" w:name="_GoBack"/>
      <w:r w:rsidR="00830397" w:rsidRPr="00830397">
        <w:rPr>
          <w:szCs w:val="22"/>
        </w:rPr>
        <w:t xml:space="preserve">EDMG STA transmits a BRP frame and at least one of the addressed receivers’ EDMG Capabilities element does not include the Beamforming Capability </w:t>
      </w:r>
      <w:proofErr w:type="spellStart"/>
      <w:r w:rsidR="00830397" w:rsidRPr="00830397">
        <w:rPr>
          <w:szCs w:val="22"/>
        </w:rPr>
        <w:t>subelement</w:t>
      </w:r>
      <w:proofErr w:type="spellEnd"/>
      <w:r w:rsidR="00830397" w:rsidRPr="00830397">
        <w:rPr>
          <w:szCs w:val="22"/>
        </w:rPr>
        <w:t xml:space="preserve">, the TXVECTOR parameter EDMG_BRP_MIN_SC_BLOCKS shall be set to </w:t>
      </w:r>
      <w:proofErr w:type="spellStart"/>
      <w:r w:rsidR="00830397" w:rsidRPr="00830397">
        <w:rPr>
          <w:szCs w:val="22"/>
        </w:rPr>
        <w:t>aBRPminSCBlocks</w:t>
      </w:r>
      <w:proofErr w:type="spellEnd"/>
      <w:r w:rsidR="00830397" w:rsidRPr="00830397">
        <w:rPr>
          <w:szCs w:val="22"/>
        </w:rPr>
        <w:t xml:space="preserve"> that is specified in 20.11.4.</w:t>
      </w:r>
      <w:r>
        <w:rPr>
          <w:szCs w:val="22"/>
        </w:rPr>
        <w:t>”</w:t>
      </w:r>
    </w:p>
    <w:bookmarkEnd w:id="0"/>
    <w:p w:rsidR="00BC5975" w:rsidRDefault="00BC5975" w:rsidP="00BC5975">
      <w:pPr>
        <w:rPr>
          <w:szCs w:val="22"/>
        </w:rPr>
      </w:pPr>
    </w:p>
    <w:p w:rsidR="00830397" w:rsidRDefault="00830397" w:rsidP="00BC5975">
      <w:pPr>
        <w:rPr>
          <w:szCs w:val="22"/>
        </w:rPr>
      </w:pPr>
      <w:proofErr w:type="gramStart"/>
      <w:r>
        <w:rPr>
          <w:szCs w:val="22"/>
        </w:rPr>
        <w:t>and</w:t>
      </w:r>
      <w:proofErr w:type="gramEnd"/>
      <w:r>
        <w:rPr>
          <w:szCs w:val="22"/>
        </w:rPr>
        <w:t xml:space="preserve"> in 29.9.2.2.4 that</w:t>
      </w:r>
    </w:p>
    <w:p w:rsidR="00830397" w:rsidRDefault="00830397" w:rsidP="00BC5975">
      <w:pPr>
        <w:rPr>
          <w:szCs w:val="22"/>
        </w:rPr>
      </w:pPr>
    </w:p>
    <w:p w:rsidR="00830397" w:rsidRDefault="00830397" w:rsidP="00830397">
      <w:pPr>
        <w:jc w:val="center"/>
        <w:rPr>
          <w:szCs w:val="22"/>
        </w:rPr>
      </w:pPr>
      <w:r w:rsidRPr="00830397">
        <w:rPr>
          <w:noProof/>
          <w:color w:val="000000"/>
          <w:sz w:val="20"/>
          <w:lang w:val="en-US"/>
        </w:rPr>
        <w:lastRenderedPageBreak/>
        <w:drawing>
          <wp:inline distT="0" distB="0" distL="0" distR="0">
            <wp:extent cx="4389120" cy="15910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9120" cy="1591056"/>
                    </a:xfrm>
                    <a:prstGeom prst="rect">
                      <a:avLst/>
                    </a:prstGeom>
                    <a:noFill/>
                    <a:ln>
                      <a:noFill/>
                    </a:ln>
                  </pic:spPr>
                </pic:pic>
              </a:graphicData>
            </a:graphic>
          </wp:inline>
        </w:drawing>
      </w:r>
    </w:p>
    <w:p w:rsidR="00830397" w:rsidRDefault="00830397" w:rsidP="00830397">
      <w:pPr>
        <w:jc w:val="center"/>
        <w:rPr>
          <w:szCs w:val="22"/>
        </w:rPr>
      </w:pPr>
      <w:r w:rsidRPr="00830397">
        <w:rPr>
          <w:noProof/>
          <w:szCs w:val="22"/>
          <w:lang w:val="en-US"/>
        </w:rPr>
        <w:drawing>
          <wp:inline distT="0" distB="0" distL="0" distR="0">
            <wp:extent cx="4526280" cy="402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280" cy="402336"/>
                    </a:xfrm>
                    <a:prstGeom prst="rect">
                      <a:avLst/>
                    </a:prstGeom>
                    <a:noFill/>
                    <a:ln>
                      <a:noFill/>
                    </a:ln>
                  </pic:spPr>
                </pic:pic>
              </a:graphicData>
            </a:graphic>
          </wp:inline>
        </w:drawing>
      </w:r>
    </w:p>
    <w:p w:rsidR="00830397" w:rsidRDefault="00830397" w:rsidP="00BC5975">
      <w:pPr>
        <w:rPr>
          <w:szCs w:val="22"/>
        </w:rPr>
      </w:pPr>
    </w:p>
    <w:p w:rsidR="00830397" w:rsidRDefault="00830397" w:rsidP="00BC5975">
      <w:pPr>
        <w:rPr>
          <w:szCs w:val="22"/>
        </w:rPr>
      </w:pPr>
      <w:r>
        <w:rPr>
          <w:szCs w:val="22"/>
        </w:rPr>
        <w:t xml:space="preserve">Therefore, for an EDMG OFDM PPDU, if </w:t>
      </w:r>
      <w:r w:rsidRPr="00830397">
        <w:rPr>
          <w:szCs w:val="22"/>
        </w:rPr>
        <w:t>EDMG_BRP_MIN_SC_BLOCKS</w:t>
      </w:r>
      <w:r>
        <w:rPr>
          <w:szCs w:val="22"/>
        </w:rPr>
        <w:t xml:space="preserve"> is not defined, </w:t>
      </w:r>
      <w:proofErr w:type="spellStart"/>
      <w:r w:rsidRPr="00830397">
        <w:rPr>
          <w:szCs w:val="22"/>
        </w:rPr>
        <w:t>aBRPminSCBlocks</w:t>
      </w:r>
      <w:proofErr w:type="spellEnd"/>
      <w:r>
        <w:rPr>
          <w:szCs w:val="22"/>
        </w:rPr>
        <w:t xml:space="preserve"> will be used.  Thus, there is no reason to define </w:t>
      </w:r>
      <w:proofErr w:type="spellStart"/>
      <w:r w:rsidRPr="00830397">
        <w:rPr>
          <w:szCs w:val="22"/>
        </w:rPr>
        <w:t>aBRPminOFDMblocks</w:t>
      </w:r>
      <w:proofErr w:type="spellEnd"/>
      <w:r>
        <w:rPr>
          <w:szCs w:val="22"/>
        </w:rPr>
        <w:t>.</w:t>
      </w:r>
    </w:p>
    <w:p w:rsidR="00830397" w:rsidRPr="00DC15DF" w:rsidRDefault="00830397" w:rsidP="00BC5975">
      <w:pPr>
        <w:rPr>
          <w:szCs w:val="22"/>
        </w:rPr>
      </w:pPr>
    </w:p>
    <w:p w:rsidR="00005909" w:rsidRDefault="00BC5975" w:rsidP="00BC5975">
      <w:pPr>
        <w:rPr>
          <w:szCs w:val="22"/>
        </w:rPr>
      </w:pPr>
      <w:r>
        <w:rPr>
          <w:b/>
          <w:szCs w:val="22"/>
        </w:rPr>
        <w:t>Modifications</w:t>
      </w:r>
      <w:r w:rsidRPr="00DC15DF">
        <w:rPr>
          <w:b/>
          <w:szCs w:val="22"/>
        </w:rPr>
        <w:t>:</w:t>
      </w:r>
      <w:r w:rsidR="00005909">
        <w:rPr>
          <w:szCs w:val="22"/>
        </w:rPr>
        <w:t xml:space="preserve"> Modify lines 21-23 of page 531 as follows</w:t>
      </w:r>
    </w:p>
    <w:p w:rsidR="00005909" w:rsidRPr="003B4FF4" w:rsidRDefault="00005909" w:rsidP="00BC5975">
      <w:pPr>
        <w:rPr>
          <w:szCs w:val="22"/>
        </w:rPr>
      </w:pPr>
      <w:r w:rsidRPr="003B4FF4">
        <w:rPr>
          <w:strike/>
          <w:szCs w:val="22"/>
        </w:rPr>
        <w:t xml:space="preserve">The minimum duration of the Data field of an EDMG BRP packet when sent in EDMG OFDM mode is </w:t>
      </w:r>
      <w:proofErr w:type="spellStart"/>
      <w:r w:rsidRPr="003B4FF4">
        <w:rPr>
          <w:strike/>
          <w:szCs w:val="22"/>
        </w:rPr>
        <w:t>aBRPminOFDMblocks</w:t>
      </w:r>
      <w:proofErr w:type="spellEnd"/>
      <w:r w:rsidRPr="003B4FF4">
        <w:rPr>
          <w:strike/>
          <w:szCs w:val="22"/>
        </w:rPr>
        <w:t xml:space="preserve"> OFDM symbols.</w:t>
      </w:r>
      <w:r w:rsidRPr="003B4FF4">
        <w:rPr>
          <w:szCs w:val="22"/>
        </w:rPr>
        <w:t xml:space="preserve"> </w:t>
      </w:r>
      <w:r w:rsidR="006616CA">
        <w:rPr>
          <w:szCs w:val="22"/>
        </w:rPr>
        <w:t xml:space="preserve"> </w:t>
      </w:r>
      <w:r w:rsidR="006616CA" w:rsidRPr="006616CA">
        <w:rPr>
          <w:szCs w:val="22"/>
          <w:u w:val="single"/>
        </w:rPr>
        <w:t xml:space="preserve">If at least one of the addressed receivers’ EDMG Capabilities element does not include the Beamforming Capability </w:t>
      </w:r>
      <w:proofErr w:type="spellStart"/>
      <w:r w:rsidR="006616CA" w:rsidRPr="006616CA">
        <w:rPr>
          <w:szCs w:val="22"/>
          <w:u w:val="single"/>
        </w:rPr>
        <w:t>subelement</w:t>
      </w:r>
      <w:proofErr w:type="spellEnd"/>
      <w:r w:rsidR="006616CA" w:rsidRPr="006616CA">
        <w:rPr>
          <w:szCs w:val="22"/>
          <w:u w:val="single"/>
        </w:rPr>
        <w:t xml:space="preserve">, the TXVECTOR parameter EDMG_BRP_MIN_SC_BLOCKS of the EDMG BRP packet shall be set to </w:t>
      </w:r>
      <w:proofErr w:type="spellStart"/>
      <w:r w:rsidR="006616CA" w:rsidRPr="006616CA">
        <w:rPr>
          <w:szCs w:val="22"/>
          <w:u w:val="single"/>
        </w:rPr>
        <w:t>aBRPminSCBlocks</w:t>
      </w:r>
      <w:proofErr w:type="spellEnd"/>
      <w:r w:rsidR="00CB7980">
        <w:rPr>
          <w:szCs w:val="22"/>
          <w:u w:val="single"/>
        </w:rPr>
        <w:t xml:space="preserve"> and the minimum number of OFDM symbols is given by the previous equation</w:t>
      </w:r>
      <w:r w:rsidR="006616CA" w:rsidRPr="006616CA">
        <w:rPr>
          <w:szCs w:val="22"/>
          <w:u w:val="single"/>
        </w:rPr>
        <w:t>.</w:t>
      </w:r>
      <w:r w:rsidR="006616CA">
        <w:rPr>
          <w:szCs w:val="22"/>
        </w:rPr>
        <w:t xml:space="preserve"> </w:t>
      </w:r>
      <w:r w:rsidRPr="003B4FF4">
        <w:rPr>
          <w:szCs w:val="22"/>
        </w:rPr>
        <w:t>If necessary, the Data field of the EDMG BRP packet shall be extended by extra zero padding to generate the required number of EDMG OFDM symbols.</w:t>
      </w:r>
    </w:p>
    <w:p w:rsidR="00BC5975" w:rsidRDefault="00BC5975" w:rsidP="00BC5975">
      <w:pPr>
        <w:rPr>
          <w:szCs w:val="22"/>
        </w:rPr>
      </w:pPr>
    </w:p>
    <w:p w:rsidR="00005909" w:rsidRDefault="00005909" w:rsidP="00BC5975">
      <w:pPr>
        <w:rPr>
          <w:szCs w:val="22"/>
        </w:rPr>
      </w:pPr>
      <w:r>
        <w:rPr>
          <w:szCs w:val="22"/>
        </w:rPr>
        <w:t xml:space="preserve">Delete last line of page </w:t>
      </w:r>
      <w:r w:rsidR="009012DD">
        <w:rPr>
          <w:szCs w:val="22"/>
        </w:rPr>
        <w:t>64</w:t>
      </w:r>
      <w:r>
        <w:rPr>
          <w:szCs w:val="22"/>
        </w:rPr>
        <w:t>3</w:t>
      </w:r>
      <w:r w:rsidR="006616CA">
        <w:rPr>
          <w:szCs w:val="22"/>
        </w:rPr>
        <w:t xml:space="preserve"> (</w:t>
      </w:r>
      <w:r w:rsidR="006616CA" w:rsidRPr="006616CA">
        <w:rPr>
          <w:szCs w:val="22"/>
        </w:rPr>
        <w:t>Table 153 —EDMG PHY characteristics</w:t>
      </w:r>
      <w:r w:rsidR="006616CA">
        <w:rPr>
          <w:szCs w:val="22"/>
        </w:rPr>
        <w:t xml:space="preserve">): </w:t>
      </w:r>
      <w:proofErr w:type="spellStart"/>
      <w:r w:rsidR="006616CA" w:rsidRPr="006616CA">
        <w:rPr>
          <w:strike/>
          <w:szCs w:val="22"/>
        </w:rPr>
        <w:t>aBRPminOFDMblocks</w:t>
      </w:r>
      <w:proofErr w:type="spellEnd"/>
      <w:r w:rsidR="006616CA" w:rsidRPr="006616CA">
        <w:rPr>
          <w:strike/>
          <w:szCs w:val="22"/>
        </w:rPr>
        <w:t xml:space="preserve"> 20</w:t>
      </w:r>
    </w:p>
    <w:p w:rsidR="00005909" w:rsidRDefault="00005909" w:rsidP="00BC5975">
      <w:pPr>
        <w:rPr>
          <w:szCs w:val="22"/>
        </w:rPr>
      </w:pPr>
    </w:p>
    <w:p w:rsidR="00005909" w:rsidRDefault="00005909" w:rsidP="00BC5975">
      <w:pPr>
        <w:rPr>
          <w:szCs w:val="22"/>
        </w:rPr>
      </w:pPr>
      <w:r>
        <w:rPr>
          <w:szCs w:val="22"/>
        </w:rPr>
        <w:t xml:space="preserve">Modify lines 11-14 of page </w:t>
      </w:r>
      <w:r w:rsidR="00487D0B">
        <w:rPr>
          <w:szCs w:val="22"/>
        </w:rPr>
        <w:t>107</w:t>
      </w:r>
      <w:r>
        <w:rPr>
          <w:szCs w:val="22"/>
        </w:rPr>
        <w:t xml:space="preserve"> as follows</w:t>
      </w:r>
    </w:p>
    <w:p w:rsidR="00005909" w:rsidRDefault="00005909" w:rsidP="00BC5975">
      <w:pPr>
        <w:rPr>
          <w:szCs w:val="22"/>
        </w:rPr>
      </w:pPr>
      <w:r w:rsidRPr="003B4FF4">
        <w:rPr>
          <w:szCs w:val="22"/>
        </w:rPr>
        <w:t xml:space="preserve">The Requested BRP OFDM Symbols subfield indicates the minimum number of OFDM symbols that the STA requests be included in an EDMG OFDM mode PPDU carrying a TRN field and transmitted to the STA. The value of this subfield ranges from 0 through </w:t>
      </w:r>
      <w:proofErr w:type="spellStart"/>
      <w:r w:rsidRPr="003B4FF4">
        <w:rPr>
          <w:strike/>
          <w:szCs w:val="22"/>
        </w:rPr>
        <w:t>aBRPminOFDMblocks</w:t>
      </w:r>
      <w:proofErr w:type="spellEnd"/>
      <w:r w:rsidR="00487D0B" w:rsidRPr="003B4FF4">
        <w:rPr>
          <w:szCs w:val="22"/>
        </w:rPr>
        <w:t xml:space="preserve"> </w:t>
      </w:r>
      <w:r w:rsidR="00487D0B" w:rsidRPr="003B4FF4">
        <w:rPr>
          <w:szCs w:val="22"/>
          <w:u w:val="single"/>
        </w:rPr>
        <w:t>N</w:t>
      </w:r>
      <w:r w:rsidR="00487D0B" w:rsidRPr="003B4FF4">
        <w:rPr>
          <w:szCs w:val="22"/>
          <w:u w:val="single"/>
          <w:vertAlign w:val="subscript"/>
        </w:rPr>
        <w:t>SYMS min</w:t>
      </w:r>
      <w:r w:rsidRPr="003B4FF4">
        <w:rPr>
          <w:szCs w:val="22"/>
        </w:rPr>
        <w:t xml:space="preserve"> inclusive</w:t>
      </w:r>
      <w:r w:rsidR="00487D0B" w:rsidRPr="003B4FF4">
        <w:rPr>
          <w:szCs w:val="22"/>
          <w:u w:val="single"/>
        </w:rPr>
        <w:t>, where N</w:t>
      </w:r>
      <w:r w:rsidR="00487D0B" w:rsidRPr="003B4FF4">
        <w:rPr>
          <w:szCs w:val="22"/>
          <w:u w:val="single"/>
          <w:vertAlign w:val="subscript"/>
        </w:rPr>
        <w:t>SYMS min</w:t>
      </w:r>
      <w:r w:rsidR="00487D0B" w:rsidRPr="003B4FF4">
        <w:rPr>
          <w:szCs w:val="22"/>
          <w:u w:val="single"/>
        </w:rPr>
        <w:t xml:space="preserve"> is defined in 29.9.2.2.4</w:t>
      </w:r>
      <w:r w:rsidRPr="003B4FF4">
        <w:rPr>
          <w:szCs w:val="22"/>
        </w:rPr>
        <w:t>. If the STA does not support the EDMG OFDM mode, this subfield is reserved.</w:t>
      </w:r>
    </w:p>
    <w:p w:rsidR="00180CC7" w:rsidRDefault="00180CC7" w:rsidP="00BC5975">
      <w:pPr>
        <w:rPr>
          <w:szCs w:val="22"/>
        </w:rPr>
      </w:pPr>
    </w:p>
    <w:p w:rsidR="00180CC7" w:rsidRDefault="00180CC7" w:rsidP="00BC5975">
      <w:pPr>
        <w:rPr>
          <w:szCs w:val="22"/>
        </w:rPr>
      </w:pPr>
      <w:r>
        <w:rPr>
          <w:szCs w:val="22"/>
        </w:rPr>
        <w:t xml:space="preserve">In the </w:t>
      </w:r>
      <w:r w:rsidRPr="006616CA">
        <w:rPr>
          <w:szCs w:val="22"/>
        </w:rPr>
        <w:t xml:space="preserve">dot11 </w:t>
      </w:r>
      <w:proofErr w:type="spellStart"/>
      <w:r w:rsidRPr="006616CA">
        <w:rPr>
          <w:szCs w:val="22"/>
        </w:rPr>
        <w:t>Phy</w:t>
      </w:r>
      <w:proofErr w:type="spellEnd"/>
      <w:r w:rsidRPr="006616CA">
        <w:rPr>
          <w:szCs w:val="22"/>
        </w:rPr>
        <w:t xml:space="preserve"> EDMG TABLE</w:t>
      </w:r>
      <w:r w:rsidR="00107595">
        <w:rPr>
          <w:szCs w:val="22"/>
        </w:rPr>
        <w:t xml:space="preserve"> (page 664)</w:t>
      </w:r>
      <w:r>
        <w:rPr>
          <w:szCs w:val="22"/>
        </w:rPr>
        <w:t>,</w:t>
      </w:r>
    </w:p>
    <w:p w:rsidR="00180CC7" w:rsidRPr="00107595" w:rsidRDefault="00107595" w:rsidP="00E33408">
      <w:pPr>
        <w:pStyle w:val="ListParagraph"/>
        <w:numPr>
          <w:ilvl w:val="0"/>
          <w:numId w:val="15"/>
        </w:numPr>
        <w:rPr>
          <w:szCs w:val="22"/>
        </w:rPr>
      </w:pPr>
      <w:r>
        <w:rPr>
          <w:szCs w:val="22"/>
        </w:rPr>
        <w:t>L</w:t>
      </w:r>
      <w:r w:rsidR="00E33408">
        <w:rPr>
          <w:szCs w:val="22"/>
        </w:rPr>
        <w:t xml:space="preserve">ine 11: </w:t>
      </w:r>
      <w:r w:rsidR="00E33408" w:rsidRPr="00E33408">
        <w:rPr>
          <w:strike/>
          <w:szCs w:val="22"/>
        </w:rPr>
        <w:t>dot11RequestedBRPSCBlocks</w:t>
      </w:r>
      <w:r w:rsidR="00E33408" w:rsidRPr="00E33408">
        <w:rPr>
          <w:szCs w:val="22"/>
        </w:rPr>
        <w:t xml:space="preserve"> </w:t>
      </w:r>
      <w:r w:rsidR="00E33408" w:rsidRPr="00800046">
        <w:rPr>
          <w:szCs w:val="22"/>
          <w:u w:val="single"/>
        </w:rPr>
        <w:t>dot11RequestedBRP</w:t>
      </w:r>
      <w:r w:rsidR="00800046" w:rsidRPr="00800046">
        <w:rPr>
          <w:szCs w:val="22"/>
          <w:u w:val="single"/>
        </w:rPr>
        <w:t>MinDataLength</w:t>
      </w:r>
    </w:p>
    <w:p w:rsidR="00107595" w:rsidRPr="00107595" w:rsidRDefault="00107595" w:rsidP="00E33408">
      <w:pPr>
        <w:pStyle w:val="ListParagraph"/>
        <w:numPr>
          <w:ilvl w:val="0"/>
          <w:numId w:val="15"/>
        </w:numPr>
        <w:rPr>
          <w:strike/>
          <w:szCs w:val="22"/>
        </w:rPr>
      </w:pPr>
      <w:r>
        <w:rPr>
          <w:szCs w:val="22"/>
        </w:rPr>
        <w:t xml:space="preserve">Line 12: </w:t>
      </w:r>
      <w:r w:rsidRPr="00107595">
        <w:rPr>
          <w:strike/>
          <w:sz w:val="20"/>
        </w:rPr>
        <w:t>dot11RequestedBRPOFDMBlocks Unsigned32,</w:t>
      </w:r>
    </w:p>
    <w:p w:rsidR="00107595" w:rsidRPr="00107595" w:rsidRDefault="00107595" w:rsidP="00E33408">
      <w:pPr>
        <w:pStyle w:val="ListParagraph"/>
        <w:numPr>
          <w:ilvl w:val="0"/>
          <w:numId w:val="15"/>
        </w:numPr>
        <w:rPr>
          <w:szCs w:val="22"/>
        </w:rPr>
      </w:pPr>
      <w:r>
        <w:rPr>
          <w:szCs w:val="22"/>
        </w:rPr>
        <w:t xml:space="preserve">Line 23: </w:t>
      </w:r>
      <w:r w:rsidRPr="00E33408">
        <w:rPr>
          <w:strike/>
          <w:szCs w:val="22"/>
        </w:rPr>
        <w:t>dot11RequestedBRPSCBlocks</w:t>
      </w:r>
      <w:r w:rsidRPr="00E33408">
        <w:rPr>
          <w:szCs w:val="22"/>
        </w:rPr>
        <w:t xml:space="preserve"> </w:t>
      </w:r>
      <w:r w:rsidRPr="00800046">
        <w:rPr>
          <w:szCs w:val="22"/>
          <w:u w:val="single"/>
        </w:rPr>
        <w:t>dot11RequestedBRPMinDataLength</w:t>
      </w:r>
    </w:p>
    <w:p w:rsidR="00107595" w:rsidRDefault="00107595" w:rsidP="00107595">
      <w:pPr>
        <w:pStyle w:val="ListParagraph"/>
        <w:numPr>
          <w:ilvl w:val="0"/>
          <w:numId w:val="15"/>
        </w:numPr>
        <w:rPr>
          <w:szCs w:val="22"/>
        </w:rPr>
      </w:pPr>
      <w:r w:rsidRPr="00107595">
        <w:rPr>
          <w:szCs w:val="22"/>
        </w:rPr>
        <w:t>Lines 31-33:</w:t>
      </w:r>
      <w:r>
        <w:rPr>
          <w:szCs w:val="22"/>
        </w:rPr>
        <w:t xml:space="preserve"> </w:t>
      </w:r>
      <w:r w:rsidRPr="00107595">
        <w:rPr>
          <w:szCs w:val="22"/>
        </w:rPr>
        <w:t xml:space="preserve">This attribute indicates the minimum number of data SC blocks </w:t>
      </w:r>
      <w:r w:rsidRPr="00107595">
        <w:rPr>
          <w:szCs w:val="22"/>
          <w:u w:val="single"/>
        </w:rPr>
        <w:t>or OFDM symbols</w:t>
      </w:r>
      <w:r>
        <w:rPr>
          <w:szCs w:val="22"/>
        </w:rPr>
        <w:t xml:space="preserve"> </w:t>
      </w:r>
      <w:r w:rsidRPr="00107595">
        <w:rPr>
          <w:szCs w:val="22"/>
        </w:rPr>
        <w:t>that the STA requests be included in a PPDU carrying a TRN fi</w:t>
      </w:r>
      <w:r w:rsidR="00AE6421">
        <w:rPr>
          <w:szCs w:val="22"/>
        </w:rPr>
        <w:t>eld and transmitted to the STA.</w:t>
      </w:r>
    </w:p>
    <w:p w:rsidR="00556F80" w:rsidRPr="00107595" w:rsidRDefault="00556F80" w:rsidP="00107595">
      <w:pPr>
        <w:pStyle w:val="ListParagraph"/>
        <w:numPr>
          <w:ilvl w:val="0"/>
          <w:numId w:val="15"/>
        </w:numPr>
        <w:rPr>
          <w:szCs w:val="22"/>
        </w:rPr>
      </w:pPr>
      <w:r>
        <w:rPr>
          <w:szCs w:val="22"/>
        </w:rPr>
        <w:t xml:space="preserve">Delete lines 37-49 (definition of </w:t>
      </w:r>
      <w:r w:rsidRPr="00556F80">
        <w:rPr>
          <w:sz w:val="20"/>
        </w:rPr>
        <w:t>dot11RequestedBRPOFDMBlocks</w:t>
      </w:r>
      <w:r>
        <w:rPr>
          <w:sz w:val="20"/>
        </w:rPr>
        <w:t>)</w:t>
      </w:r>
      <w:r>
        <w:rPr>
          <w:szCs w:val="22"/>
        </w:rPr>
        <w:t>.</w:t>
      </w:r>
    </w:p>
    <w:p w:rsidR="00005909" w:rsidRDefault="00005909" w:rsidP="00BC5975">
      <w:pPr>
        <w:rPr>
          <w:szCs w:val="22"/>
        </w:rPr>
      </w:pPr>
    </w:p>
    <w:p w:rsidR="00BC5975" w:rsidRDefault="00BC5975" w:rsidP="00BC5975">
      <w:pPr>
        <w:rPr>
          <w:szCs w:val="22"/>
        </w:rPr>
      </w:pPr>
    </w:p>
    <w:tbl>
      <w:tblPr>
        <w:tblStyle w:val="TableGrid"/>
        <w:tblW w:w="0" w:type="auto"/>
        <w:tblLook w:val="04A0" w:firstRow="1" w:lastRow="0" w:firstColumn="1" w:lastColumn="0" w:noHBand="0" w:noVBand="1"/>
      </w:tblPr>
      <w:tblGrid>
        <w:gridCol w:w="656"/>
        <w:gridCol w:w="876"/>
        <w:gridCol w:w="821"/>
        <w:gridCol w:w="3762"/>
        <w:gridCol w:w="3235"/>
      </w:tblGrid>
      <w:tr w:rsidR="00BC5975" w:rsidRPr="00DC15DF" w:rsidTr="007847E0">
        <w:tc>
          <w:tcPr>
            <w:tcW w:w="656" w:type="dxa"/>
          </w:tcPr>
          <w:p w:rsidR="00BC5975" w:rsidRPr="00DC15DF" w:rsidRDefault="00BC5975" w:rsidP="001F5E34">
            <w:pPr>
              <w:rPr>
                <w:b/>
                <w:szCs w:val="22"/>
              </w:rPr>
            </w:pPr>
            <w:r w:rsidRPr="00DC15DF">
              <w:rPr>
                <w:b/>
                <w:szCs w:val="22"/>
              </w:rPr>
              <w:t>CID</w:t>
            </w:r>
          </w:p>
        </w:tc>
        <w:tc>
          <w:tcPr>
            <w:tcW w:w="876" w:type="dxa"/>
          </w:tcPr>
          <w:p w:rsidR="00BC5975" w:rsidRPr="00DC15DF" w:rsidRDefault="00BC5975" w:rsidP="001F5E34">
            <w:pPr>
              <w:rPr>
                <w:b/>
                <w:szCs w:val="22"/>
              </w:rPr>
            </w:pPr>
            <w:r w:rsidRPr="00DC15DF">
              <w:rPr>
                <w:b/>
                <w:szCs w:val="22"/>
              </w:rPr>
              <w:t>Clause</w:t>
            </w:r>
          </w:p>
        </w:tc>
        <w:tc>
          <w:tcPr>
            <w:tcW w:w="821" w:type="dxa"/>
          </w:tcPr>
          <w:p w:rsidR="00BC5975" w:rsidRPr="00DC15DF" w:rsidRDefault="00BC5975" w:rsidP="001F5E34">
            <w:pPr>
              <w:rPr>
                <w:b/>
                <w:szCs w:val="22"/>
              </w:rPr>
            </w:pPr>
            <w:r w:rsidRPr="00DC15DF">
              <w:rPr>
                <w:b/>
                <w:szCs w:val="22"/>
              </w:rPr>
              <w:t>Page</w:t>
            </w:r>
          </w:p>
        </w:tc>
        <w:tc>
          <w:tcPr>
            <w:tcW w:w="3762" w:type="dxa"/>
          </w:tcPr>
          <w:p w:rsidR="00BC5975" w:rsidRPr="00DC15DF" w:rsidRDefault="00BC5975" w:rsidP="001F5E34">
            <w:pPr>
              <w:rPr>
                <w:b/>
                <w:szCs w:val="22"/>
              </w:rPr>
            </w:pPr>
            <w:r w:rsidRPr="00DC15DF">
              <w:rPr>
                <w:b/>
                <w:szCs w:val="22"/>
              </w:rPr>
              <w:t>Comment</w:t>
            </w:r>
          </w:p>
        </w:tc>
        <w:tc>
          <w:tcPr>
            <w:tcW w:w="3235" w:type="dxa"/>
          </w:tcPr>
          <w:p w:rsidR="00BC5975" w:rsidRPr="00DC15DF" w:rsidRDefault="00BC5975" w:rsidP="001F5E34">
            <w:pPr>
              <w:rPr>
                <w:b/>
                <w:szCs w:val="22"/>
              </w:rPr>
            </w:pPr>
            <w:r w:rsidRPr="00DC15DF">
              <w:rPr>
                <w:b/>
                <w:szCs w:val="22"/>
              </w:rPr>
              <w:t>Proposed change</w:t>
            </w:r>
          </w:p>
        </w:tc>
      </w:tr>
      <w:tr w:rsidR="00BC5975" w:rsidRPr="00DC15DF" w:rsidTr="007847E0">
        <w:tc>
          <w:tcPr>
            <w:tcW w:w="656" w:type="dxa"/>
          </w:tcPr>
          <w:p w:rsidR="00BC5975" w:rsidRPr="00DC15DF" w:rsidRDefault="00E0453B" w:rsidP="001F5E34">
            <w:pPr>
              <w:rPr>
                <w:szCs w:val="22"/>
              </w:rPr>
            </w:pPr>
            <w:r>
              <w:rPr>
                <w:szCs w:val="22"/>
              </w:rPr>
              <w:t>3226</w:t>
            </w:r>
          </w:p>
        </w:tc>
        <w:tc>
          <w:tcPr>
            <w:tcW w:w="876" w:type="dxa"/>
          </w:tcPr>
          <w:p w:rsidR="00BC5975" w:rsidRPr="00DC15DF" w:rsidRDefault="00E0453B" w:rsidP="001F5E34">
            <w:pPr>
              <w:rPr>
                <w:szCs w:val="22"/>
                <w:lang w:val="en-US"/>
              </w:rPr>
            </w:pPr>
            <w:r>
              <w:rPr>
                <w:szCs w:val="22"/>
                <w:lang w:val="en-US"/>
              </w:rPr>
              <w:t>10.43.4</w:t>
            </w:r>
          </w:p>
        </w:tc>
        <w:tc>
          <w:tcPr>
            <w:tcW w:w="821" w:type="dxa"/>
          </w:tcPr>
          <w:p w:rsidR="00BC5975" w:rsidRPr="00DC15DF" w:rsidRDefault="00E0453B" w:rsidP="001F5E34">
            <w:pPr>
              <w:rPr>
                <w:szCs w:val="22"/>
              </w:rPr>
            </w:pPr>
            <w:r>
              <w:rPr>
                <w:szCs w:val="22"/>
              </w:rPr>
              <w:t>234.15</w:t>
            </w:r>
          </w:p>
        </w:tc>
        <w:tc>
          <w:tcPr>
            <w:tcW w:w="3762" w:type="dxa"/>
          </w:tcPr>
          <w:p w:rsidR="00BC5975" w:rsidRPr="00DC15DF" w:rsidRDefault="00E0453B" w:rsidP="001F5E34">
            <w:pPr>
              <w:rPr>
                <w:szCs w:val="22"/>
              </w:rPr>
            </w:pPr>
            <w:r w:rsidRPr="00E0453B">
              <w:rPr>
                <w:szCs w:val="22"/>
              </w:rPr>
              <w:t xml:space="preserve">"An EDMG STA may set the TRN-LEN parameter of the TXVECTOR to a value greater than or equal to </w:t>
            </w:r>
            <w:r w:rsidR="007847E0" w:rsidRPr="00E0453B">
              <w:rPr>
                <w:szCs w:val="22"/>
              </w:rPr>
              <w:t>0 if</w:t>
            </w:r>
            <w:r w:rsidRPr="00E0453B">
              <w:rPr>
                <w:szCs w:val="22"/>
              </w:rPr>
              <w:t xml:space="preserve"> the PACKET-TYPE parameter of the TXVECTOR is set to TRN-R-PACKET and shall set the TRN LEN parameter of the TXVECTOR to 0 if the PACKET-TYPE parameter of the TXVECTOR is set to TRN-T-PACKET </w:t>
            </w:r>
            <w:r w:rsidRPr="00E0453B">
              <w:rPr>
                <w:szCs w:val="22"/>
              </w:rPr>
              <w:lastRenderedPageBreak/>
              <w:t xml:space="preserve">for a DMG Beacon frame." - </w:t>
            </w:r>
            <w:proofErr w:type="gramStart"/>
            <w:r w:rsidRPr="00E0453B">
              <w:rPr>
                <w:szCs w:val="22"/>
              </w:rPr>
              <w:t>why</w:t>
            </w:r>
            <w:proofErr w:type="gramEnd"/>
            <w:r w:rsidRPr="00E0453B">
              <w:rPr>
                <w:szCs w:val="22"/>
              </w:rPr>
              <w:t xml:space="preserve"> allow a TRN-T-PACKET in beacons?</w:t>
            </w:r>
          </w:p>
        </w:tc>
        <w:tc>
          <w:tcPr>
            <w:tcW w:w="3235" w:type="dxa"/>
          </w:tcPr>
          <w:p w:rsidR="00BC5975" w:rsidRPr="00DC15DF" w:rsidRDefault="00E0453B" w:rsidP="001F5E34">
            <w:pPr>
              <w:rPr>
                <w:szCs w:val="22"/>
              </w:rPr>
            </w:pPr>
            <w:proofErr w:type="gramStart"/>
            <w:r w:rsidRPr="00E0453B">
              <w:rPr>
                <w:szCs w:val="22"/>
              </w:rPr>
              <w:lastRenderedPageBreak/>
              <w:t>replace</w:t>
            </w:r>
            <w:proofErr w:type="gramEnd"/>
            <w:r w:rsidRPr="00E0453B">
              <w:rPr>
                <w:szCs w:val="22"/>
              </w:rPr>
              <w:t xml:space="preserve"> quoted test by "An EDMG STA may set the TRN-LEN parameter of the TXVECTOR to a value greater than or equal to 0  if the PACKET-TYPE parameter of the TXVECTOR is set to TRN-R-PACKET.  A beacon frame shall not have the PACK-TYPE </w:t>
            </w:r>
            <w:r w:rsidRPr="00E0453B">
              <w:rPr>
                <w:szCs w:val="22"/>
              </w:rPr>
              <w:lastRenderedPageBreak/>
              <w:t>parameter set to TRN-T-PACKET"</w:t>
            </w:r>
          </w:p>
        </w:tc>
      </w:tr>
    </w:tbl>
    <w:p w:rsidR="00367DE5" w:rsidRPr="00DC15DF" w:rsidRDefault="00367DE5" w:rsidP="00367DE5">
      <w:pPr>
        <w:rPr>
          <w:szCs w:val="22"/>
        </w:rPr>
      </w:pPr>
    </w:p>
    <w:p w:rsidR="00367DE5" w:rsidRPr="00DC15DF" w:rsidRDefault="00367DE5" w:rsidP="00367DE5">
      <w:pPr>
        <w:rPr>
          <w:szCs w:val="22"/>
        </w:rPr>
      </w:pPr>
      <w:r w:rsidRPr="00DC15DF">
        <w:rPr>
          <w:b/>
          <w:szCs w:val="22"/>
        </w:rPr>
        <w:t>Proposed resolution</w:t>
      </w:r>
      <w:r w:rsidRPr="00DC15DF">
        <w:rPr>
          <w:szCs w:val="22"/>
        </w:rPr>
        <w:t xml:space="preserve">: </w:t>
      </w:r>
      <w:r>
        <w:rPr>
          <w:szCs w:val="22"/>
        </w:rPr>
        <w:t>Revised</w:t>
      </w:r>
    </w:p>
    <w:p w:rsidR="00B323E9" w:rsidRPr="00DC15DF" w:rsidRDefault="00B323E9" w:rsidP="00367DE5">
      <w:pPr>
        <w:rPr>
          <w:szCs w:val="22"/>
        </w:rPr>
      </w:pPr>
    </w:p>
    <w:p w:rsidR="00367DE5" w:rsidRDefault="00367DE5" w:rsidP="00367DE5">
      <w:pPr>
        <w:rPr>
          <w:szCs w:val="22"/>
        </w:rPr>
      </w:pPr>
      <w:r>
        <w:rPr>
          <w:b/>
          <w:szCs w:val="22"/>
        </w:rPr>
        <w:t>Modifications</w:t>
      </w:r>
      <w:r w:rsidRPr="00DC15DF">
        <w:rPr>
          <w:b/>
          <w:szCs w:val="22"/>
        </w:rPr>
        <w:t>:</w:t>
      </w:r>
      <w:r>
        <w:rPr>
          <w:b/>
          <w:szCs w:val="22"/>
        </w:rPr>
        <w:t xml:space="preserve"> </w:t>
      </w:r>
      <w:r w:rsidRPr="00B11059">
        <w:rPr>
          <w:szCs w:val="22"/>
        </w:rPr>
        <w:t>Please</w:t>
      </w:r>
      <w:r w:rsidR="00B323E9">
        <w:rPr>
          <w:szCs w:val="22"/>
        </w:rPr>
        <w:t xml:space="preserve"> </w:t>
      </w:r>
      <w:r w:rsidR="00FC2F6E">
        <w:rPr>
          <w:szCs w:val="22"/>
        </w:rPr>
        <w:t xml:space="preserve">modify </w:t>
      </w:r>
      <w:r w:rsidRPr="00B11059">
        <w:rPr>
          <w:szCs w:val="22"/>
        </w:rPr>
        <w:t xml:space="preserve">lines </w:t>
      </w:r>
      <w:r w:rsidR="00780788">
        <w:rPr>
          <w:szCs w:val="22"/>
        </w:rPr>
        <w:t>15-18</w:t>
      </w:r>
      <w:r w:rsidRPr="00B11059">
        <w:rPr>
          <w:szCs w:val="22"/>
        </w:rPr>
        <w:t xml:space="preserve"> of page 2</w:t>
      </w:r>
      <w:r w:rsidR="00780788">
        <w:rPr>
          <w:szCs w:val="22"/>
        </w:rPr>
        <w:t>34</w:t>
      </w:r>
      <w:r w:rsidRPr="00B11059">
        <w:rPr>
          <w:szCs w:val="22"/>
        </w:rPr>
        <w:t xml:space="preserve"> </w:t>
      </w:r>
      <w:r w:rsidR="00FC2F6E">
        <w:rPr>
          <w:szCs w:val="22"/>
        </w:rPr>
        <w:t>as follows</w:t>
      </w:r>
    </w:p>
    <w:p w:rsidR="00B323E9" w:rsidRDefault="00B323E9" w:rsidP="00780788">
      <w:pPr>
        <w:rPr>
          <w:szCs w:val="22"/>
        </w:rPr>
      </w:pPr>
    </w:p>
    <w:p w:rsidR="003B4FF4" w:rsidRPr="00FC2F6E" w:rsidRDefault="00FC2F6E" w:rsidP="00780788">
      <w:pPr>
        <w:rPr>
          <w:szCs w:val="22"/>
          <w:u w:val="single"/>
        </w:rPr>
      </w:pPr>
      <w:r w:rsidRPr="003B4FF4">
        <w:rPr>
          <w:szCs w:val="22"/>
        </w:rPr>
        <w:t xml:space="preserve">An EDMG STA may set the TRN-LEN parameter of the TXVECTOR </w:t>
      </w:r>
      <w:r w:rsidRPr="00FC2F6E">
        <w:rPr>
          <w:szCs w:val="22"/>
          <w:u w:val="single"/>
        </w:rPr>
        <w:t>of a PPDU containing a DMG Beacon frame</w:t>
      </w:r>
      <w:r w:rsidRPr="003B4FF4">
        <w:rPr>
          <w:szCs w:val="22"/>
        </w:rPr>
        <w:t xml:space="preserve"> to a value greater than or equal to 0 if the PACKET-TYPE parameter of the TXVECTOR is set to TRN-R-PACKET </w:t>
      </w:r>
      <w:r w:rsidRPr="00FC2F6E">
        <w:rPr>
          <w:strike/>
          <w:szCs w:val="22"/>
        </w:rPr>
        <w:t>and shall set the TRN-LEN parameter of the TXVECTOR to 0 if the PACKET-TYPE parameter of the TXVECTOR is set to TRN-T-PACKET for a DMG Beacon frame</w:t>
      </w:r>
      <w:r w:rsidRPr="003B4FF4">
        <w:rPr>
          <w:szCs w:val="22"/>
        </w:rPr>
        <w:t>.</w:t>
      </w:r>
      <w:r>
        <w:rPr>
          <w:szCs w:val="22"/>
        </w:rPr>
        <w:t xml:space="preserve"> </w:t>
      </w:r>
      <w:r w:rsidR="003B4FF4" w:rsidRPr="00FC2F6E">
        <w:rPr>
          <w:szCs w:val="22"/>
          <w:u w:val="single"/>
        </w:rPr>
        <w:t>The PACKET-TYPE parameter of the TXVECTOR of a PPDU containing a DMG Beacon frame shall not be set to</w:t>
      </w:r>
      <w:r w:rsidR="00915107" w:rsidRPr="00FC2F6E">
        <w:rPr>
          <w:szCs w:val="22"/>
          <w:u w:val="single"/>
        </w:rPr>
        <w:t xml:space="preserve"> </w:t>
      </w:r>
      <w:r w:rsidR="003B4FF4" w:rsidRPr="00FC2F6E">
        <w:rPr>
          <w:szCs w:val="22"/>
          <w:u w:val="single"/>
        </w:rPr>
        <w:t>TRN-T-PACKET</w:t>
      </w:r>
      <w:r w:rsidR="00806E1F" w:rsidRPr="00FC2F6E">
        <w:rPr>
          <w:szCs w:val="22"/>
          <w:u w:val="single"/>
        </w:rPr>
        <w:t xml:space="preserve"> </w:t>
      </w:r>
      <w:r w:rsidR="00915107" w:rsidRPr="00FC2F6E">
        <w:rPr>
          <w:szCs w:val="22"/>
          <w:u w:val="single"/>
        </w:rPr>
        <w:t>and</w:t>
      </w:r>
      <w:r w:rsidR="00806E1F" w:rsidRPr="00FC2F6E">
        <w:rPr>
          <w:szCs w:val="22"/>
          <w:u w:val="single"/>
        </w:rPr>
        <w:t xml:space="preserve"> EDMG-TRN-T-PACKET</w:t>
      </w:r>
      <w:r w:rsidR="003B4FF4" w:rsidRPr="00FC2F6E">
        <w:rPr>
          <w:szCs w:val="22"/>
          <w:u w:val="single"/>
        </w:rPr>
        <w:t>.</w:t>
      </w:r>
    </w:p>
    <w:p w:rsidR="003B4FF4" w:rsidRDefault="003B4FF4" w:rsidP="00780788">
      <w:pPr>
        <w:rPr>
          <w:szCs w:val="22"/>
        </w:rPr>
      </w:pPr>
    </w:p>
    <w:p w:rsidR="00367DE5" w:rsidRDefault="00367DE5" w:rsidP="00367DE5">
      <w:pPr>
        <w:rPr>
          <w:szCs w:val="22"/>
        </w:rPr>
      </w:pPr>
    </w:p>
    <w:tbl>
      <w:tblPr>
        <w:tblStyle w:val="TableGrid"/>
        <w:tblW w:w="0" w:type="auto"/>
        <w:tblLook w:val="04A0" w:firstRow="1" w:lastRow="0" w:firstColumn="1" w:lastColumn="0" w:noHBand="0" w:noVBand="1"/>
      </w:tblPr>
      <w:tblGrid>
        <w:gridCol w:w="656"/>
        <w:gridCol w:w="1316"/>
        <w:gridCol w:w="894"/>
        <w:gridCol w:w="2709"/>
        <w:gridCol w:w="3775"/>
      </w:tblGrid>
      <w:tr w:rsidR="00221542" w:rsidRPr="00DC15DF" w:rsidTr="00554316">
        <w:tc>
          <w:tcPr>
            <w:tcW w:w="656" w:type="dxa"/>
          </w:tcPr>
          <w:p w:rsidR="00221542" w:rsidRPr="00DC15DF" w:rsidRDefault="00221542" w:rsidP="00554316">
            <w:pPr>
              <w:rPr>
                <w:b/>
                <w:szCs w:val="22"/>
              </w:rPr>
            </w:pPr>
            <w:r w:rsidRPr="00DC15DF">
              <w:rPr>
                <w:b/>
                <w:szCs w:val="22"/>
              </w:rPr>
              <w:t>CID</w:t>
            </w:r>
          </w:p>
        </w:tc>
        <w:tc>
          <w:tcPr>
            <w:tcW w:w="1316" w:type="dxa"/>
          </w:tcPr>
          <w:p w:rsidR="00221542" w:rsidRPr="00DC15DF" w:rsidRDefault="00221542" w:rsidP="00554316">
            <w:pPr>
              <w:rPr>
                <w:b/>
                <w:szCs w:val="22"/>
              </w:rPr>
            </w:pPr>
            <w:r w:rsidRPr="00DC15DF">
              <w:rPr>
                <w:b/>
                <w:szCs w:val="22"/>
              </w:rPr>
              <w:t>Clause</w:t>
            </w:r>
          </w:p>
        </w:tc>
        <w:tc>
          <w:tcPr>
            <w:tcW w:w="894" w:type="dxa"/>
          </w:tcPr>
          <w:p w:rsidR="00221542" w:rsidRPr="00DC15DF" w:rsidRDefault="00221542" w:rsidP="00554316">
            <w:pPr>
              <w:rPr>
                <w:b/>
                <w:szCs w:val="22"/>
              </w:rPr>
            </w:pPr>
            <w:r w:rsidRPr="00DC15DF">
              <w:rPr>
                <w:b/>
                <w:szCs w:val="22"/>
              </w:rPr>
              <w:t>Page</w:t>
            </w:r>
          </w:p>
        </w:tc>
        <w:tc>
          <w:tcPr>
            <w:tcW w:w="2709" w:type="dxa"/>
          </w:tcPr>
          <w:p w:rsidR="00221542" w:rsidRPr="00DC15DF" w:rsidRDefault="00221542" w:rsidP="00554316">
            <w:pPr>
              <w:rPr>
                <w:b/>
                <w:szCs w:val="22"/>
              </w:rPr>
            </w:pPr>
            <w:r w:rsidRPr="00DC15DF">
              <w:rPr>
                <w:b/>
                <w:szCs w:val="22"/>
              </w:rPr>
              <w:t>Comment</w:t>
            </w:r>
          </w:p>
        </w:tc>
        <w:tc>
          <w:tcPr>
            <w:tcW w:w="3775" w:type="dxa"/>
          </w:tcPr>
          <w:p w:rsidR="00221542" w:rsidRPr="00DC15DF" w:rsidRDefault="00221542" w:rsidP="00554316">
            <w:pPr>
              <w:rPr>
                <w:b/>
                <w:szCs w:val="22"/>
              </w:rPr>
            </w:pPr>
            <w:r w:rsidRPr="00DC15DF">
              <w:rPr>
                <w:b/>
                <w:szCs w:val="22"/>
              </w:rPr>
              <w:t>Proposed change</w:t>
            </w:r>
          </w:p>
        </w:tc>
      </w:tr>
      <w:tr w:rsidR="00221542" w:rsidRPr="00DC15DF" w:rsidTr="00554316">
        <w:tc>
          <w:tcPr>
            <w:tcW w:w="656" w:type="dxa"/>
          </w:tcPr>
          <w:p w:rsidR="00221542" w:rsidRPr="00DC15DF" w:rsidRDefault="00221542" w:rsidP="00554316">
            <w:pPr>
              <w:rPr>
                <w:szCs w:val="22"/>
              </w:rPr>
            </w:pPr>
            <w:r>
              <w:rPr>
                <w:szCs w:val="22"/>
              </w:rPr>
              <w:t>3267</w:t>
            </w:r>
          </w:p>
        </w:tc>
        <w:tc>
          <w:tcPr>
            <w:tcW w:w="1316" w:type="dxa"/>
          </w:tcPr>
          <w:p w:rsidR="00221542" w:rsidRPr="00DC15DF" w:rsidRDefault="00221542" w:rsidP="00554316">
            <w:pPr>
              <w:rPr>
                <w:szCs w:val="22"/>
                <w:lang w:val="en-US"/>
              </w:rPr>
            </w:pPr>
            <w:r>
              <w:rPr>
                <w:szCs w:val="22"/>
                <w:lang w:val="en-US"/>
              </w:rPr>
              <w:t>29.9.2.2.3</w:t>
            </w:r>
          </w:p>
        </w:tc>
        <w:tc>
          <w:tcPr>
            <w:tcW w:w="894" w:type="dxa"/>
          </w:tcPr>
          <w:p w:rsidR="00221542" w:rsidRPr="00DC15DF" w:rsidRDefault="00221542" w:rsidP="00554316">
            <w:pPr>
              <w:rPr>
                <w:szCs w:val="22"/>
              </w:rPr>
            </w:pPr>
            <w:r>
              <w:rPr>
                <w:szCs w:val="22"/>
              </w:rPr>
              <w:t>530.22</w:t>
            </w:r>
          </w:p>
        </w:tc>
        <w:tc>
          <w:tcPr>
            <w:tcW w:w="2709" w:type="dxa"/>
          </w:tcPr>
          <w:p w:rsidR="00221542" w:rsidRPr="00DC15DF" w:rsidRDefault="00221542" w:rsidP="00554316">
            <w:pPr>
              <w:rPr>
                <w:szCs w:val="22"/>
              </w:rPr>
            </w:pPr>
            <w:r w:rsidRPr="00CD1FAA">
              <w:rPr>
                <w:szCs w:val="22"/>
              </w:rPr>
              <w:t>The usage of M and N here does not seem to be consistent with how they are defined in Figure 198 and 199.  This is confusing.</w:t>
            </w:r>
          </w:p>
        </w:tc>
        <w:tc>
          <w:tcPr>
            <w:tcW w:w="3775" w:type="dxa"/>
          </w:tcPr>
          <w:p w:rsidR="00221542" w:rsidRPr="00DC15DF" w:rsidRDefault="00221542" w:rsidP="00554316">
            <w:pPr>
              <w:rPr>
                <w:szCs w:val="22"/>
              </w:rPr>
            </w:pPr>
            <w:r w:rsidRPr="00CD1FAA">
              <w:rPr>
                <w:szCs w:val="22"/>
              </w:rPr>
              <w:t>M and N are encoded in the L-Header with their values decremented by one, but in the draft text we should write them as the actual values, i.e. M=6, N=3 and M=8, N=1.  This will make them consistent with Figures 198 and 199.</w:t>
            </w:r>
          </w:p>
        </w:tc>
      </w:tr>
    </w:tbl>
    <w:p w:rsidR="00221542" w:rsidRPr="00DC15DF" w:rsidRDefault="00221542" w:rsidP="00221542">
      <w:pPr>
        <w:rPr>
          <w:szCs w:val="22"/>
        </w:rPr>
      </w:pPr>
    </w:p>
    <w:p w:rsidR="00221542" w:rsidRPr="00DC15DF" w:rsidRDefault="00221542" w:rsidP="00221542">
      <w:pPr>
        <w:rPr>
          <w:szCs w:val="22"/>
        </w:rPr>
      </w:pPr>
      <w:r w:rsidRPr="00DC15DF">
        <w:rPr>
          <w:b/>
          <w:szCs w:val="22"/>
        </w:rPr>
        <w:t>Proposed resolution</w:t>
      </w:r>
      <w:r w:rsidRPr="00DC15DF">
        <w:rPr>
          <w:szCs w:val="22"/>
        </w:rPr>
        <w:t xml:space="preserve">: </w:t>
      </w:r>
      <w:r>
        <w:rPr>
          <w:szCs w:val="22"/>
        </w:rPr>
        <w:t>Revised</w:t>
      </w:r>
    </w:p>
    <w:p w:rsidR="00221542" w:rsidRDefault="00221542" w:rsidP="00221542">
      <w:pPr>
        <w:rPr>
          <w:szCs w:val="22"/>
        </w:rPr>
      </w:pPr>
    </w:p>
    <w:p w:rsidR="008E11EF" w:rsidRDefault="00A35CA6" w:rsidP="001155B3">
      <w:pPr>
        <w:rPr>
          <w:szCs w:val="22"/>
        </w:rPr>
      </w:pPr>
      <w:r>
        <w:rPr>
          <w:b/>
          <w:szCs w:val="22"/>
        </w:rPr>
        <w:t>Discussion</w:t>
      </w:r>
      <w:r w:rsidRPr="00DC15DF">
        <w:rPr>
          <w:b/>
          <w:szCs w:val="22"/>
        </w:rPr>
        <w:t xml:space="preserve">:  </w:t>
      </w:r>
      <w:r w:rsidR="008E11EF" w:rsidRPr="008E11EF">
        <w:rPr>
          <w:szCs w:val="22"/>
        </w:rPr>
        <w:t xml:space="preserve">P and </w:t>
      </w:r>
      <w:r w:rsidR="008E11EF">
        <w:rPr>
          <w:szCs w:val="22"/>
        </w:rPr>
        <w:t xml:space="preserve">N are defined by EDMG TRN-Unit P and EDMG TRN-Unit N, respectively, by non-linear relationships. </w:t>
      </w:r>
    </w:p>
    <w:p w:rsidR="001155B3" w:rsidRDefault="001155B3" w:rsidP="001155B3">
      <w:pPr>
        <w:rPr>
          <w:szCs w:val="22"/>
        </w:rPr>
      </w:pPr>
      <w:r>
        <w:rPr>
          <w:szCs w:val="22"/>
        </w:rPr>
        <w:t>Labels in Figures 198 and 199 should be changed to reflect how the relationship between P/M/N and their corresponding header fields are defined</w:t>
      </w:r>
      <w:r w:rsidR="008E11EF">
        <w:rPr>
          <w:szCs w:val="22"/>
        </w:rPr>
        <w:t xml:space="preserve"> in the text</w:t>
      </w:r>
      <w:r>
        <w:rPr>
          <w:szCs w:val="22"/>
        </w:rPr>
        <w:t>.  For example:</w:t>
      </w:r>
    </w:p>
    <w:p w:rsidR="001155B3" w:rsidRDefault="00C621B5" w:rsidP="001155B3">
      <w:pPr>
        <w:pStyle w:val="ListParagraph"/>
        <w:numPr>
          <w:ilvl w:val="0"/>
          <w:numId w:val="10"/>
        </w:numPr>
        <w:rPr>
          <w:szCs w:val="22"/>
        </w:rPr>
      </w:pPr>
      <w:r>
        <w:rPr>
          <w:szCs w:val="22"/>
        </w:rPr>
        <w:t>“</w:t>
      </w:r>
      <w:r w:rsidR="001155B3" w:rsidRPr="001155B3">
        <w:rPr>
          <w:szCs w:val="22"/>
        </w:rPr>
        <w:t xml:space="preserve">For EDMG BRP-TX packets, the transmitter may change the AWV at the beginning of each set of N TRN subfields present in the last M TRN subfields of each TRN-Unit in the TRN field, where N is the value </w:t>
      </w:r>
      <w:r w:rsidR="001155B3" w:rsidRPr="001155B3">
        <w:rPr>
          <w:i/>
          <w:szCs w:val="22"/>
        </w:rPr>
        <w:t>indicated by</w:t>
      </w:r>
      <w:r w:rsidR="001155B3" w:rsidRPr="001155B3">
        <w:rPr>
          <w:szCs w:val="22"/>
        </w:rPr>
        <w:t xml:space="preserve"> the EDMG TRN-Unit N field within the EDMG-Header-A.</w:t>
      </w:r>
      <w:r>
        <w:rPr>
          <w:szCs w:val="22"/>
        </w:rPr>
        <w:t>”</w:t>
      </w:r>
      <w:r w:rsidR="001155B3" w:rsidRPr="001155B3">
        <w:rPr>
          <w:szCs w:val="22"/>
        </w:rPr>
        <w:t xml:space="preserve"> </w:t>
      </w:r>
    </w:p>
    <w:p w:rsidR="00C621B5" w:rsidRPr="001155B3" w:rsidRDefault="00C621B5" w:rsidP="00C621B5">
      <w:pPr>
        <w:pStyle w:val="ListParagraph"/>
        <w:numPr>
          <w:ilvl w:val="0"/>
          <w:numId w:val="10"/>
        </w:numPr>
        <w:rPr>
          <w:szCs w:val="22"/>
        </w:rPr>
      </w:pPr>
      <w:r>
        <w:rPr>
          <w:szCs w:val="22"/>
        </w:rPr>
        <w:t>“</w:t>
      </w:r>
      <w:r w:rsidRPr="00C621B5">
        <w:rPr>
          <w:szCs w:val="22"/>
        </w:rPr>
        <w:t xml:space="preserve">The P TRN subfields at the start of each TRN-Unit transmitted with the same AWV are not indexed, where P is the value </w:t>
      </w:r>
      <w:r w:rsidRPr="00C621B5">
        <w:rPr>
          <w:i/>
          <w:szCs w:val="22"/>
        </w:rPr>
        <w:t>indicated by</w:t>
      </w:r>
      <w:r w:rsidRPr="00C621B5">
        <w:rPr>
          <w:szCs w:val="22"/>
        </w:rPr>
        <w:t xml:space="preserve"> the EDMG TRN-Unit P field in the EDMG-Header-A of the packet</w:t>
      </w:r>
      <w:r>
        <w:rPr>
          <w:szCs w:val="22"/>
        </w:rPr>
        <w:t>.”</w:t>
      </w:r>
    </w:p>
    <w:p w:rsidR="00A35CA6" w:rsidRDefault="00C621B5" w:rsidP="00221542">
      <w:pPr>
        <w:rPr>
          <w:szCs w:val="22"/>
        </w:rPr>
      </w:pPr>
      <w:r>
        <w:rPr>
          <w:szCs w:val="22"/>
        </w:rPr>
        <w:t>The relationship between P/M/N and their corresponding header fields is defined in the paragraphs immediately befor</w:t>
      </w:r>
      <w:r w:rsidR="008E11EF">
        <w:rPr>
          <w:szCs w:val="22"/>
        </w:rPr>
        <w:t>e</w:t>
      </w:r>
      <w:r>
        <w:rPr>
          <w:szCs w:val="22"/>
        </w:rPr>
        <w:t xml:space="preserve"> and after the figures.</w:t>
      </w:r>
    </w:p>
    <w:p w:rsidR="00C621B5" w:rsidRPr="00DC15DF" w:rsidRDefault="00C621B5" w:rsidP="00221542">
      <w:pPr>
        <w:rPr>
          <w:szCs w:val="22"/>
        </w:rPr>
      </w:pPr>
    </w:p>
    <w:p w:rsidR="00221542" w:rsidRPr="008A0C50" w:rsidRDefault="00221542" w:rsidP="00221542">
      <w:pPr>
        <w:rPr>
          <w:szCs w:val="22"/>
        </w:rPr>
      </w:pPr>
      <w:r>
        <w:rPr>
          <w:b/>
          <w:szCs w:val="22"/>
        </w:rPr>
        <w:t>Modifications</w:t>
      </w:r>
      <w:r w:rsidRPr="00DC15DF">
        <w:rPr>
          <w:b/>
          <w:szCs w:val="22"/>
        </w:rPr>
        <w:t>:</w:t>
      </w:r>
      <w:r w:rsidR="008A0C50">
        <w:rPr>
          <w:b/>
          <w:szCs w:val="22"/>
        </w:rPr>
        <w:t xml:space="preserve">  </w:t>
      </w:r>
      <w:r w:rsidR="008A0C50">
        <w:rPr>
          <w:szCs w:val="22"/>
        </w:rPr>
        <w:t>Replace figures 198 and 199 with the following ones:</w:t>
      </w:r>
    </w:p>
    <w:p w:rsidR="00BC5975" w:rsidRDefault="00BC5975" w:rsidP="00BC5975">
      <w:pPr>
        <w:rPr>
          <w:szCs w:val="22"/>
        </w:rPr>
      </w:pPr>
    </w:p>
    <w:p w:rsidR="008A0C50" w:rsidRDefault="00806E1F" w:rsidP="00806E1F">
      <w:pPr>
        <w:jc w:val="center"/>
        <w:rPr>
          <w:szCs w:val="22"/>
        </w:rPr>
      </w:pPr>
      <w:r>
        <w:object w:dxaOrig="18976" w:dyaOrig="6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151pt" o:ole="">
            <v:imagedata r:id="rId10" o:title=""/>
          </v:shape>
          <o:OLEObject Type="Embed" ProgID="Visio.Drawing.15" ShapeID="_x0000_i1025" DrawAspect="Content" ObjectID="_1600760577" r:id="rId11"/>
        </w:object>
      </w:r>
    </w:p>
    <w:p w:rsidR="00C621B5" w:rsidRDefault="00C621B5">
      <w:pPr>
        <w:rPr>
          <w:szCs w:val="22"/>
        </w:rPr>
      </w:pPr>
    </w:p>
    <w:p w:rsidR="00C621B5" w:rsidRDefault="0026684E">
      <w:pPr>
        <w:rPr>
          <w:szCs w:val="22"/>
        </w:rPr>
      </w:pPr>
      <w:r>
        <w:object w:dxaOrig="23986" w:dyaOrig="6241">
          <v:shape id="_x0000_i1026" type="#_x0000_t75" style="width:467.5pt;height:122pt" o:ole="">
            <v:imagedata r:id="rId12" o:title=""/>
          </v:shape>
          <o:OLEObject Type="Embed" ProgID="Visio.Drawing.15" ShapeID="_x0000_i1026" DrawAspect="Content" ObjectID="_1600760578" r:id="rId13"/>
        </w:object>
      </w:r>
    </w:p>
    <w:p w:rsidR="00C621B5" w:rsidRDefault="00C621B5">
      <w:pPr>
        <w:rPr>
          <w:szCs w:val="22"/>
        </w:rPr>
      </w:pPr>
    </w:p>
    <w:p w:rsidR="00D25AE0" w:rsidRDefault="00D25AE0" w:rsidP="00D25AE0">
      <w:pPr>
        <w:rPr>
          <w:szCs w:val="22"/>
        </w:rPr>
      </w:pPr>
    </w:p>
    <w:tbl>
      <w:tblPr>
        <w:tblStyle w:val="TableGrid"/>
        <w:tblW w:w="0" w:type="auto"/>
        <w:tblLook w:val="04A0" w:firstRow="1" w:lastRow="0" w:firstColumn="1" w:lastColumn="0" w:noHBand="0" w:noVBand="1"/>
      </w:tblPr>
      <w:tblGrid>
        <w:gridCol w:w="656"/>
        <w:gridCol w:w="1316"/>
        <w:gridCol w:w="894"/>
        <w:gridCol w:w="4599"/>
        <w:gridCol w:w="1885"/>
      </w:tblGrid>
      <w:tr w:rsidR="00D25AE0" w:rsidRPr="00DC15DF" w:rsidTr="00554316">
        <w:tc>
          <w:tcPr>
            <w:tcW w:w="656" w:type="dxa"/>
          </w:tcPr>
          <w:p w:rsidR="00D25AE0" w:rsidRPr="00DC15DF" w:rsidRDefault="00D25AE0" w:rsidP="00554316">
            <w:pPr>
              <w:rPr>
                <w:b/>
                <w:szCs w:val="22"/>
              </w:rPr>
            </w:pPr>
            <w:r w:rsidRPr="00DC15DF">
              <w:rPr>
                <w:b/>
                <w:szCs w:val="22"/>
              </w:rPr>
              <w:t>CID</w:t>
            </w:r>
          </w:p>
        </w:tc>
        <w:tc>
          <w:tcPr>
            <w:tcW w:w="1316" w:type="dxa"/>
          </w:tcPr>
          <w:p w:rsidR="00D25AE0" w:rsidRPr="00DC15DF" w:rsidRDefault="00D25AE0" w:rsidP="00554316">
            <w:pPr>
              <w:rPr>
                <w:b/>
                <w:szCs w:val="22"/>
              </w:rPr>
            </w:pPr>
            <w:r w:rsidRPr="00DC15DF">
              <w:rPr>
                <w:b/>
                <w:szCs w:val="22"/>
              </w:rPr>
              <w:t>Clause</w:t>
            </w:r>
          </w:p>
        </w:tc>
        <w:tc>
          <w:tcPr>
            <w:tcW w:w="894" w:type="dxa"/>
          </w:tcPr>
          <w:p w:rsidR="00D25AE0" w:rsidRPr="00DC15DF" w:rsidRDefault="00D25AE0" w:rsidP="00554316">
            <w:pPr>
              <w:rPr>
                <w:b/>
                <w:szCs w:val="22"/>
              </w:rPr>
            </w:pPr>
            <w:r w:rsidRPr="00DC15DF">
              <w:rPr>
                <w:b/>
                <w:szCs w:val="22"/>
              </w:rPr>
              <w:t>Page</w:t>
            </w:r>
          </w:p>
        </w:tc>
        <w:tc>
          <w:tcPr>
            <w:tcW w:w="4599" w:type="dxa"/>
          </w:tcPr>
          <w:p w:rsidR="00D25AE0" w:rsidRPr="00DC15DF" w:rsidRDefault="00D25AE0" w:rsidP="00554316">
            <w:pPr>
              <w:rPr>
                <w:b/>
                <w:szCs w:val="22"/>
              </w:rPr>
            </w:pPr>
            <w:r w:rsidRPr="00DC15DF">
              <w:rPr>
                <w:b/>
                <w:szCs w:val="22"/>
              </w:rPr>
              <w:t>Comment</w:t>
            </w:r>
          </w:p>
        </w:tc>
        <w:tc>
          <w:tcPr>
            <w:tcW w:w="1885" w:type="dxa"/>
          </w:tcPr>
          <w:p w:rsidR="00D25AE0" w:rsidRPr="00DC15DF" w:rsidRDefault="00D25AE0" w:rsidP="00554316">
            <w:pPr>
              <w:rPr>
                <w:b/>
                <w:szCs w:val="22"/>
              </w:rPr>
            </w:pPr>
            <w:r w:rsidRPr="00DC15DF">
              <w:rPr>
                <w:b/>
                <w:szCs w:val="22"/>
              </w:rPr>
              <w:t>Proposed change</w:t>
            </w:r>
          </w:p>
        </w:tc>
      </w:tr>
      <w:tr w:rsidR="00D25AE0" w:rsidRPr="00DC15DF" w:rsidTr="00554316">
        <w:tc>
          <w:tcPr>
            <w:tcW w:w="656" w:type="dxa"/>
          </w:tcPr>
          <w:p w:rsidR="00D25AE0" w:rsidRPr="00DC15DF" w:rsidRDefault="00D25AE0" w:rsidP="00554316">
            <w:pPr>
              <w:rPr>
                <w:szCs w:val="22"/>
              </w:rPr>
            </w:pPr>
            <w:r>
              <w:rPr>
                <w:szCs w:val="22"/>
              </w:rPr>
              <w:t>3448</w:t>
            </w:r>
          </w:p>
        </w:tc>
        <w:tc>
          <w:tcPr>
            <w:tcW w:w="1316" w:type="dxa"/>
          </w:tcPr>
          <w:p w:rsidR="00D25AE0" w:rsidRPr="00DC15DF" w:rsidRDefault="00D25AE0" w:rsidP="00554316">
            <w:pPr>
              <w:rPr>
                <w:szCs w:val="22"/>
                <w:lang w:val="en-US"/>
              </w:rPr>
            </w:pPr>
            <w:r>
              <w:rPr>
                <w:szCs w:val="22"/>
                <w:lang w:val="en-US"/>
              </w:rPr>
              <w:t>10.43.6.3.3</w:t>
            </w:r>
          </w:p>
        </w:tc>
        <w:tc>
          <w:tcPr>
            <w:tcW w:w="894" w:type="dxa"/>
          </w:tcPr>
          <w:p w:rsidR="00D25AE0" w:rsidRPr="00DC15DF" w:rsidRDefault="00D25AE0" w:rsidP="00554316">
            <w:pPr>
              <w:rPr>
                <w:szCs w:val="22"/>
              </w:rPr>
            </w:pPr>
            <w:r>
              <w:rPr>
                <w:szCs w:val="22"/>
              </w:rPr>
              <w:t>241.11</w:t>
            </w:r>
          </w:p>
        </w:tc>
        <w:tc>
          <w:tcPr>
            <w:tcW w:w="4599" w:type="dxa"/>
          </w:tcPr>
          <w:p w:rsidR="00D25AE0" w:rsidRPr="0067174C" w:rsidRDefault="00D25AE0" w:rsidP="00554316">
            <w:pPr>
              <w:rPr>
                <w:szCs w:val="22"/>
              </w:rPr>
            </w:pPr>
            <w:r w:rsidRPr="0067174C">
              <w:rPr>
                <w:szCs w:val="22"/>
              </w:rPr>
              <w:t>"An EDMG responder, responding to an EDMG initiator, may choose to use a single  PPDU for training during the MID phase by setting the TXVECT</w:t>
            </w:r>
            <w:r w:rsidR="0076579D">
              <w:rPr>
                <w:szCs w:val="22"/>
              </w:rPr>
              <w:t xml:space="preserve">OR parameter EDMG_TRN_LEN to a </w:t>
            </w:r>
            <w:r w:rsidRPr="0067174C">
              <w:rPr>
                <w:szCs w:val="22"/>
              </w:rPr>
              <w:t>value greater than zero and the parameter RX_TRN_PER_TX_TRN to a value equal to the value of the L-RX subfield transmitted during the last SLS phase or last BRP setup subphase'</w:t>
            </w:r>
          </w:p>
          <w:p w:rsidR="00D25AE0" w:rsidRPr="0067174C" w:rsidRDefault="00D25AE0" w:rsidP="00554316">
            <w:pPr>
              <w:rPr>
                <w:szCs w:val="22"/>
              </w:rPr>
            </w:pPr>
          </w:p>
          <w:p w:rsidR="00D25AE0" w:rsidRPr="00DC15DF" w:rsidRDefault="00D25AE0" w:rsidP="00554316">
            <w:pPr>
              <w:rPr>
                <w:szCs w:val="22"/>
              </w:rPr>
            </w:pPr>
            <w:r w:rsidRPr="0067174C">
              <w:rPr>
                <w:szCs w:val="22"/>
              </w:rPr>
              <w:t>for BRP setup, the parameter RX_TRN_PER_TX_TRN should be based on L-TX-RX of the EDMG request element"</w:t>
            </w:r>
          </w:p>
        </w:tc>
        <w:tc>
          <w:tcPr>
            <w:tcW w:w="1885" w:type="dxa"/>
          </w:tcPr>
          <w:p w:rsidR="00D25AE0" w:rsidRPr="00DC15DF" w:rsidRDefault="00D25AE0" w:rsidP="00554316">
            <w:pPr>
              <w:rPr>
                <w:szCs w:val="22"/>
              </w:rPr>
            </w:pPr>
            <w:r w:rsidRPr="0067174C">
              <w:rPr>
                <w:szCs w:val="22"/>
              </w:rPr>
              <w:t>as in comment</w:t>
            </w:r>
          </w:p>
        </w:tc>
      </w:tr>
    </w:tbl>
    <w:p w:rsidR="00D25AE0" w:rsidRPr="00DC15DF" w:rsidRDefault="00D25AE0" w:rsidP="00D25AE0">
      <w:pPr>
        <w:rPr>
          <w:szCs w:val="22"/>
        </w:rPr>
      </w:pPr>
    </w:p>
    <w:p w:rsidR="00D25AE0" w:rsidRPr="00DC15DF" w:rsidRDefault="00D25AE0" w:rsidP="00D25AE0">
      <w:pPr>
        <w:rPr>
          <w:szCs w:val="22"/>
        </w:rPr>
      </w:pPr>
      <w:r w:rsidRPr="00DC15DF">
        <w:rPr>
          <w:b/>
          <w:szCs w:val="22"/>
        </w:rPr>
        <w:t>Proposed resolution</w:t>
      </w:r>
      <w:r w:rsidRPr="00DC15DF">
        <w:rPr>
          <w:szCs w:val="22"/>
        </w:rPr>
        <w:t xml:space="preserve">: </w:t>
      </w:r>
      <w:r w:rsidR="00C3530A">
        <w:rPr>
          <w:szCs w:val="22"/>
        </w:rPr>
        <w:t>Rejected</w:t>
      </w:r>
    </w:p>
    <w:p w:rsidR="00D25AE0" w:rsidRPr="00DC15DF" w:rsidRDefault="00D25AE0" w:rsidP="00D25AE0">
      <w:pPr>
        <w:rPr>
          <w:szCs w:val="22"/>
        </w:rPr>
      </w:pPr>
    </w:p>
    <w:p w:rsidR="00AE5DB2" w:rsidRDefault="00D25AE0" w:rsidP="00D25AE0">
      <w:pPr>
        <w:rPr>
          <w:szCs w:val="22"/>
        </w:rPr>
      </w:pPr>
      <w:r>
        <w:rPr>
          <w:b/>
          <w:szCs w:val="22"/>
        </w:rPr>
        <w:t>Discussion</w:t>
      </w:r>
      <w:r w:rsidRPr="00DC15DF">
        <w:rPr>
          <w:b/>
          <w:szCs w:val="22"/>
        </w:rPr>
        <w:t xml:space="preserve">:  </w:t>
      </w:r>
      <w:r w:rsidR="00AE5DB2">
        <w:rPr>
          <w:szCs w:val="22"/>
        </w:rPr>
        <w:t xml:space="preserve">The case pointed out by the commenter is when the initiator </w:t>
      </w:r>
      <w:proofErr w:type="spellStart"/>
      <w:r w:rsidR="00AE5DB2">
        <w:rPr>
          <w:szCs w:val="22"/>
        </w:rPr>
        <w:t>requestes</w:t>
      </w:r>
      <w:proofErr w:type="spellEnd"/>
      <w:r w:rsidR="00AE5DB2">
        <w:rPr>
          <w:szCs w:val="22"/>
        </w:rPr>
        <w:t xml:space="preserve"> receive training and the responder, in an opportunistic manner, sends instead a BRP RX/TX packet to take the opportunity and also train its transmit settings.  Similar procedure has also been defined for beam tracking – please refer to the text below.  As a result, in this particular case, L-TX-RX is not defined in the BRP setup.</w:t>
      </w:r>
    </w:p>
    <w:p w:rsidR="00C7084E" w:rsidRDefault="00C7084E" w:rsidP="00C7084E">
      <w:pPr>
        <w:rPr>
          <w:szCs w:val="22"/>
        </w:rPr>
      </w:pPr>
    </w:p>
    <w:p w:rsidR="00D25AE0" w:rsidRPr="00DC15DF" w:rsidRDefault="00C7084E" w:rsidP="00C7084E">
      <w:pPr>
        <w:rPr>
          <w:szCs w:val="22"/>
        </w:rPr>
      </w:pPr>
      <w:r>
        <w:rPr>
          <w:szCs w:val="22"/>
        </w:rPr>
        <w:t>Beam tracking example (page 244, D2.0): “</w:t>
      </w:r>
      <w:r w:rsidRPr="00C7084E">
        <w:rPr>
          <w:szCs w:val="22"/>
        </w:rPr>
        <w:t xml:space="preserve">If BEAM_TRACKING_REQUEST parameter in the RXVECTOR is Beam Tracking Not Requested, EDMG_BEAM_TRACKING_REQUEST parameter in the RXVECTOR is Beam Tracking Requested, EDMG_BEAM_TRACKING_TYPE parameter in the RXVECTOR is Analog Beam Tracking, and EDMG_PACKET_TYPE parameter in the RXVECTOR is EDMG-TRN-R-PACKET, follow the rules described in 29.9.2.2 and the beam tracking </w:t>
      </w:r>
      <w:r w:rsidRPr="00C7084E">
        <w:rPr>
          <w:i/>
          <w:szCs w:val="22"/>
        </w:rPr>
        <w:t>responder shall respond with either an EDMG BRP-RX packet or an EDMG BRP-RX/TX packet</w:t>
      </w:r>
      <w:r w:rsidRPr="00C7084E">
        <w:rPr>
          <w:szCs w:val="22"/>
        </w:rPr>
        <w:t xml:space="preserve"> to the initiator in the same allocation, with an MCS index greater than 0. If the responder sends an EDMG BRP-RX packet, the value of TXVECTOR parameter EDMG_TRN_LEN in the following packet from the responder to the initiator shall be equal to the value of the EDMG_TRN_LEN parameter in the RXVECTOR of the packet from the initiator. If the responder sends EDMG BRP-RX/TX packet, </w:t>
      </w:r>
      <w:r w:rsidRPr="00C7084E">
        <w:rPr>
          <w:i/>
          <w:szCs w:val="22"/>
        </w:rPr>
        <w:t>the value of TXVECTOR parameter RX_TRN_PER_TX_TRN in the following packet from the responder to the initiator shall be equal to the value of the EDMG_TRN_LEN parameter in the RXVECTOR of the packet from the initiator</w:t>
      </w:r>
      <w:r w:rsidRPr="00C7084E">
        <w:rPr>
          <w:szCs w:val="22"/>
        </w:rPr>
        <w:t>.</w:t>
      </w:r>
      <w:r>
        <w:rPr>
          <w:szCs w:val="22"/>
        </w:rPr>
        <w:t>”</w:t>
      </w:r>
      <w:r w:rsidR="00AE5DB2">
        <w:rPr>
          <w:szCs w:val="22"/>
        </w:rPr>
        <w:t xml:space="preserve"> </w:t>
      </w:r>
    </w:p>
    <w:p w:rsidR="00D25AE0" w:rsidRDefault="00D25AE0" w:rsidP="00D25AE0">
      <w:pPr>
        <w:rPr>
          <w:szCs w:val="22"/>
        </w:rPr>
      </w:pPr>
    </w:p>
    <w:p w:rsidR="00BC5975" w:rsidRDefault="00BC5975" w:rsidP="00BC5975">
      <w:pPr>
        <w:rPr>
          <w:szCs w:val="22"/>
        </w:rPr>
      </w:pPr>
    </w:p>
    <w:tbl>
      <w:tblPr>
        <w:tblStyle w:val="TableGrid"/>
        <w:tblW w:w="0" w:type="auto"/>
        <w:tblLook w:val="04A0" w:firstRow="1" w:lastRow="0" w:firstColumn="1" w:lastColumn="0" w:noHBand="0" w:noVBand="1"/>
      </w:tblPr>
      <w:tblGrid>
        <w:gridCol w:w="656"/>
        <w:gridCol w:w="1316"/>
        <w:gridCol w:w="894"/>
        <w:gridCol w:w="3699"/>
        <w:gridCol w:w="2785"/>
      </w:tblGrid>
      <w:tr w:rsidR="00BC5975" w:rsidRPr="00DC15DF" w:rsidTr="00FA0A77">
        <w:tc>
          <w:tcPr>
            <w:tcW w:w="656" w:type="dxa"/>
          </w:tcPr>
          <w:p w:rsidR="00BC5975" w:rsidRPr="00DC15DF" w:rsidRDefault="00BC5975" w:rsidP="001F5E34">
            <w:pPr>
              <w:rPr>
                <w:b/>
                <w:szCs w:val="22"/>
              </w:rPr>
            </w:pPr>
            <w:r w:rsidRPr="00DC15DF">
              <w:rPr>
                <w:b/>
                <w:szCs w:val="22"/>
              </w:rPr>
              <w:t>CID</w:t>
            </w:r>
          </w:p>
        </w:tc>
        <w:tc>
          <w:tcPr>
            <w:tcW w:w="1316" w:type="dxa"/>
          </w:tcPr>
          <w:p w:rsidR="00BC5975" w:rsidRPr="00DC15DF" w:rsidRDefault="00BC5975" w:rsidP="001F5E34">
            <w:pPr>
              <w:rPr>
                <w:b/>
                <w:szCs w:val="22"/>
              </w:rPr>
            </w:pPr>
            <w:r w:rsidRPr="00DC15DF">
              <w:rPr>
                <w:b/>
                <w:szCs w:val="22"/>
              </w:rPr>
              <w:t>Clause</w:t>
            </w:r>
          </w:p>
        </w:tc>
        <w:tc>
          <w:tcPr>
            <w:tcW w:w="894" w:type="dxa"/>
          </w:tcPr>
          <w:p w:rsidR="00BC5975" w:rsidRPr="00DC15DF" w:rsidRDefault="00BC5975" w:rsidP="001F5E34">
            <w:pPr>
              <w:rPr>
                <w:b/>
                <w:szCs w:val="22"/>
              </w:rPr>
            </w:pPr>
            <w:r w:rsidRPr="00DC15DF">
              <w:rPr>
                <w:b/>
                <w:szCs w:val="22"/>
              </w:rPr>
              <w:t>Page</w:t>
            </w:r>
          </w:p>
        </w:tc>
        <w:tc>
          <w:tcPr>
            <w:tcW w:w="3699" w:type="dxa"/>
          </w:tcPr>
          <w:p w:rsidR="00BC5975" w:rsidRPr="00DC15DF" w:rsidRDefault="00BC5975" w:rsidP="001F5E34">
            <w:pPr>
              <w:rPr>
                <w:b/>
                <w:szCs w:val="22"/>
              </w:rPr>
            </w:pPr>
            <w:r w:rsidRPr="00DC15DF">
              <w:rPr>
                <w:b/>
                <w:szCs w:val="22"/>
              </w:rPr>
              <w:t>Comment</w:t>
            </w:r>
          </w:p>
        </w:tc>
        <w:tc>
          <w:tcPr>
            <w:tcW w:w="2785" w:type="dxa"/>
          </w:tcPr>
          <w:p w:rsidR="00BC5975" w:rsidRPr="00DC15DF" w:rsidRDefault="00BC5975" w:rsidP="001F5E34">
            <w:pPr>
              <w:rPr>
                <w:b/>
                <w:szCs w:val="22"/>
              </w:rPr>
            </w:pPr>
            <w:r w:rsidRPr="00DC15DF">
              <w:rPr>
                <w:b/>
                <w:szCs w:val="22"/>
              </w:rPr>
              <w:t>Proposed change</w:t>
            </w:r>
          </w:p>
        </w:tc>
      </w:tr>
      <w:tr w:rsidR="00BC5975" w:rsidRPr="00DC15DF" w:rsidTr="00FA0A77">
        <w:tc>
          <w:tcPr>
            <w:tcW w:w="656" w:type="dxa"/>
          </w:tcPr>
          <w:p w:rsidR="00BC5975" w:rsidRPr="00DC15DF" w:rsidRDefault="009113F4" w:rsidP="001F5E34">
            <w:pPr>
              <w:rPr>
                <w:szCs w:val="22"/>
              </w:rPr>
            </w:pPr>
            <w:r>
              <w:rPr>
                <w:szCs w:val="22"/>
              </w:rPr>
              <w:t>3231</w:t>
            </w:r>
          </w:p>
        </w:tc>
        <w:tc>
          <w:tcPr>
            <w:tcW w:w="1316" w:type="dxa"/>
          </w:tcPr>
          <w:p w:rsidR="00BC5975" w:rsidRPr="00DC15DF" w:rsidRDefault="009113F4" w:rsidP="001F5E34">
            <w:pPr>
              <w:rPr>
                <w:szCs w:val="22"/>
                <w:lang w:val="en-US"/>
              </w:rPr>
            </w:pPr>
            <w:r>
              <w:rPr>
                <w:szCs w:val="22"/>
                <w:lang w:val="en-US"/>
              </w:rPr>
              <w:t>10.43.7</w:t>
            </w:r>
          </w:p>
        </w:tc>
        <w:tc>
          <w:tcPr>
            <w:tcW w:w="894" w:type="dxa"/>
          </w:tcPr>
          <w:p w:rsidR="00BC5975" w:rsidRPr="00DC15DF" w:rsidRDefault="009113F4" w:rsidP="001F5E34">
            <w:pPr>
              <w:rPr>
                <w:szCs w:val="22"/>
              </w:rPr>
            </w:pPr>
            <w:r>
              <w:rPr>
                <w:szCs w:val="22"/>
              </w:rPr>
              <w:t>245.41</w:t>
            </w:r>
          </w:p>
        </w:tc>
        <w:tc>
          <w:tcPr>
            <w:tcW w:w="3699" w:type="dxa"/>
          </w:tcPr>
          <w:p w:rsidR="00BC5975" w:rsidRPr="00DC15DF" w:rsidRDefault="009113F4" w:rsidP="001F5E34">
            <w:pPr>
              <w:rPr>
                <w:szCs w:val="22"/>
              </w:rPr>
            </w:pPr>
            <w:r w:rsidRPr="009113F4">
              <w:rPr>
                <w:szCs w:val="22"/>
              </w:rPr>
              <w:t>"The BEAM_TRACKING_REQUEST parameter in the RXVECTOR is Beam Tracking Requested" - better define in what packet</w:t>
            </w:r>
          </w:p>
        </w:tc>
        <w:tc>
          <w:tcPr>
            <w:tcW w:w="2785" w:type="dxa"/>
          </w:tcPr>
          <w:p w:rsidR="00BC5975" w:rsidRPr="00DC15DF" w:rsidRDefault="009113F4" w:rsidP="001F5E34">
            <w:pPr>
              <w:rPr>
                <w:szCs w:val="22"/>
              </w:rPr>
            </w:pPr>
            <w:r w:rsidRPr="009113F4">
              <w:rPr>
                <w:szCs w:val="22"/>
              </w:rPr>
              <w:t>as in comment</w:t>
            </w:r>
          </w:p>
        </w:tc>
      </w:tr>
    </w:tbl>
    <w:p w:rsidR="00BC5975" w:rsidRPr="00DC15DF" w:rsidRDefault="00BC5975" w:rsidP="00BC5975">
      <w:pPr>
        <w:rPr>
          <w:szCs w:val="22"/>
        </w:rPr>
      </w:pPr>
    </w:p>
    <w:p w:rsidR="00BC5975" w:rsidRPr="00DC15DF" w:rsidRDefault="00BC5975" w:rsidP="00BC5975">
      <w:pPr>
        <w:rPr>
          <w:szCs w:val="22"/>
        </w:rPr>
      </w:pPr>
      <w:r w:rsidRPr="00DC15DF">
        <w:rPr>
          <w:b/>
          <w:szCs w:val="22"/>
        </w:rPr>
        <w:lastRenderedPageBreak/>
        <w:t>Proposed resolution</w:t>
      </w:r>
      <w:r w:rsidRPr="00DC15DF">
        <w:rPr>
          <w:szCs w:val="22"/>
        </w:rPr>
        <w:t xml:space="preserve">: </w:t>
      </w:r>
      <w:r>
        <w:rPr>
          <w:szCs w:val="22"/>
        </w:rPr>
        <w:t>Revised</w:t>
      </w:r>
    </w:p>
    <w:p w:rsidR="00BC5975" w:rsidRPr="00DC15DF" w:rsidRDefault="00BC5975" w:rsidP="00BC5975">
      <w:pPr>
        <w:rPr>
          <w:szCs w:val="22"/>
        </w:rPr>
      </w:pPr>
    </w:p>
    <w:p w:rsidR="00BC5975" w:rsidRDefault="00BC5975" w:rsidP="00BC5975">
      <w:pPr>
        <w:rPr>
          <w:szCs w:val="22"/>
        </w:rPr>
      </w:pPr>
      <w:r>
        <w:rPr>
          <w:b/>
          <w:szCs w:val="22"/>
        </w:rPr>
        <w:t>Modifications</w:t>
      </w:r>
      <w:r w:rsidRPr="00DC15DF">
        <w:rPr>
          <w:b/>
          <w:szCs w:val="22"/>
        </w:rPr>
        <w:t>:</w:t>
      </w:r>
      <w:r w:rsidR="00185EDE">
        <w:rPr>
          <w:b/>
          <w:szCs w:val="22"/>
        </w:rPr>
        <w:t xml:space="preserve"> </w:t>
      </w:r>
      <w:r w:rsidR="00185EDE" w:rsidRPr="00185EDE">
        <w:rPr>
          <w:szCs w:val="22"/>
        </w:rPr>
        <w:t>Please modify</w:t>
      </w:r>
      <w:r w:rsidR="00185EDE">
        <w:rPr>
          <w:b/>
          <w:szCs w:val="22"/>
        </w:rPr>
        <w:t xml:space="preserve"> </w:t>
      </w:r>
      <w:r w:rsidR="00185EDE" w:rsidRPr="00185EDE">
        <w:rPr>
          <w:szCs w:val="22"/>
        </w:rPr>
        <w:t xml:space="preserve">lines </w:t>
      </w:r>
      <w:r w:rsidR="00185EDE">
        <w:rPr>
          <w:szCs w:val="22"/>
        </w:rPr>
        <w:t>38</w:t>
      </w:r>
      <w:r w:rsidR="00185EDE" w:rsidRPr="00185EDE">
        <w:rPr>
          <w:szCs w:val="22"/>
        </w:rPr>
        <w:t>-48 of page 245 as follows</w:t>
      </w:r>
    </w:p>
    <w:p w:rsidR="00185EDE" w:rsidRPr="00185EDE" w:rsidRDefault="00185EDE" w:rsidP="00185EDE">
      <w:pPr>
        <w:pStyle w:val="Default"/>
        <w:rPr>
          <w:sz w:val="22"/>
          <w:szCs w:val="22"/>
        </w:rPr>
      </w:pPr>
    </w:p>
    <w:p w:rsidR="00185EDE" w:rsidRPr="00174029" w:rsidRDefault="00185EDE" w:rsidP="00185EDE">
      <w:pPr>
        <w:pStyle w:val="Default"/>
        <w:rPr>
          <w:strike/>
          <w:sz w:val="22"/>
          <w:szCs w:val="22"/>
        </w:rPr>
      </w:pPr>
      <w:r w:rsidRPr="00185EDE">
        <w:rPr>
          <w:sz w:val="22"/>
          <w:szCs w:val="22"/>
        </w:rPr>
        <w:t xml:space="preserve">If the responder has never received a BRP frame from the initiator with TX-TRN-REQ equal to 1, </w:t>
      </w:r>
      <w:r w:rsidRPr="00174029">
        <w:rPr>
          <w:strike/>
          <w:sz w:val="22"/>
          <w:szCs w:val="22"/>
        </w:rPr>
        <w:t>and if:</w:t>
      </w:r>
    </w:p>
    <w:p w:rsidR="00185EDE" w:rsidRPr="00174029" w:rsidRDefault="00174029" w:rsidP="00554316">
      <w:pPr>
        <w:pStyle w:val="ListParagraph"/>
        <w:numPr>
          <w:ilvl w:val="0"/>
          <w:numId w:val="11"/>
        </w:numPr>
        <w:rPr>
          <w:szCs w:val="22"/>
        </w:rPr>
      </w:pPr>
      <w:r w:rsidRPr="00174029">
        <w:rPr>
          <w:szCs w:val="22"/>
          <w:u w:val="single"/>
        </w:rPr>
        <w:t xml:space="preserve">If the </w:t>
      </w:r>
      <w:proofErr w:type="spellStart"/>
      <w:r w:rsidR="00185EDE" w:rsidRPr="00174029">
        <w:rPr>
          <w:strike/>
          <w:szCs w:val="22"/>
        </w:rPr>
        <w:t>The</w:t>
      </w:r>
      <w:proofErr w:type="spellEnd"/>
      <w:r w:rsidR="00185EDE" w:rsidRPr="00174029">
        <w:rPr>
          <w:szCs w:val="22"/>
        </w:rPr>
        <w:t xml:space="preserve"> BEAM_TRACKING_REQUEST parameter in the RXVECTOR </w:t>
      </w:r>
      <w:r w:rsidRPr="00174029">
        <w:rPr>
          <w:szCs w:val="22"/>
          <w:u w:val="single"/>
        </w:rPr>
        <w:t xml:space="preserve">of the packet sent by the initiator requesting beam tracking </w:t>
      </w:r>
      <w:r w:rsidR="00185EDE" w:rsidRPr="00174029">
        <w:rPr>
          <w:szCs w:val="22"/>
        </w:rPr>
        <w:t>is Beam Tracking Requested, the responder shall respond with all subfields of the FBCK-TYPE field equal to 0 and set the BS-FBCK field to the index of the TRN-T subfield that was received with the best quality.</w:t>
      </w:r>
    </w:p>
    <w:p w:rsidR="00185EDE" w:rsidRPr="00185EDE" w:rsidRDefault="00174029" w:rsidP="00185EDE">
      <w:pPr>
        <w:pStyle w:val="ListParagraph"/>
        <w:numPr>
          <w:ilvl w:val="0"/>
          <w:numId w:val="11"/>
        </w:numPr>
        <w:rPr>
          <w:szCs w:val="22"/>
        </w:rPr>
      </w:pPr>
      <w:r>
        <w:rPr>
          <w:szCs w:val="22"/>
          <w:u w:val="single"/>
        </w:rPr>
        <w:t xml:space="preserve">If, in the packet </w:t>
      </w:r>
      <w:r w:rsidRPr="00174029">
        <w:rPr>
          <w:szCs w:val="22"/>
          <w:u w:val="single"/>
        </w:rPr>
        <w:t>sent by the initiator requesting beam tracking</w:t>
      </w:r>
      <w:r>
        <w:rPr>
          <w:szCs w:val="22"/>
          <w:u w:val="single"/>
        </w:rPr>
        <w:t xml:space="preserve">, </w:t>
      </w:r>
      <w:r w:rsidR="00185EDE" w:rsidRPr="00174029">
        <w:rPr>
          <w:strike/>
          <w:szCs w:val="22"/>
        </w:rPr>
        <w:t>The</w:t>
      </w:r>
      <w:r w:rsidR="00185EDE" w:rsidRPr="00185EDE">
        <w:rPr>
          <w:szCs w:val="22"/>
        </w:rPr>
        <w:t xml:space="preserve"> BEAM_TRACKING_REQUEST parameter in the RXVECTOR is Beam Tracking Not Requested, EDMG_BEAM_TRACKING_REQUEST parameter in the RXVECTOR is Beam Tracking Requested, EDMG_BEAM_TRACKING_TYPE in the RXVECTOR is Analog Beam Tracking, and Packet Type is equal to TRN-T-PACKET, the responder shall respond with all subfields of the FBCK-TYPE field equal to 0 and set the BS-FBCK field to the AWV feedback ID corresponding to TRN subfields received with best quality.</w:t>
      </w:r>
    </w:p>
    <w:p w:rsidR="00B95B06" w:rsidRDefault="00B95B06" w:rsidP="002C3E8C">
      <w:pPr>
        <w:rPr>
          <w:szCs w:val="22"/>
        </w:rPr>
      </w:pPr>
    </w:p>
    <w:p w:rsidR="00580E2A" w:rsidRDefault="00580E2A" w:rsidP="00580E2A">
      <w:pPr>
        <w:rPr>
          <w:szCs w:val="22"/>
        </w:rPr>
      </w:pPr>
    </w:p>
    <w:tbl>
      <w:tblPr>
        <w:tblStyle w:val="TableGrid"/>
        <w:tblW w:w="0" w:type="auto"/>
        <w:tblLook w:val="04A0" w:firstRow="1" w:lastRow="0" w:firstColumn="1" w:lastColumn="0" w:noHBand="0" w:noVBand="1"/>
      </w:tblPr>
      <w:tblGrid>
        <w:gridCol w:w="656"/>
        <w:gridCol w:w="1316"/>
        <w:gridCol w:w="894"/>
        <w:gridCol w:w="4599"/>
        <w:gridCol w:w="1885"/>
      </w:tblGrid>
      <w:tr w:rsidR="00580E2A" w:rsidRPr="00DC15DF" w:rsidTr="00A7764A">
        <w:tc>
          <w:tcPr>
            <w:tcW w:w="656" w:type="dxa"/>
          </w:tcPr>
          <w:p w:rsidR="00580E2A" w:rsidRPr="00DC15DF" w:rsidRDefault="00580E2A" w:rsidP="00A7764A">
            <w:pPr>
              <w:rPr>
                <w:b/>
                <w:szCs w:val="22"/>
              </w:rPr>
            </w:pPr>
            <w:r w:rsidRPr="00DC15DF">
              <w:rPr>
                <w:b/>
                <w:szCs w:val="22"/>
              </w:rPr>
              <w:t>CID</w:t>
            </w:r>
          </w:p>
        </w:tc>
        <w:tc>
          <w:tcPr>
            <w:tcW w:w="1316" w:type="dxa"/>
          </w:tcPr>
          <w:p w:rsidR="00580E2A" w:rsidRPr="00DC15DF" w:rsidRDefault="00580E2A" w:rsidP="00A7764A">
            <w:pPr>
              <w:rPr>
                <w:b/>
                <w:szCs w:val="22"/>
              </w:rPr>
            </w:pPr>
            <w:r w:rsidRPr="00DC15DF">
              <w:rPr>
                <w:b/>
                <w:szCs w:val="22"/>
              </w:rPr>
              <w:t>Clause</w:t>
            </w:r>
          </w:p>
        </w:tc>
        <w:tc>
          <w:tcPr>
            <w:tcW w:w="894" w:type="dxa"/>
          </w:tcPr>
          <w:p w:rsidR="00580E2A" w:rsidRPr="00DC15DF" w:rsidRDefault="00580E2A" w:rsidP="00A7764A">
            <w:pPr>
              <w:rPr>
                <w:b/>
                <w:szCs w:val="22"/>
              </w:rPr>
            </w:pPr>
            <w:r w:rsidRPr="00DC15DF">
              <w:rPr>
                <w:b/>
                <w:szCs w:val="22"/>
              </w:rPr>
              <w:t>Page</w:t>
            </w:r>
          </w:p>
        </w:tc>
        <w:tc>
          <w:tcPr>
            <w:tcW w:w="4599" w:type="dxa"/>
          </w:tcPr>
          <w:p w:rsidR="00580E2A" w:rsidRPr="00DC15DF" w:rsidRDefault="00580E2A" w:rsidP="00A7764A">
            <w:pPr>
              <w:rPr>
                <w:b/>
                <w:szCs w:val="22"/>
              </w:rPr>
            </w:pPr>
            <w:r w:rsidRPr="00DC15DF">
              <w:rPr>
                <w:b/>
                <w:szCs w:val="22"/>
              </w:rPr>
              <w:t>Comment</w:t>
            </w:r>
          </w:p>
        </w:tc>
        <w:tc>
          <w:tcPr>
            <w:tcW w:w="1885" w:type="dxa"/>
          </w:tcPr>
          <w:p w:rsidR="00580E2A" w:rsidRPr="00DC15DF" w:rsidRDefault="00580E2A" w:rsidP="00A7764A">
            <w:pPr>
              <w:rPr>
                <w:b/>
                <w:szCs w:val="22"/>
              </w:rPr>
            </w:pPr>
            <w:r w:rsidRPr="00DC15DF">
              <w:rPr>
                <w:b/>
                <w:szCs w:val="22"/>
              </w:rPr>
              <w:t>Proposed change</w:t>
            </w:r>
          </w:p>
        </w:tc>
      </w:tr>
      <w:tr w:rsidR="00580E2A" w:rsidRPr="00DC15DF" w:rsidTr="00A7764A">
        <w:tc>
          <w:tcPr>
            <w:tcW w:w="656" w:type="dxa"/>
          </w:tcPr>
          <w:p w:rsidR="00580E2A" w:rsidRPr="00DC15DF" w:rsidRDefault="00580E2A" w:rsidP="00A7764A">
            <w:pPr>
              <w:rPr>
                <w:szCs w:val="22"/>
              </w:rPr>
            </w:pPr>
            <w:r>
              <w:rPr>
                <w:szCs w:val="22"/>
              </w:rPr>
              <w:t>3229</w:t>
            </w:r>
          </w:p>
        </w:tc>
        <w:tc>
          <w:tcPr>
            <w:tcW w:w="1316" w:type="dxa"/>
          </w:tcPr>
          <w:p w:rsidR="00580E2A" w:rsidRPr="00DC15DF" w:rsidRDefault="00580E2A" w:rsidP="00A7764A">
            <w:pPr>
              <w:rPr>
                <w:szCs w:val="22"/>
                <w:lang w:val="en-US"/>
              </w:rPr>
            </w:pPr>
            <w:r>
              <w:rPr>
                <w:szCs w:val="22"/>
                <w:lang w:val="en-US"/>
              </w:rPr>
              <w:t>10.43.7</w:t>
            </w:r>
          </w:p>
        </w:tc>
        <w:tc>
          <w:tcPr>
            <w:tcW w:w="894" w:type="dxa"/>
          </w:tcPr>
          <w:p w:rsidR="00580E2A" w:rsidRPr="00DC15DF" w:rsidRDefault="00580E2A" w:rsidP="00A7764A">
            <w:pPr>
              <w:rPr>
                <w:szCs w:val="22"/>
              </w:rPr>
            </w:pPr>
            <w:r>
              <w:rPr>
                <w:szCs w:val="22"/>
              </w:rPr>
              <w:t>245.8</w:t>
            </w:r>
          </w:p>
        </w:tc>
        <w:tc>
          <w:tcPr>
            <w:tcW w:w="4599" w:type="dxa"/>
          </w:tcPr>
          <w:p w:rsidR="00580E2A" w:rsidRPr="00DC15DF" w:rsidRDefault="00580E2A" w:rsidP="00A7764A">
            <w:pPr>
              <w:rPr>
                <w:szCs w:val="22"/>
              </w:rPr>
            </w:pPr>
            <w:r w:rsidRPr="009113F4">
              <w:rPr>
                <w:szCs w:val="22"/>
              </w:rPr>
              <w:t xml:space="preserve">"The feedback type shall be the same as the feedback type in the last BRP frame that was transmitted from the responder to the initiator with TX-TRN-REQ equal to 1. If the responder has never received a BRP frame 9 from the initiator with TX-TRN-REQ equal to 1," - the two sentences collide - the feedback type is defined by a </w:t>
            </w:r>
            <w:proofErr w:type="spellStart"/>
            <w:r w:rsidRPr="009113F4">
              <w:rPr>
                <w:szCs w:val="22"/>
              </w:rPr>
              <w:t>reqeust</w:t>
            </w:r>
            <w:proofErr w:type="spellEnd"/>
            <w:r w:rsidRPr="009113F4">
              <w:rPr>
                <w:szCs w:val="22"/>
              </w:rPr>
              <w:t xml:space="preserve"> from the </w:t>
            </w:r>
            <w:proofErr w:type="spellStart"/>
            <w:r w:rsidRPr="009113F4">
              <w:rPr>
                <w:szCs w:val="22"/>
              </w:rPr>
              <w:t>respodner</w:t>
            </w:r>
            <w:proofErr w:type="spellEnd"/>
            <w:r w:rsidRPr="009113F4">
              <w:rPr>
                <w:szCs w:val="22"/>
              </w:rPr>
              <w:t xml:space="preserve"> to the initiator (</w:t>
            </w:r>
            <w:proofErr w:type="spellStart"/>
            <w:r w:rsidRPr="009113F4">
              <w:rPr>
                <w:szCs w:val="22"/>
              </w:rPr>
              <w:t>implicity</w:t>
            </w:r>
            <w:proofErr w:type="spellEnd"/>
            <w:r w:rsidRPr="009113F4">
              <w:rPr>
                <w:szCs w:val="22"/>
              </w:rPr>
              <w:t xml:space="preserve"> indicating an initiator capability), and then then next sentence ask about a request from the initiator to the responder.</w:t>
            </w:r>
          </w:p>
        </w:tc>
        <w:tc>
          <w:tcPr>
            <w:tcW w:w="1885" w:type="dxa"/>
          </w:tcPr>
          <w:p w:rsidR="00580E2A" w:rsidRPr="00DC15DF" w:rsidRDefault="00580E2A" w:rsidP="00A7764A">
            <w:pPr>
              <w:rPr>
                <w:szCs w:val="22"/>
              </w:rPr>
            </w:pPr>
            <w:r w:rsidRPr="009113F4">
              <w:rPr>
                <w:szCs w:val="22"/>
              </w:rPr>
              <w:t xml:space="preserve">change second sentence to "If the initiator has never received a BRP frame </w:t>
            </w:r>
            <w:proofErr w:type="spellStart"/>
            <w:r w:rsidRPr="009113F4">
              <w:rPr>
                <w:szCs w:val="22"/>
              </w:rPr>
              <w:t>fromt</w:t>
            </w:r>
            <w:proofErr w:type="spellEnd"/>
            <w:r w:rsidRPr="009113F4">
              <w:rPr>
                <w:szCs w:val="22"/>
              </w:rPr>
              <w:t xml:space="preserve"> the </w:t>
            </w:r>
            <w:proofErr w:type="spellStart"/>
            <w:r w:rsidRPr="009113F4">
              <w:rPr>
                <w:szCs w:val="22"/>
              </w:rPr>
              <w:t>respodner</w:t>
            </w:r>
            <w:proofErr w:type="spellEnd"/>
            <w:r w:rsidRPr="009113F4">
              <w:rPr>
                <w:szCs w:val="22"/>
              </w:rPr>
              <w:t xml:space="preserve"> with TX-TRN-REQ equal to 1,"</w:t>
            </w:r>
          </w:p>
        </w:tc>
      </w:tr>
    </w:tbl>
    <w:p w:rsidR="00580E2A" w:rsidRPr="00DC15DF" w:rsidRDefault="00580E2A" w:rsidP="00580E2A">
      <w:pPr>
        <w:rPr>
          <w:szCs w:val="22"/>
        </w:rPr>
      </w:pPr>
    </w:p>
    <w:p w:rsidR="00580E2A" w:rsidRPr="00DC15DF" w:rsidRDefault="00580E2A" w:rsidP="00580E2A">
      <w:pPr>
        <w:rPr>
          <w:szCs w:val="22"/>
        </w:rPr>
      </w:pPr>
      <w:r w:rsidRPr="00DC15DF">
        <w:rPr>
          <w:b/>
          <w:szCs w:val="22"/>
        </w:rPr>
        <w:t>Proposed resolution</w:t>
      </w:r>
      <w:r w:rsidRPr="00DC15DF">
        <w:rPr>
          <w:szCs w:val="22"/>
        </w:rPr>
        <w:t xml:space="preserve">: </w:t>
      </w:r>
      <w:r>
        <w:rPr>
          <w:szCs w:val="22"/>
        </w:rPr>
        <w:t>Accepted</w:t>
      </w:r>
    </w:p>
    <w:p w:rsidR="00580E2A" w:rsidRPr="00DC15DF" w:rsidRDefault="00580E2A" w:rsidP="00580E2A">
      <w:pPr>
        <w:rPr>
          <w:szCs w:val="22"/>
        </w:rPr>
      </w:pPr>
    </w:p>
    <w:p w:rsidR="00580E2A" w:rsidRPr="00DC15DF" w:rsidRDefault="00580E2A" w:rsidP="00580E2A">
      <w:pPr>
        <w:rPr>
          <w:szCs w:val="22"/>
        </w:rPr>
      </w:pPr>
      <w:r>
        <w:rPr>
          <w:b/>
          <w:szCs w:val="22"/>
        </w:rPr>
        <w:t>Discussion</w:t>
      </w:r>
      <w:r w:rsidRPr="00DC15DF">
        <w:rPr>
          <w:b/>
          <w:szCs w:val="22"/>
        </w:rPr>
        <w:t xml:space="preserve">:  </w:t>
      </w:r>
      <w:r>
        <w:rPr>
          <w:szCs w:val="22"/>
        </w:rPr>
        <w:t xml:space="preserve">For reference, paragraph referred to by the commenter is: </w:t>
      </w:r>
    </w:p>
    <w:p w:rsidR="00580E2A" w:rsidRPr="00580E2A" w:rsidRDefault="00580E2A" w:rsidP="00580E2A">
      <w:pPr>
        <w:rPr>
          <w:szCs w:val="22"/>
        </w:rPr>
      </w:pPr>
      <w:r w:rsidRPr="00580E2A">
        <w:rPr>
          <w:szCs w:val="22"/>
        </w:rPr>
        <w:t xml:space="preserve">If a beam tracking responder sends an EDMG BRP-RX/TX packet in response to an </w:t>
      </w:r>
      <w:proofErr w:type="spellStart"/>
      <w:r w:rsidRPr="00580E2A">
        <w:rPr>
          <w:szCs w:val="22"/>
        </w:rPr>
        <w:t>analog</w:t>
      </w:r>
      <w:proofErr w:type="spellEnd"/>
      <w:r w:rsidRPr="00580E2A">
        <w:rPr>
          <w:szCs w:val="22"/>
        </w:rPr>
        <w:t xml:space="preserve"> receive beam tracking request, the beam tracking initiator may append the feedback to any packet to the responder. The feedback type shall be the same as the feedback type in the last BRP frame that was transmitted from the responder to the initiator with TX-TRN-REQ equal to 1. If the </w:t>
      </w:r>
      <w:r w:rsidRPr="00580E2A">
        <w:rPr>
          <w:strike/>
          <w:szCs w:val="22"/>
        </w:rPr>
        <w:t>responder</w:t>
      </w:r>
      <w:r w:rsidRPr="00580E2A">
        <w:rPr>
          <w:szCs w:val="22"/>
        </w:rPr>
        <w:t xml:space="preserve"> </w:t>
      </w:r>
      <w:r w:rsidRPr="00580E2A">
        <w:rPr>
          <w:szCs w:val="22"/>
          <w:u w:val="single"/>
        </w:rPr>
        <w:t>initiator</w:t>
      </w:r>
      <w:r>
        <w:rPr>
          <w:szCs w:val="22"/>
        </w:rPr>
        <w:t xml:space="preserve"> </w:t>
      </w:r>
      <w:r w:rsidRPr="00580E2A">
        <w:rPr>
          <w:szCs w:val="22"/>
        </w:rPr>
        <w:t>has never received a BRP frame from the initiator with TX-TRN-REQ equal to 1, the initiator shall respond with all subfields of the FBCK-TYPE field equal to 0 and set the BS-FBCK field to the AWV fee</w:t>
      </w:r>
      <w:r>
        <w:rPr>
          <w:szCs w:val="22"/>
        </w:rPr>
        <w:t>dback ID corresponding to TRN</w:t>
      </w:r>
      <w:r w:rsidRPr="00580E2A">
        <w:rPr>
          <w:szCs w:val="22"/>
        </w:rPr>
        <w:t xml:space="preserve"> subfields received with best quality.</w:t>
      </w:r>
    </w:p>
    <w:p w:rsidR="00BC5975" w:rsidRDefault="00BC5975" w:rsidP="00BC5975">
      <w:pPr>
        <w:rPr>
          <w:szCs w:val="22"/>
        </w:rPr>
      </w:pPr>
    </w:p>
    <w:p w:rsidR="00EE414C" w:rsidRDefault="00EE414C" w:rsidP="00BC5975">
      <w:pPr>
        <w:rPr>
          <w:szCs w:val="22"/>
        </w:rPr>
      </w:pPr>
    </w:p>
    <w:tbl>
      <w:tblPr>
        <w:tblStyle w:val="TableGrid"/>
        <w:tblW w:w="0" w:type="auto"/>
        <w:tblLook w:val="04A0" w:firstRow="1" w:lastRow="0" w:firstColumn="1" w:lastColumn="0" w:noHBand="0" w:noVBand="1"/>
      </w:tblPr>
      <w:tblGrid>
        <w:gridCol w:w="656"/>
        <w:gridCol w:w="1316"/>
        <w:gridCol w:w="894"/>
        <w:gridCol w:w="4599"/>
        <w:gridCol w:w="1885"/>
      </w:tblGrid>
      <w:tr w:rsidR="00EE414C" w:rsidRPr="00DC15DF" w:rsidTr="007A24F4">
        <w:tc>
          <w:tcPr>
            <w:tcW w:w="656" w:type="dxa"/>
          </w:tcPr>
          <w:p w:rsidR="00EE414C" w:rsidRPr="00DC15DF" w:rsidRDefault="00EE414C" w:rsidP="00554316">
            <w:pPr>
              <w:rPr>
                <w:b/>
                <w:szCs w:val="22"/>
              </w:rPr>
            </w:pPr>
            <w:r w:rsidRPr="00DC15DF">
              <w:rPr>
                <w:b/>
                <w:szCs w:val="22"/>
              </w:rPr>
              <w:t>CID</w:t>
            </w:r>
          </w:p>
        </w:tc>
        <w:tc>
          <w:tcPr>
            <w:tcW w:w="1316" w:type="dxa"/>
          </w:tcPr>
          <w:p w:rsidR="00EE414C" w:rsidRPr="00DC15DF" w:rsidRDefault="00EE414C" w:rsidP="00554316">
            <w:pPr>
              <w:rPr>
                <w:b/>
                <w:szCs w:val="22"/>
              </w:rPr>
            </w:pPr>
            <w:r w:rsidRPr="00DC15DF">
              <w:rPr>
                <w:b/>
                <w:szCs w:val="22"/>
              </w:rPr>
              <w:t>Clause</w:t>
            </w:r>
          </w:p>
        </w:tc>
        <w:tc>
          <w:tcPr>
            <w:tcW w:w="894" w:type="dxa"/>
          </w:tcPr>
          <w:p w:rsidR="00EE414C" w:rsidRPr="00DC15DF" w:rsidRDefault="00EE414C" w:rsidP="00554316">
            <w:pPr>
              <w:rPr>
                <w:b/>
                <w:szCs w:val="22"/>
              </w:rPr>
            </w:pPr>
            <w:r w:rsidRPr="00DC15DF">
              <w:rPr>
                <w:b/>
                <w:szCs w:val="22"/>
              </w:rPr>
              <w:t>Page</w:t>
            </w:r>
          </w:p>
        </w:tc>
        <w:tc>
          <w:tcPr>
            <w:tcW w:w="4599" w:type="dxa"/>
          </w:tcPr>
          <w:p w:rsidR="00EE414C" w:rsidRPr="00DC15DF" w:rsidRDefault="00EE414C" w:rsidP="00554316">
            <w:pPr>
              <w:rPr>
                <w:b/>
                <w:szCs w:val="22"/>
              </w:rPr>
            </w:pPr>
            <w:r w:rsidRPr="00DC15DF">
              <w:rPr>
                <w:b/>
                <w:szCs w:val="22"/>
              </w:rPr>
              <w:t>Comment</w:t>
            </w:r>
          </w:p>
        </w:tc>
        <w:tc>
          <w:tcPr>
            <w:tcW w:w="1885" w:type="dxa"/>
          </w:tcPr>
          <w:p w:rsidR="00EE414C" w:rsidRPr="00DC15DF" w:rsidRDefault="00EE414C" w:rsidP="00554316">
            <w:pPr>
              <w:rPr>
                <w:b/>
                <w:szCs w:val="22"/>
              </w:rPr>
            </w:pPr>
            <w:r w:rsidRPr="00DC15DF">
              <w:rPr>
                <w:b/>
                <w:szCs w:val="22"/>
              </w:rPr>
              <w:t>Proposed change</w:t>
            </w:r>
          </w:p>
        </w:tc>
      </w:tr>
      <w:tr w:rsidR="00EE414C" w:rsidRPr="00DC15DF" w:rsidTr="007A24F4">
        <w:tc>
          <w:tcPr>
            <w:tcW w:w="656" w:type="dxa"/>
          </w:tcPr>
          <w:p w:rsidR="00EE414C" w:rsidRPr="00DC15DF" w:rsidRDefault="00EE414C" w:rsidP="00554316">
            <w:pPr>
              <w:rPr>
                <w:szCs w:val="22"/>
              </w:rPr>
            </w:pPr>
            <w:r>
              <w:rPr>
                <w:szCs w:val="22"/>
              </w:rPr>
              <w:t>3719</w:t>
            </w:r>
          </w:p>
        </w:tc>
        <w:tc>
          <w:tcPr>
            <w:tcW w:w="1316" w:type="dxa"/>
          </w:tcPr>
          <w:p w:rsidR="00EE414C" w:rsidRPr="00DC15DF" w:rsidRDefault="00EE414C" w:rsidP="00554316">
            <w:pPr>
              <w:rPr>
                <w:szCs w:val="22"/>
                <w:lang w:val="en-US"/>
              </w:rPr>
            </w:pPr>
            <w:r>
              <w:rPr>
                <w:szCs w:val="22"/>
                <w:lang w:val="en-US"/>
              </w:rPr>
              <w:t>11.33</w:t>
            </w:r>
          </w:p>
        </w:tc>
        <w:tc>
          <w:tcPr>
            <w:tcW w:w="894" w:type="dxa"/>
          </w:tcPr>
          <w:p w:rsidR="00EE414C" w:rsidRPr="00DC15DF" w:rsidRDefault="00EE414C" w:rsidP="00554316">
            <w:pPr>
              <w:rPr>
                <w:szCs w:val="22"/>
              </w:rPr>
            </w:pPr>
            <w:r>
              <w:rPr>
                <w:szCs w:val="22"/>
              </w:rPr>
              <w:t>328.21</w:t>
            </w:r>
          </w:p>
        </w:tc>
        <w:tc>
          <w:tcPr>
            <w:tcW w:w="4599" w:type="dxa"/>
          </w:tcPr>
          <w:p w:rsidR="00EE414C" w:rsidRPr="00DC15DF" w:rsidRDefault="00EE414C" w:rsidP="00554316">
            <w:pPr>
              <w:rPr>
                <w:szCs w:val="22"/>
              </w:rPr>
            </w:pPr>
            <w:r w:rsidRPr="005E2FBD">
              <w:rPr>
                <w:szCs w:val="22"/>
              </w:rPr>
              <w:t xml:space="preserve">"In an EDMG BSS, when operating over multiple channels, the occupied bandwidth of a PPDU transmitted by a TXOP holder may be smaller than the occupied bandwidth of the last PPDU (10.40.11.2)." I read </w:t>
            </w:r>
            <w:proofErr w:type="spellStart"/>
            <w:r w:rsidRPr="005E2FBD">
              <w:rPr>
                <w:szCs w:val="22"/>
              </w:rPr>
              <w:t>suclause</w:t>
            </w:r>
            <w:proofErr w:type="spellEnd"/>
            <w:r w:rsidRPr="005E2FBD">
              <w:rPr>
                <w:szCs w:val="22"/>
              </w:rPr>
              <w:t xml:space="preserve"> 10.40.11.2 but the sentence is still not clear. Is the last PPDU in the same TXOP, which may be transmitted by a responder? Does it mean that the TXOP holder can first start with a wider </w:t>
            </w:r>
            <w:r w:rsidRPr="005E2FBD">
              <w:rPr>
                <w:szCs w:val="22"/>
              </w:rPr>
              <w:lastRenderedPageBreak/>
              <w:t>bandwidth and in the middle, narrow it down, but the last PPDU should be the same bandwidth with the PPDU that acquired the TXOP???</w:t>
            </w:r>
          </w:p>
        </w:tc>
        <w:tc>
          <w:tcPr>
            <w:tcW w:w="1885" w:type="dxa"/>
          </w:tcPr>
          <w:p w:rsidR="00EE414C" w:rsidRPr="00DC15DF" w:rsidRDefault="00EE414C" w:rsidP="00554316">
            <w:pPr>
              <w:rPr>
                <w:szCs w:val="22"/>
              </w:rPr>
            </w:pPr>
            <w:r w:rsidRPr="005E2FBD">
              <w:rPr>
                <w:szCs w:val="22"/>
              </w:rPr>
              <w:lastRenderedPageBreak/>
              <w:t>Clarify the sentence.</w:t>
            </w:r>
          </w:p>
        </w:tc>
      </w:tr>
    </w:tbl>
    <w:p w:rsidR="00EE414C" w:rsidRPr="00DC15DF" w:rsidRDefault="00EE414C" w:rsidP="00EE414C">
      <w:pPr>
        <w:rPr>
          <w:szCs w:val="22"/>
        </w:rPr>
      </w:pPr>
    </w:p>
    <w:p w:rsidR="00EE414C" w:rsidRPr="00DC15DF" w:rsidRDefault="00EE414C" w:rsidP="00EE414C">
      <w:pPr>
        <w:rPr>
          <w:szCs w:val="22"/>
        </w:rPr>
      </w:pPr>
      <w:r w:rsidRPr="00DC15DF">
        <w:rPr>
          <w:b/>
          <w:szCs w:val="22"/>
        </w:rPr>
        <w:t>Proposed resolution</w:t>
      </w:r>
      <w:r w:rsidRPr="00DC15DF">
        <w:rPr>
          <w:szCs w:val="22"/>
        </w:rPr>
        <w:t xml:space="preserve">: </w:t>
      </w:r>
      <w:r>
        <w:rPr>
          <w:szCs w:val="22"/>
        </w:rPr>
        <w:t>Revised</w:t>
      </w:r>
    </w:p>
    <w:p w:rsidR="00EE414C" w:rsidRPr="00DC15DF" w:rsidRDefault="00EE414C" w:rsidP="00EE414C">
      <w:pPr>
        <w:rPr>
          <w:szCs w:val="22"/>
        </w:rPr>
      </w:pPr>
    </w:p>
    <w:p w:rsidR="00FF4286" w:rsidRPr="00FF4286" w:rsidRDefault="00FF4286" w:rsidP="00FF4286">
      <w:pPr>
        <w:rPr>
          <w:szCs w:val="22"/>
        </w:rPr>
      </w:pPr>
      <w:r>
        <w:rPr>
          <w:b/>
          <w:szCs w:val="22"/>
        </w:rPr>
        <w:t>Modifications</w:t>
      </w:r>
      <w:r w:rsidRPr="00DC15DF">
        <w:rPr>
          <w:b/>
          <w:szCs w:val="22"/>
        </w:rPr>
        <w:t>:</w:t>
      </w:r>
      <w:r>
        <w:rPr>
          <w:b/>
          <w:szCs w:val="22"/>
        </w:rPr>
        <w:t xml:space="preserve"> </w:t>
      </w:r>
      <w:r>
        <w:rPr>
          <w:szCs w:val="22"/>
        </w:rPr>
        <w:t>Please modify lines 21-23 of page 328 as follows:</w:t>
      </w:r>
    </w:p>
    <w:p w:rsidR="00EE414C" w:rsidRDefault="00EE414C" w:rsidP="00EE414C">
      <w:pPr>
        <w:rPr>
          <w:szCs w:val="22"/>
        </w:rPr>
      </w:pPr>
    </w:p>
    <w:p w:rsidR="00E00AE9" w:rsidRPr="00806E1F" w:rsidRDefault="00E00AE9" w:rsidP="00E00AE9">
      <w:pPr>
        <w:rPr>
          <w:szCs w:val="22"/>
        </w:rPr>
      </w:pPr>
      <w:r w:rsidRPr="006305E8">
        <w:rPr>
          <w:szCs w:val="22"/>
        </w:rPr>
        <w:t xml:space="preserve">In an EDMG BSS, when operating over multiple channels, the occupied bandwidth of a PPDU transmitted by </w:t>
      </w:r>
      <w:r w:rsidRPr="00806E1F">
        <w:rPr>
          <w:szCs w:val="22"/>
        </w:rPr>
        <w:t>a TXOP holder</w:t>
      </w:r>
      <w:r>
        <w:rPr>
          <w:szCs w:val="22"/>
        </w:rPr>
        <w:t xml:space="preserve"> </w:t>
      </w:r>
      <w:r w:rsidRPr="006305E8">
        <w:rPr>
          <w:szCs w:val="22"/>
        </w:rPr>
        <w:t xml:space="preserve">may be smaller than the occupied bandwidth of the </w:t>
      </w:r>
      <w:r w:rsidRPr="00806E1F">
        <w:rPr>
          <w:szCs w:val="22"/>
        </w:rPr>
        <w:t>last</w:t>
      </w:r>
      <w:r w:rsidR="00FF4286" w:rsidRPr="00806E1F">
        <w:rPr>
          <w:szCs w:val="22"/>
        </w:rPr>
        <w:t xml:space="preserve"> PPDU</w:t>
      </w:r>
      <w:r w:rsidR="00806E1F" w:rsidRPr="00806E1F">
        <w:rPr>
          <w:szCs w:val="22"/>
        </w:rPr>
        <w:t xml:space="preserve"> </w:t>
      </w:r>
      <w:r w:rsidR="00806E1F">
        <w:rPr>
          <w:strike/>
          <w:szCs w:val="22"/>
        </w:rPr>
        <w:t>(10.40.11.2)</w:t>
      </w:r>
      <w:r w:rsidRPr="006305E8">
        <w:rPr>
          <w:szCs w:val="22"/>
        </w:rPr>
        <w:t xml:space="preserve"> </w:t>
      </w:r>
      <w:r w:rsidR="00806E1F" w:rsidRPr="00806E1F">
        <w:rPr>
          <w:u w:val="single"/>
        </w:rPr>
        <w:t xml:space="preserve">transmitted by the TXOP holder within the </w:t>
      </w:r>
      <w:r w:rsidR="00806E1F" w:rsidRPr="002F44B6">
        <w:rPr>
          <w:u w:val="single"/>
        </w:rPr>
        <w:t>same TXOP (10.6.</w:t>
      </w:r>
      <w:r w:rsidR="00806E1F" w:rsidRPr="00806E1F">
        <w:rPr>
          <w:u w:val="single"/>
        </w:rPr>
        <w:t>7.6).</w:t>
      </w:r>
    </w:p>
    <w:p w:rsidR="007A24F4" w:rsidRDefault="007A24F4" w:rsidP="00E00AE9">
      <w:pPr>
        <w:rPr>
          <w:szCs w:val="22"/>
        </w:rPr>
      </w:pPr>
    </w:p>
    <w:p w:rsidR="00BC5975" w:rsidRDefault="00BC5975" w:rsidP="00BC5975">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BC5975" w:rsidRPr="00DC15DF" w:rsidTr="001F5E34">
        <w:tc>
          <w:tcPr>
            <w:tcW w:w="656" w:type="dxa"/>
          </w:tcPr>
          <w:p w:rsidR="00BC5975" w:rsidRPr="00DC15DF" w:rsidRDefault="00BC5975" w:rsidP="001F5E34">
            <w:pPr>
              <w:rPr>
                <w:b/>
                <w:szCs w:val="22"/>
              </w:rPr>
            </w:pPr>
            <w:r w:rsidRPr="00DC15DF">
              <w:rPr>
                <w:b/>
                <w:szCs w:val="22"/>
              </w:rPr>
              <w:t>CID</w:t>
            </w:r>
          </w:p>
        </w:tc>
        <w:tc>
          <w:tcPr>
            <w:tcW w:w="1316" w:type="dxa"/>
          </w:tcPr>
          <w:p w:rsidR="00BC5975" w:rsidRPr="00DC15DF" w:rsidRDefault="00BC5975" w:rsidP="001F5E34">
            <w:pPr>
              <w:rPr>
                <w:b/>
                <w:szCs w:val="22"/>
              </w:rPr>
            </w:pPr>
            <w:r w:rsidRPr="00DC15DF">
              <w:rPr>
                <w:b/>
                <w:szCs w:val="22"/>
              </w:rPr>
              <w:t>Clause</w:t>
            </w:r>
          </w:p>
        </w:tc>
        <w:tc>
          <w:tcPr>
            <w:tcW w:w="894" w:type="dxa"/>
          </w:tcPr>
          <w:p w:rsidR="00BC5975" w:rsidRPr="00DC15DF" w:rsidRDefault="00BC5975" w:rsidP="001F5E34">
            <w:pPr>
              <w:rPr>
                <w:b/>
                <w:szCs w:val="22"/>
              </w:rPr>
            </w:pPr>
            <w:r w:rsidRPr="00DC15DF">
              <w:rPr>
                <w:b/>
                <w:szCs w:val="22"/>
              </w:rPr>
              <w:t>Page</w:t>
            </w:r>
          </w:p>
        </w:tc>
        <w:tc>
          <w:tcPr>
            <w:tcW w:w="3519" w:type="dxa"/>
          </w:tcPr>
          <w:p w:rsidR="00BC5975" w:rsidRPr="00DC15DF" w:rsidRDefault="00BC5975" w:rsidP="001F5E34">
            <w:pPr>
              <w:rPr>
                <w:b/>
                <w:szCs w:val="22"/>
              </w:rPr>
            </w:pPr>
            <w:r w:rsidRPr="00DC15DF">
              <w:rPr>
                <w:b/>
                <w:szCs w:val="22"/>
              </w:rPr>
              <w:t>Comment</w:t>
            </w:r>
          </w:p>
        </w:tc>
        <w:tc>
          <w:tcPr>
            <w:tcW w:w="2965" w:type="dxa"/>
          </w:tcPr>
          <w:p w:rsidR="00BC5975" w:rsidRPr="00DC15DF" w:rsidRDefault="00BC5975" w:rsidP="001F5E34">
            <w:pPr>
              <w:rPr>
                <w:b/>
                <w:szCs w:val="22"/>
              </w:rPr>
            </w:pPr>
            <w:r w:rsidRPr="00DC15DF">
              <w:rPr>
                <w:b/>
                <w:szCs w:val="22"/>
              </w:rPr>
              <w:t>Proposed change</w:t>
            </w:r>
          </w:p>
        </w:tc>
      </w:tr>
      <w:tr w:rsidR="00BC5975" w:rsidRPr="00DC15DF" w:rsidTr="001F5E34">
        <w:tc>
          <w:tcPr>
            <w:tcW w:w="656" w:type="dxa"/>
          </w:tcPr>
          <w:p w:rsidR="00BC5975" w:rsidRPr="00DC15DF" w:rsidRDefault="004877B2" w:rsidP="001F5E34">
            <w:pPr>
              <w:rPr>
                <w:szCs w:val="22"/>
              </w:rPr>
            </w:pPr>
            <w:r>
              <w:rPr>
                <w:szCs w:val="22"/>
              </w:rPr>
              <w:t>3399</w:t>
            </w:r>
          </w:p>
        </w:tc>
        <w:tc>
          <w:tcPr>
            <w:tcW w:w="1316" w:type="dxa"/>
          </w:tcPr>
          <w:p w:rsidR="00BC5975" w:rsidRPr="00DC15DF" w:rsidRDefault="004877B2" w:rsidP="001F5E34">
            <w:pPr>
              <w:rPr>
                <w:szCs w:val="22"/>
                <w:lang w:val="en-US"/>
              </w:rPr>
            </w:pPr>
            <w:r>
              <w:rPr>
                <w:szCs w:val="22"/>
                <w:lang w:val="en-US"/>
              </w:rPr>
              <w:t>9.5.7</w:t>
            </w:r>
          </w:p>
        </w:tc>
        <w:tc>
          <w:tcPr>
            <w:tcW w:w="894" w:type="dxa"/>
          </w:tcPr>
          <w:p w:rsidR="00BC5975" w:rsidRPr="00DC15DF" w:rsidRDefault="004877B2" w:rsidP="001F5E34">
            <w:pPr>
              <w:rPr>
                <w:szCs w:val="22"/>
              </w:rPr>
            </w:pPr>
            <w:r>
              <w:rPr>
                <w:szCs w:val="22"/>
              </w:rPr>
              <w:t>161.6</w:t>
            </w:r>
          </w:p>
        </w:tc>
        <w:tc>
          <w:tcPr>
            <w:tcW w:w="3519" w:type="dxa"/>
          </w:tcPr>
          <w:p w:rsidR="00BC5975" w:rsidRPr="00DC15DF" w:rsidRDefault="004877B2" w:rsidP="001F5E34">
            <w:pPr>
              <w:rPr>
                <w:szCs w:val="22"/>
              </w:rPr>
            </w:pPr>
            <w:r w:rsidRPr="004877B2">
              <w:rPr>
                <w:szCs w:val="22"/>
              </w:rPr>
              <w:t>TX-FBCK-REQ is not defined</w:t>
            </w:r>
          </w:p>
        </w:tc>
        <w:tc>
          <w:tcPr>
            <w:tcW w:w="2965" w:type="dxa"/>
          </w:tcPr>
          <w:p w:rsidR="00BC5975" w:rsidRPr="00DC15DF" w:rsidRDefault="004877B2" w:rsidP="001F5E34">
            <w:pPr>
              <w:rPr>
                <w:szCs w:val="22"/>
              </w:rPr>
            </w:pPr>
            <w:r w:rsidRPr="004877B2">
              <w:rPr>
                <w:szCs w:val="22"/>
              </w:rPr>
              <w:t>remove this field</w:t>
            </w:r>
          </w:p>
        </w:tc>
      </w:tr>
    </w:tbl>
    <w:p w:rsidR="00BC5975" w:rsidRPr="00DC15DF" w:rsidRDefault="00BC5975" w:rsidP="00BC5975">
      <w:pPr>
        <w:rPr>
          <w:szCs w:val="22"/>
        </w:rPr>
      </w:pPr>
    </w:p>
    <w:p w:rsidR="00BC5975" w:rsidRPr="00DC15DF" w:rsidRDefault="00BC5975" w:rsidP="00BC5975">
      <w:pPr>
        <w:rPr>
          <w:szCs w:val="22"/>
        </w:rPr>
      </w:pPr>
      <w:r w:rsidRPr="00DC15DF">
        <w:rPr>
          <w:b/>
          <w:szCs w:val="22"/>
        </w:rPr>
        <w:t>Proposed resolution</w:t>
      </w:r>
      <w:r w:rsidRPr="00DC15DF">
        <w:rPr>
          <w:szCs w:val="22"/>
        </w:rPr>
        <w:t xml:space="preserve">: </w:t>
      </w:r>
      <w:r w:rsidR="000B06D2">
        <w:rPr>
          <w:szCs w:val="22"/>
        </w:rPr>
        <w:t>Accepted</w:t>
      </w:r>
    </w:p>
    <w:p w:rsidR="00BC5975" w:rsidRPr="00DC15DF" w:rsidRDefault="00BC5975" w:rsidP="00BC5975">
      <w:pPr>
        <w:rPr>
          <w:szCs w:val="22"/>
        </w:rPr>
      </w:pPr>
    </w:p>
    <w:p w:rsidR="00BC5975" w:rsidRPr="00DC15DF" w:rsidRDefault="00BC5975" w:rsidP="00BC5975">
      <w:pPr>
        <w:rPr>
          <w:szCs w:val="22"/>
        </w:rPr>
      </w:pPr>
      <w:r>
        <w:rPr>
          <w:b/>
          <w:szCs w:val="22"/>
        </w:rPr>
        <w:t>Discussion</w:t>
      </w:r>
      <w:r w:rsidRPr="00DC15DF">
        <w:rPr>
          <w:b/>
          <w:szCs w:val="22"/>
        </w:rPr>
        <w:t xml:space="preserve">:  </w:t>
      </w:r>
      <w:r w:rsidR="00C82948">
        <w:rPr>
          <w:szCs w:val="22"/>
        </w:rPr>
        <w:t>T</w:t>
      </w:r>
      <w:r w:rsidR="000B06D2">
        <w:rPr>
          <w:szCs w:val="22"/>
        </w:rPr>
        <w:t>he EDMG BRP field has two subfields with similar name: TX-FBCK-REQ and TXSS-FBCK-REQ.</w:t>
      </w:r>
      <w:r w:rsidR="00CD0AE4">
        <w:rPr>
          <w:szCs w:val="22"/>
        </w:rPr>
        <w:t xml:space="preserve">  While TXSS-FBCK-REQ appears/is used in various </w:t>
      </w:r>
      <w:proofErr w:type="spellStart"/>
      <w:r w:rsidR="00CD0AE4">
        <w:rPr>
          <w:szCs w:val="22"/>
        </w:rPr>
        <w:t>subclauses</w:t>
      </w:r>
      <w:proofErr w:type="spellEnd"/>
      <w:r w:rsidR="00CD0AE4">
        <w:rPr>
          <w:szCs w:val="22"/>
        </w:rPr>
        <w:t>, as mentioned by the commenter</w:t>
      </w:r>
      <w:r w:rsidR="00F93323">
        <w:rPr>
          <w:szCs w:val="22"/>
        </w:rPr>
        <w:t>, TX-FBCK-REQ is not</w:t>
      </w:r>
      <w:r w:rsidR="004E0BDA">
        <w:rPr>
          <w:szCs w:val="22"/>
        </w:rPr>
        <w:t xml:space="preserve"> and should be deleted</w:t>
      </w:r>
      <w:r w:rsidR="00F93323">
        <w:rPr>
          <w:szCs w:val="22"/>
        </w:rPr>
        <w:t>.</w:t>
      </w:r>
    </w:p>
    <w:p w:rsidR="00E20975" w:rsidRDefault="00E20975" w:rsidP="00BC5975">
      <w:pPr>
        <w:rPr>
          <w:szCs w:val="22"/>
        </w:rPr>
      </w:pPr>
    </w:p>
    <w:p w:rsidR="007A24F4" w:rsidRDefault="007A24F4" w:rsidP="007A24F4">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7A24F4" w:rsidRPr="00DC15DF" w:rsidTr="009D55F3">
        <w:tc>
          <w:tcPr>
            <w:tcW w:w="656" w:type="dxa"/>
          </w:tcPr>
          <w:p w:rsidR="007A24F4" w:rsidRPr="00DC15DF" w:rsidRDefault="007A24F4" w:rsidP="009D55F3">
            <w:pPr>
              <w:rPr>
                <w:b/>
                <w:szCs w:val="22"/>
              </w:rPr>
            </w:pPr>
            <w:r w:rsidRPr="00DC15DF">
              <w:rPr>
                <w:b/>
                <w:szCs w:val="22"/>
              </w:rPr>
              <w:t>CID</w:t>
            </w:r>
          </w:p>
        </w:tc>
        <w:tc>
          <w:tcPr>
            <w:tcW w:w="1316" w:type="dxa"/>
          </w:tcPr>
          <w:p w:rsidR="007A24F4" w:rsidRPr="00DC15DF" w:rsidRDefault="007A24F4" w:rsidP="009D55F3">
            <w:pPr>
              <w:rPr>
                <w:b/>
                <w:szCs w:val="22"/>
              </w:rPr>
            </w:pPr>
            <w:r w:rsidRPr="00DC15DF">
              <w:rPr>
                <w:b/>
                <w:szCs w:val="22"/>
              </w:rPr>
              <w:t>Clause</w:t>
            </w:r>
          </w:p>
        </w:tc>
        <w:tc>
          <w:tcPr>
            <w:tcW w:w="894" w:type="dxa"/>
          </w:tcPr>
          <w:p w:rsidR="007A24F4" w:rsidRPr="00DC15DF" w:rsidRDefault="007A24F4" w:rsidP="009D55F3">
            <w:pPr>
              <w:rPr>
                <w:b/>
                <w:szCs w:val="22"/>
              </w:rPr>
            </w:pPr>
            <w:r w:rsidRPr="00DC15DF">
              <w:rPr>
                <w:b/>
                <w:szCs w:val="22"/>
              </w:rPr>
              <w:t>Page</w:t>
            </w:r>
          </w:p>
        </w:tc>
        <w:tc>
          <w:tcPr>
            <w:tcW w:w="3519" w:type="dxa"/>
          </w:tcPr>
          <w:p w:rsidR="007A24F4" w:rsidRPr="00DC15DF" w:rsidRDefault="007A24F4" w:rsidP="009D55F3">
            <w:pPr>
              <w:rPr>
                <w:b/>
                <w:szCs w:val="22"/>
              </w:rPr>
            </w:pPr>
            <w:r w:rsidRPr="00DC15DF">
              <w:rPr>
                <w:b/>
                <w:szCs w:val="22"/>
              </w:rPr>
              <w:t>Comment</w:t>
            </w:r>
          </w:p>
        </w:tc>
        <w:tc>
          <w:tcPr>
            <w:tcW w:w="2965" w:type="dxa"/>
          </w:tcPr>
          <w:p w:rsidR="007A24F4" w:rsidRPr="00DC15DF" w:rsidRDefault="007A24F4" w:rsidP="009D55F3">
            <w:pPr>
              <w:rPr>
                <w:b/>
                <w:szCs w:val="22"/>
              </w:rPr>
            </w:pPr>
            <w:r w:rsidRPr="00DC15DF">
              <w:rPr>
                <w:b/>
                <w:szCs w:val="22"/>
              </w:rPr>
              <w:t>Proposed change</w:t>
            </w:r>
          </w:p>
        </w:tc>
      </w:tr>
      <w:tr w:rsidR="007A24F4" w:rsidRPr="00DC15DF" w:rsidTr="009D55F3">
        <w:tc>
          <w:tcPr>
            <w:tcW w:w="656" w:type="dxa"/>
          </w:tcPr>
          <w:p w:rsidR="007A24F4" w:rsidRPr="00DC15DF" w:rsidRDefault="007A24F4" w:rsidP="009D55F3">
            <w:pPr>
              <w:rPr>
                <w:szCs w:val="22"/>
              </w:rPr>
            </w:pPr>
            <w:r>
              <w:rPr>
                <w:szCs w:val="22"/>
              </w:rPr>
              <w:t>3367</w:t>
            </w:r>
          </w:p>
        </w:tc>
        <w:tc>
          <w:tcPr>
            <w:tcW w:w="1316" w:type="dxa"/>
          </w:tcPr>
          <w:p w:rsidR="007A24F4" w:rsidRPr="00DC15DF" w:rsidRDefault="007A24F4" w:rsidP="009D55F3">
            <w:pPr>
              <w:rPr>
                <w:szCs w:val="22"/>
                <w:lang w:val="en-US"/>
              </w:rPr>
            </w:pPr>
            <w:r>
              <w:rPr>
                <w:szCs w:val="22"/>
                <w:lang w:val="en-US"/>
              </w:rPr>
              <w:t>9.5.7</w:t>
            </w:r>
          </w:p>
        </w:tc>
        <w:tc>
          <w:tcPr>
            <w:tcW w:w="894" w:type="dxa"/>
          </w:tcPr>
          <w:p w:rsidR="007A24F4" w:rsidRPr="00DC15DF" w:rsidRDefault="007A24F4" w:rsidP="009D55F3">
            <w:pPr>
              <w:rPr>
                <w:szCs w:val="22"/>
              </w:rPr>
            </w:pPr>
            <w:r>
              <w:rPr>
                <w:szCs w:val="22"/>
              </w:rPr>
              <w:t>161.7</w:t>
            </w:r>
          </w:p>
        </w:tc>
        <w:tc>
          <w:tcPr>
            <w:tcW w:w="3519" w:type="dxa"/>
          </w:tcPr>
          <w:p w:rsidR="007A24F4" w:rsidRPr="00DC15DF" w:rsidRDefault="007A24F4" w:rsidP="009D55F3">
            <w:pPr>
              <w:rPr>
                <w:szCs w:val="22"/>
              </w:rPr>
            </w:pPr>
            <w:r w:rsidRPr="00CD1FAA">
              <w:rPr>
                <w:szCs w:val="22"/>
              </w:rPr>
              <w:t>The 1-bit Short SSW Packet Used field should be changed to 2-bit Sector Sweep Frame Type field as defined in 9.4.2.129</w:t>
            </w:r>
          </w:p>
        </w:tc>
        <w:tc>
          <w:tcPr>
            <w:tcW w:w="2965" w:type="dxa"/>
          </w:tcPr>
          <w:p w:rsidR="007A24F4" w:rsidRPr="00DC15DF" w:rsidRDefault="007A24F4" w:rsidP="009D55F3">
            <w:pPr>
              <w:rPr>
                <w:szCs w:val="22"/>
              </w:rPr>
            </w:pPr>
            <w:r w:rsidRPr="00CD1FAA">
              <w:rPr>
                <w:szCs w:val="22"/>
              </w:rPr>
              <w:t>as per comment</w:t>
            </w:r>
          </w:p>
        </w:tc>
      </w:tr>
    </w:tbl>
    <w:p w:rsidR="007A24F4" w:rsidRPr="00DC15DF" w:rsidRDefault="007A24F4" w:rsidP="007A24F4">
      <w:pPr>
        <w:rPr>
          <w:szCs w:val="22"/>
        </w:rPr>
      </w:pPr>
    </w:p>
    <w:p w:rsidR="007A24F4" w:rsidRPr="00DC15DF" w:rsidRDefault="007A24F4" w:rsidP="007A24F4">
      <w:pPr>
        <w:rPr>
          <w:szCs w:val="22"/>
        </w:rPr>
      </w:pPr>
      <w:r w:rsidRPr="00DC15DF">
        <w:rPr>
          <w:b/>
          <w:szCs w:val="22"/>
        </w:rPr>
        <w:t>Proposed resolution</w:t>
      </w:r>
      <w:r w:rsidRPr="00DC15DF">
        <w:rPr>
          <w:szCs w:val="22"/>
        </w:rPr>
        <w:t xml:space="preserve">: </w:t>
      </w:r>
      <w:r w:rsidR="007C1E54">
        <w:rPr>
          <w:szCs w:val="22"/>
        </w:rPr>
        <w:t>Accepted</w:t>
      </w:r>
    </w:p>
    <w:p w:rsidR="007A24F4" w:rsidRPr="00DC15DF" w:rsidRDefault="007A24F4" w:rsidP="007A24F4">
      <w:pPr>
        <w:rPr>
          <w:szCs w:val="22"/>
        </w:rPr>
      </w:pPr>
    </w:p>
    <w:p w:rsidR="007A24F4" w:rsidRPr="00DC15DF" w:rsidRDefault="007A24F4" w:rsidP="007A24F4">
      <w:pPr>
        <w:rPr>
          <w:szCs w:val="22"/>
        </w:rPr>
      </w:pPr>
      <w:r>
        <w:rPr>
          <w:b/>
          <w:szCs w:val="22"/>
        </w:rPr>
        <w:t>Discussion</w:t>
      </w:r>
      <w:r w:rsidRPr="00DC15DF">
        <w:rPr>
          <w:b/>
          <w:szCs w:val="22"/>
        </w:rPr>
        <w:t xml:space="preserve">:  </w:t>
      </w:r>
      <w:r w:rsidR="007C1E54">
        <w:rPr>
          <w:szCs w:val="22"/>
        </w:rPr>
        <w:t xml:space="preserve">This </w:t>
      </w:r>
      <w:r w:rsidR="00B73C5B">
        <w:rPr>
          <w:szCs w:val="22"/>
        </w:rPr>
        <w:t>modification</w:t>
      </w:r>
      <w:r w:rsidR="007C1E54">
        <w:rPr>
          <w:szCs w:val="22"/>
        </w:rPr>
        <w:t xml:space="preserve"> mirrors </w:t>
      </w:r>
      <w:r w:rsidR="00B73C5B">
        <w:rPr>
          <w:szCs w:val="22"/>
        </w:rPr>
        <w:t>a change (replacing “</w:t>
      </w:r>
      <w:r w:rsidR="00B73C5B" w:rsidRPr="00B73C5B">
        <w:rPr>
          <w:szCs w:val="22"/>
        </w:rPr>
        <w:t>Short SSW Packet Used</w:t>
      </w:r>
      <w:r w:rsidR="00B73C5B">
        <w:rPr>
          <w:szCs w:val="22"/>
        </w:rPr>
        <w:t>” with “</w:t>
      </w:r>
      <w:r w:rsidR="00B73C5B" w:rsidRPr="00B73C5B">
        <w:rPr>
          <w:szCs w:val="22"/>
        </w:rPr>
        <w:t>Sector Sweep Frame Type</w:t>
      </w:r>
      <w:r w:rsidR="00B73C5B">
        <w:rPr>
          <w:szCs w:val="22"/>
        </w:rPr>
        <w:t xml:space="preserve">”) made in the </w:t>
      </w:r>
      <w:r w:rsidR="00B73C5B" w:rsidRPr="00B73C5B">
        <w:rPr>
          <w:szCs w:val="22"/>
        </w:rPr>
        <w:t>DMG Beam Refinement element (9.4.2.129).</w:t>
      </w:r>
      <w:r>
        <w:rPr>
          <w:szCs w:val="22"/>
        </w:rPr>
        <w:t xml:space="preserve"> </w:t>
      </w:r>
    </w:p>
    <w:p w:rsidR="007A24F4" w:rsidRDefault="007A24F4" w:rsidP="007A24F4">
      <w:pPr>
        <w:rPr>
          <w:szCs w:val="22"/>
        </w:rPr>
      </w:pPr>
    </w:p>
    <w:p w:rsidR="007805C1" w:rsidRDefault="007805C1" w:rsidP="007805C1">
      <w:pPr>
        <w:rPr>
          <w:szCs w:val="22"/>
        </w:rPr>
      </w:pPr>
    </w:p>
    <w:tbl>
      <w:tblPr>
        <w:tblStyle w:val="TableGrid"/>
        <w:tblW w:w="0" w:type="auto"/>
        <w:tblLook w:val="04A0" w:firstRow="1" w:lastRow="0" w:firstColumn="1" w:lastColumn="0" w:noHBand="0" w:noVBand="1"/>
      </w:tblPr>
      <w:tblGrid>
        <w:gridCol w:w="656"/>
        <w:gridCol w:w="1316"/>
        <w:gridCol w:w="894"/>
        <w:gridCol w:w="3159"/>
        <w:gridCol w:w="3325"/>
      </w:tblGrid>
      <w:tr w:rsidR="007805C1" w:rsidRPr="00DC15DF" w:rsidTr="009D55F3">
        <w:tc>
          <w:tcPr>
            <w:tcW w:w="656" w:type="dxa"/>
          </w:tcPr>
          <w:p w:rsidR="007805C1" w:rsidRPr="00DC15DF" w:rsidRDefault="007805C1" w:rsidP="009D55F3">
            <w:pPr>
              <w:rPr>
                <w:b/>
                <w:szCs w:val="22"/>
              </w:rPr>
            </w:pPr>
            <w:r w:rsidRPr="00DC15DF">
              <w:rPr>
                <w:b/>
                <w:szCs w:val="22"/>
              </w:rPr>
              <w:t>CID</w:t>
            </w:r>
          </w:p>
        </w:tc>
        <w:tc>
          <w:tcPr>
            <w:tcW w:w="1316" w:type="dxa"/>
          </w:tcPr>
          <w:p w:rsidR="007805C1" w:rsidRPr="00DC15DF" w:rsidRDefault="007805C1" w:rsidP="009D55F3">
            <w:pPr>
              <w:rPr>
                <w:b/>
                <w:szCs w:val="22"/>
              </w:rPr>
            </w:pPr>
            <w:r w:rsidRPr="00DC15DF">
              <w:rPr>
                <w:b/>
                <w:szCs w:val="22"/>
              </w:rPr>
              <w:t>Clause</w:t>
            </w:r>
          </w:p>
        </w:tc>
        <w:tc>
          <w:tcPr>
            <w:tcW w:w="894" w:type="dxa"/>
          </w:tcPr>
          <w:p w:rsidR="007805C1" w:rsidRPr="00DC15DF" w:rsidRDefault="007805C1" w:rsidP="009D55F3">
            <w:pPr>
              <w:rPr>
                <w:b/>
                <w:szCs w:val="22"/>
              </w:rPr>
            </w:pPr>
            <w:r w:rsidRPr="00DC15DF">
              <w:rPr>
                <w:b/>
                <w:szCs w:val="22"/>
              </w:rPr>
              <w:t>Page</w:t>
            </w:r>
          </w:p>
        </w:tc>
        <w:tc>
          <w:tcPr>
            <w:tcW w:w="3159" w:type="dxa"/>
          </w:tcPr>
          <w:p w:rsidR="007805C1" w:rsidRPr="00DC15DF" w:rsidRDefault="007805C1" w:rsidP="009D55F3">
            <w:pPr>
              <w:rPr>
                <w:b/>
                <w:szCs w:val="22"/>
              </w:rPr>
            </w:pPr>
            <w:r w:rsidRPr="00DC15DF">
              <w:rPr>
                <w:b/>
                <w:szCs w:val="22"/>
              </w:rPr>
              <w:t>Comment</w:t>
            </w:r>
          </w:p>
        </w:tc>
        <w:tc>
          <w:tcPr>
            <w:tcW w:w="3325" w:type="dxa"/>
          </w:tcPr>
          <w:p w:rsidR="007805C1" w:rsidRPr="00DC15DF" w:rsidRDefault="007805C1" w:rsidP="009D55F3">
            <w:pPr>
              <w:rPr>
                <w:b/>
                <w:szCs w:val="22"/>
              </w:rPr>
            </w:pPr>
            <w:r w:rsidRPr="00DC15DF">
              <w:rPr>
                <w:b/>
                <w:szCs w:val="22"/>
              </w:rPr>
              <w:t>Proposed change</w:t>
            </w:r>
          </w:p>
        </w:tc>
      </w:tr>
      <w:tr w:rsidR="007805C1" w:rsidRPr="00DC15DF" w:rsidTr="009D55F3">
        <w:tc>
          <w:tcPr>
            <w:tcW w:w="656" w:type="dxa"/>
          </w:tcPr>
          <w:p w:rsidR="007805C1" w:rsidRPr="00DC15DF" w:rsidRDefault="007805C1" w:rsidP="009D55F3">
            <w:pPr>
              <w:rPr>
                <w:szCs w:val="22"/>
              </w:rPr>
            </w:pPr>
            <w:r>
              <w:rPr>
                <w:szCs w:val="22"/>
              </w:rPr>
              <w:t>3525</w:t>
            </w:r>
          </w:p>
        </w:tc>
        <w:tc>
          <w:tcPr>
            <w:tcW w:w="1316" w:type="dxa"/>
          </w:tcPr>
          <w:p w:rsidR="007805C1" w:rsidRPr="00DC15DF" w:rsidRDefault="007805C1" w:rsidP="009D55F3">
            <w:pPr>
              <w:rPr>
                <w:szCs w:val="22"/>
                <w:lang w:val="en-US"/>
              </w:rPr>
            </w:pPr>
            <w:r>
              <w:rPr>
                <w:szCs w:val="22"/>
                <w:lang w:val="en-US"/>
              </w:rPr>
              <w:t>9.4.2.253</w:t>
            </w:r>
          </w:p>
        </w:tc>
        <w:tc>
          <w:tcPr>
            <w:tcW w:w="894" w:type="dxa"/>
          </w:tcPr>
          <w:p w:rsidR="007805C1" w:rsidRPr="00DC15DF" w:rsidRDefault="007805C1" w:rsidP="009D55F3">
            <w:pPr>
              <w:rPr>
                <w:szCs w:val="22"/>
              </w:rPr>
            </w:pPr>
            <w:r>
              <w:rPr>
                <w:szCs w:val="22"/>
              </w:rPr>
              <w:t>118.1</w:t>
            </w:r>
          </w:p>
        </w:tc>
        <w:tc>
          <w:tcPr>
            <w:tcW w:w="3159" w:type="dxa"/>
          </w:tcPr>
          <w:p w:rsidR="007805C1" w:rsidRPr="00DC15DF" w:rsidRDefault="007805C1" w:rsidP="009D55F3">
            <w:pPr>
              <w:rPr>
                <w:szCs w:val="22"/>
              </w:rPr>
            </w:pPr>
            <w:r w:rsidRPr="00614F92">
              <w:rPr>
                <w:szCs w:val="22"/>
              </w:rPr>
              <w:t>Summary description of EDMG Sector ID Order is missing in the Meaning column EDMG  channel measurement feedback element</w:t>
            </w:r>
          </w:p>
        </w:tc>
        <w:tc>
          <w:tcPr>
            <w:tcW w:w="3325" w:type="dxa"/>
          </w:tcPr>
          <w:p w:rsidR="007805C1" w:rsidRPr="00DC15DF" w:rsidRDefault="007805C1" w:rsidP="009D55F3">
            <w:pPr>
              <w:rPr>
                <w:szCs w:val="22"/>
              </w:rPr>
            </w:pPr>
            <w:r w:rsidRPr="00614F92">
              <w:rPr>
                <w:szCs w:val="22"/>
              </w:rPr>
              <w:t>Summary description of EDMG Sector ID Order should be in the Meaning column similar to the Sector ID Order field in the channel measurement feedback element</w:t>
            </w:r>
          </w:p>
        </w:tc>
      </w:tr>
    </w:tbl>
    <w:p w:rsidR="007805C1" w:rsidRPr="00DC15DF" w:rsidRDefault="007805C1" w:rsidP="007805C1">
      <w:pPr>
        <w:rPr>
          <w:szCs w:val="22"/>
        </w:rPr>
      </w:pPr>
    </w:p>
    <w:p w:rsidR="007805C1" w:rsidRPr="00DC15DF" w:rsidRDefault="007805C1" w:rsidP="007805C1">
      <w:pPr>
        <w:rPr>
          <w:szCs w:val="22"/>
        </w:rPr>
      </w:pPr>
      <w:r w:rsidRPr="00DC15DF">
        <w:rPr>
          <w:b/>
          <w:szCs w:val="22"/>
        </w:rPr>
        <w:t>Proposed resolution</w:t>
      </w:r>
      <w:r w:rsidRPr="00DC15DF">
        <w:rPr>
          <w:szCs w:val="22"/>
        </w:rPr>
        <w:t xml:space="preserve">: </w:t>
      </w:r>
      <w:r>
        <w:rPr>
          <w:szCs w:val="22"/>
        </w:rPr>
        <w:t>Revised</w:t>
      </w:r>
    </w:p>
    <w:p w:rsidR="007805C1" w:rsidRPr="00DC15DF" w:rsidRDefault="007805C1" w:rsidP="007805C1">
      <w:pPr>
        <w:rPr>
          <w:szCs w:val="22"/>
        </w:rPr>
      </w:pPr>
    </w:p>
    <w:p w:rsidR="007805C1" w:rsidRPr="00DC15DF" w:rsidRDefault="007805C1" w:rsidP="007805C1">
      <w:pPr>
        <w:rPr>
          <w:szCs w:val="22"/>
        </w:rPr>
      </w:pPr>
      <w:r>
        <w:rPr>
          <w:b/>
          <w:szCs w:val="22"/>
        </w:rPr>
        <w:t>Discussion</w:t>
      </w:r>
      <w:r w:rsidRPr="00DC15DF">
        <w:rPr>
          <w:b/>
          <w:szCs w:val="22"/>
        </w:rPr>
        <w:t xml:space="preserve">:  </w:t>
      </w:r>
      <w:r w:rsidR="00B13085">
        <w:rPr>
          <w:szCs w:val="22"/>
        </w:rPr>
        <w:t xml:space="preserve">Same definition used in the channel measurement feedback element (802.11-2016) is proposed. </w:t>
      </w:r>
      <w:r>
        <w:rPr>
          <w:szCs w:val="22"/>
        </w:rPr>
        <w:t xml:space="preserve"> </w:t>
      </w:r>
    </w:p>
    <w:p w:rsidR="007805C1" w:rsidRPr="00DC15DF" w:rsidRDefault="007805C1" w:rsidP="007805C1">
      <w:pPr>
        <w:rPr>
          <w:szCs w:val="22"/>
        </w:rPr>
      </w:pPr>
    </w:p>
    <w:p w:rsidR="007805C1" w:rsidRPr="007C6500" w:rsidRDefault="007805C1" w:rsidP="007805C1">
      <w:pPr>
        <w:rPr>
          <w:szCs w:val="22"/>
        </w:rPr>
      </w:pPr>
      <w:r>
        <w:rPr>
          <w:b/>
          <w:szCs w:val="22"/>
        </w:rPr>
        <w:t>Modifications</w:t>
      </w:r>
      <w:r w:rsidRPr="00DC15DF">
        <w:rPr>
          <w:b/>
          <w:szCs w:val="22"/>
        </w:rPr>
        <w:t>:</w:t>
      </w:r>
      <w:r w:rsidR="007C6500" w:rsidRPr="007C6500">
        <w:rPr>
          <w:szCs w:val="22"/>
        </w:rPr>
        <w:t xml:space="preserve">  Please </w:t>
      </w:r>
      <w:r w:rsidR="007C6500">
        <w:rPr>
          <w:szCs w:val="22"/>
        </w:rPr>
        <w:t xml:space="preserve">add the definitions given below, for k = 1… </w:t>
      </w:r>
      <w:proofErr w:type="spellStart"/>
      <w:r w:rsidR="007C6500" w:rsidRPr="007C6500">
        <w:rPr>
          <w:szCs w:val="22"/>
        </w:rPr>
        <w:t>N</w:t>
      </w:r>
      <w:r w:rsidR="007C6500" w:rsidRPr="007C6500">
        <w:rPr>
          <w:szCs w:val="22"/>
          <w:vertAlign w:val="subscript"/>
        </w:rPr>
        <w:t>meas</w:t>
      </w:r>
      <w:proofErr w:type="spellEnd"/>
      <w:r w:rsidR="007C6500">
        <w:rPr>
          <w:szCs w:val="22"/>
        </w:rPr>
        <w:t xml:space="preserve">, in the appropriate “meaning” table fields for </w:t>
      </w:r>
      <w:r w:rsidR="009C6850">
        <w:rPr>
          <w:szCs w:val="22"/>
        </w:rPr>
        <w:t>the “</w:t>
      </w:r>
      <w:r w:rsidR="009C6850" w:rsidRPr="009C6850">
        <w:rPr>
          <w:szCs w:val="22"/>
        </w:rPr>
        <w:t>EDMG Sector ID Order</w:t>
      </w:r>
      <w:r w:rsidR="009C6850">
        <w:rPr>
          <w:szCs w:val="22"/>
        </w:rPr>
        <w:t>” and “</w:t>
      </w:r>
      <w:r w:rsidR="009C6850" w:rsidRPr="009C6850">
        <w:rPr>
          <w:szCs w:val="22"/>
        </w:rPr>
        <w:t>Additional EDMG Sector ID Order</w:t>
      </w:r>
      <w:r w:rsidR="009C6850">
        <w:rPr>
          <w:szCs w:val="22"/>
        </w:rPr>
        <w:t xml:space="preserve">” fields </w:t>
      </w:r>
      <w:r w:rsidR="007C6500">
        <w:rPr>
          <w:szCs w:val="22"/>
        </w:rPr>
        <w:t xml:space="preserve"> </w:t>
      </w:r>
    </w:p>
    <w:p w:rsidR="008252AC" w:rsidRPr="009C6850" w:rsidRDefault="00B13085" w:rsidP="009C6850">
      <w:pPr>
        <w:pStyle w:val="ListParagraph"/>
        <w:numPr>
          <w:ilvl w:val="0"/>
          <w:numId w:val="14"/>
        </w:numPr>
        <w:rPr>
          <w:szCs w:val="22"/>
        </w:rPr>
      </w:pPr>
      <w:r w:rsidRPr="009C6850">
        <w:rPr>
          <w:szCs w:val="22"/>
        </w:rPr>
        <w:t xml:space="preserve">Sector </w:t>
      </w:r>
      <w:proofErr w:type="spellStart"/>
      <w:r w:rsidRPr="009C6850">
        <w:rPr>
          <w:szCs w:val="22"/>
        </w:rPr>
        <w:t>ID</w:t>
      </w:r>
      <w:r w:rsidRPr="009C6850">
        <w:rPr>
          <w:szCs w:val="22"/>
          <w:vertAlign w:val="subscript"/>
        </w:rPr>
        <w:t>k</w:t>
      </w:r>
      <w:proofErr w:type="spellEnd"/>
      <w:r w:rsidRPr="009C6850">
        <w:rPr>
          <w:szCs w:val="22"/>
        </w:rPr>
        <w:t>/</w:t>
      </w:r>
      <w:proofErr w:type="spellStart"/>
      <w:r w:rsidRPr="009C6850">
        <w:rPr>
          <w:szCs w:val="22"/>
        </w:rPr>
        <w:t>CDOWN</w:t>
      </w:r>
      <w:r w:rsidRPr="009C6850">
        <w:rPr>
          <w:szCs w:val="22"/>
          <w:vertAlign w:val="subscript"/>
        </w:rPr>
        <w:t>k</w:t>
      </w:r>
      <w:proofErr w:type="spellEnd"/>
      <w:r w:rsidRPr="009C6850">
        <w:rPr>
          <w:szCs w:val="22"/>
        </w:rPr>
        <w:t xml:space="preserve">/AWV Feedback </w:t>
      </w:r>
      <w:proofErr w:type="spellStart"/>
      <w:r w:rsidRPr="009C6850">
        <w:rPr>
          <w:szCs w:val="22"/>
        </w:rPr>
        <w:t>ID</w:t>
      </w:r>
      <w:r w:rsidRPr="009C6850">
        <w:rPr>
          <w:szCs w:val="22"/>
          <w:vertAlign w:val="subscript"/>
        </w:rPr>
        <w:t>k</w:t>
      </w:r>
      <w:proofErr w:type="spellEnd"/>
      <w:r w:rsidRPr="009C6850">
        <w:rPr>
          <w:szCs w:val="22"/>
        </w:rPr>
        <w:t xml:space="preserve"> – Sector ID</w:t>
      </w:r>
      <w:r w:rsidR="00C05273" w:rsidRPr="009C6850">
        <w:rPr>
          <w:szCs w:val="22"/>
        </w:rPr>
        <w:t>/</w:t>
      </w:r>
      <w:r w:rsidRPr="009C6850">
        <w:rPr>
          <w:szCs w:val="22"/>
        </w:rPr>
        <w:t>CDOWN</w:t>
      </w:r>
      <w:r w:rsidR="00C05273" w:rsidRPr="009C6850">
        <w:rPr>
          <w:szCs w:val="22"/>
        </w:rPr>
        <w:t>/</w:t>
      </w:r>
      <w:r w:rsidRPr="009C6850">
        <w:rPr>
          <w:szCs w:val="22"/>
        </w:rPr>
        <w:t xml:space="preserve">AWV Feedback ID for </w:t>
      </w:r>
      <w:proofErr w:type="spellStart"/>
      <w:r w:rsidRPr="009C6850">
        <w:rPr>
          <w:szCs w:val="22"/>
        </w:rPr>
        <w:t>SNR</w:t>
      </w:r>
      <w:r w:rsidRPr="009C6850">
        <w:rPr>
          <w:szCs w:val="22"/>
          <w:vertAlign w:val="subscript"/>
        </w:rPr>
        <w:t>k</w:t>
      </w:r>
      <w:proofErr w:type="spellEnd"/>
      <w:r w:rsidRPr="009C6850">
        <w:rPr>
          <w:szCs w:val="22"/>
        </w:rPr>
        <w:t xml:space="preserve"> being obtained</w:t>
      </w:r>
      <w:r w:rsidR="00C05273" w:rsidRPr="009C6850">
        <w:rPr>
          <w:szCs w:val="22"/>
        </w:rPr>
        <w:t>, or sector ID/CDOWN/AWV Feedback ID of the k</w:t>
      </w:r>
      <w:r w:rsidR="00C05273" w:rsidRPr="009C6850">
        <w:rPr>
          <w:szCs w:val="22"/>
          <w:vertAlign w:val="superscript"/>
        </w:rPr>
        <w:t>th</w:t>
      </w:r>
      <w:r w:rsidR="00C05273" w:rsidRPr="009C6850">
        <w:rPr>
          <w:szCs w:val="22"/>
        </w:rPr>
        <w:t xml:space="preserve"> detected beam.</w:t>
      </w:r>
    </w:p>
    <w:p w:rsidR="00497282" w:rsidRPr="009C6850" w:rsidRDefault="008252AC" w:rsidP="009D55F3">
      <w:pPr>
        <w:pStyle w:val="ListParagraph"/>
        <w:numPr>
          <w:ilvl w:val="0"/>
          <w:numId w:val="13"/>
        </w:numPr>
        <w:rPr>
          <w:szCs w:val="22"/>
        </w:rPr>
      </w:pPr>
      <w:r w:rsidRPr="009C6850">
        <w:rPr>
          <w:szCs w:val="22"/>
        </w:rPr>
        <w:t xml:space="preserve">TX antenna </w:t>
      </w:r>
      <w:proofErr w:type="spellStart"/>
      <w:r w:rsidRPr="009C6850">
        <w:rPr>
          <w:szCs w:val="22"/>
        </w:rPr>
        <w:t>ID</w:t>
      </w:r>
      <w:r w:rsidR="00B13085" w:rsidRPr="009C6850">
        <w:rPr>
          <w:szCs w:val="22"/>
          <w:vertAlign w:val="subscript"/>
        </w:rPr>
        <w:t>k</w:t>
      </w:r>
      <w:proofErr w:type="spellEnd"/>
      <w:r w:rsidRPr="009C6850">
        <w:rPr>
          <w:szCs w:val="22"/>
        </w:rPr>
        <w:t xml:space="preserve"> </w:t>
      </w:r>
      <w:r w:rsidR="00B13085" w:rsidRPr="009C6850">
        <w:rPr>
          <w:szCs w:val="22"/>
        </w:rPr>
        <w:t xml:space="preserve">– TX Antenna ID corresponding to </w:t>
      </w:r>
      <w:r w:rsidR="00C05273" w:rsidRPr="009C6850">
        <w:rPr>
          <w:szCs w:val="22"/>
        </w:rPr>
        <w:t xml:space="preserve">Sector </w:t>
      </w:r>
      <w:proofErr w:type="spellStart"/>
      <w:r w:rsidR="00C05273" w:rsidRPr="009C6850">
        <w:rPr>
          <w:szCs w:val="22"/>
        </w:rPr>
        <w:t>ID</w:t>
      </w:r>
      <w:r w:rsidR="00C05273" w:rsidRPr="009C6850">
        <w:rPr>
          <w:szCs w:val="22"/>
          <w:vertAlign w:val="subscript"/>
        </w:rPr>
        <w:t>k</w:t>
      </w:r>
      <w:proofErr w:type="spellEnd"/>
      <w:r w:rsidR="00C05273" w:rsidRPr="009C6850">
        <w:rPr>
          <w:szCs w:val="22"/>
        </w:rPr>
        <w:t>/</w:t>
      </w:r>
      <w:proofErr w:type="spellStart"/>
      <w:r w:rsidR="00C05273" w:rsidRPr="009C6850">
        <w:rPr>
          <w:szCs w:val="22"/>
        </w:rPr>
        <w:t>CDOWN</w:t>
      </w:r>
      <w:r w:rsidR="00C05273" w:rsidRPr="009C6850">
        <w:rPr>
          <w:szCs w:val="22"/>
          <w:vertAlign w:val="subscript"/>
        </w:rPr>
        <w:t>k</w:t>
      </w:r>
      <w:proofErr w:type="spellEnd"/>
      <w:r w:rsidR="00C05273" w:rsidRPr="009C6850">
        <w:rPr>
          <w:szCs w:val="22"/>
        </w:rPr>
        <w:t xml:space="preserve">/AWV Feedback </w:t>
      </w:r>
      <w:proofErr w:type="spellStart"/>
      <w:r w:rsidR="00C05273" w:rsidRPr="009C6850">
        <w:rPr>
          <w:szCs w:val="22"/>
        </w:rPr>
        <w:t>ID</w:t>
      </w:r>
      <w:r w:rsidR="00C05273" w:rsidRPr="009C6850">
        <w:rPr>
          <w:szCs w:val="22"/>
          <w:vertAlign w:val="subscript"/>
        </w:rPr>
        <w:t>k</w:t>
      </w:r>
      <w:proofErr w:type="spellEnd"/>
      <w:r w:rsidR="009C6850" w:rsidRPr="009C6850">
        <w:rPr>
          <w:szCs w:val="22"/>
        </w:rPr>
        <w:t xml:space="preserve"> </w:t>
      </w:r>
    </w:p>
    <w:p w:rsidR="009C6850" w:rsidRPr="009C6850" w:rsidRDefault="009C6850" w:rsidP="009C6850">
      <w:pPr>
        <w:pStyle w:val="ListParagraph"/>
        <w:numPr>
          <w:ilvl w:val="0"/>
          <w:numId w:val="13"/>
        </w:numPr>
        <w:rPr>
          <w:szCs w:val="22"/>
          <w:vertAlign w:val="subscript"/>
        </w:rPr>
      </w:pPr>
      <w:r w:rsidRPr="009C6850">
        <w:rPr>
          <w:szCs w:val="22"/>
        </w:rPr>
        <w:lastRenderedPageBreak/>
        <w:t xml:space="preserve">RX antenna </w:t>
      </w:r>
      <w:proofErr w:type="spellStart"/>
      <w:r w:rsidRPr="009C6850">
        <w:rPr>
          <w:szCs w:val="22"/>
        </w:rPr>
        <w:t>ID</w:t>
      </w:r>
      <w:r w:rsidRPr="009C6850">
        <w:rPr>
          <w:szCs w:val="22"/>
          <w:vertAlign w:val="subscript"/>
        </w:rPr>
        <w:t>k</w:t>
      </w:r>
      <w:proofErr w:type="spellEnd"/>
      <w:r w:rsidRPr="009C6850">
        <w:rPr>
          <w:szCs w:val="22"/>
          <w:vertAlign w:val="subscript"/>
        </w:rPr>
        <w:t xml:space="preserve"> </w:t>
      </w:r>
      <w:r w:rsidRPr="009C6850">
        <w:rPr>
          <w:szCs w:val="22"/>
        </w:rPr>
        <w:t xml:space="preserve">– RX Antenna ID corresponding to Sector </w:t>
      </w:r>
      <w:proofErr w:type="spellStart"/>
      <w:r w:rsidRPr="009C6850">
        <w:rPr>
          <w:szCs w:val="22"/>
        </w:rPr>
        <w:t>ID</w:t>
      </w:r>
      <w:r w:rsidRPr="009C6850">
        <w:rPr>
          <w:szCs w:val="22"/>
          <w:vertAlign w:val="subscript"/>
        </w:rPr>
        <w:t>k</w:t>
      </w:r>
      <w:proofErr w:type="spellEnd"/>
      <w:r w:rsidRPr="009C6850">
        <w:rPr>
          <w:szCs w:val="22"/>
        </w:rPr>
        <w:t>/</w:t>
      </w:r>
      <w:proofErr w:type="spellStart"/>
      <w:r w:rsidRPr="009C6850">
        <w:rPr>
          <w:szCs w:val="22"/>
        </w:rPr>
        <w:t>CDOWN</w:t>
      </w:r>
      <w:r w:rsidRPr="009C6850">
        <w:rPr>
          <w:szCs w:val="22"/>
          <w:vertAlign w:val="subscript"/>
        </w:rPr>
        <w:t>k</w:t>
      </w:r>
      <w:proofErr w:type="spellEnd"/>
      <w:r w:rsidRPr="009C6850">
        <w:rPr>
          <w:szCs w:val="22"/>
        </w:rPr>
        <w:t xml:space="preserve">/AWV Feedback </w:t>
      </w:r>
      <w:proofErr w:type="spellStart"/>
      <w:r w:rsidRPr="009C6850">
        <w:rPr>
          <w:szCs w:val="22"/>
        </w:rPr>
        <w:t>ID</w:t>
      </w:r>
      <w:r w:rsidRPr="009C6850">
        <w:rPr>
          <w:szCs w:val="22"/>
          <w:vertAlign w:val="subscript"/>
        </w:rPr>
        <w:t>k</w:t>
      </w:r>
      <w:proofErr w:type="spellEnd"/>
    </w:p>
    <w:p w:rsidR="00497282" w:rsidRDefault="00497282" w:rsidP="007805C1">
      <w:pPr>
        <w:rPr>
          <w:szCs w:val="22"/>
        </w:rPr>
      </w:pPr>
    </w:p>
    <w:p w:rsidR="007805C1" w:rsidRDefault="007805C1" w:rsidP="007805C1">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7805C1" w:rsidRPr="00DC15DF" w:rsidTr="009D55F3">
        <w:tc>
          <w:tcPr>
            <w:tcW w:w="656" w:type="dxa"/>
          </w:tcPr>
          <w:p w:rsidR="007805C1" w:rsidRPr="00DC15DF" w:rsidRDefault="007805C1" w:rsidP="009D55F3">
            <w:pPr>
              <w:rPr>
                <w:b/>
                <w:szCs w:val="22"/>
              </w:rPr>
            </w:pPr>
            <w:r w:rsidRPr="00DC15DF">
              <w:rPr>
                <w:b/>
                <w:szCs w:val="22"/>
              </w:rPr>
              <w:t>CID</w:t>
            </w:r>
          </w:p>
        </w:tc>
        <w:tc>
          <w:tcPr>
            <w:tcW w:w="1316" w:type="dxa"/>
          </w:tcPr>
          <w:p w:rsidR="007805C1" w:rsidRPr="00DC15DF" w:rsidRDefault="007805C1" w:rsidP="009D55F3">
            <w:pPr>
              <w:rPr>
                <w:b/>
                <w:szCs w:val="22"/>
              </w:rPr>
            </w:pPr>
            <w:r w:rsidRPr="00DC15DF">
              <w:rPr>
                <w:b/>
                <w:szCs w:val="22"/>
              </w:rPr>
              <w:t>Clause</w:t>
            </w:r>
          </w:p>
        </w:tc>
        <w:tc>
          <w:tcPr>
            <w:tcW w:w="894" w:type="dxa"/>
          </w:tcPr>
          <w:p w:rsidR="007805C1" w:rsidRPr="00DC15DF" w:rsidRDefault="007805C1" w:rsidP="009D55F3">
            <w:pPr>
              <w:rPr>
                <w:b/>
                <w:szCs w:val="22"/>
              </w:rPr>
            </w:pPr>
            <w:r w:rsidRPr="00DC15DF">
              <w:rPr>
                <w:b/>
                <w:szCs w:val="22"/>
              </w:rPr>
              <w:t>Page</w:t>
            </w:r>
          </w:p>
        </w:tc>
        <w:tc>
          <w:tcPr>
            <w:tcW w:w="3519" w:type="dxa"/>
          </w:tcPr>
          <w:p w:rsidR="007805C1" w:rsidRPr="00DC15DF" w:rsidRDefault="007805C1" w:rsidP="009D55F3">
            <w:pPr>
              <w:rPr>
                <w:b/>
                <w:szCs w:val="22"/>
              </w:rPr>
            </w:pPr>
            <w:r w:rsidRPr="00DC15DF">
              <w:rPr>
                <w:b/>
                <w:szCs w:val="22"/>
              </w:rPr>
              <w:t>Comment</w:t>
            </w:r>
          </w:p>
        </w:tc>
        <w:tc>
          <w:tcPr>
            <w:tcW w:w="2965" w:type="dxa"/>
          </w:tcPr>
          <w:p w:rsidR="007805C1" w:rsidRPr="00DC15DF" w:rsidRDefault="007805C1" w:rsidP="009D55F3">
            <w:pPr>
              <w:rPr>
                <w:b/>
                <w:szCs w:val="22"/>
              </w:rPr>
            </w:pPr>
            <w:r w:rsidRPr="00DC15DF">
              <w:rPr>
                <w:b/>
                <w:szCs w:val="22"/>
              </w:rPr>
              <w:t>Proposed change</w:t>
            </w:r>
          </w:p>
        </w:tc>
      </w:tr>
      <w:tr w:rsidR="007805C1" w:rsidRPr="00DC15DF" w:rsidTr="009D55F3">
        <w:tc>
          <w:tcPr>
            <w:tcW w:w="656" w:type="dxa"/>
          </w:tcPr>
          <w:p w:rsidR="007805C1" w:rsidRPr="00DC15DF" w:rsidRDefault="007805C1" w:rsidP="009D55F3">
            <w:pPr>
              <w:rPr>
                <w:szCs w:val="22"/>
              </w:rPr>
            </w:pPr>
            <w:r>
              <w:rPr>
                <w:szCs w:val="22"/>
              </w:rPr>
              <w:t>3526</w:t>
            </w:r>
          </w:p>
        </w:tc>
        <w:tc>
          <w:tcPr>
            <w:tcW w:w="1316" w:type="dxa"/>
          </w:tcPr>
          <w:p w:rsidR="007805C1" w:rsidRPr="00DC15DF" w:rsidRDefault="007805C1" w:rsidP="009D55F3">
            <w:pPr>
              <w:rPr>
                <w:szCs w:val="22"/>
                <w:lang w:val="en-US"/>
              </w:rPr>
            </w:pPr>
            <w:r>
              <w:rPr>
                <w:szCs w:val="22"/>
                <w:lang w:val="en-US"/>
              </w:rPr>
              <w:t>9.4.2.253</w:t>
            </w:r>
          </w:p>
        </w:tc>
        <w:tc>
          <w:tcPr>
            <w:tcW w:w="894" w:type="dxa"/>
          </w:tcPr>
          <w:p w:rsidR="007805C1" w:rsidRPr="00DC15DF" w:rsidRDefault="007805C1" w:rsidP="009D55F3">
            <w:pPr>
              <w:rPr>
                <w:szCs w:val="22"/>
              </w:rPr>
            </w:pPr>
            <w:r>
              <w:rPr>
                <w:szCs w:val="22"/>
              </w:rPr>
              <w:t>118.1</w:t>
            </w:r>
          </w:p>
        </w:tc>
        <w:tc>
          <w:tcPr>
            <w:tcW w:w="3519" w:type="dxa"/>
          </w:tcPr>
          <w:p w:rsidR="007805C1" w:rsidRPr="00DC15DF" w:rsidRDefault="007805C1" w:rsidP="009D55F3">
            <w:pPr>
              <w:rPr>
                <w:szCs w:val="22"/>
              </w:rPr>
            </w:pPr>
            <w:r w:rsidRPr="0094680C">
              <w:rPr>
                <w:szCs w:val="22"/>
              </w:rPr>
              <w:t>Summary description of BRP CDOWN is missing in the Meaning column EDMG  channel measurement feedback element</w:t>
            </w:r>
          </w:p>
        </w:tc>
        <w:tc>
          <w:tcPr>
            <w:tcW w:w="2965" w:type="dxa"/>
          </w:tcPr>
          <w:p w:rsidR="007805C1" w:rsidRPr="00DC15DF" w:rsidRDefault="007805C1" w:rsidP="009D55F3">
            <w:pPr>
              <w:rPr>
                <w:szCs w:val="22"/>
              </w:rPr>
            </w:pPr>
            <w:r w:rsidRPr="0094680C">
              <w:rPr>
                <w:szCs w:val="22"/>
              </w:rPr>
              <w:t>Summary description of BRP CDOWN should be in the Meaning column</w:t>
            </w:r>
          </w:p>
        </w:tc>
      </w:tr>
    </w:tbl>
    <w:p w:rsidR="007805C1" w:rsidRPr="00DC15DF" w:rsidRDefault="007805C1" w:rsidP="007805C1">
      <w:pPr>
        <w:rPr>
          <w:szCs w:val="22"/>
        </w:rPr>
      </w:pPr>
    </w:p>
    <w:p w:rsidR="007805C1" w:rsidRPr="00DC15DF" w:rsidRDefault="007805C1" w:rsidP="007805C1">
      <w:pPr>
        <w:rPr>
          <w:szCs w:val="22"/>
        </w:rPr>
      </w:pPr>
      <w:r w:rsidRPr="00DC15DF">
        <w:rPr>
          <w:b/>
          <w:szCs w:val="22"/>
        </w:rPr>
        <w:t>Proposed resolution</w:t>
      </w:r>
      <w:r w:rsidRPr="00DC15DF">
        <w:rPr>
          <w:szCs w:val="22"/>
        </w:rPr>
        <w:t xml:space="preserve">: </w:t>
      </w:r>
      <w:r>
        <w:rPr>
          <w:szCs w:val="22"/>
        </w:rPr>
        <w:t>Revised</w:t>
      </w:r>
    </w:p>
    <w:p w:rsidR="00605168" w:rsidRPr="00DC15DF" w:rsidRDefault="00605168" w:rsidP="00605168">
      <w:pPr>
        <w:rPr>
          <w:szCs w:val="22"/>
        </w:rPr>
      </w:pPr>
    </w:p>
    <w:p w:rsidR="005C6A26" w:rsidRPr="005C6A26" w:rsidRDefault="005C6A26" w:rsidP="00605168">
      <w:pPr>
        <w:rPr>
          <w:szCs w:val="22"/>
        </w:rPr>
      </w:pPr>
      <w:r>
        <w:rPr>
          <w:b/>
          <w:szCs w:val="22"/>
        </w:rPr>
        <w:t>Discussion:</w:t>
      </w:r>
      <w:r>
        <w:rPr>
          <w:szCs w:val="22"/>
        </w:rPr>
        <w:t xml:space="preserve">  Description of BRP CDOWN field: “</w:t>
      </w:r>
      <w:r w:rsidRPr="005C6A26">
        <w:rPr>
          <w:szCs w:val="22"/>
        </w:rPr>
        <w:t xml:space="preserve">The EDMG Sector ID Order field and the BRP CDOWN field can be divided into </w:t>
      </w:r>
      <w:proofErr w:type="spellStart"/>
      <w:r w:rsidRPr="005C6A26">
        <w:rPr>
          <w:szCs w:val="22"/>
        </w:rPr>
        <w:t>Nmeas</w:t>
      </w:r>
      <w:proofErr w:type="spellEnd"/>
      <w:r w:rsidRPr="005C6A26">
        <w:rPr>
          <w:szCs w:val="22"/>
        </w:rPr>
        <w:t xml:space="preserve"> SISO ID subsets. Specifically, the </w:t>
      </w:r>
      <w:proofErr w:type="spellStart"/>
      <w:r w:rsidRPr="005C6A26">
        <w:rPr>
          <w:szCs w:val="22"/>
        </w:rPr>
        <w:t>i</w:t>
      </w:r>
      <w:proofErr w:type="spellEnd"/>
      <w:r w:rsidRPr="005C6A26">
        <w:rPr>
          <w:szCs w:val="22"/>
        </w:rPr>
        <w:t xml:space="preserve"> SISO ID subset (</w:t>
      </w:r>
      <w:proofErr w:type="spellStart"/>
      <w:r w:rsidRPr="005C6A26">
        <w:rPr>
          <w:szCs w:val="22"/>
        </w:rPr>
        <w:t>i</w:t>
      </w:r>
      <w:proofErr w:type="spellEnd"/>
      <w:r w:rsidRPr="005C6A26">
        <w:rPr>
          <w:szCs w:val="22"/>
        </w:rPr>
        <w:t xml:space="preserve"> = 1,2,…, </w:t>
      </w:r>
      <w:proofErr w:type="spellStart"/>
      <w:r w:rsidRPr="005C6A26">
        <w:rPr>
          <w:szCs w:val="22"/>
        </w:rPr>
        <w:t>Nmeas</w:t>
      </w:r>
      <w:proofErr w:type="spellEnd"/>
      <w:r w:rsidRPr="005C6A26">
        <w:rPr>
          <w:szCs w:val="22"/>
        </w:rPr>
        <w:t xml:space="preserve">) comprises the values of the AWV feedback </w:t>
      </w:r>
      <w:proofErr w:type="spellStart"/>
      <w:r w:rsidRPr="005C6A26">
        <w:rPr>
          <w:szCs w:val="22"/>
        </w:rPr>
        <w:t>IDi</w:t>
      </w:r>
      <w:proofErr w:type="spellEnd"/>
      <w:r w:rsidRPr="005C6A26">
        <w:rPr>
          <w:szCs w:val="22"/>
        </w:rPr>
        <w:t xml:space="preserve">, TX antenna </w:t>
      </w:r>
      <w:proofErr w:type="spellStart"/>
      <w:r w:rsidRPr="005C6A26">
        <w:rPr>
          <w:szCs w:val="22"/>
        </w:rPr>
        <w:t>IDi</w:t>
      </w:r>
      <w:proofErr w:type="spellEnd"/>
      <w:r w:rsidRPr="005C6A26">
        <w:rPr>
          <w:szCs w:val="22"/>
        </w:rPr>
        <w:t xml:space="preserve">, RX antenna </w:t>
      </w:r>
      <w:proofErr w:type="spellStart"/>
      <w:r w:rsidRPr="005C6A26">
        <w:rPr>
          <w:szCs w:val="22"/>
        </w:rPr>
        <w:t>IDi</w:t>
      </w:r>
      <w:proofErr w:type="spellEnd"/>
      <w:r w:rsidRPr="005C6A26">
        <w:rPr>
          <w:szCs w:val="22"/>
        </w:rPr>
        <w:t xml:space="preserve"> and BRP </w:t>
      </w:r>
      <w:proofErr w:type="spellStart"/>
      <w:r w:rsidRPr="005C6A26">
        <w:rPr>
          <w:szCs w:val="22"/>
        </w:rPr>
        <w:t>CDOWNi</w:t>
      </w:r>
      <w:proofErr w:type="spellEnd"/>
      <w:r w:rsidRPr="005C6A26">
        <w:rPr>
          <w:szCs w:val="22"/>
        </w:rPr>
        <w:t xml:space="preserve"> subfields, where the </w:t>
      </w:r>
      <w:r w:rsidRPr="005C6A26">
        <w:rPr>
          <w:i/>
          <w:szCs w:val="22"/>
        </w:rPr>
        <w:t xml:space="preserve">AWV feedback </w:t>
      </w:r>
      <w:proofErr w:type="spellStart"/>
      <w:r w:rsidRPr="005C6A26">
        <w:rPr>
          <w:i/>
          <w:szCs w:val="22"/>
        </w:rPr>
        <w:t>IDi</w:t>
      </w:r>
      <w:proofErr w:type="spellEnd"/>
      <w:r w:rsidRPr="005C6A26">
        <w:rPr>
          <w:i/>
          <w:szCs w:val="22"/>
        </w:rPr>
        <w:t xml:space="preserve"> subfield indicates the AWV for a TX DMG antenna having its TX antenna ID equal to the TX antenna </w:t>
      </w:r>
      <w:proofErr w:type="spellStart"/>
      <w:r w:rsidRPr="005C6A26">
        <w:rPr>
          <w:i/>
          <w:szCs w:val="22"/>
        </w:rPr>
        <w:t>IDi</w:t>
      </w:r>
      <w:proofErr w:type="spellEnd"/>
      <w:r w:rsidRPr="005C6A26">
        <w:rPr>
          <w:i/>
          <w:szCs w:val="22"/>
        </w:rPr>
        <w:t xml:space="preserve"> value, which is used to transmit an EDMG BRP-RX/TX packet or EDMG BRP-TX packet with the BRP CDOWN field set to the BRP </w:t>
      </w:r>
      <w:proofErr w:type="spellStart"/>
      <w:r w:rsidRPr="005C6A26">
        <w:rPr>
          <w:i/>
          <w:szCs w:val="22"/>
        </w:rPr>
        <w:t>CDOWNi</w:t>
      </w:r>
      <w:proofErr w:type="spellEnd"/>
      <w:r w:rsidRPr="005C6A26">
        <w:rPr>
          <w:i/>
          <w:szCs w:val="22"/>
        </w:rPr>
        <w:t xml:space="preserve"> value.”</w:t>
      </w:r>
    </w:p>
    <w:p w:rsidR="005C6A26" w:rsidRDefault="005C6A26" w:rsidP="00605168">
      <w:pPr>
        <w:rPr>
          <w:b/>
          <w:szCs w:val="22"/>
        </w:rPr>
      </w:pPr>
    </w:p>
    <w:p w:rsidR="00605168" w:rsidRDefault="00605168" w:rsidP="00605168">
      <w:pPr>
        <w:rPr>
          <w:szCs w:val="22"/>
        </w:rPr>
      </w:pPr>
      <w:r>
        <w:rPr>
          <w:b/>
          <w:szCs w:val="22"/>
        </w:rPr>
        <w:t>Modifications</w:t>
      </w:r>
      <w:r w:rsidRPr="00DC15DF">
        <w:rPr>
          <w:b/>
          <w:szCs w:val="22"/>
        </w:rPr>
        <w:t>:</w:t>
      </w:r>
      <w:r w:rsidRPr="007C6500">
        <w:rPr>
          <w:szCs w:val="22"/>
        </w:rPr>
        <w:t xml:space="preserve">  Please </w:t>
      </w:r>
      <w:r>
        <w:rPr>
          <w:szCs w:val="22"/>
        </w:rPr>
        <w:t xml:space="preserve">add the definitions given below, for k = 1… </w:t>
      </w:r>
      <w:proofErr w:type="spellStart"/>
      <w:r w:rsidRPr="007C6500">
        <w:rPr>
          <w:szCs w:val="22"/>
        </w:rPr>
        <w:t>N</w:t>
      </w:r>
      <w:r w:rsidRPr="007C6500">
        <w:rPr>
          <w:szCs w:val="22"/>
          <w:vertAlign w:val="subscript"/>
        </w:rPr>
        <w:t>meas</w:t>
      </w:r>
      <w:proofErr w:type="spellEnd"/>
      <w:r>
        <w:rPr>
          <w:szCs w:val="22"/>
        </w:rPr>
        <w:t>, in the appropriate “meaning” table fields for the “</w:t>
      </w:r>
      <w:r w:rsidR="00BD140C" w:rsidRPr="00BD140C">
        <w:rPr>
          <w:szCs w:val="22"/>
        </w:rPr>
        <w:t>BRP CDOWN</w:t>
      </w:r>
      <w:r>
        <w:rPr>
          <w:szCs w:val="22"/>
        </w:rPr>
        <w:t>” and “</w:t>
      </w:r>
      <w:r w:rsidR="00BD140C" w:rsidRPr="00BD140C">
        <w:rPr>
          <w:szCs w:val="22"/>
        </w:rPr>
        <w:t>Additional BRP CDOWN</w:t>
      </w:r>
      <w:r>
        <w:rPr>
          <w:szCs w:val="22"/>
        </w:rPr>
        <w:t xml:space="preserve">” fields  </w:t>
      </w:r>
    </w:p>
    <w:p w:rsidR="007805C1" w:rsidRDefault="00BD140C" w:rsidP="00BD140C">
      <w:pPr>
        <w:pStyle w:val="ListParagraph"/>
        <w:numPr>
          <w:ilvl w:val="0"/>
          <w:numId w:val="14"/>
        </w:numPr>
        <w:rPr>
          <w:szCs w:val="22"/>
        </w:rPr>
      </w:pPr>
      <w:r w:rsidRPr="00BD140C">
        <w:rPr>
          <w:szCs w:val="22"/>
        </w:rPr>
        <w:t xml:space="preserve">BRP </w:t>
      </w:r>
      <w:proofErr w:type="spellStart"/>
      <w:r w:rsidRPr="00BD140C">
        <w:rPr>
          <w:szCs w:val="22"/>
        </w:rPr>
        <w:t>CDOWN</w:t>
      </w:r>
      <w:r>
        <w:rPr>
          <w:szCs w:val="22"/>
          <w:vertAlign w:val="subscript"/>
        </w:rPr>
        <w:t>k</w:t>
      </w:r>
      <w:proofErr w:type="spellEnd"/>
      <w:r>
        <w:rPr>
          <w:szCs w:val="22"/>
        </w:rPr>
        <w:t xml:space="preserve">: BRP CDOWN corresponding to AWV Feedback </w:t>
      </w:r>
      <w:proofErr w:type="spellStart"/>
      <w:r>
        <w:rPr>
          <w:szCs w:val="22"/>
        </w:rPr>
        <w:t>ID</w:t>
      </w:r>
      <w:r>
        <w:rPr>
          <w:szCs w:val="22"/>
          <w:vertAlign w:val="subscript"/>
        </w:rPr>
        <w:t>k</w:t>
      </w:r>
      <w:proofErr w:type="spellEnd"/>
    </w:p>
    <w:p w:rsidR="00715F32" w:rsidRDefault="00715F32" w:rsidP="00715F32">
      <w:pPr>
        <w:rPr>
          <w:szCs w:val="22"/>
        </w:rPr>
      </w:pPr>
    </w:p>
    <w:p w:rsidR="00D23106" w:rsidRDefault="00D23106" w:rsidP="00BC5975">
      <w:pPr>
        <w:rPr>
          <w:szCs w:val="22"/>
        </w:rPr>
      </w:pPr>
    </w:p>
    <w:sectPr w:rsidR="00D23106">
      <w:headerReference w:type="default" r:id="rId14"/>
      <w:footerReference w:type="default" r:id="rId15"/>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F0A" w:rsidRDefault="006A3F0A">
      <w:r>
        <w:separator/>
      </w:r>
    </w:p>
  </w:endnote>
  <w:endnote w:type="continuationSeparator" w:id="0">
    <w:p w:rsidR="006A3F0A" w:rsidRDefault="006A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F3" w:rsidRDefault="006A3F0A">
    <w:pPr>
      <w:pStyle w:val="Footer"/>
      <w:tabs>
        <w:tab w:val="clear" w:pos="6480"/>
        <w:tab w:val="center" w:pos="4680"/>
        <w:tab w:val="right" w:pos="9360"/>
      </w:tabs>
    </w:pPr>
    <w:r>
      <w:fldChar w:fldCharType="begin"/>
    </w:r>
    <w:r>
      <w:instrText xml:space="preserve"> SUBJECT  \* MERGEFORMAT </w:instrText>
    </w:r>
    <w:r>
      <w:fldChar w:fldCharType="separate"/>
    </w:r>
    <w:r w:rsidR="009D55F3">
      <w:t>Submission</w:t>
    </w:r>
    <w:r>
      <w:fldChar w:fldCharType="end"/>
    </w:r>
    <w:r w:rsidR="009D55F3">
      <w:tab/>
      <w:t xml:space="preserve">page </w:t>
    </w:r>
    <w:r w:rsidR="009D55F3">
      <w:fldChar w:fldCharType="begin"/>
    </w:r>
    <w:r w:rsidR="009D55F3">
      <w:instrText xml:space="preserve">page </w:instrText>
    </w:r>
    <w:r w:rsidR="009D55F3">
      <w:fldChar w:fldCharType="separate"/>
    </w:r>
    <w:r w:rsidR="00682A6E">
      <w:rPr>
        <w:noProof/>
      </w:rPr>
      <w:t>8</w:t>
    </w:r>
    <w:r w:rsidR="009D55F3">
      <w:fldChar w:fldCharType="end"/>
    </w:r>
    <w:r w:rsidR="009D55F3">
      <w:tab/>
    </w:r>
    <w:r>
      <w:fldChar w:fldCharType="begin"/>
    </w:r>
    <w:r>
      <w:instrText xml:space="preserve"> COMMENTS  \* MERGEFORMAT </w:instrText>
    </w:r>
    <w:r>
      <w:fldChar w:fldCharType="separate"/>
    </w:r>
    <w:r w:rsidR="009D55F3">
      <w:t>Claudio da Silva, Intel</w:t>
    </w:r>
    <w:r>
      <w:fldChar w:fldCharType="end"/>
    </w:r>
  </w:p>
  <w:p w:rsidR="009D55F3" w:rsidRDefault="009D55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F0A" w:rsidRDefault="006A3F0A">
      <w:r>
        <w:separator/>
      </w:r>
    </w:p>
  </w:footnote>
  <w:footnote w:type="continuationSeparator" w:id="0">
    <w:p w:rsidR="006A3F0A" w:rsidRDefault="006A3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F3" w:rsidRDefault="00B278D1">
    <w:pPr>
      <w:pStyle w:val="Header"/>
      <w:tabs>
        <w:tab w:val="clear" w:pos="6480"/>
        <w:tab w:val="center" w:pos="4680"/>
        <w:tab w:val="right" w:pos="9360"/>
      </w:tabs>
    </w:pPr>
    <w:fldSimple w:instr=" KEYWORDS  \* MERGEFORMAT ">
      <w:r w:rsidR="009C3602">
        <w:t>October</w:t>
      </w:r>
      <w:r w:rsidR="009D55F3">
        <w:t xml:space="preserve"> 2018</w:t>
      </w:r>
    </w:fldSimple>
    <w:r w:rsidR="009D55F3">
      <w:tab/>
    </w:r>
    <w:r w:rsidR="009D55F3">
      <w:tab/>
    </w:r>
    <w:fldSimple w:instr=" TITLE  \* MERGEFORMAT ">
      <w:r w:rsidR="009D55F3">
        <w:t>doc.: IEEE 802.11-18/</w:t>
      </w:r>
      <w:r w:rsidR="006616CA">
        <w:t>1751r0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EBD"/>
    <w:multiLevelType w:val="hybridMultilevel"/>
    <w:tmpl w:val="BC2C910A"/>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5128"/>
    <w:multiLevelType w:val="hybridMultilevel"/>
    <w:tmpl w:val="889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D2331"/>
    <w:multiLevelType w:val="hybridMultilevel"/>
    <w:tmpl w:val="A77CCC66"/>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F38F5"/>
    <w:multiLevelType w:val="hybridMultilevel"/>
    <w:tmpl w:val="0A1A01B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E750E"/>
    <w:multiLevelType w:val="hybridMultilevel"/>
    <w:tmpl w:val="D14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6E6F38"/>
    <w:multiLevelType w:val="hybridMultilevel"/>
    <w:tmpl w:val="2E36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F422C"/>
    <w:multiLevelType w:val="hybridMultilevel"/>
    <w:tmpl w:val="8DD0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D208D"/>
    <w:multiLevelType w:val="hybridMultilevel"/>
    <w:tmpl w:val="81BC6FA0"/>
    <w:lvl w:ilvl="0" w:tplc="AFE69D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E0168"/>
    <w:multiLevelType w:val="hybridMultilevel"/>
    <w:tmpl w:val="74BA9AEC"/>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E607F"/>
    <w:multiLevelType w:val="hybridMultilevel"/>
    <w:tmpl w:val="7D3A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1"/>
  </w:num>
  <w:num w:numId="5">
    <w:abstractNumId w:val="3"/>
  </w:num>
  <w:num w:numId="6">
    <w:abstractNumId w:val="10"/>
  </w:num>
  <w:num w:numId="7">
    <w:abstractNumId w:val="9"/>
  </w:num>
  <w:num w:numId="8">
    <w:abstractNumId w:val="14"/>
  </w:num>
  <w:num w:numId="9">
    <w:abstractNumId w:val="5"/>
  </w:num>
  <w:num w:numId="10">
    <w:abstractNumId w:val="7"/>
  </w:num>
  <w:num w:numId="11">
    <w:abstractNumId w:val="0"/>
  </w:num>
  <w:num w:numId="12">
    <w:abstractNumId w:val="2"/>
  </w:num>
  <w:num w:numId="13">
    <w:abstractNumId w:val="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2E05"/>
    <w:rsid w:val="000045C1"/>
    <w:rsid w:val="00005909"/>
    <w:rsid w:val="00012A28"/>
    <w:rsid w:val="00015033"/>
    <w:rsid w:val="00015E1F"/>
    <w:rsid w:val="00023E7A"/>
    <w:rsid w:val="00027574"/>
    <w:rsid w:val="000305AA"/>
    <w:rsid w:val="00030CFB"/>
    <w:rsid w:val="0003561F"/>
    <w:rsid w:val="00040082"/>
    <w:rsid w:val="000422B1"/>
    <w:rsid w:val="00042D2F"/>
    <w:rsid w:val="00043D01"/>
    <w:rsid w:val="000551F5"/>
    <w:rsid w:val="0005755C"/>
    <w:rsid w:val="00061607"/>
    <w:rsid w:val="00062D22"/>
    <w:rsid w:val="00064D18"/>
    <w:rsid w:val="0007106B"/>
    <w:rsid w:val="00082146"/>
    <w:rsid w:val="00083D55"/>
    <w:rsid w:val="000A1293"/>
    <w:rsid w:val="000B06D2"/>
    <w:rsid w:val="000C453F"/>
    <w:rsid w:val="000C6852"/>
    <w:rsid w:val="000C6A87"/>
    <w:rsid w:val="000E1D8B"/>
    <w:rsid w:val="000F079A"/>
    <w:rsid w:val="000F139F"/>
    <w:rsid w:val="000F16EA"/>
    <w:rsid w:val="000F1806"/>
    <w:rsid w:val="00107595"/>
    <w:rsid w:val="001118D1"/>
    <w:rsid w:val="001155B3"/>
    <w:rsid w:val="00116E33"/>
    <w:rsid w:val="0012038A"/>
    <w:rsid w:val="001234EF"/>
    <w:rsid w:val="00123708"/>
    <w:rsid w:val="0012560F"/>
    <w:rsid w:val="001269B4"/>
    <w:rsid w:val="00127EA6"/>
    <w:rsid w:val="00132EAD"/>
    <w:rsid w:val="00145AD6"/>
    <w:rsid w:val="001524FB"/>
    <w:rsid w:val="00152EA6"/>
    <w:rsid w:val="00153DA3"/>
    <w:rsid w:val="001652B8"/>
    <w:rsid w:val="001722CF"/>
    <w:rsid w:val="00172DCD"/>
    <w:rsid w:val="00173540"/>
    <w:rsid w:val="00174029"/>
    <w:rsid w:val="001744EA"/>
    <w:rsid w:val="0018000A"/>
    <w:rsid w:val="00180CC7"/>
    <w:rsid w:val="00185EDE"/>
    <w:rsid w:val="001973F1"/>
    <w:rsid w:val="001976E3"/>
    <w:rsid w:val="001B0C2E"/>
    <w:rsid w:val="001B1135"/>
    <w:rsid w:val="001B46D8"/>
    <w:rsid w:val="001B7E70"/>
    <w:rsid w:val="001C0742"/>
    <w:rsid w:val="001D44B6"/>
    <w:rsid w:val="001D52F5"/>
    <w:rsid w:val="001D723B"/>
    <w:rsid w:val="001E0CB7"/>
    <w:rsid w:val="001F0B2E"/>
    <w:rsid w:val="001F2243"/>
    <w:rsid w:val="001F5E34"/>
    <w:rsid w:val="001F632F"/>
    <w:rsid w:val="001F655C"/>
    <w:rsid w:val="001F6742"/>
    <w:rsid w:val="00201C59"/>
    <w:rsid w:val="00205BCE"/>
    <w:rsid w:val="00211B23"/>
    <w:rsid w:val="002140FA"/>
    <w:rsid w:val="00221542"/>
    <w:rsid w:val="00235418"/>
    <w:rsid w:val="00253B44"/>
    <w:rsid w:val="00254DB0"/>
    <w:rsid w:val="00265180"/>
    <w:rsid w:val="00265F32"/>
    <w:rsid w:val="0026684E"/>
    <w:rsid w:val="0026687A"/>
    <w:rsid w:val="0027189C"/>
    <w:rsid w:val="00272DE1"/>
    <w:rsid w:val="00273761"/>
    <w:rsid w:val="00275CC8"/>
    <w:rsid w:val="00284FC3"/>
    <w:rsid w:val="00285123"/>
    <w:rsid w:val="0029020B"/>
    <w:rsid w:val="00291C52"/>
    <w:rsid w:val="00293E4F"/>
    <w:rsid w:val="002962ED"/>
    <w:rsid w:val="002A293E"/>
    <w:rsid w:val="002A3FD7"/>
    <w:rsid w:val="002A7473"/>
    <w:rsid w:val="002C300F"/>
    <w:rsid w:val="002C34E9"/>
    <w:rsid w:val="002C3E8C"/>
    <w:rsid w:val="002C4CE2"/>
    <w:rsid w:val="002C666A"/>
    <w:rsid w:val="002D44BE"/>
    <w:rsid w:val="002F2BAD"/>
    <w:rsid w:val="002F2ED1"/>
    <w:rsid w:val="002F44B6"/>
    <w:rsid w:val="002F570D"/>
    <w:rsid w:val="002F575A"/>
    <w:rsid w:val="00303199"/>
    <w:rsid w:val="0030422D"/>
    <w:rsid w:val="00311D89"/>
    <w:rsid w:val="0031759F"/>
    <w:rsid w:val="003275FD"/>
    <w:rsid w:val="00327667"/>
    <w:rsid w:val="0033194B"/>
    <w:rsid w:val="0033233F"/>
    <w:rsid w:val="003358C9"/>
    <w:rsid w:val="00342C9E"/>
    <w:rsid w:val="00346208"/>
    <w:rsid w:val="00353852"/>
    <w:rsid w:val="00367DE5"/>
    <w:rsid w:val="00373B2B"/>
    <w:rsid w:val="00373E89"/>
    <w:rsid w:val="003743E6"/>
    <w:rsid w:val="00374F48"/>
    <w:rsid w:val="00377D61"/>
    <w:rsid w:val="003818C2"/>
    <w:rsid w:val="00384909"/>
    <w:rsid w:val="003A2C89"/>
    <w:rsid w:val="003A2D9D"/>
    <w:rsid w:val="003B14EB"/>
    <w:rsid w:val="003B4FF4"/>
    <w:rsid w:val="003B51A7"/>
    <w:rsid w:val="003C0049"/>
    <w:rsid w:val="003C03E3"/>
    <w:rsid w:val="003C1B73"/>
    <w:rsid w:val="003D3BA6"/>
    <w:rsid w:val="003D3E4A"/>
    <w:rsid w:val="003D52DE"/>
    <w:rsid w:val="00410E81"/>
    <w:rsid w:val="00417352"/>
    <w:rsid w:val="004279E8"/>
    <w:rsid w:val="00440280"/>
    <w:rsid w:val="00442037"/>
    <w:rsid w:val="004422FE"/>
    <w:rsid w:val="00444462"/>
    <w:rsid w:val="00445453"/>
    <w:rsid w:val="00454613"/>
    <w:rsid w:val="004561FF"/>
    <w:rsid w:val="00456363"/>
    <w:rsid w:val="00460D41"/>
    <w:rsid w:val="00467B15"/>
    <w:rsid w:val="00471268"/>
    <w:rsid w:val="00482F36"/>
    <w:rsid w:val="004858DF"/>
    <w:rsid w:val="004877B2"/>
    <w:rsid w:val="00487D0B"/>
    <w:rsid w:val="00495DFD"/>
    <w:rsid w:val="00497282"/>
    <w:rsid w:val="004A1666"/>
    <w:rsid w:val="004A399A"/>
    <w:rsid w:val="004A5F1C"/>
    <w:rsid w:val="004B064B"/>
    <w:rsid w:val="004C19BC"/>
    <w:rsid w:val="004C606B"/>
    <w:rsid w:val="004C65AD"/>
    <w:rsid w:val="004D2103"/>
    <w:rsid w:val="004D25CA"/>
    <w:rsid w:val="004D27C9"/>
    <w:rsid w:val="004D53D7"/>
    <w:rsid w:val="004E0BDA"/>
    <w:rsid w:val="004E2107"/>
    <w:rsid w:val="004E32D0"/>
    <w:rsid w:val="004E446D"/>
    <w:rsid w:val="004E60F3"/>
    <w:rsid w:val="004F00B0"/>
    <w:rsid w:val="00500449"/>
    <w:rsid w:val="00504C27"/>
    <w:rsid w:val="005155D5"/>
    <w:rsid w:val="00515746"/>
    <w:rsid w:val="00525E35"/>
    <w:rsid w:val="00531A46"/>
    <w:rsid w:val="00540E43"/>
    <w:rsid w:val="0054212A"/>
    <w:rsid w:val="0054264D"/>
    <w:rsid w:val="005517FB"/>
    <w:rsid w:val="00554316"/>
    <w:rsid w:val="00556F80"/>
    <w:rsid w:val="00560BB2"/>
    <w:rsid w:val="00566DC1"/>
    <w:rsid w:val="00573D2D"/>
    <w:rsid w:val="00575638"/>
    <w:rsid w:val="00580E2A"/>
    <w:rsid w:val="005827C8"/>
    <w:rsid w:val="005B41A3"/>
    <w:rsid w:val="005B51A2"/>
    <w:rsid w:val="005C3707"/>
    <w:rsid w:val="005C54C5"/>
    <w:rsid w:val="005C6A26"/>
    <w:rsid w:val="005D0305"/>
    <w:rsid w:val="005E2FBD"/>
    <w:rsid w:val="005E5E4D"/>
    <w:rsid w:val="005F1897"/>
    <w:rsid w:val="005F1A81"/>
    <w:rsid w:val="005F29D1"/>
    <w:rsid w:val="005F4598"/>
    <w:rsid w:val="0060026D"/>
    <w:rsid w:val="00600529"/>
    <w:rsid w:val="00605168"/>
    <w:rsid w:val="00614F92"/>
    <w:rsid w:val="00617420"/>
    <w:rsid w:val="0062440B"/>
    <w:rsid w:val="006305E8"/>
    <w:rsid w:val="006321E7"/>
    <w:rsid w:val="00632B07"/>
    <w:rsid w:val="0063388B"/>
    <w:rsid w:val="00637655"/>
    <w:rsid w:val="00644884"/>
    <w:rsid w:val="00650417"/>
    <w:rsid w:val="00652567"/>
    <w:rsid w:val="006576E6"/>
    <w:rsid w:val="006616CA"/>
    <w:rsid w:val="00664612"/>
    <w:rsid w:val="0067174C"/>
    <w:rsid w:val="00673F40"/>
    <w:rsid w:val="00674C8A"/>
    <w:rsid w:val="006776FE"/>
    <w:rsid w:val="00681C66"/>
    <w:rsid w:val="00682A6E"/>
    <w:rsid w:val="006860F0"/>
    <w:rsid w:val="006947D6"/>
    <w:rsid w:val="006A0E14"/>
    <w:rsid w:val="006A14B1"/>
    <w:rsid w:val="006A3F0A"/>
    <w:rsid w:val="006A5A9A"/>
    <w:rsid w:val="006A6257"/>
    <w:rsid w:val="006C0727"/>
    <w:rsid w:val="006D182D"/>
    <w:rsid w:val="006D290E"/>
    <w:rsid w:val="006E145F"/>
    <w:rsid w:val="006E54A8"/>
    <w:rsid w:val="006F27E2"/>
    <w:rsid w:val="006F5369"/>
    <w:rsid w:val="00703EFB"/>
    <w:rsid w:val="00706022"/>
    <w:rsid w:val="00714D47"/>
    <w:rsid w:val="00714D6A"/>
    <w:rsid w:val="0071516D"/>
    <w:rsid w:val="00715C77"/>
    <w:rsid w:val="00715F32"/>
    <w:rsid w:val="00723C8E"/>
    <w:rsid w:val="00724AA1"/>
    <w:rsid w:val="007330F0"/>
    <w:rsid w:val="00736F7D"/>
    <w:rsid w:val="00741BC5"/>
    <w:rsid w:val="00741FDC"/>
    <w:rsid w:val="0074261D"/>
    <w:rsid w:val="007525F5"/>
    <w:rsid w:val="00755AFC"/>
    <w:rsid w:val="0075668F"/>
    <w:rsid w:val="007615F0"/>
    <w:rsid w:val="00762E21"/>
    <w:rsid w:val="0076357B"/>
    <w:rsid w:val="00764810"/>
    <w:rsid w:val="0076579D"/>
    <w:rsid w:val="007657A7"/>
    <w:rsid w:val="00766394"/>
    <w:rsid w:val="00770572"/>
    <w:rsid w:val="00771871"/>
    <w:rsid w:val="0077232A"/>
    <w:rsid w:val="007805C1"/>
    <w:rsid w:val="00780788"/>
    <w:rsid w:val="007847E0"/>
    <w:rsid w:val="00790A17"/>
    <w:rsid w:val="0079294B"/>
    <w:rsid w:val="007957DB"/>
    <w:rsid w:val="007A0144"/>
    <w:rsid w:val="007A24F4"/>
    <w:rsid w:val="007A3524"/>
    <w:rsid w:val="007B5AF8"/>
    <w:rsid w:val="007C1E54"/>
    <w:rsid w:val="007C3070"/>
    <w:rsid w:val="007C3E49"/>
    <w:rsid w:val="007C4EA9"/>
    <w:rsid w:val="007C5C96"/>
    <w:rsid w:val="007C6500"/>
    <w:rsid w:val="007D096F"/>
    <w:rsid w:val="007D1867"/>
    <w:rsid w:val="007D1E1D"/>
    <w:rsid w:val="007E15A9"/>
    <w:rsid w:val="007E7C8A"/>
    <w:rsid w:val="007F2B32"/>
    <w:rsid w:val="007F4342"/>
    <w:rsid w:val="007F490F"/>
    <w:rsid w:val="007F7106"/>
    <w:rsid w:val="00800046"/>
    <w:rsid w:val="0080081E"/>
    <w:rsid w:val="00805630"/>
    <w:rsid w:val="0080660D"/>
    <w:rsid w:val="00806814"/>
    <w:rsid w:val="00806E1F"/>
    <w:rsid w:val="00806FA4"/>
    <w:rsid w:val="00813DA3"/>
    <w:rsid w:val="008163E3"/>
    <w:rsid w:val="0081688C"/>
    <w:rsid w:val="0082352E"/>
    <w:rsid w:val="008252AC"/>
    <w:rsid w:val="0083037F"/>
    <w:rsid w:val="00830397"/>
    <w:rsid w:val="00835881"/>
    <w:rsid w:val="00841130"/>
    <w:rsid w:val="00842955"/>
    <w:rsid w:val="008465AB"/>
    <w:rsid w:val="00857AD8"/>
    <w:rsid w:val="00862B16"/>
    <w:rsid w:val="0086694E"/>
    <w:rsid w:val="0086740A"/>
    <w:rsid w:val="00867452"/>
    <w:rsid w:val="008737D0"/>
    <w:rsid w:val="0087501A"/>
    <w:rsid w:val="00880ED4"/>
    <w:rsid w:val="0089144E"/>
    <w:rsid w:val="00892350"/>
    <w:rsid w:val="008967B0"/>
    <w:rsid w:val="008A0C50"/>
    <w:rsid w:val="008A73FB"/>
    <w:rsid w:val="008B1894"/>
    <w:rsid w:val="008C124A"/>
    <w:rsid w:val="008C24A4"/>
    <w:rsid w:val="008C3796"/>
    <w:rsid w:val="008C4554"/>
    <w:rsid w:val="008C5801"/>
    <w:rsid w:val="008C622B"/>
    <w:rsid w:val="008D0D9C"/>
    <w:rsid w:val="008D1F9F"/>
    <w:rsid w:val="008D26E6"/>
    <w:rsid w:val="008E11EF"/>
    <w:rsid w:val="008E3AA9"/>
    <w:rsid w:val="008E3EA0"/>
    <w:rsid w:val="008F10AE"/>
    <w:rsid w:val="008F3D56"/>
    <w:rsid w:val="008F5F8D"/>
    <w:rsid w:val="009005E6"/>
    <w:rsid w:val="009012DD"/>
    <w:rsid w:val="009113F4"/>
    <w:rsid w:val="0091177A"/>
    <w:rsid w:val="00912CDA"/>
    <w:rsid w:val="00913099"/>
    <w:rsid w:val="00915107"/>
    <w:rsid w:val="00917233"/>
    <w:rsid w:val="00917289"/>
    <w:rsid w:val="00924839"/>
    <w:rsid w:val="009251DD"/>
    <w:rsid w:val="009272A7"/>
    <w:rsid w:val="00942A58"/>
    <w:rsid w:val="0094563A"/>
    <w:rsid w:val="0094680C"/>
    <w:rsid w:val="0095342A"/>
    <w:rsid w:val="00972167"/>
    <w:rsid w:val="00990E4B"/>
    <w:rsid w:val="00991848"/>
    <w:rsid w:val="009A6D99"/>
    <w:rsid w:val="009B22B4"/>
    <w:rsid w:val="009C28F9"/>
    <w:rsid w:val="009C2E96"/>
    <w:rsid w:val="009C3602"/>
    <w:rsid w:val="009C6850"/>
    <w:rsid w:val="009D55F3"/>
    <w:rsid w:val="009E6F7D"/>
    <w:rsid w:val="009F2B96"/>
    <w:rsid w:val="009F2FBC"/>
    <w:rsid w:val="009F31A1"/>
    <w:rsid w:val="009F4697"/>
    <w:rsid w:val="00A02FDA"/>
    <w:rsid w:val="00A0364B"/>
    <w:rsid w:val="00A047E7"/>
    <w:rsid w:val="00A056AF"/>
    <w:rsid w:val="00A05756"/>
    <w:rsid w:val="00A0614D"/>
    <w:rsid w:val="00A06387"/>
    <w:rsid w:val="00A27B69"/>
    <w:rsid w:val="00A27F37"/>
    <w:rsid w:val="00A31553"/>
    <w:rsid w:val="00A334C5"/>
    <w:rsid w:val="00A35CA6"/>
    <w:rsid w:val="00A36EC1"/>
    <w:rsid w:val="00A4520D"/>
    <w:rsid w:val="00A45800"/>
    <w:rsid w:val="00A46D5B"/>
    <w:rsid w:val="00A6177D"/>
    <w:rsid w:val="00A64687"/>
    <w:rsid w:val="00A65AA8"/>
    <w:rsid w:val="00A77422"/>
    <w:rsid w:val="00A81A19"/>
    <w:rsid w:val="00A84C17"/>
    <w:rsid w:val="00A86047"/>
    <w:rsid w:val="00A9381E"/>
    <w:rsid w:val="00A960FA"/>
    <w:rsid w:val="00AA427C"/>
    <w:rsid w:val="00AA78E8"/>
    <w:rsid w:val="00AB1CD0"/>
    <w:rsid w:val="00AB2380"/>
    <w:rsid w:val="00AB5F01"/>
    <w:rsid w:val="00AC0250"/>
    <w:rsid w:val="00AC616A"/>
    <w:rsid w:val="00AE5DB2"/>
    <w:rsid w:val="00AE6421"/>
    <w:rsid w:val="00AE6C1B"/>
    <w:rsid w:val="00AF4CEC"/>
    <w:rsid w:val="00AF56AE"/>
    <w:rsid w:val="00B02143"/>
    <w:rsid w:val="00B11059"/>
    <w:rsid w:val="00B1168F"/>
    <w:rsid w:val="00B11EF0"/>
    <w:rsid w:val="00B13085"/>
    <w:rsid w:val="00B13376"/>
    <w:rsid w:val="00B139E6"/>
    <w:rsid w:val="00B228B6"/>
    <w:rsid w:val="00B278D1"/>
    <w:rsid w:val="00B30F27"/>
    <w:rsid w:val="00B31010"/>
    <w:rsid w:val="00B323E9"/>
    <w:rsid w:val="00B3342C"/>
    <w:rsid w:val="00B3651B"/>
    <w:rsid w:val="00B374D6"/>
    <w:rsid w:val="00B51176"/>
    <w:rsid w:val="00B52BB8"/>
    <w:rsid w:val="00B532ED"/>
    <w:rsid w:val="00B64FC8"/>
    <w:rsid w:val="00B727D2"/>
    <w:rsid w:val="00B72E9B"/>
    <w:rsid w:val="00B73C5B"/>
    <w:rsid w:val="00B85F9E"/>
    <w:rsid w:val="00B87F61"/>
    <w:rsid w:val="00B95B06"/>
    <w:rsid w:val="00B964DE"/>
    <w:rsid w:val="00B97162"/>
    <w:rsid w:val="00BA6F40"/>
    <w:rsid w:val="00BB0F84"/>
    <w:rsid w:val="00BB5767"/>
    <w:rsid w:val="00BB6AE1"/>
    <w:rsid w:val="00BB7D66"/>
    <w:rsid w:val="00BC5975"/>
    <w:rsid w:val="00BD140C"/>
    <w:rsid w:val="00BD39B8"/>
    <w:rsid w:val="00BD5A70"/>
    <w:rsid w:val="00BD5C6C"/>
    <w:rsid w:val="00BD636B"/>
    <w:rsid w:val="00BE04A5"/>
    <w:rsid w:val="00BE57E9"/>
    <w:rsid w:val="00BE5E51"/>
    <w:rsid w:val="00BE68C2"/>
    <w:rsid w:val="00BF07BD"/>
    <w:rsid w:val="00BF2636"/>
    <w:rsid w:val="00BF7C66"/>
    <w:rsid w:val="00C05273"/>
    <w:rsid w:val="00C12B74"/>
    <w:rsid w:val="00C14045"/>
    <w:rsid w:val="00C16617"/>
    <w:rsid w:val="00C20B9E"/>
    <w:rsid w:val="00C22D11"/>
    <w:rsid w:val="00C22FC9"/>
    <w:rsid w:val="00C26C85"/>
    <w:rsid w:val="00C3167C"/>
    <w:rsid w:val="00C3409C"/>
    <w:rsid w:val="00C3530A"/>
    <w:rsid w:val="00C4416E"/>
    <w:rsid w:val="00C471B2"/>
    <w:rsid w:val="00C5159D"/>
    <w:rsid w:val="00C5331D"/>
    <w:rsid w:val="00C55759"/>
    <w:rsid w:val="00C607B3"/>
    <w:rsid w:val="00C621B5"/>
    <w:rsid w:val="00C66157"/>
    <w:rsid w:val="00C66986"/>
    <w:rsid w:val="00C6735B"/>
    <w:rsid w:val="00C7026A"/>
    <w:rsid w:val="00C7084E"/>
    <w:rsid w:val="00C71617"/>
    <w:rsid w:val="00C8292F"/>
    <w:rsid w:val="00C82948"/>
    <w:rsid w:val="00C848C5"/>
    <w:rsid w:val="00C86A30"/>
    <w:rsid w:val="00C9157F"/>
    <w:rsid w:val="00C9733D"/>
    <w:rsid w:val="00C9779A"/>
    <w:rsid w:val="00CA09B2"/>
    <w:rsid w:val="00CB64E5"/>
    <w:rsid w:val="00CB7424"/>
    <w:rsid w:val="00CB7980"/>
    <w:rsid w:val="00CD0AE4"/>
    <w:rsid w:val="00CD1FAA"/>
    <w:rsid w:val="00CD31C7"/>
    <w:rsid w:val="00CD57DA"/>
    <w:rsid w:val="00CE2B11"/>
    <w:rsid w:val="00CE5E6C"/>
    <w:rsid w:val="00CF1E17"/>
    <w:rsid w:val="00CF322B"/>
    <w:rsid w:val="00D04700"/>
    <w:rsid w:val="00D1242C"/>
    <w:rsid w:val="00D23106"/>
    <w:rsid w:val="00D2351B"/>
    <w:rsid w:val="00D25AE0"/>
    <w:rsid w:val="00D27E75"/>
    <w:rsid w:val="00D34AA8"/>
    <w:rsid w:val="00D411F0"/>
    <w:rsid w:val="00D4593E"/>
    <w:rsid w:val="00D51519"/>
    <w:rsid w:val="00D5550F"/>
    <w:rsid w:val="00D61F3E"/>
    <w:rsid w:val="00D662A9"/>
    <w:rsid w:val="00D70560"/>
    <w:rsid w:val="00D72267"/>
    <w:rsid w:val="00D8008D"/>
    <w:rsid w:val="00D81E0C"/>
    <w:rsid w:val="00D83847"/>
    <w:rsid w:val="00D8482F"/>
    <w:rsid w:val="00D92994"/>
    <w:rsid w:val="00D97BC7"/>
    <w:rsid w:val="00DA695E"/>
    <w:rsid w:val="00DB0FF0"/>
    <w:rsid w:val="00DB27AE"/>
    <w:rsid w:val="00DB569E"/>
    <w:rsid w:val="00DB6230"/>
    <w:rsid w:val="00DC15DF"/>
    <w:rsid w:val="00DC5A7B"/>
    <w:rsid w:val="00DD3AE5"/>
    <w:rsid w:val="00DD65CA"/>
    <w:rsid w:val="00DE1855"/>
    <w:rsid w:val="00DE1D50"/>
    <w:rsid w:val="00DF5B4C"/>
    <w:rsid w:val="00E00AE9"/>
    <w:rsid w:val="00E011BE"/>
    <w:rsid w:val="00E01D93"/>
    <w:rsid w:val="00E0432B"/>
    <w:rsid w:val="00E0453B"/>
    <w:rsid w:val="00E063B8"/>
    <w:rsid w:val="00E153B0"/>
    <w:rsid w:val="00E20975"/>
    <w:rsid w:val="00E33408"/>
    <w:rsid w:val="00E36B57"/>
    <w:rsid w:val="00E5578F"/>
    <w:rsid w:val="00E67A7E"/>
    <w:rsid w:val="00E77DE6"/>
    <w:rsid w:val="00E83886"/>
    <w:rsid w:val="00E84F0F"/>
    <w:rsid w:val="00E86CA2"/>
    <w:rsid w:val="00EA25AD"/>
    <w:rsid w:val="00EA2891"/>
    <w:rsid w:val="00EB03D7"/>
    <w:rsid w:val="00EC163E"/>
    <w:rsid w:val="00ED19F4"/>
    <w:rsid w:val="00ED363A"/>
    <w:rsid w:val="00ED6F9F"/>
    <w:rsid w:val="00EE1FC2"/>
    <w:rsid w:val="00EE3D68"/>
    <w:rsid w:val="00EE414C"/>
    <w:rsid w:val="00EE6BCE"/>
    <w:rsid w:val="00EF4E92"/>
    <w:rsid w:val="00F001ED"/>
    <w:rsid w:val="00F03A93"/>
    <w:rsid w:val="00F04F04"/>
    <w:rsid w:val="00F11A3C"/>
    <w:rsid w:val="00F15866"/>
    <w:rsid w:val="00F23A29"/>
    <w:rsid w:val="00F241D2"/>
    <w:rsid w:val="00F25B93"/>
    <w:rsid w:val="00F25F04"/>
    <w:rsid w:val="00F3186A"/>
    <w:rsid w:val="00F32D7C"/>
    <w:rsid w:val="00F36D7D"/>
    <w:rsid w:val="00F36EA3"/>
    <w:rsid w:val="00F4015D"/>
    <w:rsid w:val="00F45013"/>
    <w:rsid w:val="00F50E7B"/>
    <w:rsid w:val="00F519CE"/>
    <w:rsid w:val="00F55376"/>
    <w:rsid w:val="00F6032E"/>
    <w:rsid w:val="00F61D1D"/>
    <w:rsid w:val="00F61E14"/>
    <w:rsid w:val="00F67FD0"/>
    <w:rsid w:val="00F715EE"/>
    <w:rsid w:val="00F74B81"/>
    <w:rsid w:val="00F844AE"/>
    <w:rsid w:val="00F85A0A"/>
    <w:rsid w:val="00F8658D"/>
    <w:rsid w:val="00F93323"/>
    <w:rsid w:val="00F94A6A"/>
    <w:rsid w:val="00FA079A"/>
    <w:rsid w:val="00FA0A77"/>
    <w:rsid w:val="00FA0F23"/>
    <w:rsid w:val="00FA3D3E"/>
    <w:rsid w:val="00FB127E"/>
    <w:rsid w:val="00FC02E0"/>
    <w:rsid w:val="00FC2F6E"/>
    <w:rsid w:val="00FC37AF"/>
    <w:rsid w:val="00FD0712"/>
    <w:rsid w:val="00FD0C5D"/>
    <w:rsid w:val="00FD78B3"/>
    <w:rsid w:val="00FE347A"/>
    <w:rsid w:val="00FE492C"/>
    <w:rsid w:val="00FE7775"/>
    <w:rsid w:val="00FF40CB"/>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4EB"/>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A78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52036">
      <w:bodyDiv w:val="1"/>
      <w:marLeft w:val="0"/>
      <w:marRight w:val="0"/>
      <w:marTop w:val="0"/>
      <w:marBottom w:val="0"/>
      <w:divBdr>
        <w:top w:val="none" w:sz="0" w:space="0" w:color="auto"/>
        <w:left w:val="none" w:sz="0" w:space="0" w:color="auto"/>
        <w:bottom w:val="none" w:sz="0" w:space="0" w:color="auto"/>
        <w:right w:val="none" w:sz="0" w:space="0" w:color="auto"/>
      </w:divBdr>
    </w:div>
    <w:div w:id="420760347">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 w:id="1497846120">
      <w:bodyDiv w:val="1"/>
      <w:marLeft w:val="0"/>
      <w:marRight w:val="0"/>
      <w:marTop w:val="0"/>
      <w:marBottom w:val="0"/>
      <w:divBdr>
        <w:top w:val="none" w:sz="0" w:space="0" w:color="auto"/>
        <w:left w:val="none" w:sz="0" w:space="0" w:color="auto"/>
        <w:bottom w:val="none" w:sz="0" w:space="0" w:color="auto"/>
        <w:right w:val="none" w:sz="0" w:space="0" w:color="auto"/>
      </w:divBdr>
    </w:div>
    <w:div w:id="197587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60</TotalTime>
  <Pages>8</Pages>
  <Words>2479</Words>
  <Characters>12839</Characters>
  <Application>Microsoft Office Word</Application>
  <DocSecurity>0</DocSecurity>
  <Lines>492</Lines>
  <Paragraphs>199</Paragraphs>
  <ScaleCrop>false</ScaleCrop>
  <HeadingPairs>
    <vt:vector size="2" baseType="variant">
      <vt:variant>
        <vt:lpstr>Title</vt:lpstr>
      </vt:variant>
      <vt:variant>
        <vt:i4>1</vt:i4>
      </vt:variant>
    </vt:vector>
  </HeadingPairs>
  <TitlesOfParts>
    <vt:vector size="1" baseType="lpstr">
      <vt:lpstr>doc.: IEEE 802.11-18/1751r0</vt:lpstr>
    </vt:vector>
  </TitlesOfParts>
  <Company>Some Company</Company>
  <LinksUpToDate>false</LinksUpToDate>
  <CharactersWithSpaces>15169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802.11-18/1751r0</dc:title>
  <dc:subject>Submission</dc:subject>
  <dc:creator>Da Silva, Claudio</dc:creator>
  <cp:keywords>October 2018, CTPClassification=CTP_NT</cp:keywords>
  <dc:description>Claudio da Silva, Intel</dc:description>
  <cp:lastModifiedBy>Da Silva, Claudio</cp:lastModifiedBy>
  <cp:revision>18</cp:revision>
  <cp:lastPrinted>2017-02-23T04:37:00Z</cp:lastPrinted>
  <dcterms:created xsi:type="dcterms:W3CDTF">2018-10-09T19:03:00Z</dcterms:created>
  <dcterms:modified xsi:type="dcterms:W3CDTF">2018-10-11T17:57:00Z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dc2b20d2-5ac7-4945-83a9-96c39c548ab0</vt:lpwstr>
  </property>
  <property fmtid="{D5CDD505-2E9C-101B-9397-08002B2CF9AE}" pid="3" name="CTP_TimeStamp">
    <vt:lpwstr>2018-10-11 17:57:00Z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