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1"/>
        <w:gridCol w:w="2378"/>
        <w:gridCol w:w="1621"/>
        <w:gridCol w:w="2182"/>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 NGV SG</w:t>
            </w:r>
          </w:p>
          <w:p>
            <w:pPr>
              <w:pStyle w:val="T2"/>
              <w:spacing w:before="0" w:after="240"/>
              <w:ind w:left="720" w:right="720" w:hanging="0"/>
              <w:rPr/>
            </w:pPr>
            <w:r>
              <w:rPr>
                <w:rFonts w:eastAsia="" w:eastAsiaTheme="minorEastAsia"/>
                <w:lang w:eastAsia="zh-CN"/>
              </w:rPr>
              <w:t xml:space="preserve">Meeting Minutes </w:t>
            </w:r>
            <w:r>
              <w:rPr>
                <w:rFonts w:eastAsia="" w:eastAsiaTheme="minorEastAsia"/>
                <w:lang w:eastAsia="zh-CN"/>
              </w:rPr>
              <w:t>, 802 LMCS Wireless Interim Meeting in Kona, Hawaii, 10-14 September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w:t>
            </w:r>
            <w:r>
              <w:rPr>
                <w:b w:val="false"/>
                <w:sz w:val="20"/>
                <w:lang w:eastAsia="ja-JP"/>
              </w:rPr>
              <w:t>0</w:t>
            </w:r>
            <w:r>
              <w:rPr>
                <w:b w:val="false"/>
                <w:sz w:val="20"/>
                <w:lang w:eastAsia="ja-JP"/>
              </w:rPr>
              <w:t>9</w:t>
            </w:r>
            <w:r>
              <w:rPr>
                <w:b w:val="false"/>
                <w:sz w:val="20"/>
                <w:lang w:eastAsia="ja-JP"/>
              </w:rPr>
              <w:t>-</w:t>
            </w:r>
            <w:r>
              <w:rPr>
                <w:b w:val="false"/>
                <w:sz w:val="20"/>
                <w:lang w:eastAsia="ja-JP"/>
              </w:rPr>
              <w:t>20</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-62865</wp:posOffset>
                </wp:positionH>
                <wp:positionV relativeFrom="paragraph">
                  <wp:posOffset>211455</wp:posOffset>
                </wp:positionV>
                <wp:extent cx="5946140" cy="790575"/>
                <wp:effectExtent l="0" t="0" r="0" b="0"/>
                <wp:wrapNone/>
                <wp:docPr id="1" name="Text Box 3"/>
                <a:graphic xmlns:a="http://schemas.openxmlformats.org/drawingml/2006/main">
                  <a:graphicData uri="http://schemas.microsoft.com/office/word/2010/wordprocessingShape">
                    <wps:wsp>
                      <wps:cNvSpPr/>
                      <wps:spPr>
                        <a:xfrm>
                          <a:off x="0" y="0"/>
                          <a:ext cx="5945400" cy="789840"/>
                        </a:xfrm>
                        <a:prstGeom prst="rect">
                          <a:avLst/>
                        </a:prstGeom>
                        <a:solidFill>
                          <a:srgbClr val="ffffff"/>
                        </a:solid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w:t>
                            </w:r>
                            <w:r>
                              <w:rPr>
                                <w:color w:val="auto"/>
                              </w:rPr>
                              <w:t xml:space="preserve"> </w:t>
                            </w:r>
                            <w:r>
                              <w:rPr>
                                <w:rFonts w:eastAsia="" w:eastAsiaTheme="minorEastAsia"/>
                                <w:color w:val="auto"/>
                                <w:lang w:eastAsia="zh-CN"/>
                              </w:rPr>
                              <w:t>802 LMCS Wireless Interim Meeting in Kona, Hawaii, 10-14 September 2018.</w:t>
                            </w:r>
                          </w:p>
                        </w:txbxContent>
                      </wps:txbx>
                      <wps:bodyPr>
                        <a:noAutofit/>
                      </wps:bodyPr>
                    </wps:wsp>
                  </a:graphicData>
                </a:graphic>
              </wp:anchor>
            </w:drawing>
          </mc:Choice>
          <mc:Fallback>
            <w:pict>
              <v:rect id="shape_0" ID="Text Box 3" fillcolor="white" stroked="f" style="position:absolute;margin-left:-4.95pt;margin-top:16.65pt;width:468.1pt;height:62.15pt" wp14:anchorId="39DAC180">
                <w10:wrap type="square"/>
                <v:fill o:detectmouseclick="t" type="solid" color2="black"/>
                <v:stroke color="#3465a4" joinstyle="round" endcap="flat"/>
                <v:textbo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w:t>
                      </w:r>
                      <w:r>
                        <w:rPr>
                          <w:color w:val="auto"/>
                        </w:rPr>
                        <w:t xml:space="preserve"> </w:t>
                      </w:r>
                      <w:r>
                        <w:rPr>
                          <w:rFonts w:eastAsia="" w:eastAsiaTheme="minorEastAsia"/>
                          <w:color w:val="auto"/>
                          <w:lang w:eastAsia="zh-CN"/>
                        </w:rPr>
                        <w:t>802 LMCS Wireless Interim Meeting in Kona, Hawaii, 10-14 September 2018.</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b/>
          <w:lang w:eastAsia="ja-JP"/>
        </w:rPr>
      </w:r>
    </w:p>
    <w:p>
      <w:pPr>
        <w:pStyle w:val="Normal"/>
        <w:rPr>
          <w:sz w:val="26"/>
          <w:szCs w:val="26"/>
          <w:u w:val="single"/>
        </w:rPr>
      </w:pPr>
      <w:r>
        <w:rPr>
          <w:rFonts w:ascii="DejaVu Serif" w:hAnsi="DejaVu Serif"/>
          <w:b/>
          <w:bCs/>
          <w:sz w:val="26"/>
          <w:szCs w:val="26"/>
          <w:u w:val="single"/>
          <w:lang w:eastAsia="ja-JP"/>
        </w:rPr>
        <w:t xml:space="preserve">1. </w:t>
      </w:r>
      <w:r>
        <w:rPr>
          <w:rFonts w:ascii="DejaVu Serif" w:hAnsi="DejaVu Serif"/>
          <w:b/>
          <w:bCs/>
          <w:sz w:val="26"/>
          <w:szCs w:val="26"/>
          <w:u w:val="single"/>
          <w:lang w:eastAsia="ja-JP"/>
        </w:rPr>
        <w:t>Meeting slot #1</w:t>
      </w:r>
      <w:r>
        <w:rPr>
          <w:rFonts w:ascii="DejaVu Serif" w:hAnsi="DejaVu Serif"/>
          <w:b/>
          <w:bCs/>
          <w:sz w:val="26"/>
          <w:szCs w:val="26"/>
          <w:u w:val="single"/>
          <w:lang w:eastAsia="ja-JP"/>
        </w:rPr>
        <w:t xml:space="preserve"> (Monday AM2)</w:t>
      </w:r>
    </w:p>
    <w:p>
      <w:pPr>
        <w:pStyle w:val="Normal"/>
        <w:rPr>
          <w:rFonts w:ascii="DejaVu Serif" w:hAnsi="DejaVu Serif"/>
          <w:b/>
          <w:b/>
          <w:bCs/>
          <w:sz w:val="24"/>
          <w:szCs w:val="24"/>
          <w:lang w:eastAsia="ja-JP"/>
        </w:rPr>
      </w:pPr>
      <w:r>
        <w:rPr/>
      </w:r>
    </w:p>
    <w:p>
      <w:pPr>
        <w:pStyle w:val="Normal"/>
        <w:rPr>
          <w:sz w:val="22"/>
          <w:szCs w:val="22"/>
        </w:rPr>
      </w:pPr>
      <w:r>
        <w:rPr>
          <w:rFonts w:ascii="DejaVu Serif" w:hAnsi="DejaVu Serif"/>
          <w:b/>
          <w:bCs/>
          <w:sz w:val="22"/>
          <w:szCs w:val="22"/>
          <w:lang w:eastAsia="ja-JP"/>
        </w:rPr>
        <w:t xml:space="preserve">1.1 </w:t>
      </w:r>
      <w:r>
        <w:rPr>
          <w:rFonts w:ascii="DejaVu Serif" w:hAnsi="DejaVu Serif"/>
          <w:b/>
          <w:bCs/>
          <w:sz w:val="22"/>
          <w:szCs w:val="22"/>
          <w:lang w:eastAsia="ja-JP"/>
        </w:rPr>
        <w:t>Meeting called to order on 10:0</w:t>
      </w:r>
      <w:r>
        <w:rPr>
          <w:rFonts w:ascii="DejaVu Serif" w:hAnsi="DejaVu Serif"/>
          <w:b/>
          <w:bCs/>
          <w:sz w:val="22"/>
          <w:szCs w:val="22"/>
          <w:lang w:eastAsia="ja-JP"/>
        </w:rPr>
        <w:t>1</w:t>
      </w:r>
      <w:r>
        <w:rPr>
          <w:rFonts w:ascii="DejaVu Serif" w:hAnsi="DejaVu Serif"/>
          <w:b/>
          <w:bCs/>
          <w:sz w:val="22"/>
          <w:szCs w:val="22"/>
          <w:lang w:eastAsia="ja-JP"/>
        </w:rPr>
        <w:t xml:space="preserve">, </w:t>
      </w:r>
      <w:r>
        <w:rPr>
          <w:rFonts w:ascii="DejaVu Serif" w:hAnsi="DejaVu Serif"/>
          <w:b/>
          <w:bCs/>
          <w:sz w:val="22"/>
          <w:szCs w:val="22"/>
          <w:lang w:eastAsia="ja-JP"/>
        </w:rPr>
        <w:t>10 September</w:t>
      </w:r>
      <w:r>
        <w:rPr>
          <w:rFonts w:ascii="DejaVu Serif" w:hAnsi="DejaVu Serif"/>
          <w:b/>
          <w:bCs/>
          <w:sz w:val="22"/>
          <w:szCs w:val="22"/>
          <w:lang w:eastAsia="ja-JP"/>
        </w:rPr>
        <w:t xml:space="preserve"> 2018</w:t>
      </w:r>
      <w:r>
        <w:rPr>
          <w:rFonts w:ascii="DejaVu Serif" w:hAnsi="DejaVu Serif"/>
          <w:b/>
          <w:bCs/>
          <w:sz w:val="22"/>
          <w:szCs w:val="22"/>
          <w:lang w:eastAsia="ja-JP"/>
        </w:rPr>
        <w:t>.</w:t>
      </w:r>
    </w:p>
    <w:p>
      <w:pPr>
        <w:pStyle w:val="Normal"/>
        <w:rPr>
          <w:lang w:eastAsia="ja-JP"/>
        </w:rPr>
      </w:pPr>
      <w:r>
        <w:rPr>
          <w:lang w:eastAsia="ja-JP"/>
        </w:rPr>
      </w:r>
    </w:p>
    <w:p>
      <w:pPr>
        <w:pStyle w:val="Normal"/>
        <w:rPr/>
      </w:pPr>
      <w:r>
        <w:rPr>
          <w:rFonts w:ascii="DejaVu Serif" w:hAnsi="DejaVu Serif"/>
          <w:b/>
          <w:bCs/>
          <w:sz w:val="22"/>
          <w:szCs w:val="22"/>
          <w:lang w:eastAsia="ja-JP"/>
        </w:rPr>
        <w:t>1.</w:t>
      </w:r>
      <w:r>
        <w:rPr>
          <w:rFonts w:ascii="DejaVu Serif" w:hAnsi="DejaVu Serif"/>
          <w:b/>
          <w:bCs/>
          <w:sz w:val="22"/>
          <w:szCs w:val="22"/>
          <w:lang w:eastAsia="ja-JP"/>
        </w:rPr>
        <w:t>2</w:t>
      </w:r>
      <w:r>
        <w:rPr>
          <w:rFonts w:ascii="DejaVu Serif" w:hAnsi="DejaVu Serif"/>
          <w:b/>
          <w:bCs/>
          <w:sz w:val="22"/>
          <w:szCs w:val="22"/>
          <w:lang w:eastAsia="ja-JP"/>
        </w:rPr>
        <w:t xml:space="preserve"> Formalities</w:t>
      </w:r>
    </w:p>
    <w:p>
      <w:pPr>
        <w:pStyle w:val="Normal"/>
        <w:numPr>
          <w:ilvl w:val="1"/>
          <w:numId w:val="1"/>
        </w:numPr>
        <w:rPr/>
      </w:pPr>
      <w:r>
        <w:rPr>
          <w:rFonts w:ascii="DejaVu Serif" w:hAnsi="DejaVu Serif"/>
          <w:sz w:val="22"/>
          <w:szCs w:val="22"/>
          <w:lang w:eastAsia="ja-JP"/>
        </w:rPr>
        <w:t xml:space="preserve">Chair is Bo Sun (ZTE). </w:t>
      </w:r>
      <w:r>
        <w:rPr>
          <w:rFonts w:ascii="DejaVu Serif" w:hAnsi="DejaVu Serif"/>
          <w:sz w:val="22"/>
          <w:szCs w:val="22"/>
          <w:lang w:eastAsia="ja-JP"/>
        </w:rPr>
        <w:t xml:space="preserve">Vice-chair is Hongyuan Zhang (Marvell). </w:t>
      </w:r>
      <w:r>
        <w:rPr>
          <w:rFonts w:ascii="DejaVu Serif" w:hAnsi="DejaVu Serif"/>
          <w:sz w:val="22"/>
          <w:szCs w:val="22"/>
          <w:lang w:eastAsia="ja-JP"/>
        </w:rPr>
        <w:t>Secretary is Amelia Andersdotter (Article19).</w:t>
      </w:r>
    </w:p>
    <w:p>
      <w:pPr>
        <w:pStyle w:val="Normal"/>
        <w:numPr>
          <w:ilvl w:val="1"/>
          <w:numId w:val="1"/>
        </w:numPr>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pPr>
      <w:r>
        <w:rPr>
          <w:rFonts w:ascii="DejaVu Serif" w:hAnsi="DejaVu Serif"/>
          <w:sz w:val="22"/>
          <w:szCs w:val="22"/>
          <w:lang w:eastAsia="ja-JP"/>
        </w:rPr>
        <w:t xml:space="preserve">The agenda was </w:t>
      </w:r>
      <w:r>
        <w:rPr>
          <w:rFonts w:ascii="DejaVu Serif" w:hAnsi="DejaVu Serif"/>
          <w:sz w:val="22"/>
          <w:szCs w:val="22"/>
          <w:lang w:eastAsia="ja-JP"/>
        </w:rPr>
        <w:t xml:space="preserve">reviewed. An additional technical presentation has been uploaded on mentor (802.11-18/1541r0). The revised agenda was approved. Agenda can be found in </w:t>
      </w:r>
      <w:r>
        <w:rPr>
          <w:rFonts w:ascii="DejaVu Serif" w:hAnsi="DejaVu Serif"/>
          <w:b w:val="false"/>
          <w:bCs w:val="false"/>
          <w:i w:val="false"/>
          <w:strike w:val="false"/>
          <w:dstrike w:val="false"/>
          <w:outline w:val="false"/>
          <w:shadow w:val="false"/>
          <w:color w:val="000000"/>
          <w:sz w:val="22"/>
          <w:szCs w:val="22"/>
          <w:u w:val="none"/>
          <w:em w:val="none"/>
          <w:lang w:eastAsia="ja-JP"/>
        </w:rPr>
        <w:t>802.11-18/1392r</w:t>
      </w:r>
      <w:r>
        <w:rPr>
          <w:rFonts w:ascii="DejaVu Serif" w:hAnsi="DejaVu Serif"/>
          <w:b w:val="false"/>
          <w:bCs w:val="false"/>
          <w:i w:val="false"/>
          <w:strike w:val="false"/>
          <w:dstrike w:val="false"/>
          <w:outline w:val="false"/>
          <w:shadow w:val="false"/>
          <w:color w:val="000000"/>
          <w:sz w:val="22"/>
          <w:szCs w:val="22"/>
          <w:u w:val="none"/>
          <w:em w:val="none"/>
          <w:lang w:eastAsia="ja-JP"/>
        </w:rPr>
        <w:t>5</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on mentor.</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One of the two scheduled teleconferences could not be held, because </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of technical issues. </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A</w:t>
      </w:r>
      <w:r>
        <w:rPr>
          <w:rFonts w:ascii="DejaVu Serif" w:hAnsi="DejaVu Serif"/>
          <w:b w:val="false"/>
          <w:bCs w:val="false"/>
          <w:i w:val="false"/>
          <w:strike w:val="false"/>
          <w:dstrike w:val="false"/>
          <w:outline w:val="false"/>
          <w:shadow w:val="false"/>
          <w:color w:val="000000"/>
          <w:sz w:val="22"/>
          <w:szCs w:val="22"/>
          <w:u w:val="none"/>
          <w:em w:val="none"/>
          <w:lang w:eastAsia="ja-JP"/>
        </w:rPr>
        <w:t>pproval of meeting minutes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from previous meetings</w:t>
      </w:r>
      <w:r>
        <w:rPr>
          <w:rFonts w:ascii="DejaVu Serif" w:hAnsi="DejaVu Serif"/>
          <w:b w:val="false"/>
          <w:bCs w:val="false"/>
          <w:i w:val="false"/>
          <w:strike w:val="false"/>
          <w:dstrike w:val="false"/>
          <w:outline w:val="false"/>
          <w:shadow w:val="false"/>
          <w:color w:val="000000"/>
          <w:sz w:val="22"/>
          <w:szCs w:val="22"/>
          <w:u w:val="none"/>
          <w:em w:val="none"/>
          <w:lang w:eastAsia="ja-JP"/>
        </w:rPr>
        <w:t>.</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b/>
          <w:b/>
          <w:bCs/>
        </w:rPr>
      </w:pP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none"/>
          <w:em w:val="none"/>
          <w:lang w:eastAsia="ja-JP"/>
        </w:rPr>
        <w:t>Motion 1</w:t>
      </w:r>
    </w:p>
    <w:p>
      <w:pPr>
        <w:pStyle w:val="Normal"/>
        <w:rPr>
          <w:b w:val="false"/>
          <w:b w:val="false"/>
          <w:bCs w:val="false"/>
          <w:i w:val="false"/>
          <w:i w:val="false"/>
          <w:strike w:val="false"/>
          <w:dstrike w:val="false"/>
          <w:outline w:val="false"/>
          <w:shadow w:val="false"/>
          <w:color w:val="000000"/>
          <w:sz w:val="22"/>
          <w:szCs w:val="22"/>
          <w:u w:val="none"/>
          <w:em w:val="none"/>
          <w:lang w:eastAsia="ja-JP"/>
        </w:rPr>
      </w:pPr>
      <w:r>
        <w:rPr>
          <w:rFonts w:ascii="DejaVu Serif" w:hAnsi="DejaVu Serif"/>
        </w:rPr>
      </w:r>
    </w:p>
    <w:p>
      <w:pPr>
        <w:pStyle w:val="Normal"/>
        <w:rPr>
          <w:rFonts w:ascii="DejaVu Serif" w:hAnsi="DejaVu Serif"/>
        </w:rPr>
      </w:pPr>
      <w:r>
        <w:rPr>
          <w:rFonts w:ascii="DejaVu Serif" w:hAnsi="DejaVu Serif"/>
        </w:rPr>
        <w:t>Approve NGV SG minutes of Jul meeting and teleconferences in Aug 2018:</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https://mentor.ieee.org/802.11/dcn/18/11-18-1308-02-0ngv-ngv-sg-meeting-minutes-july-2018.docx</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https://mentor.ieee.org/802.11/dcn/18/11-18-1430-01-0ngv-ieee-802-11-ngv-sg-2018-08-21-teleconference-minutes.docx</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Moved: Amelia Andersdotter</w:t>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Seconded: Hiroshi Mano</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Motion passes by consensus.</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
    </w:p>
    <w:p>
      <w:pPr>
        <w:pStyle w:val="Normal"/>
        <w:rPr>
          <w:rFonts w:ascii="DejaVu Serif" w:hAnsi="DejaVu Serif"/>
          <w:sz w:val="22"/>
          <w:szCs w:val="22"/>
          <w:lang w:eastAsia="ja-JP"/>
        </w:rPr>
      </w:pPr>
      <w:r>
        <w:rPr/>
      </w:r>
    </w:p>
    <w:p>
      <w:pPr>
        <w:pStyle w:val="TextBody"/>
        <w:widowControl/>
        <w:numPr>
          <w:ilvl w:val="0"/>
          <w:numId w:val="2"/>
        </w:numPr>
        <w:tabs>
          <w:tab w:val="left" w:pos="990" w:leader="none"/>
        </w:tabs>
        <w:bidi w:val="0"/>
        <w:spacing w:lineRule="auto" w:line="276" w:before="0" w:after="140"/>
        <w:jc w:val="left"/>
        <w:rPr/>
      </w:pPr>
      <w:r>
        <w:rPr>
          <w:rFonts w:ascii="DejaVu Serif" w:hAnsi="DejaVu Serif"/>
          <w:b w:val="false"/>
          <w:bCs w:val="false"/>
          <w:sz w:val="22"/>
          <w:szCs w:val="22"/>
          <w:lang w:eastAsia="ja-JP"/>
        </w:rPr>
        <w:t>Timeline was reviewed. No discussion or objection</w:t>
      </w:r>
      <w:r>
        <w:rPr>
          <w:rFonts w:ascii="DejaVu Serif" w:hAnsi="DejaVu Serif"/>
          <w:b/>
          <w:bCs/>
          <w:sz w:val="22"/>
          <w:szCs w:val="22"/>
          <w:lang w:eastAsia="ja-JP"/>
        </w:rPr>
        <w:t>.</w:t>
      </w:r>
    </w:p>
    <w:p>
      <w:pPr>
        <w:pStyle w:val="Normal"/>
        <w:rPr>
          <w:rFonts w:ascii="DejaVu Serif" w:hAnsi="DejaVu Serif"/>
          <w:b/>
          <w:b/>
          <w:bCs/>
          <w:sz w:val="22"/>
          <w:szCs w:val="22"/>
          <w:lang w:eastAsia="ja-JP"/>
        </w:rPr>
      </w:pPr>
      <w:r>
        <w:rPr>
          <w:rFonts w:ascii="DejaVu Serif" w:hAnsi="DejaVu Serif"/>
          <w:b/>
          <w:bCs/>
          <w:sz w:val="22"/>
          <w:szCs w:val="22"/>
          <w:lang w:eastAsia="ja-JP"/>
        </w:rPr>
      </w:r>
    </w:p>
    <w:p>
      <w:pPr>
        <w:pStyle w:val="Normal"/>
        <w:rPr/>
      </w:pPr>
      <w:r>
        <w:rPr>
          <w:rFonts w:ascii="DejaVu Serif" w:hAnsi="DejaVu Serif"/>
          <w:b/>
          <w:bCs/>
          <w:i w:val="false"/>
          <w:strike w:val="false"/>
          <w:dstrike w:val="false"/>
          <w:outline w:val="false"/>
          <w:shadow w:val="false"/>
          <w:color w:val="000000"/>
          <w:sz w:val="22"/>
          <w:szCs w:val="22"/>
          <w:u w:val="none"/>
          <w:em w:val="none"/>
          <w:lang w:eastAsia="zh-CN"/>
        </w:rPr>
        <w:t xml:space="preserve">1.3 Presentation: </w:t>
      </w:r>
      <w:r>
        <w:rPr>
          <w:rFonts w:ascii="DejaVu Serif" w:hAnsi="DejaVu Serif"/>
          <w:b/>
          <w:bCs/>
          <w:i w:val="false"/>
          <w:strike w:val="false"/>
          <w:dstrike w:val="false"/>
          <w:outline w:val="false"/>
          <w:shadow w:val="false"/>
          <w:color w:val="000000"/>
          <w:sz w:val="22"/>
          <w:szCs w:val="22"/>
          <w:u w:val="none"/>
          <w:em w:val="none"/>
          <w:lang w:eastAsia="zh-CN"/>
        </w:rPr>
        <w:t>IEEE 802.11 NGV SG Proposed PAR</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bCs/>
          <w:i w:val="false"/>
          <w:strike w:val="false"/>
          <w:dstrike w:val="false"/>
          <w:outline w:val="false"/>
          <w:shadow w:val="false"/>
          <w:color w:val="000000"/>
          <w:sz w:val="22"/>
          <w:szCs w:val="22"/>
          <w:u w:val="none"/>
          <w:em w:val="none"/>
          <w:lang w:eastAsia="zh-CN"/>
        </w:rPr>
        <w:t>Bo Sun (ZTE), 802.11-18/0861r6</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z w:val="22"/>
          <w:szCs w:val="22"/>
          <w:u w:val="none"/>
          <w:em w:val="none"/>
          <w:lang w:eastAsia="zh-CN"/>
        </w:rPr>
        <w:t>See https://mentor.ieee.org/802.11/dcn/18/11-18-0861-06-0ngv-ieee-802-11-ngv-sg-proposed-par.docx [note that it was updated twice during this meeting to r8, sec.]</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Changes have been introduced in section 6.2b, relating to registration activities.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An editorial note was made that in the 802 units are presented as Mb/s instead of Mbps.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1.3.3</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There were big changes in section 8, where a number of previous standards relevant to this project are listed.</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z w:val="22"/>
          <w:szCs w:val="22"/>
          <w:u w:val="none"/>
          <w:em w:val="none"/>
          <w:lang w:eastAsia="zh-CN"/>
        </w:rPr>
        <w:t>1.4 Presentation: Items for Completing the PAR</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bCs/>
          <w:i w:val="false"/>
          <w:strike w:val="false"/>
          <w:dstrike w:val="false"/>
          <w:outline w:val="false"/>
          <w:shadow w:val="false"/>
          <w:color w:val="000000"/>
          <w:sz w:val="22"/>
          <w:szCs w:val="22"/>
          <w:u w:val="none"/>
          <w:em w:val="none"/>
          <w:lang w:eastAsia="zh-CN"/>
        </w:rPr>
        <w:t>Michael Fischer (NXP), 802.11-18/1457r1</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See https://mentor.ieee.org/802.11/dcn/18/11-18-1457-01-0ngv-items-for-completing-the-par.pptx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r>
        <w:rPr>
          <w:rFonts w:ascii="DejaVu Serif" w:hAnsi="DejaVu Serif"/>
          <w:b w:val="false"/>
          <w:bCs w:val="false"/>
          <w:i w:val="false"/>
          <w:strike w:val="false"/>
          <w:dstrike w:val="false"/>
          <w:outline w:val="false"/>
          <w:shadow w:val="false"/>
          <w:color w:val="000000"/>
          <w:sz w:val="22"/>
          <w:szCs w:val="22"/>
          <w:u w:val="none"/>
          <w:em w:val="none"/>
          <w:lang w:eastAsia="zh-CN"/>
        </w:rPr>
        <w:t>:</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There should be a small space between a numeral and the unit, i.e. 10 MHz rather than 10MHz. </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The CSD is an 802 EC requirement, and is a contract with the 802 EC. Each time it goes to sponsor ballot the CSD is reviewed, and when it goes to Revcom it's reviewed again</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by the EC</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 CSD should be current to reflect what we believe and the environment in which the standard is being proposed. </w:t>
      </w:r>
      <w:r>
        <w:rPr>
          <w:rFonts w:ascii="DejaVu Serif" w:hAnsi="DejaVu Serif"/>
          <w:b w:val="false"/>
          <w:bCs w:val="false"/>
          <w:i w:val="false"/>
          <w:strike w:val="false"/>
          <w:dstrike w:val="false"/>
          <w:outline w:val="false"/>
          <w:shadow w:val="false"/>
          <w:color w:val="000000"/>
          <w:sz w:val="22"/>
          <w:szCs w:val="22"/>
          <w:u w:val="none"/>
          <w:em w:val="none"/>
          <w:lang w:eastAsia="zh-CN"/>
        </w:rPr>
        <w:t>N</w:t>
      </w:r>
      <w:r>
        <w:rPr>
          <w:rFonts w:ascii="DejaVu Serif" w:hAnsi="DejaVu Serif"/>
          <w:b w:val="false"/>
          <w:bCs w:val="false"/>
          <w:i w:val="false"/>
          <w:strike w:val="false"/>
          <w:dstrike w:val="false"/>
          <w:outline w:val="false"/>
          <w:shadow w:val="false"/>
          <w:color w:val="000000"/>
          <w:sz w:val="22"/>
          <w:szCs w:val="22"/>
          <w:u w:val="none"/>
          <w:em w:val="none"/>
          <w:lang w:eastAsia="zh-CN"/>
        </w:rPr>
        <w:t>es</w:t>
      </w:r>
      <w:r>
        <w:rPr>
          <w:rFonts w:ascii="DejaVu Serif" w:hAnsi="DejaVu Serif"/>
          <w:b w:val="false"/>
          <w:bCs w:val="false"/>
          <w:i w:val="false"/>
          <w:strike w:val="false"/>
          <w:dstrike w:val="false"/>
          <w:outline w:val="false"/>
          <w:shadow w:val="false"/>
          <w:color w:val="000000"/>
          <w:sz w:val="22"/>
          <w:szCs w:val="22"/>
          <w:u w:val="none"/>
          <w:em w:val="none"/>
          <w:lang w:eastAsia="zh-CN"/>
        </w:rPr>
        <w:t>C</w:t>
      </w:r>
      <w:r>
        <w:rPr>
          <w:rFonts w:ascii="DejaVu Serif" w:hAnsi="DejaVu Serif"/>
          <w:b w:val="false"/>
          <w:bCs w:val="false"/>
          <w:i w:val="false"/>
          <w:strike w:val="false"/>
          <w:dstrike w:val="false"/>
          <w:outline w:val="false"/>
          <w:shadow w:val="false"/>
          <w:color w:val="000000"/>
          <w:sz w:val="22"/>
          <w:szCs w:val="22"/>
          <w:u w:val="none"/>
          <w:em w:val="none"/>
          <w:lang w:eastAsia="zh-CN"/>
        </w:rPr>
        <w:t>om</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doesn't actually ever see the CSD or review it.</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60 GHz is specifically covered by some new European regulations, which would make it very sensible for the group to allow work on this topic. Leaving it optional also makes sense.</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1.4.</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There is a proposal to move directly on to motions, instead of doing straw polls. It does not gain immediate traction.</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1.4.2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Straw polls: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r>
      <w:r>
        <w:rPr>
          <w:rFonts w:ascii="DejaVu Serif" w:hAnsi="DejaVu Serif"/>
          <w:b/>
          <w:bCs/>
          <w:i w:val="false"/>
          <w:strike w:val="false"/>
          <w:dstrike w:val="false"/>
          <w:outline w:val="false"/>
          <w:shadow w:val="false"/>
          <w:color w:val="000000"/>
          <w:sz w:val="22"/>
          <w:szCs w:val="22"/>
          <w:u w:val="none"/>
          <w:em w:val="none"/>
          <w:lang w:eastAsia="zh-CN"/>
        </w:rPr>
        <w:t>Straw poll 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Do you favor extending the scope of the PAR to permit NGV to define V2X communication in the 60GHz band?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33/6/3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 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favor extending the scope of the PAR to permit NGV to define V2X positioning and/or ranging?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23/2/13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 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revised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Do you favor having the PAR contain all four of the terms related to the interoperability for NGV as presented in 18/1307?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Y/N/A: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18/2/13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 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favor having an unambiguous statement of the high mobility speed requirement in the PAR?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39/0/3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group is offered to approve the changes in one block motion.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Motion 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 to update 11-18/861r6 based on the proposed changes as in 11-18/1457r1 and grant the chair editorial privilege.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by: Michael Fischer</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Peter Ecclesine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29/4/3</w:t>
        <w:b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 Presentation: IEEE 802.11 NGV SG Proposed CSD, Bo Sun (ZTE), 802.11-18/0862r2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The CSD should take care to summarize the presentations, use-cases and features called upon to demonstrate the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system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feasibility of the project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 section 1.2.4.a)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1.5.2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listed presentations could be grouped by topic, making the list look shorter. It also adds to the impression that each of the topics (MAC or PHY, data rates, etc) has been shown to have adequate feasibility.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1.5.3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group could choose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not to do anything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with the list of presentations demonstrating the system feasibility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at all. The group should decide on this.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1.5.4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proposed that a new CSD text is worked out and presented later in the session.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1.5.5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Straw poll: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Which option do you prefer to categorize the reference presentations as in 11-18/0862r2?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1: No change to r2</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Option 2: Split the list into topics, </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3: Remove the URL list entirely.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3: 0/21/6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2"/>
          <w:szCs w:val="22"/>
          <w:u w:val="none"/>
          <w:em w:val="none"/>
          <w:lang w:eastAsia="zh-CN"/>
        </w:rPr>
        <w:t>Motion 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Approve CSD as in document 11-18/0862r3 to submit to WG for approval and grant WG chair the editorial privilege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Hongyuan Zhang</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Amelia Andersdotter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1.6 Recess at 12:15.</w:t>
      </w:r>
    </w:p>
    <w:p>
      <w:pPr>
        <w:pStyle w:val="Normal"/>
        <w:rPr>
          <w:b w:val="false"/>
          <w:b w:val="false"/>
          <w:bCs w:val="false"/>
          <w:sz w:val="26"/>
          <w:szCs w:val="26"/>
          <w:u w:val="single"/>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2. Meeting slot #2</w:t>
      </w:r>
      <w:r>
        <w:rPr>
          <w:rFonts w:ascii="DejaVu Serif" w:hAnsi="DejaVu Serif"/>
          <w:b/>
          <w:bCs/>
          <w:i w:val="false"/>
          <w:strike w:val="false"/>
          <w:dstrike w:val="false"/>
          <w:outline w:val="false"/>
          <w:shadow w:val="false"/>
          <w:color w:val="000000"/>
          <w:spacing w:val="0"/>
          <w:kern w:val="2"/>
          <w:sz w:val="26"/>
          <w:szCs w:val="26"/>
          <w:u w:val="single"/>
          <w:em w:val="none"/>
          <w:lang w:eastAsia="zh-CN"/>
        </w:rPr>
        <w:t xml:space="preserve"> (Tuesday PM1)</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2.1 Meeting called to order at 13:30, 11 September 2018.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2.2 Formalities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numPr>
          <w:ilvl w:val="0"/>
          <w:numId w:val="3"/>
        </w:numPr>
        <w:rPr>
          <w:b w:val="false"/>
          <w:b w:val="false"/>
          <w:bCs w:val="false"/>
          <w:sz w:val="20"/>
          <w:szCs w:val="20"/>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Chair is Bo Sun (ZTE), vice-chair is Hongyuan Zhang (Marvell), secretary is Amelia Andersdotter (Article19).</w:t>
      </w:r>
    </w:p>
    <w:p>
      <w:pPr>
        <w:pStyle w:val="Normal"/>
        <w:numPr>
          <w:ilvl w:val="0"/>
          <w:numId w:val="3"/>
        </w:numPr>
        <w:rPr>
          <w:b w:val="false"/>
          <w:b w:val="false"/>
          <w:bCs w:val="false"/>
          <w:sz w:val="20"/>
          <w:szCs w:val="20"/>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Review of previous meeting slot decisions and IEEE meeting policies</w:t>
      </w:r>
    </w:p>
    <w:p>
      <w:pPr>
        <w:pStyle w:val="Normal"/>
        <w:numPr>
          <w:ilvl w:val="0"/>
          <w:numId w:val="3"/>
        </w:numPr>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Presentation of the agenda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 Presentation: Ioannis Sarris (u-blox), 802.11-18/1480r</w:t>
      </w: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ee https://mentor.ieee.org/802.11/dcn/18/11-18-1480-01-0ngv-v2x-simulation-model.pptx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2.3.1.1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 short discussion on what the licensing terms are for the open source code requested.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If source code is sensitive for a design, then it is not intended that it be open.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2.3.1.2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Making the code accessible may make it easier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for other standards developers to know what parameters were used to get the result.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2.3.1.3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It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 raised that there is already a methodology for performing simulations, and it may not be productive going beyond that methodology to also share the code underlying the simulations.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 </w:t>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(revised in r1)</w:t>
      </w:r>
      <w:r>
        <w:rPr>
          <w:rFonts w:ascii="DejaVu Serif" w:hAnsi="DejaVu Serif"/>
          <w:b/>
          <w:bCs/>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support the use of any open-source simulation model similar to the one presented, for submissions to NGV whenever possible?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12/8/26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2.4 Presentation: Error Correction Message,</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Yossi Shaul (Auto-Talks),</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802.11-18/1535r</w:t>
      </w: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https://mentor.ieee.org/802.11/dcn/18/11-18-1535-01-0ngv-error-correction-message.pptx</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2.4.1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Discussion: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Legacy PHY header is used in the packet and Reed-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alomon parity bytes.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receiver always assume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parity byte.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An apparently valid parity package by a legacy station could cause problems, so the CRC needs to be guaranteed to be invalid. But there is no CRC field.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he RS decoder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was hard-coded in this test, but 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oft decoding works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too.</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U</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nicast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requires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ck to follow a SIFS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but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 presentation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assumes only OCB operation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and broadcast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2.4.1.6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Further study possibl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on road-side infrastructure that is fixed.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Current studies have only been performed on moving objects.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The over-head would be large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with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one parity package per data package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including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SIFS and headers. Latency of th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 presented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procedure is a concern, and the complexity of the implementation.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necessary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to wait for all the data packets to arrive before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packet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reassembl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 which creates a need for storing the packets. Reassembling happens after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DIFS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fter DIFS data can be deleted because they are only separated by SIFS.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2.4.2 </w:t>
      </w:r>
      <w:r>
        <w:rPr>
          <w:rFonts w:ascii="DejaVu Serif" w:hAnsi="DejaVu Serif"/>
          <w:b/>
          <w:bCs/>
          <w:i w:val="false"/>
          <w:strike w:val="false"/>
          <w:dstrike w:val="false"/>
          <w:outline w:val="false"/>
          <w:shadow w:val="false"/>
          <w:color w:val="000000"/>
          <w:spacing w:val="0"/>
          <w:kern w:val="2"/>
          <w:sz w:val="22"/>
          <w:szCs w:val="22"/>
          <w:u w:val="none"/>
          <w:em w:val="none"/>
          <w:lang w:eastAsia="zh-CN"/>
        </w:rPr>
        <w:t>Straw poll</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 revised)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We support to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continue study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of</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error protection package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Y/N/A: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19/7/23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2.5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Presentation: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Doppler Impact on OFDM Numerology for NGV,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Rui Cao et al (Marvell), </w:t>
      </w:r>
      <w:r>
        <w:rPr>
          <w:rFonts w:ascii="DejaVu Serif" w:hAnsi="DejaVu Serif"/>
          <w:b/>
          <w:bCs/>
          <w:i w:val="false"/>
          <w:strike w:val="false"/>
          <w:dstrike w:val="false"/>
          <w:outline w:val="false"/>
          <w:shadow w:val="false"/>
          <w:color w:val="000000"/>
          <w:spacing w:val="0"/>
          <w:kern w:val="2"/>
          <w:sz w:val="22"/>
          <w:szCs w:val="22"/>
          <w:u w:val="none"/>
          <w:em w:val="none"/>
          <w:lang w:eastAsia="zh-CN"/>
        </w:rPr>
        <w:t>802.11-18/1553r0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https://mentor.ieee.org/802.11/dcn/18/11-18-1553-00-0ngv-doppler-impact-on-ofdm-numerology-for-ngv.pptx</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 concerns raised about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backwards compatib</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ility, with clarification that this presentation only covers ICI.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proposal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 map out which proposals belong to which use-cases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with a view to simplifying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application development 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higher layers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proposed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features.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worst channel model was assumed for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C2C4 model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presented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AWGN only covers the SIR, not the SNR.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 Presentation: Additional Details About Interoperable NGV PHY Improvements</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2"/>
          <w:szCs w:val="22"/>
          <w:u w:val="none"/>
          <w:em w:val="none"/>
          <w:lang w:eastAsia="zh-CN"/>
        </w:rPr>
        <w:t>Michael Fischer (NXP), 802.11-18/1577r0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https://mentor.ieee.org/802.11/dcn/18/11-18-1577-00-0ngv-additional-details-about-interoperable-ngv-phy-improvements.pptx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This technique seems good for any kind of event-driven messaging.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If it were used for BSMs and CAMs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that could have regulatory implications.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was discussion on whether the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design target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was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unicast or broadcast messages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and noted that the technique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 general is applicable to any communication you might wish to use it for. For unicast transmissions you could not use the SIFS separator, you would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use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EDCA or some other scheduling mechanism.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Some questions were raised about whether it is suitable to base retransmission on congestion rates, and how to deal with a failed CRC</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for the first package</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in a burst</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iCs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2.6.1.</w:t>
      </w: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5</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It is intended that there will be recommendations later on regarding buffering of CRC. Receiver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retains CRC and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continues to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attempt match</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ing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and redecod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ing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until it passe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something up and or u</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til retention time is up.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bCs/>
          <w:i w:val="false"/>
          <w:strike w:val="false"/>
          <w:dstrike w:val="false"/>
          <w:outline w:val="false"/>
          <w:shadow w:val="false"/>
          <w:color w:val="000000"/>
          <w:spacing w:val="0"/>
          <w:kern w:val="2"/>
          <w:sz w:val="22"/>
          <w:szCs w:val="22"/>
          <w:u w:val="none"/>
          <w:em w:val="none"/>
          <w:lang w:eastAsia="zh-CN"/>
        </w:rPr>
        <w:t>.6.1.</w:t>
      </w:r>
      <w:r>
        <w:rPr>
          <w:rFonts w:ascii="DejaVu Serif" w:hAnsi="DejaVu Serif"/>
          <w:b/>
          <w:bCs/>
          <w:i w:val="false"/>
          <w:strike w:val="false"/>
          <w:dstrike w:val="false"/>
          <w:outline w:val="false"/>
          <w:shadow w:val="false"/>
          <w:color w:val="000000"/>
          <w:spacing w:val="0"/>
          <w:kern w:val="2"/>
          <w:sz w:val="22"/>
          <w:szCs w:val="22"/>
          <w:u w:val="none"/>
          <w:em w:val="none"/>
          <w:lang w:eastAsia="zh-CN"/>
        </w:rPr>
        <w:t>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Channel busy ratio allows each station to determine what the congestion rate is on its own, with no need for central control over this.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recommendation that work on congestion control is correlated with ongoing developments in the DSRC community.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bCs/>
          <w:i w:val="false"/>
          <w:strike w:val="false"/>
          <w:dstrike w:val="false"/>
          <w:outline w:val="false"/>
          <w:shadow w:val="false"/>
          <w:color w:val="000000"/>
          <w:spacing w:val="0"/>
          <w:kern w:val="2"/>
          <w:sz w:val="22"/>
          <w:szCs w:val="22"/>
          <w:u w:val="none"/>
          <w:em w:val="none"/>
          <w:lang w:eastAsia="zh-CN"/>
        </w:rPr>
        <w:t>.6.1.7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It's established that future work will need to analyse what happens there is no match between MAC and PHY headers (for instance due to errors).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 conerns that while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proposed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aggressive use of the channel increases the through-put,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may be a bit too ag</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gr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essive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More work is needed.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 Mid-week evaluation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chair is not expecting that the group will need to request more meeting slots for this week. It will be re-evaluated after meeting slot #3 whether a fourth meeting slot is needed this meeting.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2.7 Recess 15:27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rFonts w:ascii="DejaVu Serif" w:hAnsi="DejaVu Serif"/>
          <w:i w:val="false"/>
          <w:i w:val="false"/>
          <w:strike w:val="false"/>
          <w:dstrike w:val="false"/>
          <w:outline w:val="false"/>
          <w:shadow w:val="false"/>
          <w:color w:val="000000"/>
          <w:spacing w:val="0"/>
          <w:kern w:val="2"/>
          <w:sz w:val="26"/>
          <w:szCs w:val="26"/>
          <w:em w:val="none"/>
          <w:lang w:eastAsia="zh-CN"/>
        </w:rPr>
      </w:pPr>
      <w:r>
        <w:rPr>
          <w:b/>
          <w:bCs/>
          <w:u w:val="single"/>
        </w:rPr>
      </w:r>
    </w:p>
    <w:p>
      <w:pPr>
        <w:pStyle w:val="Normal"/>
        <w:rPr>
          <w:rFonts w:ascii="DejaVu Serif" w:hAnsi="DejaVu Serif"/>
          <w:i w:val="false"/>
          <w:i w:val="false"/>
          <w:strike w:val="false"/>
          <w:dstrike w:val="false"/>
          <w:outline w:val="false"/>
          <w:shadow w:val="false"/>
          <w:color w:val="000000"/>
          <w:spacing w:val="0"/>
          <w:kern w:val="2"/>
          <w:sz w:val="26"/>
          <w:szCs w:val="26"/>
          <w:em w:val="none"/>
          <w:lang w:eastAsia="zh-CN"/>
        </w:rPr>
      </w:pPr>
      <w:r>
        <w:rPr>
          <w:b/>
          <w:bCs/>
          <w:u w:val="single"/>
        </w:rPr>
      </w:r>
    </w:p>
    <w:p>
      <w:pPr>
        <w:pStyle w:val="Normal"/>
        <w:rPr>
          <w:b/>
          <w:b/>
          <w:bCs/>
          <w:u w:val="single"/>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3. Meeting slot #3</w:t>
      </w:r>
      <w:r>
        <w:rPr>
          <w:rFonts w:ascii="DejaVu Serif" w:hAnsi="DejaVu Serif"/>
          <w:b/>
          <w:bCs/>
          <w:i w:val="false"/>
          <w:strike w:val="false"/>
          <w:dstrike w:val="false"/>
          <w:outline w:val="false"/>
          <w:shadow w:val="false"/>
          <w:color w:val="000000"/>
          <w:spacing w:val="0"/>
          <w:kern w:val="2"/>
          <w:sz w:val="26"/>
          <w:szCs w:val="26"/>
          <w:u w:val="single"/>
          <w:em w:val="none"/>
          <w:lang w:eastAsia="zh-CN"/>
        </w:rPr>
        <w:t xml:space="preserve"> (Wednesday AM1)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3.1 Meeting is called to order at 08:02, 12 September 2018.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bCs/>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3.2 Formalities</w:t>
      </w:r>
    </w:p>
    <w:p>
      <w:pPr>
        <w:pStyle w:val="Normal"/>
        <w:numPr>
          <w:ilvl w:val="0"/>
          <w:numId w:val="4"/>
        </w:numPr>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Agenda changes announced: two new motions have been added to the agenda for approving the PAR and CSD formally.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 Liaison document progress update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Chair is still waiting for feedback from liaison statements to various interested parties. More feedback is expected for November.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 Teleconference plan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Teleconference proposed for Oct 16th, 10:00-12:00 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No objection.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3.5 Motion</w:t>
      </w: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4"/>
          <w:szCs w:val="24"/>
          <w:u w:val="none"/>
          <w:em w:val="none"/>
          <w:lang w:eastAsia="zh-CN"/>
        </w:rPr>
        <w:t>for PAR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ee https://mentor.ieee.org/802.11/dcn/18/11-18-1392-05-0ngv-ngv-sg-sep-2018-meeting-agenda.ppt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Chair proposes a motion to approve the approve the PAR contained in docuemnt 11-18/861r7.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3.5.1.2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Hiroshi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Mano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makes a motion to table the motion. Seconded by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Michael Fischer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No objection.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proposed that PAR is amended in section 5.2.d Scope so that the 60 GHz frequency band clarification should range from 57 to 71 GHz rather than 57 to 66 GHz. This change conforms with the definition of this band in clause E.1 of IEEE 802.11-2016.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No objection to this change in the group. </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b/>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There is no equivalent reference to be amended in the CSD.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PAR is now revision 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motion is brought by Jon Rosdahl, seconded by Hiroshi Mano to bring from the table 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motion proposed under 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assed without objection.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3.5.1.7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A motion is brought by Jon Rosdahl, seconded by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Hiroshi Mano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to amend the motion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in 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 that the the proposed par is now revision 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assed without objection.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Believing that the PAR contained in the document referenced below meets IEEE-SA guidelines, request that the PAR contained in https://mentor.ieee.org/802.11/dcn/18/11-18-0861-08-0ngv-ieee-802-11-ngv-sg-proposed-par.docx be posted to the IEEE 802 Executive Committee (EC) agenda for WG 802 preview and EC approval to submit to NesCom.</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Michael Fischer</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Hiroshi Mano</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41/0/2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bCs/>
          <w:i w:val="false"/>
          <w:strike w:val="false"/>
          <w:dstrike w:val="false"/>
          <w:outline w:val="false"/>
          <w:shadow w:val="false"/>
          <w:color w:val="000000"/>
          <w:spacing w:val="0"/>
          <w:kern w:val="2"/>
          <w:sz w:val="22"/>
          <w:szCs w:val="22"/>
          <w:u w:val="none"/>
          <w:em w:val="none"/>
          <w:lang w:eastAsia="zh-CN"/>
        </w:rPr>
        <w:t>5</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Chair will bring to the WG for approval.</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3.6 </w:t>
      </w:r>
      <w:r>
        <w:rPr>
          <w:rFonts w:ascii="DejaVu Serif" w:hAnsi="DejaVu Serif"/>
          <w:b/>
          <w:bCs/>
          <w:i w:val="false"/>
          <w:strike w:val="false"/>
          <w:dstrike w:val="false"/>
          <w:outline w:val="false"/>
          <w:shadow w:val="false"/>
          <w:color w:val="000000"/>
          <w:spacing w:val="0"/>
          <w:kern w:val="2"/>
          <w:sz w:val="24"/>
          <w:szCs w:val="24"/>
          <w:u w:val="none"/>
          <w:em w:val="none"/>
          <w:lang w:eastAsia="zh-CN"/>
        </w:rPr>
        <w:t>Motion for CSD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https://mentor.ieee.org/802.11/dcn/18/11-18-1392-05-0ngv-ngv-sg-sep-2018-meeting-agenda.ppt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previous motion passed under 1.5 above does not conform to working group standards for motions. Therefore a new motion is put forward.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Motion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5</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Believing that the CSD contained in the document referenced below meets IEEE 802 guidelines,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equest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that the CSD contained in https://mentor.ieee.org/802.11/dcn/18/11-18-0862-03-0ngv-ieee-802-11-ngv-sg-proposed-csd.docx be posted to the IEEE 802 Executive Committee (EC) agenda for WG 802 preview and EC approval.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Hiroshi Mano</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Michael Fischer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40/0/2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Chair will bring to the WG for approval.</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3.7 Presentation: Use case for Aerial Vehicle ITS, Ronny Yongho Kim (Korea National University of Transportation), 802.11-18/1598r1 </w:t>
      </w:r>
    </w:p>
    <w:p>
      <w:pPr>
        <w:pStyle w:val="Normal"/>
        <w:rPr>
          <w:rFonts w:ascii="DejaVu Serif" w:hAnsi="DejaVu Serif"/>
          <w:i w:val="false"/>
          <w:i w:val="false"/>
          <w:strike w:val="false"/>
          <w:dstrike w:val="false"/>
          <w:outline w:val="false"/>
          <w:shadow w:val="false"/>
          <w:color w:val="000000"/>
          <w:spacing w:val="0"/>
          <w:kern w:val="2"/>
          <w:u w:val="none"/>
          <w:em w:val="none"/>
          <w:lang w:eastAsia="zh-CN"/>
        </w:rPr>
      </w:pPr>
      <w:r>
        <w:rPr>
          <w:b w:val="false"/>
          <w:bCs w:val="false"/>
          <w:sz w:val="24"/>
          <w:szCs w:val="24"/>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https://mentor.ieee.org/802.11/dcn/18/11-18-1598-01-0ngv-use-case-for-aerial-vehicle-its.pptx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In Japan drones are regulated differently form radio devices, so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special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permits to use wireless communications in drones.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Europe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there is heavy discussion on spectrum for drones. ITU-R has also this discussion.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5.9GHz band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has been proposed but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no consensus for this just now.</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In the US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multiple regulatory changes might be required to accommodate for the specific use-case presented here. Previously the 4.9 GHz band was allocated for such purposes but wasn't used.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Regulatory issues will trump 802.11 standards in the jurisdiction where they apply. Being constricted in the use-cases to applications that are allowed everywhere is not necessary.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Channel load is an important issue for aerial applications.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Battery usage in aerial applications remains to be studied.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bCs/>
          <w:i w:val="false"/>
          <w:strike w:val="false"/>
          <w:dstrike w:val="false"/>
          <w:outline w:val="false"/>
          <w:shadow w:val="false"/>
          <w:color w:val="000000"/>
          <w:spacing w:val="0"/>
          <w:kern w:val="2"/>
          <w:sz w:val="22"/>
          <w:szCs w:val="22"/>
          <w:u w:val="none"/>
          <w:em w:val="none"/>
          <w:lang w:eastAsia="zh-CN"/>
        </w:rPr>
        <w:t>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Sufficient Mb/s for real-time video stream is necessary.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w:t>
      </w:r>
      <w:r>
        <w:rPr>
          <w:rFonts w:ascii="DejaVu Serif" w:hAnsi="DejaVu Serif"/>
          <w:b/>
          <w:bCs/>
          <w:i w:val="false"/>
          <w:strike w:val="false"/>
          <w:dstrike w:val="false"/>
          <w:outline w:val="false"/>
          <w:shadow w:val="false"/>
          <w:color w:val="000000"/>
          <w:spacing w:val="0"/>
          <w:kern w:val="2"/>
          <w:sz w:val="22"/>
          <w:szCs w:val="22"/>
          <w:u w:val="none"/>
          <w:em w:val="none"/>
          <w:lang w:eastAsia="zh-CN"/>
        </w:rPr>
        <w:t>.7.1.6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This would introduce a third radio to drones for professional use, but not necessarily to drones for consumer-use.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Further study is needed of whether these new communications mechanisms can/should be used to control the drone.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New features are not expected to arise from this application, but it is an application that can be listed.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r>
      <w:r>
        <w:rPr>
          <w:rFonts w:ascii="DejaVu Serif" w:hAnsi="DejaVu Serif"/>
          <w:b/>
          <w:bCs/>
          <w:i w:val="false"/>
          <w:strike w:val="false"/>
          <w:dstrike w:val="false"/>
          <w:outline w:val="false"/>
          <w:shadow w:val="false"/>
          <w:color w:val="000000"/>
          <w:spacing w:val="0"/>
          <w:kern w:val="2"/>
          <w:sz w:val="22"/>
          <w:szCs w:val="22"/>
          <w:u w:val="none"/>
          <w:em w:val="none"/>
          <w:lang w:eastAsia="zh-CN"/>
        </w:rPr>
        <w:t>3.7.1.9</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It's raised that a different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erminology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may be needed for these use-cases.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Flying Road Side Unit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is problematic because RSUs are by definition static. V2V for vehicle-to-aerial-vehicle is also difficult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since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V</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V</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is defined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as communication between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land-based vehicles.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3.7.2</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Straw poll: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agree to adopt the Aerial Vehicle ITS use case on slide 9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Y/N/A: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24/2/26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baseline document will be amended accordingly.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3.8 Presentation: </w:t>
      </w: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Railway use cases for NGV, </w:t>
      </w:r>
      <w:r>
        <w:rPr>
          <w:rFonts w:ascii="DejaVu Serif" w:hAnsi="DejaVu Serif"/>
          <w:b/>
          <w:bCs/>
          <w:i w:val="false"/>
          <w:strike w:val="false"/>
          <w:dstrike w:val="false"/>
          <w:outline w:val="false"/>
          <w:shadow w:val="false"/>
          <w:color w:val="000000"/>
          <w:spacing w:val="0"/>
          <w:kern w:val="2"/>
          <w:sz w:val="24"/>
          <w:szCs w:val="24"/>
          <w:u w:val="none"/>
          <w:em w:val="none"/>
          <w:lang w:eastAsia="zh-CN"/>
        </w:rPr>
        <w:t>Stephen Sand (German Aerospace Center (DRL)), 802.11-18/1541r</w:t>
      </w:r>
      <w:r>
        <w:rPr>
          <w:rFonts w:ascii="DejaVu Serif" w:hAnsi="DejaVu Serif"/>
          <w:b/>
          <w:bCs/>
          <w:i w:val="false"/>
          <w:strike w:val="false"/>
          <w:dstrike w:val="false"/>
          <w:outline w:val="false"/>
          <w:shadow w:val="false"/>
          <w:color w:val="000000"/>
          <w:spacing w:val="0"/>
          <w:kern w:val="2"/>
          <w:sz w:val="24"/>
          <w:szCs w:val="24"/>
          <w:u w:val="none"/>
          <w:em w:val="none"/>
          <w:lang w:eastAsia="zh-CN"/>
        </w:rPr>
        <w:t>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ee https://mentor.ieee.org/802.11/dcn/18/11-18-1541-02-0ngv-railway-use-cases-for-ngv.pptx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Questioning whether wireless improves reliability or just changes the failure mode. Wireless has the advantage of being cheaper to fix: mechanical couplers are expensive to replace.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are projects to look at cybersecurity aspects of raiway use cases for NGV.</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similar use-case was presented in 802.11-08/1358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(see https://mentor.ieee.org/802.11/dcn/08/11-08-1358-02-0wng-fast-handover-support-for-highly-mobile-users-using-cots-802-11-cards.ppt ). 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hey used .11 MAC and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standard 2.4GHz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PHY.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.11p was designed for high-way uses to rail-bound traffic would add a distinct area to the project. Commuter rail was already a user group community for .11p. In the US, freight and heavy-rail commuter trains share the same tracks and use the same technologies.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Directed communications rather than broadcast, but rail-bound traffic needs to coordinate with road traffic and to not cause additional unwanted interference. B</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us lane traffic is another use case.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presented use-cases overlap with those of .11p, and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operational requirements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could be produced in task group phase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Still under investigation: whether TCMS virtual coupling fits under ITS, putting LTE base stations on trains.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3.8.2 </w:t>
      </w:r>
      <w:r>
        <w:rPr>
          <w:rFonts w:ascii="DejaVu Serif" w:hAnsi="DejaVu Serif"/>
          <w:b/>
          <w:bCs/>
          <w:i w:val="false"/>
          <w:strike w:val="false"/>
          <w:dstrike w:val="false"/>
          <w:outline w:val="false"/>
          <w:shadow w:val="false"/>
          <w:color w:val="000000"/>
          <w:spacing w:val="0"/>
          <w:kern w:val="2"/>
          <w:sz w:val="22"/>
          <w:szCs w:val="22"/>
          <w:u w:val="none"/>
          <w:em w:val="none"/>
          <w:lang w:eastAsia="zh-CN"/>
        </w:rPr>
        <w:t>Strawpoll: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consider the presented use cases relevant for NGV?</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Y/N/Need more information: 27/0/18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Presenter is notified that for entry into baseline document </w:t>
      </w:r>
      <w:r>
        <w:rPr>
          <w:rFonts w:ascii="DejaVu Serif" w:hAnsi="DejaVu Serif"/>
          <w:b/>
          <w:bCs/>
          <w:i w:val="false"/>
          <w:strike w:val="false"/>
          <w:dstrike w:val="false"/>
          <w:outline w:val="false"/>
          <w:shadow w:val="false"/>
          <w:color w:val="000000"/>
          <w:spacing w:val="0"/>
          <w:kern w:val="2"/>
          <w:sz w:val="22"/>
          <w:szCs w:val="22"/>
          <w:u w:val="single"/>
          <w:em w:val="none"/>
          <w:lang w:eastAsia="zh-CN"/>
        </w:rPr>
        <w:t>(11-18/1323r1)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summary of all the use cases is required.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3.9 NGV SG Progress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Meeting slot #4 (Thursday AM1) is cancelled.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Time line is not changed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since the beginning of the meeting.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Teleconference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will be requested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for 16 October 2018 at 10-12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ET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b w:val="false"/>
          <w:bCs w:val="false"/>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3.10 </w:t>
      </w:r>
      <w:r>
        <w:rPr>
          <w:rFonts w:ascii="DejaVu Serif" w:hAnsi="DejaVu Serif"/>
          <w:b/>
          <w:bCs/>
          <w:i w:val="false"/>
          <w:strike w:val="false"/>
          <w:dstrike w:val="false"/>
          <w:outline w:val="false"/>
          <w:shadow w:val="false"/>
          <w:color w:val="000000"/>
          <w:spacing w:val="0"/>
          <w:kern w:val="2"/>
          <w:sz w:val="24"/>
          <w:szCs w:val="24"/>
          <w:u w:val="none"/>
          <w:em w:val="none"/>
          <w:lang w:eastAsia="zh-CN"/>
        </w:rPr>
        <w:t>Adjourned at 09:50.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801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11</w:t>
    </w:r>
    <w:r>
      <w:rPr/>
      <w:fldChar w:fldCharType="end"/>
    </w:r>
    <w:r>
      <w:rPr/>
      <w:tab/>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left" w:pos="5670" w:leader="none"/>
        <w:tab w:val="center" w:pos="6300" w:leader="none"/>
        <w:tab w:val="center" w:pos="6480" w:leader="none"/>
        <w:tab w:val="right" w:pos="9360" w:leader="none"/>
        <w:tab w:val="right" w:pos="12960" w:leader="none"/>
      </w:tabs>
      <w:rPr/>
    </w:pPr>
    <w:r>
      <w:rPr>
        <w:rFonts w:eastAsia="" w:eastAsiaTheme="minorEastAsia"/>
        <w:lang w:eastAsia="zh-CN"/>
      </w:rPr>
      <w:t>September</w:t>
    </w:r>
    <w:r>
      <w:rPr/>
      <w:t xml:space="preserve"> 201</w:t>
    </w:r>
    <w:r>
      <w:rPr>
        <w:lang w:eastAsia="ja-JP"/>
      </w:rPr>
      <w:t>8</w:t>
    </w:r>
    <w:r>
      <w:rPr/>
      <w:tab/>
      <w:tab/>
      <w:t>doc.: IEEE 802.11-18-1680-00-0ngv.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2"/>
        <w:rFonts w:cs="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DejaVu Serif" w:hAnsi="DejaVu Serif" w:cs="Symbol"/>
      <w:sz w:val="22"/>
    </w:rPr>
  </w:style>
  <w:style w:type="character" w:styleId="ListLabel42">
    <w:name w:val="ListLabel 42"/>
    <w:qFormat/>
    <w:rPr>
      <w:rFonts w:ascii="DejaVu Serif" w:hAnsi="DejaVu Serif"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ascii="DejaVu Serif" w:hAnsi="DejaVu Serif" w:cs="OpenSymbol"/>
      <w:sz w:val="22"/>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ascii="DejaVu Serif" w:hAnsi="DejaVu Serif" w:cs="OpenSymbol"/>
      <w:b w:val="false"/>
      <w:sz w:val="22"/>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DejaVu Serif" w:hAnsi="DejaVu Serif" w:cs="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itleSlideLTGliederung1">
    <w:name w:val="Title Slide~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SlideLTUntertitel">
    <w:name w:val="Title Slide~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SlideLTNotizen">
    <w:name w:val="Title Slide~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SlideLTHintergrundobjekte">
    <w:name w:val="Title Slide~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SlideLTHintergrund">
    <w:name w:val="Title Slide~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Gliederung1">
    <w:name w:val="Title and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andContentLTUntertitel">
    <w:name w:val="Title and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andContentLTNotizen">
    <w:name w:val="Title and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Hintergrund">
    <w:name w:val="Title and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Gliederung1">
    <w:name w:val="Two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woContentLTGliederung2">
    <w:name w:val="Two Content~LT~Gliederung 2"/>
    <w:basedOn w:val="Two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woContentLTGliederung3">
    <w:name w:val="Two Content~LT~Gliederung 3"/>
    <w:basedOn w:val="Two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4">
    <w:name w:val="Two Content~LT~Gliederung 4"/>
    <w:basedOn w:val="Two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5">
    <w:name w:val="Two Content~LT~Gliederung 5"/>
    <w:basedOn w:val="Two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6">
    <w:name w:val="Two Content~LT~Gliederung 6"/>
    <w:basedOn w:val="Two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7">
    <w:name w:val="Two Content~LT~Gliederung 7"/>
    <w:basedOn w:val="Two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8">
    <w:name w:val="Two Content~LT~Gliederung 8"/>
    <w:basedOn w:val="Two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9">
    <w:name w:val="Two Content~LT~Gliederung 9"/>
    <w:basedOn w:val="Two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Titel">
    <w:name w:val="Two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woContentLTUntertitel">
    <w:name w:val="Two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woContentLTNotizen">
    <w:name w:val="Two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woContentLTHintergrundobjekte">
    <w:name w:val="Two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Hintergrund">
    <w:name w:val="Two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14609</TotalTime>
  <Application>LibreOffice/6.0.6.2$Linux_X86_64 LibreOffice_project/00m0$Build-2</Application>
  <Pages>11</Pages>
  <Words>2508</Words>
  <Characters>14475</Characters>
  <CharactersWithSpaces>16875</CharactersWithSpaces>
  <Paragraphs>196</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2018-09-20T11:36:49Z</dcterms:modified>
  <cp:revision>48</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