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944359" w:rsidP="00293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Comment Resolution of Nominal Packet Padding Definition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944359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944359">
              <w:rPr>
                <w:b w:val="0"/>
                <w:sz w:val="24"/>
                <w:szCs w:val="24"/>
              </w:rPr>
              <w:t>8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944359">
              <w:rPr>
                <w:b w:val="0"/>
                <w:sz w:val="24"/>
                <w:szCs w:val="24"/>
                <w:lang w:eastAsia="zh-CN"/>
              </w:rPr>
              <w:t>09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944359">
              <w:rPr>
                <w:b w:val="0"/>
                <w:sz w:val="24"/>
                <w:szCs w:val="24"/>
                <w:lang w:eastAsia="zh-CN"/>
              </w:rPr>
              <w:t>10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285476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  <w:tr w:rsidR="00A83DE5" w:rsidRPr="00D61EDD" w:rsidTr="00794260">
        <w:trPr>
          <w:jc w:val="center"/>
        </w:trPr>
        <w:tc>
          <w:tcPr>
            <w:tcW w:w="1711" w:type="dxa"/>
            <w:vAlign w:val="center"/>
          </w:tcPr>
          <w:p w:rsidR="00A83DE5" w:rsidRPr="00D61EDD" w:rsidRDefault="00A83DE5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Youhan Kim</w:t>
            </w:r>
          </w:p>
        </w:tc>
        <w:tc>
          <w:tcPr>
            <w:tcW w:w="1472" w:type="dxa"/>
            <w:vAlign w:val="center"/>
          </w:tcPr>
          <w:p w:rsidR="00A83DE5" w:rsidRPr="00D61EDD" w:rsidRDefault="00A83DE5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Qualcomm</w:t>
            </w:r>
          </w:p>
        </w:tc>
        <w:tc>
          <w:tcPr>
            <w:tcW w:w="2970" w:type="dxa"/>
            <w:vAlign w:val="center"/>
          </w:tcPr>
          <w:p w:rsidR="00A83DE5" w:rsidRPr="00D61EDD" w:rsidRDefault="00A83DE5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83DE5" w:rsidRPr="00D61EDD" w:rsidRDefault="00A83DE5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3DE5" w:rsidRDefault="00A83DE5" w:rsidP="009B0EF0">
            <w:pPr>
              <w:pStyle w:val="T2"/>
              <w:spacing w:after="0"/>
              <w:ind w:left="0" w:right="0"/>
              <w:rPr>
                <w:rStyle w:val="Hyperlink"/>
                <w:b w:val="0"/>
                <w:sz w:val="24"/>
                <w:szCs w:val="24"/>
                <w:lang w:eastAsia="zh-CN"/>
              </w:rPr>
            </w:pPr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170C4C">
        <w:rPr>
          <w:sz w:val="24"/>
          <w:szCs w:val="24"/>
        </w:rPr>
        <w:t>the following CID</w:t>
      </w:r>
      <w:r w:rsidR="00E647FA">
        <w:rPr>
          <w:sz w:val="24"/>
          <w:szCs w:val="24"/>
        </w:rPr>
        <w:t>:</w:t>
      </w:r>
    </w:p>
    <w:p w:rsidR="00E647FA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7FA" w:rsidRPr="00E647FA" w:rsidRDefault="00E647FA" w:rsidP="00CF78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647FA">
        <w:rPr>
          <w:i/>
          <w:sz w:val="24"/>
          <w:szCs w:val="24"/>
        </w:rPr>
        <w:t>CIDs</w:t>
      </w:r>
      <w:r>
        <w:rPr>
          <w:sz w:val="24"/>
          <w:szCs w:val="24"/>
        </w:rPr>
        <w:t xml:space="preserve"> </w:t>
      </w:r>
      <w:r w:rsidR="00170C4C">
        <w:rPr>
          <w:i/>
          <w:sz w:val="24"/>
          <w:szCs w:val="24"/>
        </w:rPr>
        <w:t>1</w:t>
      </w:r>
      <w:r w:rsidR="00944359">
        <w:rPr>
          <w:i/>
          <w:sz w:val="24"/>
          <w:szCs w:val="24"/>
        </w:rPr>
        <w:t>5659</w:t>
      </w:r>
    </w:p>
    <w:p w:rsidR="00E647FA" w:rsidRPr="00D61EDD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116"/>
        <w:gridCol w:w="984"/>
        <w:gridCol w:w="2642"/>
        <w:gridCol w:w="2196"/>
        <w:gridCol w:w="2388"/>
      </w:tblGrid>
      <w:tr w:rsidR="0048758F" w:rsidRPr="00FA777D" w:rsidTr="003A3E90">
        <w:tc>
          <w:tcPr>
            <w:tcW w:w="816" w:type="dxa"/>
          </w:tcPr>
          <w:p w:rsidR="0048758F" w:rsidRPr="003A3E90" w:rsidRDefault="003A3E90" w:rsidP="00944359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lastRenderedPageBreak/>
              <w:t>1</w:t>
            </w:r>
            <w:r w:rsidR="00944359">
              <w:rPr>
                <w:sz w:val="24"/>
                <w:szCs w:val="24"/>
              </w:rPr>
              <w:t>5659</w:t>
            </w:r>
          </w:p>
        </w:tc>
        <w:tc>
          <w:tcPr>
            <w:tcW w:w="1116" w:type="dxa"/>
          </w:tcPr>
          <w:p w:rsidR="0048758F" w:rsidRPr="003A3E90" w:rsidRDefault="00944359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984" w:type="dxa"/>
          </w:tcPr>
          <w:p w:rsidR="0048758F" w:rsidRPr="003A3E90" w:rsidRDefault="00944359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358.23</w:t>
            </w:r>
          </w:p>
        </w:tc>
        <w:tc>
          <w:tcPr>
            <w:tcW w:w="2642" w:type="dxa"/>
          </w:tcPr>
          <w:p w:rsidR="00944359" w:rsidRDefault="00944359" w:rsidP="009443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"....uses the combination of the</w:t>
            </w:r>
            <w:r w:rsidR="00186404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PPET8 </w:t>
            </w:r>
            <w:proofErr w:type="spellStart"/>
            <w:r>
              <w:rPr>
                <w:rFonts w:ascii="Arial" w:hAnsi="Arial" w:cs="Arial"/>
                <w:sz w:val="20"/>
              </w:rPr>
              <w:t>NSTSn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 and PPET16 </w:t>
            </w:r>
            <w:proofErr w:type="spellStart"/>
            <w:r>
              <w:rPr>
                <w:rFonts w:ascii="Arial" w:hAnsi="Arial" w:cs="Arial"/>
                <w:sz w:val="20"/>
              </w:rPr>
              <w:t>NSTSn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 values to determine Nominal Packet Padding (consisting of both post-FEC padding and packet extension)..."--For example, if "Nominal Packet Padding" in Table 27-12 is zero according to PPE thresholds, when pre-FEC padding factor equals to 1~3, the post FEC padding "duration" is still non-zero, so "Nominal Packet Padding" should not be zero? PPE thresholds only determines the maximum nominal TPE (when pre-FEC padding factor equals to 4), and it has nothing to do with post-FEC padding. As defined in clause 28, post-FEC padding is only determined by the pre-FEC padding factor ("a-factor"). We should not correlate PPE thresholds with post-FEC padding.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</w:tcPr>
          <w:p w:rsidR="00944359" w:rsidRDefault="00944359" w:rsidP="009443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definition of the new </w:t>
            </w:r>
            <w:proofErr w:type="spellStart"/>
            <w:r>
              <w:rPr>
                <w:rFonts w:ascii="Arial" w:hAnsi="Arial" w:cs="Arial"/>
                <w:sz w:val="20"/>
              </w:rPr>
              <w:t>terminlogy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</w:rPr>
              <w:t>Norminal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Packet Padding" to "(maximum Nominal Packet Extension duration (TPE) when pre-FEC padding factor equals to 4)".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</w:tcPr>
          <w:p w:rsidR="0048758F" w:rsidRPr="003A3E90" w:rsidRDefault="0048758F" w:rsidP="00E02D94">
            <w:pPr>
              <w:rPr>
                <w:b/>
                <w:sz w:val="24"/>
                <w:szCs w:val="24"/>
                <w:lang w:eastAsia="zh-CN"/>
              </w:rPr>
            </w:pPr>
            <w:r w:rsidRPr="003A3E90">
              <w:rPr>
                <w:b/>
                <w:sz w:val="24"/>
                <w:szCs w:val="24"/>
                <w:lang w:eastAsia="zh-CN"/>
              </w:rPr>
              <w:t>Revised.</w:t>
            </w:r>
          </w:p>
          <w:p w:rsidR="0048758F" w:rsidRPr="003A3E90" w:rsidRDefault="0048758F" w:rsidP="00944359">
            <w:pPr>
              <w:rPr>
                <w:sz w:val="24"/>
                <w:szCs w:val="24"/>
                <w:lang w:eastAsia="zh-CN"/>
              </w:rPr>
            </w:pPr>
            <w:r w:rsidRPr="003A3E90">
              <w:rPr>
                <w:sz w:val="24"/>
                <w:szCs w:val="24"/>
                <w:lang w:eastAsia="zh-CN"/>
              </w:rPr>
              <w:t>Cha</w:t>
            </w:r>
            <w:r w:rsidR="00944359">
              <w:rPr>
                <w:sz w:val="24"/>
                <w:szCs w:val="24"/>
                <w:lang w:eastAsia="zh-CN"/>
              </w:rPr>
              <w:t>nge to as in doc IEEE802.11-17/xxxx</w:t>
            </w:r>
            <w:r w:rsidRPr="003A3E90">
              <w:rPr>
                <w:sz w:val="24"/>
                <w:szCs w:val="24"/>
                <w:lang w:eastAsia="zh-CN"/>
              </w:rPr>
              <w:t>r</w:t>
            </w:r>
            <w:r w:rsidR="00944359">
              <w:rPr>
                <w:sz w:val="24"/>
                <w:szCs w:val="24"/>
                <w:lang w:eastAsia="zh-CN"/>
              </w:rPr>
              <w:t>0</w:t>
            </w:r>
            <w:r w:rsidRPr="003A3E90">
              <w:rPr>
                <w:sz w:val="24"/>
                <w:szCs w:val="24"/>
                <w:lang w:val="en-US" w:eastAsia="zh-CN"/>
              </w:rPr>
              <w:t>.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997D90" w:rsidRDefault="00944359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  <w:r>
        <w:rPr>
          <w:sz w:val="24"/>
          <w:szCs w:val="24"/>
          <w:highlight w:val="yellow"/>
          <w:lang w:eastAsia="zh-CN"/>
        </w:rPr>
        <w:t>Discussions:</w:t>
      </w:r>
    </w:p>
    <w:p w:rsidR="004A5308" w:rsidRDefault="004A5308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44359" w:rsidRDefault="00944359" w:rsidP="00992C6D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It is true that Nominal Packet Padding introduced in this clause is just a value used to compute the nominal packet extension duration (T</w:t>
      </w:r>
      <w:r w:rsidRPr="004A5308">
        <w:rPr>
          <w:sz w:val="20"/>
          <w:szCs w:val="24"/>
          <w:lang w:eastAsia="zh-CN"/>
        </w:rPr>
        <w:t>PE</w:t>
      </w:r>
      <w:r>
        <w:rPr>
          <w:sz w:val="24"/>
          <w:szCs w:val="24"/>
          <w:lang w:eastAsia="zh-CN"/>
        </w:rPr>
        <w:t>) in clause 28.3.12 (Packet Extension), mixing the definition of Nominal Packet Padding with</w:t>
      </w:r>
      <w:r w:rsidR="004A5308">
        <w:rPr>
          <w:sz w:val="24"/>
          <w:szCs w:val="24"/>
          <w:lang w:eastAsia="zh-CN"/>
        </w:rPr>
        <w:t xml:space="preserve"> the</w:t>
      </w:r>
      <w:r>
        <w:rPr>
          <w:sz w:val="24"/>
          <w:szCs w:val="24"/>
          <w:lang w:eastAsia="zh-CN"/>
        </w:rPr>
        <w:t xml:space="preserve"> “duration” of post-FEC padding may cause confusion</w:t>
      </w:r>
      <w:r w:rsidR="004A5308">
        <w:rPr>
          <w:sz w:val="24"/>
          <w:szCs w:val="24"/>
          <w:lang w:eastAsia="zh-CN"/>
        </w:rPr>
        <w:t>s as indicated by the commenter</w:t>
      </w:r>
      <w:r>
        <w:rPr>
          <w:sz w:val="24"/>
          <w:szCs w:val="24"/>
          <w:lang w:eastAsia="zh-CN"/>
        </w:rPr>
        <w:t xml:space="preserve">, because </w:t>
      </w:r>
      <w:r w:rsidR="004A5308">
        <w:rPr>
          <w:sz w:val="24"/>
          <w:szCs w:val="24"/>
          <w:lang w:eastAsia="zh-CN"/>
        </w:rPr>
        <w:t xml:space="preserve">the </w:t>
      </w:r>
      <w:r>
        <w:rPr>
          <w:sz w:val="24"/>
          <w:szCs w:val="24"/>
          <w:lang w:eastAsia="zh-CN"/>
        </w:rPr>
        <w:t>“</w:t>
      </w:r>
      <w:r w:rsidR="004A5308">
        <w:rPr>
          <w:sz w:val="24"/>
          <w:szCs w:val="24"/>
          <w:lang w:eastAsia="zh-CN"/>
        </w:rPr>
        <w:t>duration of post-</w:t>
      </w:r>
      <w:r>
        <w:rPr>
          <w:sz w:val="24"/>
          <w:szCs w:val="24"/>
          <w:lang w:eastAsia="zh-CN"/>
        </w:rPr>
        <w:t xml:space="preserve">FEC padding is solely determined by pre-FEC padding factor instead of </w:t>
      </w:r>
      <w:r w:rsidR="004A5308">
        <w:rPr>
          <w:sz w:val="24"/>
          <w:szCs w:val="24"/>
          <w:lang w:eastAsia="zh-CN"/>
        </w:rPr>
        <w:t xml:space="preserve">the </w:t>
      </w:r>
      <w:r>
        <w:rPr>
          <w:sz w:val="24"/>
          <w:szCs w:val="24"/>
          <w:lang w:eastAsia="zh-CN"/>
        </w:rPr>
        <w:t xml:space="preserve">PPE thresholds, and this “duration” is always non-zero if pre-FEC padding factor is not 4. As a result, </w:t>
      </w:r>
      <w:r w:rsidR="004A5308">
        <w:rPr>
          <w:sz w:val="24"/>
          <w:szCs w:val="24"/>
          <w:lang w:eastAsia="zh-CN"/>
        </w:rPr>
        <w:t xml:space="preserve">with the current definition, </w:t>
      </w:r>
      <w:r>
        <w:rPr>
          <w:sz w:val="24"/>
          <w:szCs w:val="24"/>
          <w:lang w:eastAsia="zh-CN"/>
        </w:rPr>
        <w:t xml:space="preserve">the Nominal Packet Padding value is </w:t>
      </w:r>
      <w:r w:rsidR="004A5308">
        <w:rPr>
          <w:sz w:val="24"/>
          <w:szCs w:val="24"/>
          <w:lang w:eastAsia="zh-CN"/>
        </w:rPr>
        <w:t xml:space="preserve">also always </w:t>
      </w:r>
      <w:r>
        <w:rPr>
          <w:sz w:val="24"/>
          <w:szCs w:val="24"/>
          <w:lang w:eastAsia="zh-CN"/>
        </w:rPr>
        <w:t xml:space="preserve">non-zero if pre-FEC padding factor is not 4, therefore conflicts with the statements in this clause. </w:t>
      </w:r>
    </w:p>
    <w:p w:rsidR="00944359" w:rsidRDefault="00944359" w:rsidP="00992C6D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944359" w:rsidRPr="00944359" w:rsidRDefault="00944359" w:rsidP="00992C6D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Propose to remove the definition of Nominal Packet Padding, and decouple it from post FEC padding.</w:t>
      </w:r>
    </w:p>
    <w:p w:rsidR="00944359" w:rsidRDefault="00944359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44359" w:rsidRDefault="00944359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>e</w:t>
      </w:r>
      <w:r w:rsidRPr="003A3E90">
        <w:rPr>
          <w:sz w:val="24"/>
          <w:szCs w:val="24"/>
          <w:highlight w:val="yellow"/>
        </w:rPr>
        <w:t xml:space="preserve"> </w:t>
      </w:r>
      <w:r w:rsidR="00944359">
        <w:rPr>
          <w:sz w:val="24"/>
          <w:szCs w:val="24"/>
          <w:highlight w:val="yellow"/>
        </w:rPr>
        <w:t xml:space="preserve">in clause 27.12 </w:t>
      </w:r>
      <w:r w:rsidRPr="00944359">
        <w:rPr>
          <w:bCs/>
          <w:sz w:val="24"/>
          <w:highlight w:val="yellow"/>
        </w:rPr>
        <w:t>P</w:t>
      </w:r>
      <w:r w:rsidR="00944359" w:rsidRPr="00944359">
        <w:rPr>
          <w:bCs/>
          <w:sz w:val="24"/>
          <w:highlight w:val="yellow"/>
        </w:rPr>
        <w:t>358~P359 of D3.0:</w:t>
      </w: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170C4C" w:rsidRDefault="00944359" w:rsidP="003A3E90">
      <w:pPr>
        <w:autoSpaceDE w:val="0"/>
        <w:autoSpaceDN w:val="0"/>
        <w:adjustRightInd w:val="0"/>
        <w:rPr>
          <w:b/>
          <w:bCs/>
          <w:szCs w:val="22"/>
        </w:rPr>
      </w:pPr>
      <w:r w:rsidRPr="00944359">
        <w:rPr>
          <w:b/>
          <w:bCs/>
          <w:sz w:val="24"/>
          <w:szCs w:val="22"/>
        </w:rPr>
        <w:t>27.12 HE PPDU post FEC padding and packet extension</w:t>
      </w:r>
    </w:p>
    <w:p w:rsidR="001D5677" w:rsidRDefault="001D5677" w:rsidP="003A3E90">
      <w:pPr>
        <w:autoSpaceDE w:val="0"/>
        <w:autoSpaceDN w:val="0"/>
        <w:adjustRightInd w:val="0"/>
        <w:rPr>
          <w:szCs w:val="24"/>
        </w:rPr>
      </w:pPr>
    </w:p>
    <w:p w:rsidR="00944359" w:rsidRDefault="001D5677" w:rsidP="003A3E9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………..</w:t>
      </w:r>
    </w:p>
    <w:p w:rsidR="001D5677" w:rsidRDefault="001D5677" w:rsidP="003A3E90">
      <w:pPr>
        <w:autoSpaceDE w:val="0"/>
        <w:autoSpaceDN w:val="0"/>
        <w:adjustRightInd w:val="0"/>
        <w:rPr>
          <w:szCs w:val="24"/>
        </w:rPr>
      </w:pPr>
    </w:p>
    <w:p w:rsidR="001D5677" w:rsidRDefault="001D5677" w:rsidP="003A3E90">
      <w:pPr>
        <w:autoSpaceDE w:val="0"/>
        <w:autoSpaceDN w:val="0"/>
        <w:adjustRightInd w:val="0"/>
        <w:rPr>
          <w:color w:val="FF0000"/>
          <w:u w:val="single"/>
        </w:rPr>
      </w:pPr>
      <w:r w:rsidRPr="001D5677">
        <w:lastRenderedPageBreak/>
        <w:t xml:space="preserve">After receiving the PPE Thresholds field from a second STA, the first STA uses the combination of the PPET8 </w:t>
      </w:r>
      <w:proofErr w:type="spellStart"/>
      <w:r w:rsidRPr="001D5677">
        <w:t>NSTS</w:t>
      </w:r>
      <w:r w:rsidRPr="001D5677">
        <w:rPr>
          <w:i/>
          <w:iCs/>
        </w:rPr>
        <w:t>n</w:t>
      </w:r>
      <w:proofErr w:type="spellEnd"/>
      <w:r w:rsidRPr="001D5677">
        <w:rPr>
          <w:i/>
          <w:iCs/>
        </w:rPr>
        <w:t xml:space="preserve"> </w:t>
      </w:r>
      <w:proofErr w:type="spellStart"/>
      <w:r w:rsidRPr="001D5677">
        <w:t>RU</w:t>
      </w:r>
      <w:r w:rsidRPr="001D5677">
        <w:rPr>
          <w:i/>
          <w:iCs/>
        </w:rPr>
        <w:t>b</w:t>
      </w:r>
      <w:proofErr w:type="spellEnd"/>
      <w:r w:rsidRPr="001D5677">
        <w:rPr>
          <w:i/>
          <w:iCs/>
        </w:rPr>
        <w:t xml:space="preserve"> </w:t>
      </w:r>
      <w:r w:rsidRPr="001D5677">
        <w:t xml:space="preserve">subfield and PPET16 </w:t>
      </w:r>
      <w:proofErr w:type="spellStart"/>
      <w:r w:rsidRPr="001D5677">
        <w:t>NSTS</w:t>
      </w:r>
      <w:r w:rsidRPr="001D5677">
        <w:rPr>
          <w:i/>
          <w:iCs/>
        </w:rPr>
        <w:t>n</w:t>
      </w:r>
      <w:proofErr w:type="spellEnd"/>
      <w:r w:rsidRPr="001D5677">
        <w:rPr>
          <w:i/>
          <w:iCs/>
        </w:rPr>
        <w:t xml:space="preserve"> </w:t>
      </w:r>
      <w:proofErr w:type="spellStart"/>
      <w:r w:rsidRPr="001D5677">
        <w:t>RU</w:t>
      </w:r>
      <w:r w:rsidRPr="001D5677">
        <w:rPr>
          <w:i/>
          <w:iCs/>
        </w:rPr>
        <w:t>b</w:t>
      </w:r>
      <w:proofErr w:type="spellEnd"/>
      <w:r w:rsidRPr="001D5677">
        <w:rPr>
          <w:i/>
          <w:iCs/>
        </w:rPr>
        <w:t xml:space="preserve"> </w:t>
      </w:r>
      <w:r w:rsidRPr="001D5677">
        <w:t xml:space="preserve">subfield values to determine the Nominal Packet Padding </w:t>
      </w:r>
      <w:r w:rsidRPr="001D5677">
        <w:rPr>
          <w:strike/>
          <w:color w:val="FF0000"/>
        </w:rPr>
        <w:t>(consisting of both post-FEC padding and packet extension)</w:t>
      </w:r>
      <w:r w:rsidRPr="001D5677">
        <w:rPr>
          <w:color w:val="FF0000"/>
        </w:rPr>
        <w:t xml:space="preserve"> </w:t>
      </w:r>
      <w:r w:rsidRPr="001D5677">
        <w:t xml:space="preserve">value for HE PPDUs that are transmit-ted to the second STA using NSTS = </w:t>
      </w:r>
      <w:r w:rsidRPr="001D5677">
        <w:rPr>
          <w:i/>
          <w:iCs/>
        </w:rPr>
        <w:t xml:space="preserve">n </w:t>
      </w:r>
      <w:r w:rsidRPr="001D5677">
        <w:t xml:space="preserve">and an RU allocation corresponding to RU Allocation Index b, for each value of NSTS and RU specified by the field. </w:t>
      </w:r>
      <w:r>
        <w:rPr>
          <w:color w:val="FF0000"/>
          <w:u w:val="single"/>
        </w:rPr>
        <w:t xml:space="preserve">The Nominal Packet Padding value is used in computing the packet extension duration (see 28.3.12 (Packet Extension)). </w:t>
      </w:r>
    </w:p>
    <w:p w:rsidR="001D5677" w:rsidRDefault="001D5677" w:rsidP="003A3E90">
      <w:pPr>
        <w:autoSpaceDE w:val="0"/>
        <w:autoSpaceDN w:val="0"/>
        <w:adjustRightInd w:val="0"/>
        <w:rPr>
          <w:color w:val="FF0000"/>
          <w:u w:val="single"/>
        </w:rPr>
      </w:pPr>
    </w:p>
    <w:p w:rsidR="001D5677" w:rsidRDefault="001D5677" w:rsidP="003A3E90">
      <w:pPr>
        <w:autoSpaceDE w:val="0"/>
        <w:autoSpaceDN w:val="0"/>
        <w:adjustRightInd w:val="0"/>
        <w:rPr>
          <w:color w:val="FF0000"/>
          <w:u w:val="single"/>
        </w:rPr>
      </w:pPr>
      <w:r>
        <w:rPr>
          <w:color w:val="FF0000"/>
          <w:u w:val="single"/>
        </w:rPr>
        <w:t xml:space="preserve">NOTE—When Pre-FEC padding factor is 4, the value of nominal </w:t>
      </w:r>
      <w:r w:rsidRPr="001D5677">
        <w:rPr>
          <w:i/>
          <w:color w:val="FF0000"/>
          <w:u w:val="single"/>
        </w:rPr>
        <w:t>T</w:t>
      </w:r>
      <w:r w:rsidRPr="001D5677">
        <w:rPr>
          <w:i/>
          <w:color w:val="FF0000"/>
          <w:sz w:val="18"/>
          <w:u w:val="single"/>
        </w:rPr>
        <w:t>PE</w:t>
      </w:r>
      <w:r>
        <w:rPr>
          <w:color w:val="FF0000"/>
          <w:u w:val="single"/>
        </w:rPr>
        <w:t xml:space="preserve"> is equal to Nominal Packet Padding value (see Table 28-43).</w:t>
      </w:r>
    </w:p>
    <w:p w:rsidR="001D5677" w:rsidRDefault="001D5677" w:rsidP="003A3E90">
      <w:pPr>
        <w:autoSpaceDE w:val="0"/>
        <w:autoSpaceDN w:val="0"/>
        <w:adjustRightInd w:val="0"/>
      </w:pPr>
    </w:p>
    <w:p w:rsidR="001D5677" w:rsidRDefault="001D5677" w:rsidP="003A3E90">
      <w:pPr>
        <w:autoSpaceDE w:val="0"/>
        <w:autoSpaceDN w:val="0"/>
        <w:adjustRightInd w:val="0"/>
      </w:pPr>
      <w:r w:rsidRPr="001D5677">
        <w:t xml:space="preserve">For all values of </w:t>
      </w:r>
      <w:r w:rsidRPr="001D5677">
        <w:rPr>
          <w:i/>
          <w:iCs/>
        </w:rPr>
        <w:t xml:space="preserve">n </w:t>
      </w:r>
      <w:r w:rsidRPr="001D5677">
        <w:t xml:space="preserve">and </w:t>
      </w:r>
      <w:r w:rsidRPr="001D5677">
        <w:rPr>
          <w:i/>
          <w:iCs/>
        </w:rPr>
        <w:t xml:space="preserve">b </w:t>
      </w:r>
      <w:r w:rsidRPr="001D5677">
        <w:t xml:space="preserve">for which PPET8 and PPET16 are not present, the Nominal Packet Padding value is 0 for HE PPDUs that are transmitted to the STA using NSTS = </w:t>
      </w:r>
      <w:r w:rsidRPr="001D5677">
        <w:rPr>
          <w:i/>
          <w:iCs/>
        </w:rPr>
        <w:t xml:space="preserve">n </w:t>
      </w:r>
      <w:r w:rsidRPr="001D5677">
        <w:t xml:space="preserve">and an RU allocation corresponding to RU allocation index </w:t>
      </w:r>
      <w:r w:rsidRPr="001D5677">
        <w:rPr>
          <w:i/>
          <w:iCs/>
        </w:rPr>
        <w:t>b</w:t>
      </w:r>
      <w:r w:rsidRPr="001D5677">
        <w:t>. The decision of PPE threshold is described in Table 27-12 (PPE thresholds per PPET8 and PPET16).</w:t>
      </w:r>
    </w:p>
    <w:p w:rsidR="001D5677" w:rsidRDefault="001D5677" w:rsidP="003A3E90">
      <w:pPr>
        <w:autoSpaceDE w:val="0"/>
        <w:autoSpaceDN w:val="0"/>
        <w:adjustRightInd w:val="0"/>
      </w:pPr>
    </w:p>
    <w:p w:rsidR="001D5677" w:rsidRDefault="001D5677" w:rsidP="003A3E90">
      <w:pPr>
        <w:autoSpaceDE w:val="0"/>
        <w:autoSpaceDN w:val="0"/>
        <w:adjustRightInd w:val="0"/>
      </w:pPr>
      <w:r>
        <w:t>…….</w:t>
      </w:r>
    </w:p>
    <w:p w:rsidR="001D5677" w:rsidRDefault="001D5677" w:rsidP="003A3E90">
      <w:pPr>
        <w:autoSpaceDE w:val="0"/>
        <w:autoSpaceDN w:val="0"/>
        <w:adjustRightInd w:val="0"/>
      </w:pPr>
    </w:p>
    <w:p w:rsidR="001D5677" w:rsidRPr="001D5677" w:rsidRDefault="001D5677" w:rsidP="003A3E90">
      <w:pPr>
        <w:autoSpaceDE w:val="0"/>
        <w:autoSpaceDN w:val="0"/>
        <w:adjustRightInd w:val="0"/>
        <w:rPr>
          <w:sz w:val="28"/>
          <w:szCs w:val="24"/>
        </w:rPr>
      </w:pPr>
      <w:r w:rsidRPr="001D5677">
        <w:t xml:space="preserve">A STA transmitting </w:t>
      </w:r>
      <w:proofErr w:type="spellStart"/>
      <w:r w:rsidRPr="001D5677">
        <w:t>an</w:t>
      </w:r>
      <w:proofErr w:type="spellEnd"/>
      <w:r w:rsidRPr="001D5677">
        <w:t xml:space="preserve"> HE PPDU to a receiving STA shall include a </w:t>
      </w:r>
      <w:r w:rsidRPr="00C774A8">
        <w:rPr>
          <w:strike/>
          <w:color w:val="FF0000"/>
        </w:rPr>
        <w:t>minimum</w:t>
      </w:r>
      <w:r w:rsidRPr="001D5677">
        <w:t xml:space="preserve"> post-FEC padding as determined by the </w:t>
      </w:r>
      <w:r w:rsidRPr="001D5677">
        <w:rPr>
          <w:strike/>
          <w:color w:val="FF0000"/>
        </w:rPr>
        <w:t>post-FEC padding</w:t>
      </w:r>
      <w:r w:rsidRPr="001D5677">
        <w:rPr>
          <w:color w:val="FF0000"/>
        </w:rPr>
        <w:t xml:space="preserve"> </w:t>
      </w:r>
      <w:r w:rsidRPr="001D5677">
        <w:t>pre-FEC padding factor (see 28.3.11 (Data field)</w:t>
      </w:r>
      <w:r w:rsidRPr="001D5677">
        <w:rPr>
          <w:color w:val="FF0000"/>
          <w:u w:val="single"/>
        </w:rPr>
        <w:t>)</w:t>
      </w:r>
      <w:r w:rsidRPr="001D5677">
        <w:t xml:space="preserve"> and after including the post-FEC padding, the transmitting STA shall include a packet extension </w:t>
      </w:r>
      <w:r w:rsidRPr="001D5677">
        <w:rPr>
          <w:strike/>
          <w:color w:val="FF0000"/>
        </w:rPr>
        <w:t>that yields a total post-FEC padding plus packet extension that corresponds to at least the value indicated in the HE Capabilities element received from the receiving STA</w:t>
      </w:r>
      <w:r>
        <w:t xml:space="preserve"> </w:t>
      </w:r>
      <w:r w:rsidRPr="001D5677">
        <w:rPr>
          <w:color w:val="FF0000"/>
          <w:szCs w:val="24"/>
          <w:u w:val="single"/>
        </w:rPr>
        <w:t xml:space="preserve">with a duration according to the TXVECTOR parameter </w:t>
      </w:r>
      <w:r>
        <w:rPr>
          <w:color w:val="FF0000"/>
          <w:szCs w:val="24"/>
          <w:u w:val="single"/>
        </w:rPr>
        <w:t>NOMINAL_</w:t>
      </w:r>
      <w:r w:rsidRPr="001D5677">
        <w:rPr>
          <w:color w:val="FF0000"/>
          <w:szCs w:val="24"/>
          <w:u w:val="single"/>
        </w:rPr>
        <w:t>P</w:t>
      </w:r>
      <w:r>
        <w:rPr>
          <w:color w:val="FF0000"/>
          <w:szCs w:val="24"/>
          <w:u w:val="single"/>
        </w:rPr>
        <w:t>A</w:t>
      </w:r>
      <w:r w:rsidRPr="001D5677">
        <w:rPr>
          <w:color w:val="FF0000"/>
          <w:szCs w:val="24"/>
          <w:u w:val="single"/>
        </w:rPr>
        <w:t>CKET_PADDING (see</w:t>
      </w:r>
      <w:r w:rsidRPr="001D5677">
        <w:rPr>
          <w:color w:val="FF0000"/>
          <w:sz w:val="28"/>
          <w:szCs w:val="32"/>
          <w:u w:val="single"/>
        </w:rPr>
        <w:t xml:space="preserve"> </w:t>
      </w:r>
      <w:r w:rsidRPr="001D5677">
        <w:rPr>
          <w:color w:val="FF0000"/>
          <w:szCs w:val="24"/>
          <w:u w:val="single"/>
        </w:rPr>
        <w:t>28.3.12 (Packet extension))</w:t>
      </w:r>
      <w:r w:rsidRPr="001D5677">
        <w:t>.</w:t>
      </w:r>
    </w:p>
    <w:sectPr w:rsidR="001D5677" w:rsidRPr="001D5677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76" w:rsidRDefault="00285476">
      <w:r>
        <w:separator/>
      </w:r>
    </w:p>
  </w:endnote>
  <w:endnote w:type="continuationSeparator" w:id="0">
    <w:p w:rsidR="00285476" w:rsidRDefault="0028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3B555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186404">
      <w:rPr>
        <w:noProof/>
        <w:lang w:val="fr-FR"/>
      </w:rPr>
      <w:t>2</w:t>
    </w:r>
    <w:r w:rsidR="00DF65D7">
      <w:fldChar w:fldCharType="end"/>
    </w:r>
    <w:r w:rsidR="00DF65D7">
      <w:rPr>
        <w:lang w:val="fr-FR"/>
      </w:rPr>
      <w:tab/>
    </w:r>
    <w:r w:rsidR="005113C1">
      <w:rPr>
        <w:lang w:val="fr-FR"/>
      </w:rPr>
      <w:t xml:space="preserve">  </w:t>
    </w:r>
    <w:r w:rsidR="003A3E90">
      <w:rPr>
        <w:lang w:val="fr-FR" w:eastAsia="zh-CN"/>
      </w:rPr>
      <w:t xml:space="preserve">Hongyuan </w:t>
    </w:r>
    <w:r w:rsidR="00DF65D7">
      <w:rPr>
        <w:lang w:val="fr-FR" w:eastAsia="zh-CN"/>
      </w:rPr>
      <w:t>Zhang (Marvell)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76" w:rsidRDefault="00285476">
      <w:r>
        <w:separator/>
      </w:r>
    </w:p>
  </w:footnote>
  <w:footnote w:type="continuationSeparator" w:id="0">
    <w:p w:rsidR="00285476" w:rsidRDefault="00285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94435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</w:t>
    </w:r>
    <w:r w:rsidR="00A10DB1">
      <w:rPr>
        <w:lang w:eastAsia="zh-CN"/>
      </w:rPr>
      <w:t>.</w:t>
    </w:r>
    <w:r w:rsidR="00DF65D7">
      <w:rPr>
        <w:lang w:eastAsia="zh-CN"/>
      </w:rPr>
      <w:t xml:space="preserve"> 201</w:t>
    </w:r>
    <w:r>
      <w:rPr>
        <w:lang w:eastAsia="zh-CN"/>
      </w:rPr>
      <w:t>8</w:t>
    </w:r>
    <w:r w:rsidR="00DF65D7">
      <w:tab/>
    </w:r>
    <w:r w:rsidR="00DF65D7">
      <w:tab/>
    </w:r>
    <w:fldSimple w:instr=" TITLE  \* MERGEFORMAT ">
      <w:r>
        <w:t>doc.: IEEE 802.11-18</w:t>
      </w:r>
      <w:r w:rsidR="00DF65D7">
        <w:rPr>
          <w:lang w:eastAsia="zh-CN"/>
        </w:rPr>
        <w:t>/</w:t>
      </w:r>
    </w:fldSimple>
    <w:r w:rsidR="00186404">
      <w:t>1522</w:t>
    </w:r>
    <w:r w:rsidR="00DF65D7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5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04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5677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5476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553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0CB1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5C51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308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47F27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28"/>
    <w:rsid w:val="00852A48"/>
    <w:rsid w:val="0085554E"/>
    <w:rsid w:val="00855B73"/>
    <w:rsid w:val="00855FF5"/>
    <w:rsid w:val="00856084"/>
    <w:rsid w:val="0085680C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359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ECC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D79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3DE5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6E2A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9769B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4A8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5FA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1F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1EAF77EA-BAD9-4B1B-9772-682F079C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3931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7</cp:revision>
  <cp:lastPrinted>2013-12-02T17:26:00Z</cp:lastPrinted>
  <dcterms:created xsi:type="dcterms:W3CDTF">2017-11-08T14:42:00Z</dcterms:created>
  <dcterms:modified xsi:type="dcterms:W3CDTF">2018-09-06T00:59:00Z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