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2C42C" w14:textId="77777777" w:rsidR="005E768D" w:rsidRPr="004D2D75" w:rsidRDefault="005E768D" w:rsidP="003E1A2F">
      <w:pPr>
        <w:pStyle w:val="Heading3"/>
        <w:jc w:val="center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50"/>
        <w:gridCol w:w="1710"/>
        <w:gridCol w:w="262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43D4D63" w:rsidR="00C723BC" w:rsidRPr="00183F4C" w:rsidRDefault="00473F40" w:rsidP="009E0735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E50E5C">
              <w:rPr>
                <w:lang w:eastAsia="ko-KR"/>
              </w:rPr>
              <w:br/>
            </w:r>
            <w:r w:rsidR="00350A5B">
              <w:rPr>
                <w:lang w:eastAsia="ko-KR"/>
              </w:rPr>
              <w:t>Bandwidth Queue Report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41E16FE" w:rsidR="00C723BC" w:rsidRPr="00183F4C" w:rsidRDefault="00C723BC" w:rsidP="002F23E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350A5B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50A5B">
              <w:rPr>
                <w:b w:val="0"/>
                <w:sz w:val="20"/>
                <w:lang w:eastAsia="ko-KR"/>
              </w:rPr>
              <w:t>21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F540F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62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524EB7A4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Zhou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Lan</w:t>
            </w:r>
            <w:proofErr w:type="spellEnd"/>
          </w:p>
        </w:tc>
        <w:tc>
          <w:tcPr>
            <w:tcW w:w="1440" w:type="dxa"/>
            <w:vAlign w:val="center"/>
          </w:tcPr>
          <w:p w14:paraId="5CFDDB6C" w14:textId="78F09BB2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11D7B05A" w14:textId="6A7B0050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1A9538AD" w14:textId="355FAF2A" w:rsidR="00224957" w:rsidRPr="003F0DA2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(+1) 408 543 3450</w:t>
            </w:r>
          </w:p>
        </w:tc>
        <w:tc>
          <w:tcPr>
            <w:tcW w:w="2628" w:type="dxa"/>
            <w:vAlign w:val="center"/>
          </w:tcPr>
          <w:p w14:paraId="69ABFF5D" w14:textId="629DB005" w:rsidR="00224957" w:rsidRPr="00183F4C" w:rsidRDefault="00350A5B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350A5B" w:rsidRPr="00183F4C" w14:paraId="1AEEB39A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0BC7F4E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6F86049" w14:textId="6A3C75C6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01928426" w14:textId="2C7F2C89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6CE45F0C" w14:textId="77D56330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101F46E0" w14:textId="00279E3C" w:rsidR="00350A5B" w:rsidRPr="00B034CE" w:rsidRDefault="00350A5B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Chunyu.hu@broadcom.com</w:t>
            </w:r>
          </w:p>
        </w:tc>
      </w:tr>
      <w:tr w:rsidR="00350A5B" w:rsidRPr="00183F4C" w14:paraId="30852115" w14:textId="77777777" w:rsidTr="00BF540F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AEE0F55" w:rsidR="00350A5B" w:rsidRDefault="00350A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36B00EF2" w14:textId="662EF510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Inc.</w:t>
            </w:r>
          </w:p>
        </w:tc>
        <w:tc>
          <w:tcPr>
            <w:tcW w:w="2250" w:type="dxa"/>
            <w:vAlign w:val="center"/>
          </w:tcPr>
          <w:p w14:paraId="1B3A2BE3" w14:textId="327C5974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250 Innovation Dr, San Jose, CA 95134</w:t>
            </w:r>
          </w:p>
        </w:tc>
        <w:tc>
          <w:tcPr>
            <w:tcW w:w="1710" w:type="dxa"/>
            <w:vAlign w:val="center"/>
          </w:tcPr>
          <w:p w14:paraId="21B2725E" w14:textId="77777777" w:rsidR="00350A5B" w:rsidRPr="003F0DA2" w:rsidRDefault="00350A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28" w:type="dxa"/>
            <w:vAlign w:val="center"/>
          </w:tcPr>
          <w:p w14:paraId="55DA3DE3" w14:textId="49C284CE" w:rsidR="00350A5B" w:rsidRDefault="00350A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50A5B"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6019992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34F21">
                              <w:rPr>
                                <w:lang w:eastAsia="ko-KR"/>
                              </w:rPr>
                              <w:t>D3.0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B7412B" w:rsidRDefault="00B7412B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0561099" w14:textId="30DE5AFA" w:rsidR="006909B2" w:rsidRDefault="0080751D" w:rsidP="006A40FB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15867</w:t>
                            </w:r>
                            <w:r w:rsidR="00350A5B">
                              <w:rPr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lang w:eastAsia="ko-KR"/>
                              </w:rPr>
                              <w:t xml:space="preserve"> 16543</w:t>
                            </w:r>
                            <w:r w:rsidR="00350A5B"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6019992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34F21">
                        <w:rPr>
                          <w:lang w:eastAsia="ko-KR"/>
                        </w:rPr>
                        <w:t>D3.0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B7412B" w:rsidRDefault="00B7412B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0561099" w14:textId="30DE5AFA" w:rsidR="006909B2" w:rsidRDefault="0080751D" w:rsidP="006A40FB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15867</w:t>
                      </w:r>
                      <w:r w:rsidR="00350A5B">
                        <w:rPr>
                          <w:lang w:eastAsia="ko-KR"/>
                        </w:rPr>
                        <w:t>,</w:t>
                      </w:r>
                      <w:r>
                        <w:rPr>
                          <w:lang w:eastAsia="ko-KR"/>
                        </w:rPr>
                        <w:t xml:space="preserve"> 16543</w:t>
                      </w:r>
                      <w:r w:rsidR="00350A5B">
                        <w:rPr>
                          <w:lang w:eastAsia="ko-KR"/>
                        </w:rPr>
                        <w:t xml:space="preserve"> </w:t>
                      </w: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33F6346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0B7FA1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24"/>
        <w:gridCol w:w="900"/>
        <w:gridCol w:w="990"/>
        <w:gridCol w:w="1080"/>
        <w:gridCol w:w="2520"/>
        <w:gridCol w:w="1710"/>
        <w:gridCol w:w="2824"/>
      </w:tblGrid>
      <w:tr w:rsidR="004446E2" w:rsidRPr="0043413E" w14:paraId="5DA65416" w14:textId="77777777" w:rsidTr="00350A5B">
        <w:trPr>
          <w:trHeight w:val="373"/>
        </w:trPr>
        <w:tc>
          <w:tcPr>
            <w:tcW w:w="924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99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108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10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24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BF610B" w:rsidRPr="00DF4A52" w14:paraId="28B41D3A" w14:textId="77777777" w:rsidTr="00350A5B">
        <w:trPr>
          <w:trHeight w:val="1002"/>
        </w:trPr>
        <w:tc>
          <w:tcPr>
            <w:tcW w:w="924" w:type="dxa"/>
          </w:tcPr>
          <w:p w14:paraId="6BF37494" w14:textId="123AF812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D0231">
              <w:rPr>
                <w:rFonts w:ascii="Arial" w:hAnsi="Arial" w:cs="Arial"/>
                <w:sz w:val="20"/>
              </w:rPr>
              <w:t>15867</w:t>
            </w:r>
          </w:p>
        </w:tc>
        <w:tc>
          <w:tcPr>
            <w:tcW w:w="900" w:type="dxa"/>
          </w:tcPr>
          <w:p w14:paraId="75CC4D65" w14:textId="7B4B862E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 w:rsidRPr="007D0231">
              <w:rPr>
                <w:rFonts w:ascii="Arial" w:hAnsi="Arial" w:cs="Arial"/>
                <w:sz w:val="20"/>
              </w:rPr>
              <w:t>Liwen</w:t>
            </w:r>
            <w:proofErr w:type="spellEnd"/>
            <w:r w:rsidRPr="007D0231">
              <w:rPr>
                <w:rFonts w:ascii="Arial" w:hAnsi="Arial" w:cs="Arial"/>
                <w:sz w:val="20"/>
              </w:rPr>
              <w:t xml:space="preserve"> Chu</w:t>
            </w:r>
          </w:p>
        </w:tc>
        <w:tc>
          <w:tcPr>
            <w:tcW w:w="990" w:type="dxa"/>
          </w:tcPr>
          <w:p w14:paraId="39C210CE" w14:textId="1B678308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D0231">
              <w:rPr>
                <w:rFonts w:ascii="Arial" w:hAnsi="Arial" w:cs="Arial"/>
                <w:sz w:val="20"/>
              </w:rPr>
              <w:t>78.16</w:t>
            </w:r>
          </w:p>
        </w:tc>
        <w:tc>
          <w:tcPr>
            <w:tcW w:w="1080" w:type="dxa"/>
          </w:tcPr>
          <w:p w14:paraId="650B8514" w14:textId="6D1A882B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D0231">
              <w:rPr>
                <w:rFonts w:ascii="Arial" w:hAnsi="Arial" w:cs="Arial"/>
                <w:sz w:val="20"/>
              </w:rPr>
              <w:t>9.2.4.6a.6</w:t>
            </w:r>
          </w:p>
        </w:tc>
        <w:tc>
          <w:tcPr>
            <w:tcW w:w="2520" w:type="dxa"/>
          </w:tcPr>
          <w:p w14:paraId="05FD2CBB" w14:textId="2DE6D7A7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D0231">
              <w:rPr>
                <w:rFonts w:ascii="Arial" w:hAnsi="Arial" w:cs="Arial"/>
                <w:sz w:val="20"/>
              </w:rPr>
              <w:t>Available 20MHz channel report should be based on the ED CCA and virtual carrier sensing</w:t>
            </w:r>
          </w:p>
        </w:tc>
        <w:tc>
          <w:tcPr>
            <w:tcW w:w="1710" w:type="dxa"/>
          </w:tcPr>
          <w:p w14:paraId="5CA9BAF4" w14:textId="0BEBE93A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D0231">
              <w:rPr>
                <w:rFonts w:ascii="Arial" w:hAnsi="Arial" w:cs="Arial"/>
                <w:sz w:val="20"/>
              </w:rPr>
              <w:t>Change the text according to the comment.</w:t>
            </w:r>
          </w:p>
        </w:tc>
        <w:tc>
          <w:tcPr>
            <w:tcW w:w="2824" w:type="dxa"/>
          </w:tcPr>
          <w:p w14:paraId="024AFBF1" w14:textId="2BE9DD37" w:rsidR="00BF610B" w:rsidRPr="007D0231" w:rsidRDefault="007D023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BF610B" w:rsidRPr="007D0231">
              <w:rPr>
                <w:rFonts w:ascii="Arial" w:hAnsi="Arial" w:cs="Arial"/>
                <w:sz w:val="20"/>
              </w:rPr>
              <w:t>-</w:t>
            </w:r>
          </w:p>
          <w:p w14:paraId="25EA1625" w14:textId="77777777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B266D12" w14:textId="5379436E" w:rsidR="00BF610B" w:rsidRDefault="00424C67" w:rsidP="00BF61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usage of BQRP is for the AP to understand the real </w:t>
            </w:r>
            <w:proofErr w:type="spellStart"/>
            <w:r>
              <w:rPr>
                <w:rFonts w:ascii="Arial" w:hAnsi="Arial" w:cs="Arial"/>
                <w:sz w:val="20"/>
              </w:rPr>
              <w:t>singaling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status of each individual 20MHz channel so that OFDMA scheduling or preamble </w:t>
            </w:r>
            <w:proofErr w:type="spellStart"/>
            <w:r>
              <w:rPr>
                <w:rFonts w:ascii="Arial" w:hAnsi="Arial" w:cs="Arial"/>
                <w:sz w:val="20"/>
              </w:rPr>
              <w:t>puncuture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decision can be made. The virtual carrier sensing results may </w:t>
            </w:r>
            <w:proofErr w:type="spellStart"/>
            <w:r>
              <w:rPr>
                <w:rFonts w:ascii="Arial" w:hAnsi="Arial" w:cs="Arial"/>
                <w:sz w:val="20"/>
              </w:rPr>
              <w:t>polute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information.  </w:t>
            </w:r>
          </w:p>
          <w:p w14:paraId="14B75BA0" w14:textId="77777777" w:rsidR="007D0231" w:rsidRDefault="007D0231" w:rsidP="00BF61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942C5BE" w14:textId="76ECCA72" w:rsidR="007D0231" w:rsidRPr="007D0231" w:rsidRDefault="007D0231" w:rsidP="00BF61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no</w:t>
            </w:r>
            <w:r w:rsidRPr="005923B6">
              <w:rPr>
                <w:rFonts w:ascii="Arial" w:hAnsi="Arial" w:cs="Arial"/>
                <w:sz w:val="20"/>
              </w:rPr>
              <w:t xml:space="preserve"> chang</w:t>
            </w:r>
            <w:r>
              <w:rPr>
                <w:rFonts w:ascii="Arial" w:hAnsi="Arial" w:cs="Arial"/>
                <w:sz w:val="20"/>
              </w:rPr>
              <w:t>es</w:t>
            </w:r>
          </w:p>
          <w:p w14:paraId="7676053E" w14:textId="77777777" w:rsidR="00BF610B" w:rsidRPr="007D0231" w:rsidRDefault="00BF610B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923B6" w:rsidRPr="00DF4A52" w14:paraId="0C018B13" w14:textId="77777777" w:rsidTr="00350A5B">
        <w:trPr>
          <w:trHeight w:val="1002"/>
        </w:trPr>
        <w:tc>
          <w:tcPr>
            <w:tcW w:w="924" w:type="dxa"/>
          </w:tcPr>
          <w:p w14:paraId="7D0CA2D6" w14:textId="7B757F61" w:rsidR="005923B6" w:rsidRPr="00BF610B" w:rsidRDefault="005923B6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16543</w:t>
            </w:r>
          </w:p>
        </w:tc>
        <w:tc>
          <w:tcPr>
            <w:tcW w:w="900" w:type="dxa"/>
          </w:tcPr>
          <w:p w14:paraId="68CFF4DC" w14:textId="65A4A073" w:rsidR="005923B6" w:rsidRPr="00BF610B" w:rsidRDefault="005923B6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</w:rPr>
              <w:t>Nezou</w:t>
            </w:r>
            <w:proofErr w:type="spellEnd"/>
          </w:p>
        </w:tc>
        <w:tc>
          <w:tcPr>
            <w:tcW w:w="990" w:type="dxa"/>
          </w:tcPr>
          <w:p w14:paraId="0CF18559" w14:textId="77AC517D" w:rsidR="005923B6" w:rsidRPr="00BF610B" w:rsidRDefault="005923B6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107.32</w:t>
            </w:r>
          </w:p>
        </w:tc>
        <w:tc>
          <w:tcPr>
            <w:tcW w:w="1080" w:type="dxa"/>
          </w:tcPr>
          <w:p w14:paraId="2895709D" w14:textId="28BF0FF6" w:rsidR="005923B6" w:rsidRPr="00BF610B" w:rsidRDefault="005923B6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9.3.1.23.7</w:t>
            </w:r>
          </w:p>
        </w:tc>
        <w:tc>
          <w:tcPr>
            <w:tcW w:w="2520" w:type="dxa"/>
          </w:tcPr>
          <w:p w14:paraId="080E033E" w14:textId="44D42B68" w:rsidR="005923B6" w:rsidRPr="00BF610B" w:rsidRDefault="005923B6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There is no description for the BQRP format.</w:t>
            </w:r>
          </w:p>
        </w:tc>
        <w:tc>
          <w:tcPr>
            <w:tcW w:w="1710" w:type="dxa"/>
          </w:tcPr>
          <w:p w14:paraId="1C9F0A96" w14:textId="1A9202DC" w:rsidR="005923B6" w:rsidRPr="00BF610B" w:rsidRDefault="005923B6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Add description or at least a cross reference to the corresponding clause.</w:t>
            </w:r>
          </w:p>
        </w:tc>
        <w:tc>
          <w:tcPr>
            <w:tcW w:w="2824" w:type="dxa"/>
          </w:tcPr>
          <w:p w14:paraId="0F58F41B" w14:textId="3F9C37BC" w:rsidR="005923B6" w:rsidRPr="005923B6" w:rsidRDefault="007D023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5923B6" w:rsidRPr="005923B6">
              <w:rPr>
                <w:rFonts w:ascii="Arial" w:hAnsi="Arial" w:cs="Arial"/>
                <w:sz w:val="20"/>
              </w:rPr>
              <w:t>-</w:t>
            </w:r>
          </w:p>
          <w:p w14:paraId="258C7BF3" w14:textId="77777777" w:rsidR="007D0231" w:rsidRDefault="007D023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17FD952" w14:textId="16A64BA6" w:rsidR="005923B6" w:rsidRDefault="007D023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9.3.1.23.1 to 9.3.1.23.8 only define Trigger Dependent Common Info field or Trigger Dependent User Info field if present. However, for BQRP, there is no Trigger Dependent Common or user info field present. </w:t>
            </w:r>
          </w:p>
          <w:p w14:paraId="340A316A" w14:textId="77777777" w:rsidR="007D0231" w:rsidRPr="005923B6" w:rsidRDefault="007D0231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3514A39" w14:textId="5CA4A992" w:rsidR="005923B6" w:rsidRPr="005923B6" w:rsidRDefault="007D0231" w:rsidP="005923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no</w:t>
            </w:r>
            <w:r w:rsidR="005923B6" w:rsidRPr="005923B6">
              <w:rPr>
                <w:rFonts w:ascii="Arial" w:hAnsi="Arial" w:cs="Arial"/>
                <w:sz w:val="20"/>
              </w:rPr>
              <w:t xml:space="preserve"> chang</w:t>
            </w:r>
            <w:r>
              <w:rPr>
                <w:rFonts w:ascii="Arial" w:hAnsi="Arial" w:cs="Arial"/>
                <w:sz w:val="20"/>
              </w:rPr>
              <w:t>es</w:t>
            </w:r>
          </w:p>
          <w:p w14:paraId="1C65E4A7" w14:textId="067E38AF" w:rsidR="005923B6" w:rsidRPr="00BF610B" w:rsidRDefault="005923B6" w:rsidP="00463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23DC161F" w14:textId="62996335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680666D2" w14:textId="77777777" w:rsidR="00361027" w:rsidRDefault="00361027" w:rsidP="003E1A2F">
      <w:pPr>
        <w:rPr>
          <w:i/>
          <w:u w:val="single"/>
        </w:rPr>
      </w:pPr>
    </w:p>
    <w:p w14:paraId="0FBE8C0C" w14:textId="003A7C50" w:rsidR="00361027" w:rsidRDefault="00361027" w:rsidP="00361027">
      <w:pPr>
        <w:rPr>
          <w:i/>
          <w:u w:val="single"/>
        </w:rPr>
      </w:pPr>
      <w:r>
        <w:rPr>
          <w:b/>
          <w:u w:val="single"/>
        </w:rPr>
        <w:t xml:space="preserve">Proposed text changes to Draft text of </w:t>
      </w:r>
      <w:proofErr w:type="spellStart"/>
      <w:r>
        <w:rPr>
          <w:b/>
          <w:u w:val="single"/>
        </w:rPr>
        <w:t>TGax</w:t>
      </w:r>
      <w:proofErr w:type="spellEnd"/>
      <w:r>
        <w:rPr>
          <w:b/>
          <w:u w:val="single"/>
        </w:rPr>
        <w:t xml:space="preserve"> D3.0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723BF538" w14:textId="06628F44" w:rsidR="00361027" w:rsidRPr="00361027" w:rsidRDefault="00361027" w:rsidP="00361027">
      <w:pPr>
        <w:rPr>
          <w:b/>
          <w:i/>
          <w:sz w:val="24"/>
          <w:lang w:val="en-US"/>
        </w:rPr>
      </w:pPr>
      <w:proofErr w:type="spellStart"/>
      <w:r w:rsidRPr="00361027">
        <w:rPr>
          <w:b/>
          <w:i/>
          <w:sz w:val="24"/>
          <w:highlight w:val="yellow"/>
          <w:lang w:val="en-US"/>
        </w:rPr>
        <w:t>TGax</w:t>
      </w:r>
      <w:proofErr w:type="spellEnd"/>
      <w:r w:rsidRPr="00361027">
        <w:rPr>
          <w:b/>
          <w:i/>
          <w:sz w:val="24"/>
          <w:highlight w:val="yellow"/>
          <w:lang w:val="en-US"/>
        </w:rPr>
        <w:t xml:space="preserve"> editor: </w:t>
      </w:r>
      <w:r w:rsidR="00BF610B">
        <w:rPr>
          <w:b/>
          <w:i/>
          <w:sz w:val="24"/>
          <w:highlight w:val="yellow"/>
          <w:lang w:val="en-US"/>
        </w:rPr>
        <w:t>change section 9.2.4.6a.6</w:t>
      </w:r>
      <w:r w:rsidRPr="00361027">
        <w:rPr>
          <w:b/>
          <w:i/>
          <w:sz w:val="24"/>
          <w:highlight w:val="yellow"/>
          <w:lang w:val="en-US"/>
        </w:rPr>
        <w:t xml:space="preserve"> as follows.</w:t>
      </w:r>
    </w:p>
    <w:p w14:paraId="745F1B73" w14:textId="77777777" w:rsidR="00BF610B" w:rsidRDefault="00BF610B" w:rsidP="004D34B0">
      <w:pPr>
        <w:rPr>
          <w:b/>
          <w:bCs/>
          <w:sz w:val="20"/>
        </w:rPr>
      </w:pPr>
    </w:p>
    <w:p w14:paraId="7FAD129E" w14:textId="0E1ECE7E" w:rsidR="00BF610B" w:rsidRDefault="00BF610B" w:rsidP="004D34B0">
      <w:pPr>
        <w:rPr>
          <w:b/>
          <w:bCs/>
          <w:sz w:val="20"/>
        </w:rPr>
      </w:pPr>
      <w:r>
        <w:rPr>
          <w:b/>
          <w:bCs/>
          <w:sz w:val="20"/>
        </w:rPr>
        <w:t>9.2.4.6a.6 BQR Control</w:t>
      </w:r>
    </w:p>
    <w:p w14:paraId="4EE46062" w14:textId="77777777" w:rsidR="00BF610B" w:rsidRDefault="00BF610B" w:rsidP="004D34B0">
      <w:pPr>
        <w:rPr>
          <w:b/>
          <w:bCs/>
          <w:sz w:val="20"/>
        </w:rPr>
      </w:pPr>
    </w:p>
    <w:p w14:paraId="2A527AAD" w14:textId="2BE4C7CF" w:rsidR="00BF610B" w:rsidRPr="00BF610B" w:rsidRDefault="00BF610B" w:rsidP="004D34B0">
      <w:pPr>
        <w:rPr>
          <w:sz w:val="20"/>
        </w:rPr>
      </w:pPr>
      <w:r w:rsidRPr="00BF610B">
        <w:rPr>
          <w:sz w:val="20"/>
        </w:rPr>
        <w:t>(Existing text here)</w:t>
      </w:r>
    </w:p>
    <w:p w14:paraId="100D2BCE" w14:textId="6B28B9C5" w:rsidR="00BF610B" w:rsidRDefault="00BF610B" w:rsidP="004D34B0">
      <w:pPr>
        <w:rPr>
          <w:b/>
          <w:bCs/>
          <w:sz w:val="20"/>
        </w:rPr>
      </w:pPr>
      <w:r>
        <w:rPr>
          <w:b/>
          <w:bCs/>
          <w:sz w:val="20"/>
        </w:rPr>
        <w:t>….</w:t>
      </w:r>
    </w:p>
    <w:p w14:paraId="5C3B1E60" w14:textId="73FDD030" w:rsidR="00BF610B" w:rsidRDefault="00BF610B" w:rsidP="004D34B0">
      <w:pPr>
        <w:rPr>
          <w:sz w:val="20"/>
        </w:rPr>
      </w:pPr>
      <w:r>
        <w:rPr>
          <w:sz w:val="20"/>
        </w:rPr>
        <w:lastRenderedPageBreak/>
        <w:t xml:space="preserve">Availability of each 20 MHz </w:t>
      </w:r>
      <w:proofErr w:type="spellStart"/>
      <w:r>
        <w:rPr>
          <w:sz w:val="20"/>
        </w:rPr>
        <w:t>subchannel</w:t>
      </w:r>
      <w:proofErr w:type="spellEnd"/>
      <w:r>
        <w:rPr>
          <w:sz w:val="20"/>
        </w:rPr>
        <w:t xml:space="preserve"> is based on the ED-based CCA defined in 28.3.19.6.5 (Per 20 MHz CCA sensitivity) and is reported for the 20 MHz </w:t>
      </w:r>
      <w:proofErr w:type="spellStart"/>
      <w:r>
        <w:rPr>
          <w:sz w:val="20"/>
        </w:rPr>
        <w:t>subchannels</w:t>
      </w:r>
      <w:proofErr w:type="spellEnd"/>
      <w:r>
        <w:rPr>
          <w:sz w:val="20"/>
        </w:rPr>
        <w:t xml:space="preserve"> located in the operating channel of the reporting STA when the WM is idle as defined in 10.3.2.1 (CS mechanism) and in 27.5.3.5 (UL MU CS mechanism).</w:t>
      </w:r>
    </w:p>
    <w:p w14:paraId="146BAFFB" w14:textId="77777777" w:rsidR="00BF610B" w:rsidRDefault="00BF610B" w:rsidP="004D34B0">
      <w:pPr>
        <w:rPr>
          <w:b/>
          <w:bCs/>
          <w:sz w:val="20"/>
        </w:rPr>
      </w:pPr>
    </w:p>
    <w:p w14:paraId="10302294" w14:textId="16B6C3E1" w:rsidR="005923B6" w:rsidRPr="00361027" w:rsidRDefault="005923B6" w:rsidP="005923B6">
      <w:pPr>
        <w:rPr>
          <w:b/>
          <w:i/>
          <w:sz w:val="24"/>
          <w:lang w:val="en-US"/>
        </w:rPr>
      </w:pPr>
      <w:proofErr w:type="spellStart"/>
      <w:r w:rsidRPr="00361027">
        <w:rPr>
          <w:b/>
          <w:i/>
          <w:sz w:val="24"/>
          <w:highlight w:val="yellow"/>
          <w:lang w:val="en-US"/>
        </w:rPr>
        <w:t>TGax</w:t>
      </w:r>
      <w:proofErr w:type="spellEnd"/>
      <w:r w:rsidRPr="00361027">
        <w:rPr>
          <w:b/>
          <w:i/>
          <w:sz w:val="24"/>
          <w:highlight w:val="yellow"/>
          <w:lang w:val="en-US"/>
        </w:rPr>
        <w:t xml:space="preserve"> editor: </w:t>
      </w:r>
      <w:r>
        <w:rPr>
          <w:b/>
          <w:i/>
          <w:sz w:val="24"/>
          <w:highlight w:val="yellow"/>
          <w:lang w:val="en-US"/>
        </w:rPr>
        <w:t>change section 9.3.1.23.7</w:t>
      </w:r>
      <w:r w:rsidRPr="00361027">
        <w:rPr>
          <w:b/>
          <w:i/>
          <w:sz w:val="24"/>
          <w:highlight w:val="yellow"/>
          <w:lang w:val="en-US"/>
        </w:rPr>
        <w:t xml:space="preserve"> as follows.</w:t>
      </w:r>
    </w:p>
    <w:p w14:paraId="30002DEC" w14:textId="77777777" w:rsidR="00BF610B" w:rsidRPr="005923B6" w:rsidRDefault="00BF610B" w:rsidP="004D34B0">
      <w:pPr>
        <w:rPr>
          <w:b/>
          <w:bCs/>
          <w:sz w:val="20"/>
          <w:lang w:val="en-US"/>
        </w:rPr>
      </w:pPr>
    </w:p>
    <w:p w14:paraId="16555A4B" w14:textId="6E846FBC" w:rsidR="00BF610B" w:rsidRDefault="005923B6" w:rsidP="004D34B0">
      <w:pPr>
        <w:rPr>
          <w:b/>
          <w:bCs/>
          <w:sz w:val="20"/>
        </w:rPr>
      </w:pPr>
      <w:r>
        <w:rPr>
          <w:b/>
          <w:bCs/>
          <w:sz w:val="20"/>
        </w:rPr>
        <w:t>9.3.1.23.7 Bandwidth Query Report Poll (BQRP) variant</w:t>
      </w:r>
    </w:p>
    <w:p w14:paraId="6375AB69" w14:textId="77777777" w:rsidR="00BF610B" w:rsidRDefault="00BF610B" w:rsidP="004D34B0">
      <w:pPr>
        <w:rPr>
          <w:b/>
          <w:bCs/>
          <w:sz w:val="20"/>
        </w:rPr>
      </w:pPr>
    </w:p>
    <w:p w14:paraId="7C855B89" w14:textId="23159DF1" w:rsidR="005923B6" w:rsidRDefault="005923B6" w:rsidP="004D34B0">
      <w:pPr>
        <w:rPr>
          <w:b/>
          <w:bCs/>
          <w:sz w:val="20"/>
        </w:rPr>
      </w:pPr>
      <w:r>
        <w:rPr>
          <w:sz w:val="20"/>
        </w:rPr>
        <w:t>The Trigger Dependent Common Info subfield and Trigger Dependent User Info subfield are not present in the BQRP Trigger frame.</w:t>
      </w:r>
    </w:p>
    <w:p w14:paraId="2D4B463A" w14:textId="77777777" w:rsidR="00361027" w:rsidRDefault="00361027" w:rsidP="00B86289">
      <w:pPr>
        <w:ind w:left="360"/>
        <w:rPr>
          <w:sz w:val="20"/>
        </w:rPr>
      </w:pPr>
    </w:p>
    <w:p w14:paraId="018EB116" w14:textId="77777777" w:rsidR="00361027" w:rsidRPr="00FE501F" w:rsidRDefault="00361027" w:rsidP="00361027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3BD1FAC8" w14:textId="77777777" w:rsidR="00361027" w:rsidRPr="00B86289" w:rsidRDefault="00361027" w:rsidP="00B86289">
      <w:pPr>
        <w:ind w:left="360"/>
        <w:rPr>
          <w:sz w:val="20"/>
        </w:rPr>
      </w:pPr>
    </w:p>
    <w:sectPr w:rsidR="00361027" w:rsidRPr="00B86289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E94FD5" w15:done="0"/>
  <w15:commentEx w15:paraId="339A2D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E3672" w14:textId="77777777" w:rsidR="0029784E" w:rsidRDefault="0029784E">
      <w:r>
        <w:separator/>
      </w:r>
    </w:p>
  </w:endnote>
  <w:endnote w:type="continuationSeparator" w:id="0">
    <w:p w14:paraId="423980F9" w14:textId="77777777" w:rsidR="0029784E" w:rsidRDefault="002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AEC6" w14:textId="07EE3D23" w:rsidR="006909B2" w:rsidRDefault="002978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09B2">
      <w:t>Submission</w:t>
    </w:r>
    <w:r>
      <w:fldChar w:fldCharType="end"/>
    </w:r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2A66F4">
      <w:rPr>
        <w:noProof/>
      </w:rPr>
      <w:t>1</w:t>
    </w:r>
    <w:r w:rsidR="006909B2">
      <w:rPr>
        <w:noProof/>
      </w:rPr>
      <w:fldChar w:fldCharType="end"/>
    </w:r>
    <w:r w:rsidR="006909B2">
      <w:tab/>
    </w:r>
    <w:r w:rsidR="00B72D3F">
      <w:rPr>
        <w:lang w:eastAsia="ko-KR"/>
      </w:rPr>
      <w:t xml:space="preserve">Zhou </w:t>
    </w:r>
    <w:proofErr w:type="spellStart"/>
    <w:r w:rsidR="00B72D3F">
      <w:rPr>
        <w:lang w:eastAsia="ko-KR"/>
      </w:rPr>
      <w:t>Lan</w:t>
    </w:r>
    <w:proofErr w:type="spellEnd"/>
    <w:r w:rsidR="00B72D3F">
      <w:rPr>
        <w:lang w:eastAsia="ko-KR"/>
      </w:rPr>
      <w:t xml:space="preserve"> etc</w:t>
    </w:r>
    <w:proofErr w:type="gramStart"/>
    <w:r w:rsidR="00B72D3F">
      <w:rPr>
        <w:lang w:eastAsia="ko-KR"/>
      </w:rPr>
      <w:t>. ,</w:t>
    </w:r>
    <w:proofErr w:type="gramEnd"/>
    <w:r w:rsidR="00B72D3F">
      <w:rPr>
        <w:lang w:eastAsia="ko-KR"/>
      </w:rPr>
      <w:t xml:space="preserve"> Broadcom Inc.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B10EE" w14:textId="77777777" w:rsidR="0029784E" w:rsidRDefault="0029784E">
      <w:r>
        <w:separator/>
      </w:r>
    </w:p>
  </w:footnote>
  <w:footnote w:type="continuationSeparator" w:id="0">
    <w:p w14:paraId="3CE76B8B" w14:textId="77777777" w:rsidR="0029784E" w:rsidRDefault="0029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6BC7" w14:textId="438F1815" w:rsidR="006909B2" w:rsidRDefault="00B72D3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August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fldSimple w:instr=" TITLE  \* MERGEFORMAT ">
      <w:r w:rsidR="00041F7D">
        <w:t>doc.: IEEE 802.11-18/</w:t>
      </w:r>
      <w:r w:rsidR="002A66F4">
        <w:t>1516</w:t>
      </w:r>
      <w:r w:rsidR="004E2104">
        <w:t>r</w:t>
      </w:r>
    </w:fldSimple>
    <w:r w:rsidR="00634F2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5B5"/>
    <w:multiLevelType w:val="hybridMultilevel"/>
    <w:tmpl w:val="3E3CE1B2"/>
    <w:lvl w:ilvl="0" w:tplc="F88E0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3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20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27.11.5 "/>
        <w:legacy w:legacy="1" w:legacySpace="0" w:legacyIndent="0"/>
        <w:lvlJc w:val="left"/>
        <w:pPr>
          <w:ind w:left="19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2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58EA"/>
    <w:rsid w:val="00046AD7"/>
    <w:rsid w:val="0004715B"/>
    <w:rsid w:val="00047A89"/>
    <w:rsid w:val="000510CE"/>
    <w:rsid w:val="00052123"/>
    <w:rsid w:val="00061480"/>
    <w:rsid w:val="00062E86"/>
    <w:rsid w:val="00066ADB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B07"/>
    <w:rsid w:val="000A2C67"/>
    <w:rsid w:val="000A73C5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31D"/>
    <w:rsid w:val="000E0494"/>
    <w:rsid w:val="000E1C37"/>
    <w:rsid w:val="000E1D7B"/>
    <w:rsid w:val="000E4B15"/>
    <w:rsid w:val="000E4B82"/>
    <w:rsid w:val="000E650D"/>
    <w:rsid w:val="000E720C"/>
    <w:rsid w:val="000F0096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78E"/>
    <w:rsid w:val="001448D8"/>
    <w:rsid w:val="001450BB"/>
    <w:rsid w:val="001459E7"/>
    <w:rsid w:val="00146902"/>
    <w:rsid w:val="00150376"/>
    <w:rsid w:val="001508E2"/>
    <w:rsid w:val="00151BBE"/>
    <w:rsid w:val="00154B26"/>
    <w:rsid w:val="001559BB"/>
    <w:rsid w:val="00160CFE"/>
    <w:rsid w:val="0016120D"/>
    <w:rsid w:val="00164D46"/>
    <w:rsid w:val="00165BE6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6365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2DFD"/>
    <w:rsid w:val="00263092"/>
    <w:rsid w:val="002662A5"/>
    <w:rsid w:val="00267B57"/>
    <w:rsid w:val="0027263C"/>
    <w:rsid w:val="00273257"/>
    <w:rsid w:val="002733C3"/>
    <w:rsid w:val="00273C16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399D"/>
    <w:rsid w:val="00294B37"/>
    <w:rsid w:val="00296543"/>
    <w:rsid w:val="0029784E"/>
    <w:rsid w:val="002A195C"/>
    <w:rsid w:val="002A40FE"/>
    <w:rsid w:val="002A4A61"/>
    <w:rsid w:val="002A66F4"/>
    <w:rsid w:val="002B144B"/>
    <w:rsid w:val="002B3C00"/>
    <w:rsid w:val="002B4CFD"/>
    <w:rsid w:val="002B5C8F"/>
    <w:rsid w:val="002B75C7"/>
    <w:rsid w:val="002C0375"/>
    <w:rsid w:val="002C3CD7"/>
    <w:rsid w:val="002C3FFD"/>
    <w:rsid w:val="002C527F"/>
    <w:rsid w:val="002C61FC"/>
    <w:rsid w:val="002C64B6"/>
    <w:rsid w:val="002C66AA"/>
    <w:rsid w:val="002C6B4F"/>
    <w:rsid w:val="002C6DC6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043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0A5B"/>
    <w:rsid w:val="003546AD"/>
    <w:rsid w:val="00354A2D"/>
    <w:rsid w:val="00355D12"/>
    <w:rsid w:val="00356128"/>
    <w:rsid w:val="00360C87"/>
    <w:rsid w:val="00361027"/>
    <w:rsid w:val="00362D38"/>
    <w:rsid w:val="003659ED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4014AE"/>
    <w:rsid w:val="00403645"/>
    <w:rsid w:val="00404851"/>
    <w:rsid w:val="004051EE"/>
    <w:rsid w:val="00407339"/>
    <w:rsid w:val="0040735F"/>
    <w:rsid w:val="00407C5B"/>
    <w:rsid w:val="00421159"/>
    <w:rsid w:val="00421779"/>
    <w:rsid w:val="00424C67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21DD"/>
    <w:rsid w:val="004536A9"/>
    <w:rsid w:val="00456877"/>
    <w:rsid w:val="00457028"/>
    <w:rsid w:val="00457FA3"/>
    <w:rsid w:val="00462172"/>
    <w:rsid w:val="004624A3"/>
    <w:rsid w:val="0046311B"/>
    <w:rsid w:val="004638D6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4FF0"/>
    <w:rsid w:val="004B50E4"/>
    <w:rsid w:val="004C00FE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3CC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3FAD"/>
    <w:rsid w:val="00515091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23B6"/>
    <w:rsid w:val="00593F3A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4F21"/>
    <w:rsid w:val="00635200"/>
    <w:rsid w:val="006362D2"/>
    <w:rsid w:val="00644E29"/>
    <w:rsid w:val="006469A1"/>
    <w:rsid w:val="006504A1"/>
    <w:rsid w:val="006511F1"/>
    <w:rsid w:val="00653F9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8C2"/>
    <w:rsid w:val="006C0E55"/>
    <w:rsid w:val="006C1FA8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63A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4CBC"/>
    <w:rsid w:val="006F6897"/>
    <w:rsid w:val="0070058B"/>
    <w:rsid w:val="00702926"/>
    <w:rsid w:val="007043EB"/>
    <w:rsid w:val="00704B80"/>
    <w:rsid w:val="0070635E"/>
    <w:rsid w:val="00707A74"/>
    <w:rsid w:val="00710C4A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3933"/>
    <w:rsid w:val="0075603B"/>
    <w:rsid w:val="0076196C"/>
    <w:rsid w:val="00763833"/>
    <w:rsid w:val="007652BB"/>
    <w:rsid w:val="00766B1A"/>
    <w:rsid w:val="00766DFE"/>
    <w:rsid w:val="0077098A"/>
    <w:rsid w:val="00773360"/>
    <w:rsid w:val="00773924"/>
    <w:rsid w:val="0078235E"/>
    <w:rsid w:val="00783B46"/>
    <w:rsid w:val="00785200"/>
    <w:rsid w:val="00786A15"/>
    <w:rsid w:val="00786AE3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6612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31"/>
    <w:rsid w:val="007D3C15"/>
    <w:rsid w:val="007D4405"/>
    <w:rsid w:val="007D4D44"/>
    <w:rsid w:val="007D50FF"/>
    <w:rsid w:val="007D6B5D"/>
    <w:rsid w:val="007E0717"/>
    <w:rsid w:val="007E0AC3"/>
    <w:rsid w:val="007E21DF"/>
    <w:rsid w:val="007E4347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42F9"/>
    <w:rsid w:val="00806722"/>
    <w:rsid w:val="008067A2"/>
    <w:rsid w:val="00806EFB"/>
    <w:rsid w:val="0080751D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6F71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1D92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0EB8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CFD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142F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3BC8"/>
    <w:rsid w:val="009660F8"/>
    <w:rsid w:val="00966202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72A"/>
    <w:rsid w:val="00982BCE"/>
    <w:rsid w:val="0098405A"/>
    <w:rsid w:val="00987980"/>
    <w:rsid w:val="00987BED"/>
    <w:rsid w:val="00987E5E"/>
    <w:rsid w:val="00991637"/>
    <w:rsid w:val="00991A7C"/>
    <w:rsid w:val="00991A93"/>
    <w:rsid w:val="009964D4"/>
    <w:rsid w:val="009A0E5E"/>
    <w:rsid w:val="009A1C52"/>
    <w:rsid w:val="009A2E6A"/>
    <w:rsid w:val="009A33D0"/>
    <w:rsid w:val="009A517C"/>
    <w:rsid w:val="009A6FBB"/>
    <w:rsid w:val="009B09CD"/>
    <w:rsid w:val="009B1006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7EF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735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0FF"/>
    <w:rsid w:val="00A52E0E"/>
    <w:rsid w:val="00A5337D"/>
    <w:rsid w:val="00A5374C"/>
    <w:rsid w:val="00A5703D"/>
    <w:rsid w:val="00A57CE8"/>
    <w:rsid w:val="00A61754"/>
    <w:rsid w:val="00A62A25"/>
    <w:rsid w:val="00A634F4"/>
    <w:rsid w:val="00A639BF"/>
    <w:rsid w:val="00A66CBC"/>
    <w:rsid w:val="00A70990"/>
    <w:rsid w:val="00A70A6B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7CDA"/>
    <w:rsid w:val="00AD7E54"/>
    <w:rsid w:val="00AE5002"/>
    <w:rsid w:val="00AE5BE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5D2D"/>
    <w:rsid w:val="00B3753B"/>
    <w:rsid w:val="00B37AE7"/>
    <w:rsid w:val="00B40D7F"/>
    <w:rsid w:val="00B413C0"/>
    <w:rsid w:val="00B42256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1B74"/>
    <w:rsid w:val="00B722B7"/>
    <w:rsid w:val="00B72D3F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86289"/>
    <w:rsid w:val="00B9032F"/>
    <w:rsid w:val="00B91103"/>
    <w:rsid w:val="00B9272C"/>
    <w:rsid w:val="00B93B68"/>
    <w:rsid w:val="00B94B98"/>
    <w:rsid w:val="00B94CAC"/>
    <w:rsid w:val="00B94CCA"/>
    <w:rsid w:val="00BA06B3"/>
    <w:rsid w:val="00BA3938"/>
    <w:rsid w:val="00BA7375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18AC"/>
    <w:rsid w:val="00BF321B"/>
    <w:rsid w:val="00BF3773"/>
    <w:rsid w:val="00BF3E14"/>
    <w:rsid w:val="00BF4644"/>
    <w:rsid w:val="00BF4972"/>
    <w:rsid w:val="00BF540F"/>
    <w:rsid w:val="00BF610B"/>
    <w:rsid w:val="00BF75F3"/>
    <w:rsid w:val="00C00D18"/>
    <w:rsid w:val="00C03941"/>
    <w:rsid w:val="00C03A58"/>
    <w:rsid w:val="00C03B8D"/>
    <w:rsid w:val="00C04532"/>
    <w:rsid w:val="00C05588"/>
    <w:rsid w:val="00C06D1A"/>
    <w:rsid w:val="00C078F3"/>
    <w:rsid w:val="00C07922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1D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21C4"/>
    <w:rsid w:val="00C45A69"/>
    <w:rsid w:val="00C46AA2"/>
    <w:rsid w:val="00C47480"/>
    <w:rsid w:val="00C52C84"/>
    <w:rsid w:val="00C53B64"/>
    <w:rsid w:val="00C542F0"/>
    <w:rsid w:val="00C54900"/>
    <w:rsid w:val="00C54B61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74534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1E2F"/>
    <w:rsid w:val="00CB285C"/>
    <w:rsid w:val="00CB44D6"/>
    <w:rsid w:val="00CB7A46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D7899"/>
    <w:rsid w:val="00CE102F"/>
    <w:rsid w:val="00CE16B6"/>
    <w:rsid w:val="00CE28AE"/>
    <w:rsid w:val="00CE2C6B"/>
    <w:rsid w:val="00CE365D"/>
    <w:rsid w:val="00CE3DDC"/>
    <w:rsid w:val="00CE63EE"/>
    <w:rsid w:val="00CF0C85"/>
    <w:rsid w:val="00CF16FB"/>
    <w:rsid w:val="00CF2295"/>
    <w:rsid w:val="00CF2896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177B0"/>
    <w:rsid w:val="00D22431"/>
    <w:rsid w:val="00D22E7D"/>
    <w:rsid w:val="00D24B64"/>
    <w:rsid w:val="00D307A6"/>
    <w:rsid w:val="00D328BC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65093"/>
    <w:rsid w:val="00D659E9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D3BD5"/>
    <w:rsid w:val="00DD694A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379F5"/>
    <w:rsid w:val="00E42D34"/>
    <w:rsid w:val="00E42DC7"/>
    <w:rsid w:val="00E4679F"/>
    <w:rsid w:val="00E47A97"/>
    <w:rsid w:val="00E50E5C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4E64"/>
    <w:rsid w:val="00E85E24"/>
    <w:rsid w:val="00E86231"/>
    <w:rsid w:val="00E873C2"/>
    <w:rsid w:val="00E90A54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23A3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3997"/>
    <w:rsid w:val="00F44755"/>
    <w:rsid w:val="00F455E0"/>
    <w:rsid w:val="00F45E7C"/>
    <w:rsid w:val="00F47E6A"/>
    <w:rsid w:val="00F524CB"/>
    <w:rsid w:val="00F52892"/>
    <w:rsid w:val="00F533DB"/>
    <w:rsid w:val="00F53D60"/>
    <w:rsid w:val="00F5458D"/>
    <w:rsid w:val="00F54F3A"/>
    <w:rsid w:val="00F6137E"/>
    <w:rsid w:val="00F613AE"/>
    <w:rsid w:val="00F61833"/>
    <w:rsid w:val="00F64FDA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2E0A"/>
    <w:rsid w:val="00F832E1"/>
    <w:rsid w:val="00F85369"/>
    <w:rsid w:val="00F867AC"/>
    <w:rsid w:val="00F93DC9"/>
    <w:rsid w:val="00F94872"/>
    <w:rsid w:val="00F9546B"/>
    <w:rsid w:val="00F967E0"/>
    <w:rsid w:val="00F96A6A"/>
    <w:rsid w:val="00FA17BA"/>
    <w:rsid w:val="00FA1AAD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D993-6D1A-467E-83BF-BBBE199E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2830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Zhou Lan</cp:lastModifiedBy>
  <cp:revision>8</cp:revision>
  <cp:lastPrinted>2010-05-04T03:47:00Z</cp:lastPrinted>
  <dcterms:created xsi:type="dcterms:W3CDTF">2018-08-22T00:23:00Z</dcterms:created>
  <dcterms:modified xsi:type="dcterms:W3CDTF">2018-09-07T16:53:00Z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2018-08-13 19:12:45Z</vt:lpwstr>
  </property>
  <property fmtid="{D5CDD505-2E9C-101B-9397-08002B2CF9AE}" pid="6" name="CTPClassification">
    <vt:lpwstr>CTP_IC</vt:lpwstr>
  </property>
</Properties>
</file>