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 xml:space="preserve">IEEE </w:t>
      </w:r>
      <w:proofErr w:type="spellStart"/>
      <w:r w:rsidRPr="00CD4C78">
        <w:t>P802.11</w:t>
      </w:r>
      <w:proofErr w:type="spellEnd"/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4D10F0" w:rsidP="004F6D0C">
                  <w:pPr>
                    <w:pStyle w:val="T2"/>
                  </w:pPr>
                  <w:r>
                    <w:rPr>
                      <w:lang w:eastAsia="ko-KR"/>
                    </w:rPr>
                    <w:t>Preamble</w:t>
                  </w:r>
                  <w:r w:rsidR="00DB3408">
                    <w:rPr>
                      <w:lang w:eastAsia="ko-KR"/>
                    </w:rPr>
                    <w:t xml:space="preserve"> Comment Resolution</w:t>
                  </w:r>
                </w:p>
              </w:tc>
            </w:tr>
            <w:tr w:rsidR="008B3792" w:rsidRPr="00CD4C78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4D10F0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DA72E8">
                    <w:rPr>
                      <w:b w:val="0"/>
                      <w:sz w:val="20"/>
                    </w:rPr>
                    <w:t>8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F86670">
                    <w:rPr>
                      <w:b w:val="0"/>
                      <w:sz w:val="20"/>
                    </w:rPr>
                    <w:t>0</w:t>
                  </w:r>
                  <w:r w:rsidR="004D10F0">
                    <w:rPr>
                      <w:b w:val="0"/>
                      <w:sz w:val="20"/>
                    </w:rPr>
                    <w:t>9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4D10F0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5053BF">
                    <w:rPr>
                      <w:b w:val="0"/>
                      <w:sz w:val="20"/>
                      <w:lang w:eastAsia="ko-KR"/>
                    </w:rPr>
                    <w:t>6</w:t>
                  </w:r>
                </w:p>
              </w:tc>
            </w:tr>
            <w:tr w:rsidR="008B3792" w:rsidRPr="00CD4C78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Ron Porat</w:t>
                  </w: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7657E2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proofErr w:type="spellStart"/>
                    <w:r w:rsidR="00DB3408" w:rsidRPr="004E4A8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Ron.porat@broadcom.com</w:t>
                    </w:r>
                    <w:proofErr w:type="spellEnd"/>
                  </w:hyperlink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003426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003426" w:rsidRDefault="0000342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003426" w:rsidRDefault="0000342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003426" w:rsidRPr="00CD4C78" w:rsidRDefault="0000342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003426" w:rsidRPr="00CD4C78" w:rsidRDefault="0000342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003426" w:rsidRPr="00CD4C78" w:rsidRDefault="0000342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AF29A0" w:rsidRDefault="003E4403" w:rsidP="00AF29A0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 xml:space="preserve">resolution </w:t>
      </w:r>
      <w:r w:rsidR="00AF29A0">
        <w:rPr>
          <w:sz w:val="20"/>
          <w:lang w:eastAsia="ko-KR"/>
        </w:rPr>
        <w:t xml:space="preserve">of comments </w:t>
      </w:r>
    </w:p>
    <w:p w:rsidR="00AF29A0" w:rsidRPr="00AF29A0" w:rsidRDefault="00AF29A0" w:rsidP="00AF29A0">
      <w:pPr>
        <w:jc w:val="both"/>
        <w:rPr>
          <w:sz w:val="20"/>
          <w:lang w:eastAsia="ko-KR"/>
        </w:rPr>
      </w:pPr>
      <w:r w:rsidRPr="00AF29A0">
        <w:rPr>
          <w:sz w:val="20"/>
          <w:lang w:eastAsia="ko-KR"/>
        </w:rPr>
        <w:t>15128</w:t>
      </w:r>
    </w:p>
    <w:p w:rsidR="00AF29A0" w:rsidRPr="00AF29A0" w:rsidRDefault="00AF29A0" w:rsidP="00AF29A0">
      <w:pPr>
        <w:jc w:val="both"/>
        <w:rPr>
          <w:sz w:val="20"/>
          <w:lang w:eastAsia="ko-KR"/>
        </w:rPr>
      </w:pPr>
      <w:r w:rsidRPr="00AF29A0">
        <w:rPr>
          <w:sz w:val="20"/>
          <w:lang w:eastAsia="ko-KR"/>
        </w:rPr>
        <w:t>15823</w:t>
      </w:r>
    </w:p>
    <w:p w:rsidR="00AF29A0" w:rsidRPr="00AF29A0" w:rsidRDefault="00AF29A0" w:rsidP="00AF29A0">
      <w:pPr>
        <w:jc w:val="both"/>
        <w:rPr>
          <w:sz w:val="20"/>
          <w:lang w:eastAsia="ko-KR"/>
        </w:rPr>
      </w:pPr>
      <w:r w:rsidRPr="00AF29A0">
        <w:rPr>
          <w:sz w:val="20"/>
          <w:lang w:eastAsia="ko-KR"/>
        </w:rPr>
        <w:t>15956</w:t>
      </w:r>
    </w:p>
    <w:p w:rsidR="00AF29A0" w:rsidRPr="00AF29A0" w:rsidRDefault="00AF29A0" w:rsidP="00AF29A0">
      <w:pPr>
        <w:jc w:val="both"/>
        <w:rPr>
          <w:sz w:val="20"/>
          <w:lang w:eastAsia="ko-KR"/>
        </w:rPr>
      </w:pPr>
      <w:r w:rsidRPr="00AF29A0">
        <w:rPr>
          <w:sz w:val="20"/>
          <w:lang w:eastAsia="ko-KR"/>
        </w:rPr>
        <w:t>16109</w:t>
      </w:r>
    </w:p>
    <w:p w:rsidR="00AF29A0" w:rsidRPr="00AF29A0" w:rsidRDefault="00AF29A0" w:rsidP="00AF29A0">
      <w:pPr>
        <w:jc w:val="both"/>
        <w:rPr>
          <w:sz w:val="20"/>
          <w:lang w:eastAsia="ko-KR"/>
        </w:rPr>
      </w:pPr>
      <w:r w:rsidRPr="00AF29A0">
        <w:rPr>
          <w:sz w:val="20"/>
          <w:lang w:eastAsia="ko-KR"/>
        </w:rPr>
        <w:t>16110</w:t>
      </w:r>
    </w:p>
    <w:p w:rsidR="00AF29A0" w:rsidRPr="00AF29A0" w:rsidRDefault="00AF29A0" w:rsidP="00AF29A0">
      <w:pPr>
        <w:jc w:val="both"/>
        <w:rPr>
          <w:sz w:val="20"/>
          <w:lang w:eastAsia="ko-KR"/>
        </w:rPr>
      </w:pPr>
      <w:r w:rsidRPr="00AF29A0">
        <w:rPr>
          <w:sz w:val="20"/>
          <w:lang w:eastAsia="ko-KR"/>
        </w:rPr>
        <w:t>16340</w:t>
      </w:r>
    </w:p>
    <w:p w:rsidR="00AF29A0" w:rsidRPr="00AF29A0" w:rsidRDefault="00AF29A0" w:rsidP="00AF29A0">
      <w:pPr>
        <w:jc w:val="both"/>
        <w:rPr>
          <w:sz w:val="20"/>
          <w:lang w:eastAsia="ko-KR"/>
        </w:rPr>
      </w:pPr>
      <w:r w:rsidRPr="00AF29A0">
        <w:rPr>
          <w:sz w:val="20"/>
          <w:lang w:eastAsia="ko-KR"/>
        </w:rPr>
        <w:t>16342</w:t>
      </w:r>
    </w:p>
    <w:p w:rsidR="00AF29A0" w:rsidRPr="00AF29A0" w:rsidRDefault="00AF29A0" w:rsidP="00AF29A0">
      <w:pPr>
        <w:jc w:val="both"/>
        <w:rPr>
          <w:sz w:val="20"/>
          <w:lang w:eastAsia="ko-KR"/>
        </w:rPr>
      </w:pPr>
      <w:r w:rsidRPr="00AF29A0">
        <w:rPr>
          <w:sz w:val="20"/>
          <w:lang w:eastAsia="ko-KR"/>
        </w:rPr>
        <w:t>16343</w:t>
      </w:r>
    </w:p>
    <w:p w:rsidR="00AF29A0" w:rsidRPr="00AF29A0" w:rsidRDefault="00AF29A0" w:rsidP="00AF29A0">
      <w:pPr>
        <w:jc w:val="both"/>
        <w:rPr>
          <w:sz w:val="20"/>
          <w:lang w:eastAsia="ko-KR"/>
        </w:rPr>
      </w:pPr>
      <w:r w:rsidRPr="00AF29A0">
        <w:rPr>
          <w:sz w:val="20"/>
          <w:lang w:eastAsia="ko-KR"/>
        </w:rPr>
        <w:t>16344</w:t>
      </w:r>
    </w:p>
    <w:p w:rsidR="00AF29A0" w:rsidRPr="00AF29A0" w:rsidRDefault="00AF29A0" w:rsidP="00AF29A0">
      <w:pPr>
        <w:jc w:val="both"/>
        <w:rPr>
          <w:sz w:val="20"/>
          <w:lang w:eastAsia="ko-KR"/>
        </w:rPr>
      </w:pPr>
      <w:r w:rsidRPr="00AF29A0">
        <w:rPr>
          <w:sz w:val="20"/>
          <w:lang w:eastAsia="ko-KR"/>
        </w:rPr>
        <w:t>16630</w:t>
      </w:r>
    </w:p>
    <w:p w:rsidR="00AF29A0" w:rsidRPr="00AF29A0" w:rsidRDefault="00AF29A0" w:rsidP="00AF29A0">
      <w:pPr>
        <w:jc w:val="both"/>
        <w:rPr>
          <w:sz w:val="20"/>
          <w:lang w:eastAsia="ko-KR"/>
        </w:rPr>
      </w:pPr>
      <w:r w:rsidRPr="00AF29A0">
        <w:rPr>
          <w:sz w:val="20"/>
          <w:lang w:eastAsia="ko-KR"/>
        </w:rPr>
        <w:t>16695</w:t>
      </w:r>
    </w:p>
    <w:p w:rsidR="00AF29A0" w:rsidRPr="00AF29A0" w:rsidRDefault="00AF29A0" w:rsidP="00AF29A0">
      <w:pPr>
        <w:jc w:val="both"/>
        <w:rPr>
          <w:sz w:val="20"/>
          <w:lang w:eastAsia="ko-KR"/>
        </w:rPr>
      </w:pPr>
      <w:r w:rsidRPr="00AF29A0">
        <w:rPr>
          <w:sz w:val="20"/>
          <w:lang w:eastAsia="ko-KR"/>
        </w:rPr>
        <w:t>15570</w:t>
      </w:r>
    </w:p>
    <w:p w:rsidR="00AF29A0" w:rsidRPr="00AF29A0" w:rsidRDefault="00AF29A0" w:rsidP="00AF29A0">
      <w:pPr>
        <w:jc w:val="both"/>
        <w:rPr>
          <w:sz w:val="20"/>
          <w:lang w:eastAsia="ko-KR"/>
        </w:rPr>
      </w:pPr>
      <w:r w:rsidRPr="00AF29A0">
        <w:rPr>
          <w:sz w:val="20"/>
          <w:lang w:eastAsia="ko-KR"/>
        </w:rPr>
        <w:t>16802</w:t>
      </w:r>
    </w:p>
    <w:p w:rsidR="00AF29A0" w:rsidRPr="00AF29A0" w:rsidRDefault="00AF29A0" w:rsidP="00AF29A0">
      <w:pPr>
        <w:jc w:val="both"/>
        <w:rPr>
          <w:sz w:val="20"/>
          <w:lang w:eastAsia="ko-KR"/>
        </w:rPr>
      </w:pPr>
      <w:r w:rsidRPr="00AF29A0">
        <w:rPr>
          <w:sz w:val="20"/>
          <w:lang w:eastAsia="ko-KR"/>
        </w:rPr>
        <w:t>16850</w:t>
      </w:r>
    </w:p>
    <w:p w:rsidR="00350B98" w:rsidRDefault="00AF29A0" w:rsidP="00AF29A0">
      <w:pPr>
        <w:jc w:val="both"/>
        <w:rPr>
          <w:sz w:val="20"/>
          <w:lang w:eastAsia="ko-KR"/>
        </w:rPr>
      </w:pPr>
      <w:r w:rsidRPr="00AF29A0">
        <w:rPr>
          <w:sz w:val="20"/>
          <w:lang w:eastAsia="ko-KR"/>
        </w:rPr>
        <w:t>16855</w:t>
      </w:r>
    </w:p>
    <w:p w:rsidR="00AF29A0" w:rsidRDefault="00AF29A0" w:rsidP="004B4C24">
      <w:pPr>
        <w:jc w:val="both"/>
        <w:rPr>
          <w:sz w:val="20"/>
          <w:lang w:eastAsia="ko-KR"/>
        </w:rPr>
      </w:pPr>
    </w:p>
    <w:p w:rsidR="00AF29A0" w:rsidRPr="00645153" w:rsidRDefault="00AF29A0" w:rsidP="004B4C24">
      <w:pPr>
        <w:jc w:val="both"/>
        <w:rPr>
          <w:sz w:val="20"/>
        </w:rPr>
      </w:pPr>
    </w:p>
    <w:p w:rsidR="004E4723" w:rsidRPr="00645153" w:rsidRDefault="004E4723" w:rsidP="004B4C24">
      <w:pPr>
        <w:jc w:val="both"/>
        <w:rPr>
          <w:sz w:val="20"/>
        </w:rPr>
      </w:pPr>
    </w:p>
    <w:p w:rsidR="003E4403" w:rsidRDefault="004E4723" w:rsidP="004B4C24">
      <w:pPr>
        <w:jc w:val="both"/>
        <w:rPr>
          <w:sz w:val="20"/>
          <w:lang w:eastAsia="ko-KR"/>
        </w:rPr>
      </w:pPr>
      <w:proofErr w:type="gramStart"/>
      <w:r>
        <w:rPr>
          <w:sz w:val="20"/>
          <w:lang w:eastAsia="ko-KR"/>
        </w:rPr>
        <w:t xml:space="preserve">From the letter ballot of TGax </w:t>
      </w:r>
      <w:proofErr w:type="spellStart"/>
      <w:r>
        <w:rPr>
          <w:sz w:val="20"/>
          <w:lang w:eastAsia="ko-KR"/>
        </w:rPr>
        <w:t>D</w:t>
      </w:r>
      <w:r w:rsidR="00243692">
        <w:rPr>
          <w:sz w:val="20"/>
          <w:lang w:eastAsia="ko-KR"/>
        </w:rPr>
        <w:t>3</w:t>
      </w:r>
      <w:r>
        <w:rPr>
          <w:sz w:val="20"/>
          <w:lang w:eastAsia="ko-KR"/>
        </w:rPr>
        <w:t>.0</w:t>
      </w:r>
      <w:proofErr w:type="spellEnd"/>
      <w:r>
        <w:rPr>
          <w:sz w:val="20"/>
          <w:lang w:eastAsia="ko-KR"/>
        </w:rPr>
        <w:t>.</w:t>
      </w:r>
      <w:proofErr w:type="gramEnd"/>
    </w:p>
    <w:p w:rsidR="00500B04" w:rsidRDefault="00500B04" w:rsidP="004B4C24">
      <w:pPr>
        <w:jc w:val="both"/>
        <w:rPr>
          <w:sz w:val="20"/>
          <w:lang w:eastAsia="ko-KR"/>
        </w:rPr>
      </w:pPr>
    </w:p>
    <w:p w:rsidR="00676D93" w:rsidRDefault="00243692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Changes relative to </w:t>
      </w:r>
      <w:proofErr w:type="spellStart"/>
      <w:r>
        <w:rPr>
          <w:sz w:val="20"/>
          <w:lang w:eastAsia="ko-KR"/>
        </w:rPr>
        <w:t>D3.</w:t>
      </w:r>
      <w:r w:rsidR="00BA27F7">
        <w:rPr>
          <w:sz w:val="20"/>
          <w:lang w:eastAsia="ko-KR"/>
        </w:rPr>
        <w:t>0</w:t>
      </w:r>
      <w:proofErr w:type="spellEnd"/>
    </w:p>
    <w:p w:rsidR="005E768D" w:rsidRPr="00CD4C78" w:rsidRDefault="005E768D"/>
    <w:p w:rsidR="00DC0CA2" w:rsidRPr="00CD4C78" w:rsidRDefault="005E768D" w:rsidP="00F2637D">
      <w:r w:rsidRPr="00CD4C78">
        <w:br w:type="page"/>
      </w:r>
    </w:p>
    <w:p w:rsidR="00A40F83" w:rsidRDefault="00A40F83" w:rsidP="00CE4BAA"/>
    <w:p w:rsidR="00CE4BAA" w:rsidRPr="00CD4C78" w:rsidRDefault="00CE4BAA" w:rsidP="00CE4BAA">
      <w:r w:rsidRPr="00CD4C78">
        <w:t>Interpretation of a Motion to Adopt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>A motion to approve this submission means that the editing instructions and any changed or added material are actioned in the TGa</w:t>
      </w:r>
      <w:r w:rsidR="00B205C7" w:rsidRPr="00CD4C78">
        <w:rPr>
          <w:lang w:eastAsia="ko-KR"/>
        </w:rPr>
        <w:t>x</w:t>
      </w:r>
      <w:r w:rsidRPr="00CD4C78">
        <w:rPr>
          <w:lang w:eastAsia="ko-KR"/>
        </w:rPr>
        <w:t xml:space="preserve"> Draft.  This introduction is not part of the adopted material.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 w:rsidRPr="00CD4C78">
        <w:rPr>
          <w:b/>
          <w:bCs/>
          <w:i/>
          <w:iCs/>
          <w:lang w:eastAsia="ko-KR"/>
        </w:rPr>
        <w:t xml:space="preserve">x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Editor: Editing instructions preceded by “TGa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Editor” are instructions to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to modify existing material in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 w:rsidRPr="00CD4C78">
        <w:rPr>
          <w:rFonts w:hint="eastAsia"/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</w:t>
      </w:r>
    </w:p>
    <w:p w:rsidR="0053566B" w:rsidRPr="00CD4C78" w:rsidRDefault="0053566B" w:rsidP="00F2637D"/>
    <w:p w:rsidR="00F74C9F" w:rsidRDefault="00F74C9F" w:rsidP="00F2637D"/>
    <w:p w:rsidR="005B2037" w:rsidRDefault="005B2037" w:rsidP="00F2637D"/>
    <w:p w:rsidR="009C2DE9" w:rsidRPr="009C2DE9" w:rsidRDefault="009C2DE9" w:rsidP="005B2037">
      <w:pPr>
        <w:rPr>
          <w:b/>
          <w:sz w:val="32"/>
          <w:u w:val="single"/>
        </w:rPr>
      </w:pPr>
    </w:p>
    <w:p w:rsidR="00FF2724" w:rsidRDefault="00FF2724" w:rsidP="005B2037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"/>
        <w:gridCol w:w="1329"/>
        <w:gridCol w:w="1162"/>
        <w:gridCol w:w="1161"/>
        <w:gridCol w:w="2390"/>
        <w:gridCol w:w="1610"/>
        <w:gridCol w:w="1655"/>
      </w:tblGrid>
      <w:tr w:rsidR="003D4445" w:rsidTr="004F3183">
        <w:tc>
          <w:tcPr>
            <w:tcW w:w="0" w:type="auto"/>
          </w:tcPr>
          <w:p w:rsidR="004F3183" w:rsidRDefault="004F3183" w:rsidP="003C407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0" w:type="auto"/>
          </w:tcPr>
          <w:p w:rsidR="004F3183" w:rsidRDefault="004F3183" w:rsidP="003C407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0" w:type="auto"/>
          </w:tcPr>
          <w:p w:rsidR="004F3183" w:rsidRDefault="004F3183" w:rsidP="003C407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Clause </w:t>
            </w:r>
          </w:p>
        </w:tc>
        <w:tc>
          <w:tcPr>
            <w:tcW w:w="0" w:type="auto"/>
          </w:tcPr>
          <w:p w:rsidR="004F3183" w:rsidRDefault="004F3183" w:rsidP="003C407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Page/Line</w:t>
            </w:r>
          </w:p>
        </w:tc>
        <w:tc>
          <w:tcPr>
            <w:tcW w:w="0" w:type="auto"/>
          </w:tcPr>
          <w:p w:rsidR="004F3183" w:rsidRDefault="004F3183" w:rsidP="003C407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0" w:type="auto"/>
          </w:tcPr>
          <w:p w:rsidR="004F3183" w:rsidRDefault="004F3183" w:rsidP="003C407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0" w:type="auto"/>
          </w:tcPr>
          <w:p w:rsidR="004F3183" w:rsidRDefault="004F3183" w:rsidP="003C407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3D4445" w:rsidTr="004F3183">
        <w:tc>
          <w:tcPr>
            <w:tcW w:w="0" w:type="auto"/>
          </w:tcPr>
          <w:p w:rsidR="00F52EFE" w:rsidRDefault="00F52EF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15128</w:t>
            </w:r>
          </w:p>
        </w:tc>
        <w:tc>
          <w:tcPr>
            <w:tcW w:w="0" w:type="auto"/>
          </w:tcPr>
          <w:p w:rsidR="00F52EFE" w:rsidRDefault="00F52EFE" w:rsidP="003C407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Ahmadreza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Hedayat</w:t>
            </w:r>
            <w:proofErr w:type="spellEnd"/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0" w:type="auto"/>
          </w:tcPr>
          <w:p w:rsidR="00F52EFE" w:rsidRDefault="00F52EFE" w:rsidP="005B2037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use of the same 2.4/</w:t>
            </w:r>
            <w:proofErr w:type="spellStart"/>
            <w:r>
              <w:rPr>
                <w:rFonts w:ascii="Arial" w:hAnsi="Arial" w:cs="Arial"/>
                <w:sz w:val="20"/>
              </w:rPr>
              <w:t>5GHz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preamble (including </w:t>
            </w:r>
            <w:proofErr w:type="spellStart"/>
            <w:r>
              <w:rPr>
                <w:rFonts w:ascii="Arial" w:hAnsi="Arial" w:cs="Arial"/>
                <w:sz w:val="20"/>
              </w:rPr>
              <w:t>11a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preamble) for operation of </w:t>
            </w:r>
            <w:proofErr w:type="spellStart"/>
            <w:r>
              <w:rPr>
                <w:rFonts w:ascii="Arial" w:hAnsi="Arial" w:cs="Arial"/>
                <w:sz w:val="20"/>
              </w:rPr>
              <w:t>802.11ax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</w:rPr>
              <w:t>6GHz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spectrum is not efficient and has unnecessary overhead.</w:t>
            </w:r>
            <w:r>
              <w:rPr>
                <w:rFonts w:ascii="Arial" w:hAnsi="Arial" w:cs="Arial"/>
                <w:sz w:val="20"/>
              </w:rPr>
              <w:br/>
              <w:t xml:space="preserve">The presence of an ancient preamble in a new greenfield spectrum sounds like ignoring today realities such as presence of multiple competing technologies in </w:t>
            </w:r>
            <w:proofErr w:type="spellStart"/>
            <w:r>
              <w:rPr>
                <w:rFonts w:ascii="Arial" w:hAnsi="Arial" w:cs="Arial"/>
                <w:sz w:val="20"/>
              </w:rPr>
              <w:t>6GHz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Consider a new preamble design that does not include </w:t>
            </w:r>
            <w:proofErr w:type="spellStart"/>
            <w:r>
              <w:rPr>
                <w:rFonts w:ascii="Arial" w:hAnsi="Arial" w:cs="Arial"/>
                <w:sz w:val="20"/>
              </w:rPr>
              <w:t>11a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preamble.</w:t>
            </w:r>
            <w:r>
              <w:rPr>
                <w:rFonts w:ascii="Arial" w:hAnsi="Arial" w:cs="Arial"/>
                <w:sz w:val="20"/>
              </w:rPr>
              <w:br/>
              <w:t xml:space="preserve">Given the greenfield </w:t>
            </w:r>
            <w:proofErr w:type="spellStart"/>
            <w:r>
              <w:rPr>
                <w:rFonts w:ascii="Arial" w:hAnsi="Arial" w:cs="Arial"/>
                <w:sz w:val="20"/>
              </w:rPr>
              <w:t>6GHz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spectrum and multiple technologies preparing to operate in this band, the preamble for </w:t>
            </w:r>
            <w:proofErr w:type="spellStart"/>
            <w:r>
              <w:rPr>
                <w:rFonts w:ascii="Arial" w:hAnsi="Arial" w:cs="Arial"/>
                <w:sz w:val="20"/>
              </w:rPr>
              <w:t>6GHz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should facilitate coexistence among competing technologies.</w:t>
            </w:r>
          </w:p>
        </w:tc>
        <w:tc>
          <w:tcPr>
            <w:tcW w:w="0" w:type="auto"/>
          </w:tcPr>
          <w:p w:rsidR="00F52EFE" w:rsidRDefault="00424D02" w:rsidP="005B2037">
            <w:pPr>
              <w:rPr>
                <w:sz w:val="24"/>
              </w:rPr>
            </w:pPr>
            <w:r w:rsidRPr="00424D02">
              <w:rPr>
                <w:sz w:val="24"/>
                <w:highlight w:val="yellow"/>
              </w:rPr>
              <w:t>Rejected</w:t>
            </w:r>
          </w:p>
          <w:p w:rsidR="00424D02" w:rsidRDefault="00424D02" w:rsidP="005B2037">
            <w:pPr>
              <w:rPr>
                <w:sz w:val="24"/>
              </w:rPr>
            </w:pPr>
          </w:p>
          <w:p w:rsidR="00424D02" w:rsidRDefault="00424D02" w:rsidP="005B2037">
            <w:pPr>
              <w:rPr>
                <w:sz w:val="24"/>
              </w:rPr>
            </w:pPr>
            <w:r>
              <w:rPr>
                <w:sz w:val="24"/>
              </w:rPr>
              <w:t xml:space="preserve">We plan to put </w:t>
            </w:r>
            <w:proofErr w:type="spellStart"/>
            <w:r>
              <w:rPr>
                <w:sz w:val="24"/>
              </w:rPr>
              <w:t>11ax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6GHz</w:t>
            </w:r>
            <w:proofErr w:type="spellEnd"/>
            <w:r>
              <w:rPr>
                <w:sz w:val="24"/>
              </w:rPr>
              <w:t xml:space="preserve"> as soon as possible.</w:t>
            </w:r>
          </w:p>
          <w:p w:rsidR="00424D02" w:rsidRDefault="00424D02" w:rsidP="005B2037">
            <w:pPr>
              <w:rPr>
                <w:sz w:val="24"/>
              </w:rPr>
            </w:pPr>
            <w:r>
              <w:rPr>
                <w:sz w:val="24"/>
              </w:rPr>
              <w:t xml:space="preserve">The legacy preamble can facilitate </w:t>
            </w:r>
            <w:proofErr w:type="spellStart"/>
            <w:r>
              <w:rPr>
                <w:sz w:val="24"/>
              </w:rPr>
              <w:t>coex</w:t>
            </w:r>
            <w:proofErr w:type="spellEnd"/>
            <w:r>
              <w:rPr>
                <w:sz w:val="24"/>
              </w:rPr>
              <w:t xml:space="preserve"> among technologies as could be done in </w:t>
            </w:r>
            <w:proofErr w:type="spellStart"/>
            <w:r>
              <w:rPr>
                <w:sz w:val="24"/>
              </w:rPr>
              <w:t>5GHz</w:t>
            </w:r>
            <w:proofErr w:type="spellEnd"/>
          </w:p>
          <w:p w:rsidR="00424D02" w:rsidRDefault="00424D02" w:rsidP="005B203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D4445" w:rsidTr="004F3183">
        <w:tc>
          <w:tcPr>
            <w:tcW w:w="0" w:type="auto"/>
          </w:tcPr>
          <w:p w:rsidR="00F52EFE" w:rsidRDefault="00F52EF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15823</w:t>
            </w:r>
          </w:p>
        </w:tc>
        <w:tc>
          <w:tcPr>
            <w:tcW w:w="0" w:type="auto"/>
          </w:tcPr>
          <w:p w:rsidR="00F52EFE" w:rsidRDefault="00F52EFE" w:rsidP="003C40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Laurent Cariou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28.3.10.10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508.11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table 28-29, RU tone index should start at 0 and not 1, as considered in section 27.5.6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Modify accordingly</w:t>
            </w:r>
          </w:p>
        </w:tc>
        <w:tc>
          <w:tcPr>
            <w:tcW w:w="0" w:type="auto"/>
          </w:tcPr>
          <w:p w:rsidR="00F52EFE" w:rsidRDefault="0087655B" w:rsidP="005B2037">
            <w:pPr>
              <w:rPr>
                <w:sz w:val="24"/>
              </w:rPr>
            </w:pPr>
            <w:r w:rsidRPr="00BA27F7">
              <w:rPr>
                <w:sz w:val="24"/>
                <w:highlight w:val="yellow"/>
              </w:rPr>
              <w:t>Accepted</w:t>
            </w:r>
          </w:p>
          <w:p w:rsidR="0087655B" w:rsidRDefault="0087655B" w:rsidP="005B2037">
            <w:pPr>
              <w:rPr>
                <w:sz w:val="24"/>
              </w:rPr>
            </w:pPr>
          </w:p>
          <w:p w:rsidR="0087655B" w:rsidRDefault="0087655B" w:rsidP="005B2037">
            <w:pPr>
              <w:rPr>
                <w:sz w:val="24"/>
              </w:rPr>
            </w:pPr>
            <w:r>
              <w:rPr>
                <w:sz w:val="24"/>
              </w:rPr>
              <w:t>Editor please make change as described</w:t>
            </w:r>
          </w:p>
        </w:tc>
      </w:tr>
      <w:tr w:rsidR="003D4445" w:rsidTr="004F3183">
        <w:tc>
          <w:tcPr>
            <w:tcW w:w="0" w:type="auto"/>
          </w:tcPr>
          <w:p w:rsidR="00F52EFE" w:rsidRDefault="00F52EF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15956</w:t>
            </w:r>
          </w:p>
        </w:tc>
        <w:tc>
          <w:tcPr>
            <w:tcW w:w="0" w:type="auto"/>
          </w:tcPr>
          <w:p w:rsidR="00F52EFE" w:rsidRDefault="00F52EFE" w:rsidP="003C40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28.3.10.10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496.40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There is inconsistency/confusion between HE </w:t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"mode" and HE </w:t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"type".  E.g. in Table 28-28--HE-</w:t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mode and GI duration combinations for various HE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formats things like "</w:t>
            </w:r>
            <w:proofErr w:type="spellStart"/>
            <w:r>
              <w:rPr>
                <w:rFonts w:ascii="Arial" w:hAnsi="Arial" w:cs="Arial"/>
                <w:sz w:val="20"/>
              </w:rPr>
              <w:t>1x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HE-</w:t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" is called an HE </w:t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mode, but in Table 28-1---</w:t>
            </w:r>
            <w:proofErr w:type="spellStart"/>
            <w:r>
              <w:rPr>
                <w:rFonts w:ascii="Arial" w:hAnsi="Arial" w:cs="Arial"/>
                <w:sz w:val="20"/>
              </w:rPr>
              <w:t>TXVECTOR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</w:rPr>
              <w:lastRenderedPageBreak/>
              <w:t>RXVECTOR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parameters that's an HE-</w:t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type and HE </w:t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mode is whether it's single-stream pilot or masked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Use "mode" for the </w:t>
            </w:r>
            <w:proofErr w:type="spellStart"/>
            <w:r>
              <w:rPr>
                <w:rFonts w:ascii="Arial" w:hAnsi="Arial" w:cs="Arial"/>
                <w:sz w:val="20"/>
              </w:rPr>
              <w:t>1x</w:t>
            </w:r>
            <w:proofErr w:type="spellEnd"/>
            <w:r>
              <w:rPr>
                <w:rFonts w:ascii="Arial" w:hAnsi="Arial" w:cs="Arial"/>
                <w:sz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</w:rPr>
              <w:t>2x</w:t>
            </w:r>
            <w:proofErr w:type="spellEnd"/>
            <w:r>
              <w:rPr>
                <w:rFonts w:ascii="Arial" w:hAnsi="Arial" w:cs="Arial"/>
                <w:sz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</w:rPr>
              <w:t>4x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thing and "type" for the masked/single-stream thing.  So in 28.3.10.10 change "HE-</w:t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mode" to "HE-</w:t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type" throughout (not forgetting the </w:t>
            </w:r>
            <w:r>
              <w:rPr>
                <w:rFonts w:ascii="Arial" w:hAnsi="Arial" w:cs="Arial"/>
                <w:sz w:val="20"/>
              </w:rPr>
              <w:lastRenderedPageBreak/>
              <w:t>plural at 496.40 and 507.31) except at 507.12 and 507.39.  Make the same change in 28.3.16 and 28.3.17</w:t>
            </w:r>
          </w:p>
        </w:tc>
        <w:tc>
          <w:tcPr>
            <w:tcW w:w="0" w:type="auto"/>
          </w:tcPr>
          <w:p w:rsidR="00EA0322" w:rsidRDefault="00EA0322" w:rsidP="00EA0322">
            <w:pPr>
              <w:rPr>
                <w:sz w:val="24"/>
              </w:rPr>
            </w:pPr>
            <w:r w:rsidRPr="00BA27F7">
              <w:rPr>
                <w:sz w:val="24"/>
                <w:highlight w:val="yellow"/>
              </w:rPr>
              <w:lastRenderedPageBreak/>
              <w:t>Accepted</w:t>
            </w:r>
          </w:p>
          <w:p w:rsidR="00F52EFE" w:rsidRDefault="00F52EFE" w:rsidP="005B2037">
            <w:pPr>
              <w:rPr>
                <w:sz w:val="24"/>
              </w:rPr>
            </w:pPr>
          </w:p>
          <w:p w:rsidR="00EA0322" w:rsidRDefault="00EA0322" w:rsidP="005B2037">
            <w:pPr>
              <w:rPr>
                <w:sz w:val="24"/>
              </w:rPr>
            </w:pPr>
            <w:r w:rsidRPr="00EA0322">
              <w:rPr>
                <w:sz w:val="24"/>
                <w:highlight w:val="yellow"/>
              </w:rPr>
              <w:t>Editor:</w:t>
            </w:r>
            <w:r>
              <w:rPr>
                <w:sz w:val="24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in 28.3.10.10 change "HE-</w:t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mode" to "</w:t>
            </w:r>
            <w:proofErr w:type="gramStart"/>
            <w:r>
              <w:rPr>
                <w:rFonts w:ascii="Arial" w:hAnsi="Arial" w:cs="Arial"/>
                <w:sz w:val="20"/>
              </w:rPr>
              <w:t>HE-</w:t>
            </w:r>
            <w:proofErr w:type="spellStart"/>
            <w:proofErr w:type="gramEnd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type" throughout (not forgetting the plural at 496.40 and 507.31) except at 507.12 and </w:t>
            </w:r>
            <w:r>
              <w:rPr>
                <w:rFonts w:ascii="Arial" w:hAnsi="Arial" w:cs="Arial"/>
                <w:sz w:val="20"/>
              </w:rPr>
              <w:lastRenderedPageBreak/>
              <w:t>507.39.  Make the same change in 28.3.16 and 28.3.17</w:t>
            </w:r>
          </w:p>
        </w:tc>
      </w:tr>
      <w:tr w:rsidR="003D4445" w:rsidTr="004F3183">
        <w:tc>
          <w:tcPr>
            <w:tcW w:w="0" w:type="auto"/>
          </w:tcPr>
          <w:p w:rsidR="00F52EFE" w:rsidRDefault="00F52EF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16109</w:t>
            </w:r>
          </w:p>
        </w:tc>
        <w:tc>
          <w:tcPr>
            <w:tcW w:w="0" w:type="auto"/>
          </w:tcPr>
          <w:p w:rsidR="00F52EFE" w:rsidRDefault="00F52EFE" w:rsidP="003C40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28.3.10.9</w:t>
            </w:r>
          </w:p>
        </w:tc>
        <w:tc>
          <w:tcPr>
            <w:tcW w:w="0" w:type="auto"/>
          </w:tcPr>
          <w:p w:rsidR="00F52EFE" w:rsidRDefault="008765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494.55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"participates in the HE TB </w:t>
            </w:r>
            <w:proofErr w:type="spellStart"/>
            <w:r>
              <w:rPr>
                <w:rFonts w:ascii="Arial" w:hAnsi="Arial" w:cs="Arial"/>
                <w:sz w:val="20"/>
              </w:rPr>
              <w:t>NDP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feedback" is not clear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to "sends an HE TB </w:t>
            </w:r>
            <w:proofErr w:type="spellStart"/>
            <w:r>
              <w:rPr>
                <w:rFonts w:ascii="Arial" w:hAnsi="Arial" w:cs="Arial"/>
                <w:sz w:val="20"/>
              </w:rPr>
              <w:t>NDP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report response (see 27.5.6)"</w:t>
            </w:r>
          </w:p>
        </w:tc>
        <w:tc>
          <w:tcPr>
            <w:tcW w:w="0" w:type="auto"/>
          </w:tcPr>
          <w:p w:rsidR="0087655B" w:rsidRDefault="0087655B" w:rsidP="0087655B">
            <w:pPr>
              <w:rPr>
                <w:sz w:val="24"/>
              </w:rPr>
            </w:pPr>
            <w:r w:rsidRPr="00BA27F7">
              <w:rPr>
                <w:sz w:val="24"/>
                <w:highlight w:val="yellow"/>
              </w:rPr>
              <w:t>Accepted</w:t>
            </w:r>
          </w:p>
          <w:p w:rsidR="0087655B" w:rsidRDefault="0087655B" w:rsidP="0087655B">
            <w:pPr>
              <w:rPr>
                <w:sz w:val="24"/>
              </w:rPr>
            </w:pPr>
          </w:p>
          <w:p w:rsidR="00F52EFE" w:rsidRDefault="0087655B" w:rsidP="0087655B">
            <w:pPr>
              <w:rPr>
                <w:sz w:val="24"/>
              </w:rPr>
            </w:pPr>
            <w:r>
              <w:rPr>
                <w:sz w:val="24"/>
              </w:rPr>
              <w:t>Editor please make change as described</w:t>
            </w:r>
          </w:p>
        </w:tc>
      </w:tr>
      <w:tr w:rsidR="003D4445" w:rsidTr="004F3183">
        <w:tc>
          <w:tcPr>
            <w:tcW w:w="0" w:type="auto"/>
          </w:tcPr>
          <w:p w:rsidR="00F52EFE" w:rsidRDefault="00F52EF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16110</w:t>
            </w:r>
          </w:p>
        </w:tc>
        <w:tc>
          <w:tcPr>
            <w:tcW w:w="0" w:type="auto"/>
          </w:tcPr>
          <w:p w:rsidR="00F52EFE" w:rsidRDefault="00F52EFE" w:rsidP="003C40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28.3.10.10</w:t>
            </w:r>
          </w:p>
        </w:tc>
        <w:tc>
          <w:tcPr>
            <w:tcW w:w="0" w:type="auto"/>
          </w:tcPr>
          <w:p w:rsidR="00F52EFE" w:rsidRDefault="008765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512.36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"HE TB </w:t>
            </w:r>
            <w:proofErr w:type="spellStart"/>
            <w:r>
              <w:rPr>
                <w:rFonts w:ascii="Arial" w:hAnsi="Arial" w:cs="Arial"/>
                <w:sz w:val="20"/>
              </w:rPr>
              <w:t>NDP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feedback is used" is not clear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to "for an HE TB </w:t>
            </w:r>
            <w:proofErr w:type="spellStart"/>
            <w:r>
              <w:rPr>
                <w:rFonts w:ascii="Arial" w:hAnsi="Arial" w:cs="Arial"/>
                <w:sz w:val="20"/>
              </w:rPr>
              <w:t>NDP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report response"</w:t>
            </w:r>
          </w:p>
        </w:tc>
        <w:tc>
          <w:tcPr>
            <w:tcW w:w="0" w:type="auto"/>
          </w:tcPr>
          <w:p w:rsidR="0087655B" w:rsidRDefault="0087655B" w:rsidP="0087655B">
            <w:pPr>
              <w:rPr>
                <w:sz w:val="24"/>
              </w:rPr>
            </w:pPr>
            <w:r w:rsidRPr="00BA27F7">
              <w:rPr>
                <w:sz w:val="24"/>
                <w:highlight w:val="yellow"/>
              </w:rPr>
              <w:t>Accepted</w:t>
            </w:r>
          </w:p>
          <w:p w:rsidR="0087655B" w:rsidRDefault="0087655B" w:rsidP="0087655B">
            <w:pPr>
              <w:rPr>
                <w:sz w:val="24"/>
              </w:rPr>
            </w:pPr>
          </w:p>
          <w:p w:rsidR="00F52EFE" w:rsidRDefault="0087655B" w:rsidP="0087655B">
            <w:pPr>
              <w:rPr>
                <w:sz w:val="24"/>
              </w:rPr>
            </w:pPr>
            <w:r>
              <w:rPr>
                <w:sz w:val="24"/>
              </w:rPr>
              <w:t>Editor please make change as described</w:t>
            </w:r>
          </w:p>
        </w:tc>
      </w:tr>
      <w:tr w:rsidR="003D4445" w:rsidTr="004F3183">
        <w:tc>
          <w:tcPr>
            <w:tcW w:w="0" w:type="auto"/>
          </w:tcPr>
          <w:p w:rsidR="00F52EFE" w:rsidRDefault="00F52EF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16340</w:t>
            </w:r>
          </w:p>
        </w:tc>
        <w:tc>
          <w:tcPr>
            <w:tcW w:w="0" w:type="auto"/>
          </w:tcPr>
          <w:p w:rsidR="00F52EFE" w:rsidRDefault="00F52EFE" w:rsidP="003C40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28.3.10.10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496.42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"It is mandatory to support </w:t>
            </w:r>
            <w:proofErr w:type="spellStart"/>
            <w:r>
              <w:rPr>
                <w:rFonts w:ascii="Arial" w:hAnsi="Arial" w:cs="Arial"/>
                <w:sz w:val="20"/>
              </w:rPr>
              <w:t>1x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HE-</w:t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br/>
              <w:t>for full bandwidth UL MU-</w:t>
            </w:r>
            <w:proofErr w:type="spellStart"/>
            <w:r>
              <w:rPr>
                <w:rFonts w:ascii="Arial" w:hAnsi="Arial" w:cs="Arial"/>
                <w:sz w:val="20"/>
              </w:rPr>
              <w:t>MIMO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for a </w:t>
            </w:r>
            <w:proofErr w:type="spellStart"/>
            <w:r>
              <w:rPr>
                <w:rFonts w:ascii="Arial" w:hAnsi="Arial" w:cs="Arial"/>
                <w:sz w:val="20"/>
              </w:rPr>
              <w:t>STA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declaring support for UL MU-</w:t>
            </w:r>
            <w:proofErr w:type="spellStart"/>
            <w:r>
              <w:rPr>
                <w:rFonts w:ascii="Arial" w:hAnsi="Arial" w:cs="Arial"/>
                <w:sz w:val="20"/>
              </w:rPr>
              <w:t>MIMO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." is not clear as to whether this is </w:t>
            </w:r>
            <w:proofErr w:type="spellStart"/>
            <w:r>
              <w:rPr>
                <w:rFonts w:ascii="Arial" w:hAnsi="Arial" w:cs="Arial"/>
                <w:sz w:val="20"/>
              </w:rPr>
              <w:t>tx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or </w:t>
            </w:r>
            <w:proofErr w:type="spellStart"/>
            <w:r>
              <w:rPr>
                <w:rFonts w:ascii="Arial" w:hAnsi="Arial" w:cs="Arial"/>
                <w:sz w:val="20"/>
              </w:rPr>
              <w:t>rx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or both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State this is for both </w:t>
            </w:r>
            <w:proofErr w:type="spellStart"/>
            <w:r>
              <w:rPr>
                <w:rFonts w:ascii="Arial" w:hAnsi="Arial" w:cs="Arial"/>
                <w:sz w:val="20"/>
              </w:rPr>
              <w:t>tx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</w:rPr>
              <w:t>rx</w:t>
            </w:r>
            <w:proofErr w:type="spellEnd"/>
          </w:p>
        </w:tc>
        <w:tc>
          <w:tcPr>
            <w:tcW w:w="0" w:type="auto"/>
          </w:tcPr>
          <w:p w:rsidR="002D079C" w:rsidRDefault="002D079C" w:rsidP="005B2037">
            <w:pPr>
              <w:rPr>
                <w:sz w:val="24"/>
              </w:rPr>
            </w:pPr>
            <w:r w:rsidRPr="002D079C">
              <w:rPr>
                <w:sz w:val="24"/>
                <w:highlight w:val="yellow"/>
              </w:rPr>
              <w:t>Revised</w:t>
            </w:r>
          </w:p>
          <w:p w:rsidR="002D079C" w:rsidRDefault="002D079C" w:rsidP="005B2037">
            <w:pPr>
              <w:rPr>
                <w:sz w:val="24"/>
              </w:rPr>
            </w:pPr>
          </w:p>
          <w:p w:rsidR="002D079C" w:rsidRDefault="002D079C" w:rsidP="005B2037">
            <w:pPr>
              <w:rPr>
                <w:sz w:val="24"/>
              </w:rPr>
            </w:pPr>
            <w:r>
              <w:rPr>
                <w:sz w:val="24"/>
              </w:rPr>
              <w:t xml:space="preserve">Editor please make </w:t>
            </w:r>
            <w:r w:rsidRPr="002D079C">
              <w:rPr>
                <w:color w:val="FF0000"/>
                <w:sz w:val="24"/>
              </w:rPr>
              <w:t>this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z w:val="24"/>
              </w:rPr>
              <w:t>:</w:t>
            </w:r>
          </w:p>
          <w:p w:rsidR="002D079C" w:rsidRPr="002D079C" w:rsidRDefault="002D079C" w:rsidP="005B2037">
            <w:pPr>
              <w:rPr>
                <w:sz w:val="24"/>
              </w:rPr>
            </w:pPr>
          </w:p>
          <w:p w:rsidR="00F52EFE" w:rsidRDefault="002D079C" w:rsidP="005B2037">
            <w:pPr>
              <w:rPr>
                <w:sz w:val="24"/>
              </w:rPr>
            </w:pPr>
            <w:r>
              <w:rPr>
                <w:sz w:val="24"/>
              </w:rPr>
              <w:t>“</w:t>
            </w:r>
            <w:r w:rsidRPr="002D079C">
              <w:rPr>
                <w:sz w:val="24"/>
              </w:rPr>
              <w:t xml:space="preserve">It is mandatory to support </w:t>
            </w:r>
            <w:r w:rsidRPr="002D079C">
              <w:rPr>
                <w:color w:val="FF0000"/>
                <w:sz w:val="24"/>
              </w:rPr>
              <w:t>the transmission of</w:t>
            </w:r>
            <w:r>
              <w:rPr>
                <w:sz w:val="24"/>
              </w:rPr>
              <w:t xml:space="preserve"> </w:t>
            </w:r>
            <w:proofErr w:type="spellStart"/>
            <w:r w:rsidRPr="002D079C">
              <w:rPr>
                <w:sz w:val="24"/>
              </w:rPr>
              <w:t>1x</w:t>
            </w:r>
            <w:proofErr w:type="spellEnd"/>
            <w:r w:rsidRPr="002D079C">
              <w:rPr>
                <w:sz w:val="24"/>
              </w:rPr>
              <w:t xml:space="preserve"> HE-</w:t>
            </w:r>
            <w:proofErr w:type="spellStart"/>
            <w:r w:rsidRPr="002D079C">
              <w:rPr>
                <w:sz w:val="24"/>
              </w:rPr>
              <w:t>LTF</w:t>
            </w:r>
            <w:proofErr w:type="spellEnd"/>
          </w:p>
        </w:tc>
      </w:tr>
      <w:tr w:rsidR="003D4445" w:rsidTr="004F3183">
        <w:tc>
          <w:tcPr>
            <w:tcW w:w="0" w:type="auto"/>
          </w:tcPr>
          <w:p w:rsidR="00F52EFE" w:rsidRDefault="00F52EF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16342</w:t>
            </w:r>
          </w:p>
        </w:tc>
        <w:tc>
          <w:tcPr>
            <w:tcW w:w="0" w:type="auto"/>
          </w:tcPr>
          <w:p w:rsidR="00F52EFE" w:rsidRDefault="00F52EFE" w:rsidP="003C40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28.3.10.10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497.7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Table 28-28 misses the conditional nature of the optionality of HE SU and HE MU </w:t>
            </w:r>
            <w:proofErr w:type="spellStart"/>
            <w:r>
              <w:rPr>
                <w:rFonts w:ascii="Arial" w:hAnsi="Arial" w:cs="Arial"/>
                <w:sz w:val="20"/>
              </w:rPr>
              <w:t>4x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0.8 </w:t>
            </w:r>
            <w:proofErr w:type="spellStart"/>
            <w:r>
              <w:rPr>
                <w:rFonts w:ascii="Arial" w:hAnsi="Arial" w:cs="Arial"/>
                <w:sz w:val="20"/>
              </w:rPr>
              <w:t>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indicated in 28.1.1: "shall support [...] HE SU </w:t>
            </w:r>
            <w:proofErr w:type="spellStart"/>
            <w:r>
              <w:rPr>
                <w:rFonts w:ascii="Arial" w:hAnsi="Arial" w:cs="Arial"/>
                <w:sz w:val="20"/>
              </w:rPr>
              <w:t>PPDUs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0.8 us GI duration on both the HE-</w:t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Data field symbols when the HE-</w:t>
            </w:r>
            <w:r>
              <w:rPr>
                <w:rFonts w:ascii="Arial" w:hAnsi="Arial" w:cs="Arial"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a </w:t>
            </w:r>
            <w:proofErr w:type="spellStart"/>
            <w:r>
              <w:rPr>
                <w:rFonts w:ascii="Arial" w:hAnsi="Arial" w:cs="Arial"/>
                <w:sz w:val="20"/>
              </w:rPr>
              <w:t>4x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if the </w:t>
            </w:r>
            <w:proofErr w:type="spellStart"/>
            <w:r>
              <w:rPr>
                <w:rFonts w:ascii="Arial" w:hAnsi="Arial" w:cs="Arial"/>
                <w:sz w:val="20"/>
              </w:rPr>
              <w:t>STA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supports HE ER SU </w:t>
            </w:r>
            <w:proofErr w:type="spellStart"/>
            <w:r>
              <w:rPr>
                <w:rFonts w:ascii="Arial" w:hAnsi="Arial" w:cs="Arial"/>
                <w:sz w:val="20"/>
              </w:rPr>
              <w:t>PPDUs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0.8 us GI duration on both the HE-</w:t>
            </w:r>
            <w:r>
              <w:rPr>
                <w:rFonts w:ascii="Arial" w:hAnsi="Arial" w:cs="Arial"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Data field symbols when the HE-</w:t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a </w:t>
            </w:r>
            <w:proofErr w:type="spellStart"/>
            <w:r>
              <w:rPr>
                <w:rFonts w:ascii="Arial" w:hAnsi="Arial" w:cs="Arial"/>
                <w:sz w:val="20"/>
              </w:rPr>
              <w:t>4x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(transmit and receive). [...] HE MU </w:t>
            </w:r>
            <w:proofErr w:type="spellStart"/>
            <w:r>
              <w:rPr>
                <w:rFonts w:ascii="Arial" w:hAnsi="Arial" w:cs="Arial"/>
                <w:sz w:val="20"/>
              </w:rPr>
              <w:t>PPDUs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0.8 us GI duration on both the HE-</w:t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Data field symbols when the </w:t>
            </w:r>
            <w:proofErr w:type="spellStart"/>
            <w:r>
              <w:rPr>
                <w:rFonts w:ascii="Arial" w:hAnsi="Arial" w:cs="Arial"/>
                <w:sz w:val="20"/>
              </w:rPr>
              <w:t>4x</w:t>
            </w:r>
            <w:proofErr w:type="spellEnd"/>
            <w:r>
              <w:rPr>
                <w:rFonts w:ascii="Arial" w:hAnsi="Arial" w:cs="Arial"/>
                <w:sz w:val="20"/>
              </w:rPr>
              <w:br/>
              <w:t>HE-</w:t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used if the </w:t>
            </w:r>
            <w:r>
              <w:rPr>
                <w:rFonts w:ascii="Arial" w:hAnsi="Arial" w:cs="Arial"/>
                <w:sz w:val="20"/>
              </w:rPr>
              <w:lastRenderedPageBreak/>
              <w:t xml:space="preserve">HE AP supports HE ER SU </w:t>
            </w:r>
            <w:proofErr w:type="spellStart"/>
            <w:r>
              <w:rPr>
                <w:rFonts w:ascii="Arial" w:hAnsi="Arial" w:cs="Arial"/>
                <w:sz w:val="20"/>
              </w:rPr>
              <w:t>PPDUs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0.8 us GI duration on both the HE-</w:t>
            </w:r>
            <w:r>
              <w:rPr>
                <w:rFonts w:ascii="Arial" w:hAnsi="Arial" w:cs="Arial"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Data field symbols when the HE-</w:t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a </w:t>
            </w:r>
            <w:proofErr w:type="spellStart"/>
            <w:r>
              <w:rPr>
                <w:rFonts w:ascii="Arial" w:hAnsi="Arial" w:cs="Arial"/>
                <w:sz w:val="20"/>
              </w:rPr>
              <w:t>4x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(transmit)."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Indicate in the table that those combinations are mandatory if the corresponding ER combinations are supported</w:t>
            </w:r>
          </w:p>
        </w:tc>
        <w:tc>
          <w:tcPr>
            <w:tcW w:w="0" w:type="auto"/>
          </w:tcPr>
          <w:p w:rsidR="00246C30" w:rsidRDefault="00246C30" w:rsidP="00246C30">
            <w:pPr>
              <w:rPr>
                <w:sz w:val="24"/>
              </w:rPr>
            </w:pPr>
            <w:r w:rsidRPr="002D079C">
              <w:rPr>
                <w:sz w:val="24"/>
                <w:highlight w:val="yellow"/>
              </w:rPr>
              <w:t>Re</w:t>
            </w:r>
            <w:r>
              <w:rPr>
                <w:sz w:val="24"/>
                <w:highlight w:val="yellow"/>
              </w:rPr>
              <w:t>ject</w:t>
            </w:r>
            <w:r w:rsidRPr="002D079C">
              <w:rPr>
                <w:sz w:val="24"/>
                <w:highlight w:val="yellow"/>
              </w:rPr>
              <w:t>ed</w:t>
            </w:r>
          </w:p>
          <w:p w:rsidR="00F52EFE" w:rsidRDefault="00F52EFE" w:rsidP="005B2037">
            <w:pPr>
              <w:rPr>
                <w:sz w:val="24"/>
              </w:rPr>
            </w:pPr>
          </w:p>
          <w:p w:rsidR="00246C30" w:rsidRDefault="00246C30" w:rsidP="005B2037">
            <w:pPr>
              <w:rPr>
                <w:sz w:val="24"/>
              </w:rPr>
            </w:pPr>
            <w:r>
              <w:rPr>
                <w:sz w:val="24"/>
              </w:rPr>
              <w:t>This option is fundamentally optional so keeping it as O in the table seems suitable</w:t>
            </w:r>
          </w:p>
        </w:tc>
      </w:tr>
      <w:tr w:rsidR="003D4445" w:rsidTr="004F3183">
        <w:tc>
          <w:tcPr>
            <w:tcW w:w="0" w:type="auto"/>
          </w:tcPr>
          <w:p w:rsidR="00F52EFE" w:rsidRDefault="00F52EF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16343</w:t>
            </w:r>
          </w:p>
        </w:tc>
        <w:tc>
          <w:tcPr>
            <w:tcW w:w="0" w:type="auto"/>
          </w:tcPr>
          <w:p w:rsidR="00F52EFE" w:rsidRDefault="00F52EFE" w:rsidP="003C40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28.3.10.10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497.7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Table 28-28 is not clear as to whether it's about </w:t>
            </w:r>
            <w:proofErr w:type="spellStart"/>
            <w:r>
              <w:rPr>
                <w:rFonts w:ascii="Arial" w:hAnsi="Arial" w:cs="Arial"/>
                <w:sz w:val="20"/>
              </w:rPr>
              <w:t>tx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or </w:t>
            </w:r>
            <w:proofErr w:type="spellStart"/>
            <w:r>
              <w:rPr>
                <w:rFonts w:ascii="Arial" w:hAnsi="Arial" w:cs="Arial"/>
                <w:sz w:val="20"/>
              </w:rPr>
              <w:t>rx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or both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Indicate in each cell whether it is about </w:t>
            </w:r>
            <w:proofErr w:type="spellStart"/>
            <w:r>
              <w:rPr>
                <w:rFonts w:ascii="Arial" w:hAnsi="Arial" w:cs="Arial"/>
                <w:sz w:val="20"/>
              </w:rPr>
              <w:t>tx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or </w:t>
            </w:r>
            <w:proofErr w:type="spellStart"/>
            <w:r>
              <w:rPr>
                <w:rFonts w:ascii="Arial" w:hAnsi="Arial" w:cs="Arial"/>
                <w:sz w:val="20"/>
              </w:rPr>
              <w:t>rx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whether it is about an AP or a non-AP </w:t>
            </w:r>
            <w:proofErr w:type="spellStart"/>
            <w:r>
              <w:rPr>
                <w:rFonts w:ascii="Arial" w:hAnsi="Arial" w:cs="Arial"/>
                <w:sz w:val="20"/>
              </w:rPr>
              <w:t>STA</w:t>
            </w:r>
            <w:proofErr w:type="spellEnd"/>
          </w:p>
        </w:tc>
        <w:tc>
          <w:tcPr>
            <w:tcW w:w="0" w:type="auto"/>
          </w:tcPr>
          <w:p w:rsidR="00553230" w:rsidRDefault="00553230" w:rsidP="00553230">
            <w:pPr>
              <w:rPr>
                <w:sz w:val="24"/>
              </w:rPr>
            </w:pPr>
            <w:r w:rsidRPr="0082185D">
              <w:rPr>
                <w:sz w:val="24"/>
                <w:highlight w:val="yellow"/>
              </w:rPr>
              <w:t>Rejected</w:t>
            </w:r>
          </w:p>
          <w:p w:rsidR="00F52EFE" w:rsidRDefault="00F52EFE" w:rsidP="005B2037">
            <w:pPr>
              <w:rPr>
                <w:sz w:val="24"/>
              </w:rPr>
            </w:pPr>
          </w:p>
          <w:p w:rsidR="00553230" w:rsidRDefault="00553230" w:rsidP="005B2037">
            <w:pPr>
              <w:rPr>
                <w:sz w:val="24"/>
              </w:rPr>
            </w:pPr>
            <w:r>
              <w:rPr>
                <w:sz w:val="24"/>
              </w:rPr>
              <w:t xml:space="preserve">This detailed information can be found in section 28.1.1 and adding it to the table will render it cumbersome </w:t>
            </w:r>
          </w:p>
        </w:tc>
      </w:tr>
      <w:tr w:rsidR="003D4445" w:rsidTr="004F3183">
        <w:tc>
          <w:tcPr>
            <w:tcW w:w="0" w:type="auto"/>
          </w:tcPr>
          <w:p w:rsidR="00F52EFE" w:rsidRDefault="00F52EF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16344</w:t>
            </w:r>
          </w:p>
        </w:tc>
        <w:tc>
          <w:tcPr>
            <w:tcW w:w="0" w:type="auto"/>
          </w:tcPr>
          <w:p w:rsidR="00F52EFE" w:rsidRDefault="00F52EFE" w:rsidP="003C40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28.3.10.10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497.40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"It is optional</w:t>
            </w:r>
            <w:r>
              <w:rPr>
                <w:rFonts w:ascii="Arial" w:hAnsi="Arial" w:cs="Arial"/>
                <w:sz w:val="20"/>
              </w:rPr>
              <w:br/>
              <w:t xml:space="preserve">to support the </w:t>
            </w:r>
            <w:proofErr w:type="spellStart"/>
            <w:r>
              <w:rPr>
                <w:rFonts w:ascii="Arial" w:hAnsi="Arial" w:cs="Arial"/>
                <w:sz w:val="20"/>
              </w:rPr>
              <w:t>1x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>HE-</w:t>
            </w:r>
            <w:proofErr w:type="spellStart"/>
            <w:proofErr w:type="gramEnd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an HE SU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HE ER SU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It is mandatory to support </w:t>
            </w:r>
            <w:proofErr w:type="spellStart"/>
            <w:r>
              <w:rPr>
                <w:rFonts w:ascii="Arial" w:hAnsi="Arial" w:cs="Arial"/>
                <w:sz w:val="20"/>
              </w:rPr>
              <w:t>1x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>HE-</w:t>
            </w:r>
            <w:proofErr w:type="spellStart"/>
            <w:proofErr w:type="gramEnd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br/>
              <w:t>for full bandwidth UL MU-</w:t>
            </w:r>
            <w:proofErr w:type="spellStart"/>
            <w:r>
              <w:rPr>
                <w:rFonts w:ascii="Arial" w:hAnsi="Arial" w:cs="Arial"/>
                <w:sz w:val="20"/>
              </w:rPr>
              <w:t>MIMO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for a </w:t>
            </w:r>
            <w:proofErr w:type="spellStart"/>
            <w:r>
              <w:rPr>
                <w:rFonts w:ascii="Arial" w:hAnsi="Arial" w:cs="Arial"/>
                <w:sz w:val="20"/>
              </w:rPr>
              <w:t>STA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declaring support for UL MU-</w:t>
            </w:r>
            <w:proofErr w:type="spellStart"/>
            <w:r>
              <w:rPr>
                <w:rFonts w:ascii="Arial" w:hAnsi="Arial" w:cs="Arial"/>
                <w:sz w:val="20"/>
              </w:rPr>
              <w:t>MIMO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The </w:t>
            </w:r>
            <w:proofErr w:type="spellStart"/>
            <w:r>
              <w:rPr>
                <w:rFonts w:ascii="Arial" w:hAnsi="Arial" w:cs="Arial"/>
                <w:sz w:val="20"/>
              </w:rPr>
              <w:t>1x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HE-</w:t>
            </w:r>
            <w:proofErr w:type="spellStart"/>
            <w:r>
              <w:rPr>
                <w:rFonts w:ascii="Arial" w:hAnsi="Arial" w:cs="Arial"/>
                <w:sz w:val="20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dis-</w:t>
            </w:r>
            <w:r>
              <w:rPr>
                <w:rFonts w:ascii="Arial" w:hAnsi="Arial" w:cs="Arial"/>
                <w:sz w:val="20"/>
              </w:rPr>
              <w:br/>
              <w:t xml:space="preserve">allowed in an HE MU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in an HE TB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more than one RU." duplicates a subset of the information in Table 28-28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the cited text</w:t>
            </w:r>
          </w:p>
        </w:tc>
        <w:tc>
          <w:tcPr>
            <w:tcW w:w="0" w:type="auto"/>
          </w:tcPr>
          <w:p w:rsidR="00F52EFE" w:rsidRDefault="0082185D" w:rsidP="005B2037">
            <w:pPr>
              <w:rPr>
                <w:sz w:val="24"/>
              </w:rPr>
            </w:pPr>
            <w:r w:rsidRPr="0082185D">
              <w:rPr>
                <w:sz w:val="24"/>
                <w:highlight w:val="yellow"/>
              </w:rPr>
              <w:t>Rejected</w:t>
            </w:r>
          </w:p>
          <w:p w:rsidR="0082185D" w:rsidRDefault="0082185D" w:rsidP="005B2037">
            <w:pPr>
              <w:rPr>
                <w:sz w:val="24"/>
              </w:rPr>
            </w:pPr>
          </w:p>
          <w:p w:rsidR="0082185D" w:rsidRDefault="0082185D" w:rsidP="005B2037">
            <w:pPr>
              <w:rPr>
                <w:sz w:val="24"/>
              </w:rPr>
            </w:pPr>
            <w:r>
              <w:rPr>
                <w:sz w:val="24"/>
              </w:rPr>
              <w:t>It doesn’t hurt to have it written as long as there is no contradiction</w:t>
            </w:r>
          </w:p>
        </w:tc>
      </w:tr>
      <w:tr w:rsidR="003D4445" w:rsidTr="004F3183">
        <w:tc>
          <w:tcPr>
            <w:tcW w:w="0" w:type="auto"/>
          </w:tcPr>
          <w:p w:rsidR="00F52EFE" w:rsidRDefault="00F52EF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16630</w:t>
            </w:r>
          </w:p>
        </w:tc>
        <w:tc>
          <w:tcPr>
            <w:tcW w:w="0" w:type="auto"/>
          </w:tcPr>
          <w:p w:rsidR="00F52EFE" w:rsidRDefault="00F52EFE" w:rsidP="003C40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Pooya Monajemi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28.3.10.9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492.12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LSTF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</w:rPr>
              <w:t>DSRC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operating at </w:t>
            </w:r>
            <w:proofErr w:type="spellStart"/>
            <w:r>
              <w:rPr>
                <w:rFonts w:ascii="Arial" w:hAnsi="Arial" w:cs="Arial"/>
                <w:sz w:val="20"/>
              </w:rPr>
              <w:t>10MHz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5.9 GHz has </w:t>
            </w:r>
            <w:proofErr w:type="spellStart"/>
            <w:r>
              <w:rPr>
                <w:rFonts w:ascii="Arial" w:hAnsi="Arial" w:cs="Arial"/>
                <w:sz w:val="20"/>
              </w:rPr>
              <w:t>1.6us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periodicity, and is a more-primary technology than classic Wi-Fi at 5.9 GHz. If </w:t>
            </w:r>
            <w:proofErr w:type="spellStart"/>
            <w:r>
              <w:rPr>
                <w:rFonts w:ascii="Arial" w:hAnsi="Arial" w:cs="Arial"/>
                <w:sz w:val="20"/>
              </w:rPr>
              <w:t>11ax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devices attempt to use </w:t>
            </w:r>
            <w:proofErr w:type="spellStart"/>
            <w:r>
              <w:rPr>
                <w:rFonts w:ascii="Arial" w:hAnsi="Arial" w:cs="Arial"/>
                <w:sz w:val="20"/>
              </w:rPr>
              <w:t>DSRC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spectrum, having a field with a periodicity of </w:t>
            </w:r>
            <w:proofErr w:type="spellStart"/>
            <w:r>
              <w:rPr>
                <w:rFonts w:ascii="Arial" w:hAnsi="Arial" w:cs="Arial"/>
                <w:sz w:val="20"/>
              </w:rPr>
              <w:t>1.6us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means that </w:t>
            </w:r>
            <w:proofErr w:type="spellStart"/>
            <w:r>
              <w:rPr>
                <w:rFonts w:ascii="Arial" w:hAnsi="Arial" w:cs="Arial"/>
                <w:sz w:val="20"/>
              </w:rPr>
              <w:t>ther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eis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 much higher chance that </w:t>
            </w:r>
            <w:proofErr w:type="spellStart"/>
            <w:r>
              <w:rPr>
                <w:rFonts w:ascii="Arial" w:hAnsi="Arial" w:cs="Arial"/>
                <w:sz w:val="20"/>
              </w:rPr>
              <w:t>HETB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PPDUs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will be detected as </w:t>
            </w:r>
            <w:proofErr w:type="spellStart"/>
            <w:r>
              <w:rPr>
                <w:rFonts w:ascii="Arial" w:hAnsi="Arial" w:cs="Arial"/>
                <w:sz w:val="20"/>
              </w:rPr>
              <w:t>DSRC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cause </w:t>
            </w:r>
            <w:proofErr w:type="spellStart"/>
            <w:r>
              <w:rPr>
                <w:rFonts w:ascii="Arial" w:hAnsi="Arial" w:cs="Arial"/>
                <w:sz w:val="20"/>
              </w:rPr>
              <w:t>DSRC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-protection </w:t>
            </w:r>
            <w:proofErr w:type="spellStart"/>
            <w:r>
              <w:rPr>
                <w:rFonts w:ascii="Arial" w:hAnsi="Arial" w:cs="Arial"/>
                <w:sz w:val="20"/>
              </w:rPr>
              <w:t>mecanisms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be invoked even if no </w:t>
            </w:r>
            <w:proofErr w:type="spellStart"/>
            <w:r>
              <w:rPr>
                <w:rFonts w:ascii="Arial" w:hAnsi="Arial" w:cs="Arial"/>
                <w:sz w:val="20"/>
              </w:rPr>
              <w:t>DSRC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even present.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 the option to send </w:t>
            </w:r>
            <w:proofErr w:type="spellStart"/>
            <w:r>
              <w:rPr>
                <w:rFonts w:ascii="Arial" w:hAnsi="Arial" w:cs="Arial"/>
                <w:sz w:val="20"/>
              </w:rPr>
              <w:t>HESTF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</w:rPr>
              <w:t>HETB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as 10 x </w:t>
            </w:r>
            <w:proofErr w:type="spellStart"/>
            <w:r>
              <w:rPr>
                <w:rFonts w:ascii="Arial" w:hAnsi="Arial" w:cs="Arial"/>
                <w:sz w:val="20"/>
              </w:rPr>
              <w:t>0.8us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(e.g. </w:t>
            </w:r>
            <w:proofErr w:type="spellStart"/>
            <w:r>
              <w:rPr>
                <w:rFonts w:ascii="Arial" w:hAnsi="Arial" w:cs="Arial"/>
                <w:sz w:val="20"/>
              </w:rPr>
              <w:t>HESTF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</w:rPr>
              <w:t>HESU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duplicated). Make this option mandatory in </w:t>
            </w:r>
            <w:proofErr w:type="spellStart"/>
            <w:r>
              <w:rPr>
                <w:rFonts w:ascii="Arial" w:hAnsi="Arial" w:cs="Arial"/>
                <w:sz w:val="20"/>
              </w:rPr>
              <w:t>DSRC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spectrum.</w:t>
            </w:r>
          </w:p>
        </w:tc>
        <w:tc>
          <w:tcPr>
            <w:tcW w:w="0" w:type="auto"/>
          </w:tcPr>
          <w:p w:rsidR="0082185D" w:rsidRDefault="0082185D" w:rsidP="0082185D">
            <w:pPr>
              <w:rPr>
                <w:sz w:val="24"/>
              </w:rPr>
            </w:pPr>
            <w:r w:rsidRPr="0082185D">
              <w:rPr>
                <w:sz w:val="24"/>
                <w:highlight w:val="yellow"/>
              </w:rPr>
              <w:t>Rejected</w:t>
            </w:r>
          </w:p>
          <w:p w:rsidR="00F52EFE" w:rsidRDefault="00F52EFE" w:rsidP="005B2037">
            <w:pPr>
              <w:rPr>
                <w:sz w:val="24"/>
              </w:rPr>
            </w:pPr>
          </w:p>
          <w:p w:rsidR="003C0AF4" w:rsidRDefault="003C0AF4" w:rsidP="005B2037">
            <w:pPr>
              <w:rPr>
                <w:sz w:val="24"/>
              </w:rPr>
            </w:pPr>
            <w:r>
              <w:rPr>
                <w:sz w:val="24"/>
              </w:rPr>
              <w:t xml:space="preserve">The rules for </w:t>
            </w:r>
            <w:proofErr w:type="spellStart"/>
            <w:r>
              <w:rPr>
                <w:sz w:val="24"/>
              </w:rPr>
              <w:t>DSRC</w:t>
            </w:r>
            <w:proofErr w:type="spellEnd"/>
            <w:r>
              <w:rPr>
                <w:sz w:val="24"/>
              </w:rPr>
              <w:t xml:space="preserve"> are not decided yet. </w:t>
            </w:r>
          </w:p>
          <w:p w:rsidR="003C0AF4" w:rsidRDefault="0082185D" w:rsidP="005B2037">
            <w:pPr>
              <w:rPr>
                <w:sz w:val="24"/>
              </w:rPr>
            </w:pPr>
            <w:r>
              <w:rPr>
                <w:sz w:val="24"/>
              </w:rPr>
              <w:t xml:space="preserve">Simulation results in 15/0381 show that for TB </w:t>
            </w:r>
            <w:proofErr w:type="spellStart"/>
            <w:r>
              <w:rPr>
                <w:sz w:val="24"/>
              </w:rPr>
              <w:t>PPDU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0.8uS</w:t>
            </w:r>
            <w:proofErr w:type="spellEnd"/>
            <w:r>
              <w:rPr>
                <w:sz w:val="24"/>
              </w:rPr>
              <w:t xml:space="preserve"> periodicity had poor performance</w:t>
            </w:r>
            <w:r w:rsidR="003C0AF4">
              <w:rPr>
                <w:sz w:val="24"/>
              </w:rPr>
              <w:t>.</w:t>
            </w:r>
          </w:p>
          <w:p w:rsidR="0082185D" w:rsidRDefault="003C0AF4" w:rsidP="005B2037">
            <w:pPr>
              <w:rPr>
                <w:sz w:val="24"/>
              </w:rPr>
            </w:pPr>
            <w:r>
              <w:rPr>
                <w:sz w:val="24"/>
              </w:rPr>
              <w:t xml:space="preserve">Hence it’s premature to make any </w:t>
            </w:r>
            <w:r>
              <w:rPr>
                <w:sz w:val="24"/>
              </w:rPr>
              <w:lastRenderedPageBreak/>
              <w:t xml:space="preserve">technical changes to the spec solely for the </w:t>
            </w:r>
            <w:proofErr w:type="spellStart"/>
            <w:r>
              <w:rPr>
                <w:sz w:val="24"/>
              </w:rPr>
              <w:t>DSRC</w:t>
            </w:r>
            <w:proofErr w:type="spellEnd"/>
            <w:r>
              <w:rPr>
                <w:sz w:val="24"/>
              </w:rPr>
              <w:t xml:space="preserve"> band</w:t>
            </w:r>
            <w:r w:rsidR="0082185D">
              <w:rPr>
                <w:sz w:val="24"/>
              </w:rPr>
              <w:t xml:space="preserve"> </w:t>
            </w:r>
          </w:p>
        </w:tc>
      </w:tr>
      <w:tr w:rsidR="003D4445" w:rsidTr="004F3183">
        <w:tc>
          <w:tcPr>
            <w:tcW w:w="0" w:type="auto"/>
          </w:tcPr>
          <w:p w:rsidR="00F52EFE" w:rsidRDefault="00F52EF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16695</w:t>
            </w:r>
          </w:p>
        </w:tc>
        <w:tc>
          <w:tcPr>
            <w:tcW w:w="0" w:type="auto"/>
          </w:tcPr>
          <w:p w:rsidR="00F52EFE" w:rsidRDefault="00F52EFE" w:rsidP="003C40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Robert Stacey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28.3.10.5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457.22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statement "The LENGTH field shall be set to the value given by Equation (28-11)" is not true. In the case of an HE TB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the LENGTH field is set to the value received in the </w:t>
            </w:r>
            <w:proofErr w:type="spellStart"/>
            <w:r>
              <w:rPr>
                <w:rFonts w:ascii="Arial" w:hAnsi="Arial" w:cs="Arial"/>
                <w:sz w:val="20"/>
              </w:rPr>
              <w:t>TXVECTOR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parameter </w:t>
            </w:r>
            <w:proofErr w:type="spellStart"/>
            <w:r>
              <w:rPr>
                <w:rFonts w:ascii="Arial" w:hAnsi="Arial" w:cs="Arial"/>
                <w:sz w:val="20"/>
              </w:rPr>
              <w:t>L_LENGTH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(since it is obtained from the Trigger frame).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to "For an HE TB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the LENGTH field is set to the </w:t>
            </w:r>
            <w:proofErr w:type="spellStart"/>
            <w:r>
              <w:rPr>
                <w:rFonts w:ascii="Arial" w:hAnsi="Arial" w:cs="Arial"/>
                <w:sz w:val="20"/>
              </w:rPr>
              <w:t>TXVECTOR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parameter </w:t>
            </w:r>
            <w:proofErr w:type="spellStart"/>
            <w:r>
              <w:rPr>
                <w:rFonts w:ascii="Arial" w:hAnsi="Arial" w:cs="Arial"/>
                <w:sz w:val="20"/>
              </w:rPr>
              <w:t>L_LENGTH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For an HE SU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HE ER SU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HE MU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the LENGTH field is set to the value given by the Equation (28-11)." Remove the note at </w:t>
            </w:r>
            <w:proofErr w:type="spellStart"/>
            <w:r>
              <w:rPr>
                <w:rFonts w:ascii="Arial" w:hAnsi="Arial" w:cs="Arial"/>
                <w:sz w:val="20"/>
              </w:rPr>
              <w:t>L38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0" w:type="auto"/>
          </w:tcPr>
          <w:p w:rsidR="00795913" w:rsidRDefault="00951D8C" w:rsidP="005B2037">
            <w:pPr>
              <w:rPr>
                <w:sz w:val="24"/>
              </w:rPr>
            </w:pPr>
            <w:r w:rsidRPr="00951D8C">
              <w:rPr>
                <w:sz w:val="24"/>
                <w:highlight w:val="yellow"/>
              </w:rPr>
              <w:t>Revised</w:t>
            </w:r>
            <w:r>
              <w:rPr>
                <w:sz w:val="24"/>
              </w:rPr>
              <w:t xml:space="preserve"> </w:t>
            </w:r>
          </w:p>
          <w:p w:rsidR="00951D8C" w:rsidRDefault="00951D8C" w:rsidP="005B2037">
            <w:pPr>
              <w:rPr>
                <w:sz w:val="24"/>
              </w:rPr>
            </w:pPr>
          </w:p>
          <w:p w:rsidR="00795913" w:rsidRDefault="00C7424E" w:rsidP="005B2037">
            <w:pPr>
              <w:rPr>
                <w:sz w:val="24"/>
              </w:rPr>
            </w:pPr>
            <w:r>
              <w:rPr>
                <w:sz w:val="24"/>
              </w:rPr>
              <w:t>Please change to:</w:t>
            </w:r>
          </w:p>
          <w:p w:rsidR="00C7424E" w:rsidRDefault="00C7424E" w:rsidP="005B2037">
            <w:pPr>
              <w:rPr>
                <w:sz w:val="24"/>
              </w:rPr>
            </w:pPr>
          </w:p>
          <w:p w:rsidR="00C7424E" w:rsidRDefault="00795913" w:rsidP="005B2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  <w:r w:rsidR="00C7424E">
              <w:rPr>
                <w:rFonts w:ascii="Arial" w:hAnsi="Arial" w:cs="Arial"/>
                <w:sz w:val="20"/>
              </w:rPr>
              <w:t xml:space="preserve">For an HE TB </w:t>
            </w:r>
            <w:proofErr w:type="spellStart"/>
            <w:r w:rsidR="00C7424E">
              <w:rPr>
                <w:rFonts w:ascii="Arial" w:hAnsi="Arial" w:cs="Arial"/>
                <w:sz w:val="20"/>
              </w:rPr>
              <w:t>PPDU</w:t>
            </w:r>
            <w:proofErr w:type="spellEnd"/>
            <w:r w:rsidR="00C7424E">
              <w:rPr>
                <w:rFonts w:ascii="Arial" w:hAnsi="Arial" w:cs="Arial"/>
                <w:sz w:val="20"/>
              </w:rPr>
              <w:t>,</w:t>
            </w:r>
            <w:r w:rsidR="00C7424E">
              <w:rPr>
                <w:rFonts w:ascii="Arial" w:hAnsi="Arial" w:cs="Arial"/>
                <w:sz w:val="20"/>
              </w:rPr>
              <w:t xml:space="preserve"> t</w:t>
            </w:r>
            <w:r>
              <w:rPr>
                <w:rFonts w:ascii="Arial" w:hAnsi="Arial" w:cs="Arial"/>
                <w:sz w:val="20"/>
              </w:rPr>
              <w:t>he LENGTH field is set to the to the value decoded from the preceding Trigger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frame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sz w:val="24"/>
              </w:rPr>
              <w:t>in the field named UL Length as shown in Figure 9-</w:t>
            </w:r>
            <w:proofErr w:type="spellStart"/>
            <w:r>
              <w:rPr>
                <w:sz w:val="24"/>
              </w:rPr>
              <w:t>52d</w:t>
            </w:r>
            <w:proofErr w:type="spellEnd"/>
            <w:r>
              <w:rPr>
                <w:sz w:val="24"/>
              </w:rPr>
              <w:t>. For an HE SU</w:t>
            </w:r>
            <w:r w:rsidR="00C7424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C7424E">
              <w:rPr>
                <w:rFonts w:ascii="Arial" w:hAnsi="Arial" w:cs="Arial"/>
                <w:sz w:val="20"/>
              </w:rPr>
              <w:t>PPDU</w:t>
            </w:r>
            <w:proofErr w:type="spellEnd"/>
            <w:r w:rsidR="00C7424E">
              <w:rPr>
                <w:rFonts w:ascii="Arial" w:hAnsi="Arial" w:cs="Arial"/>
                <w:sz w:val="20"/>
              </w:rPr>
              <w:t xml:space="preserve">, HE ER SU </w:t>
            </w:r>
            <w:proofErr w:type="spellStart"/>
            <w:r w:rsidR="00C7424E">
              <w:rPr>
                <w:rFonts w:ascii="Arial" w:hAnsi="Arial" w:cs="Arial"/>
                <w:sz w:val="20"/>
              </w:rPr>
              <w:t>PPDU</w:t>
            </w:r>
            <w:proofErr w:type="spellEnd"/>
            <w:r w:rsidR="00C7424E">
              <w:rPr>
                <w:rFonts w:ascii="Arial" w:hAnsi="Arial" w:cs="Arial"/>
                <w:sz w:val="20"/>
              </w:rPr>
              <w:t xml:space="preserve"> and HE MU </w:t>
            </w:r>
            <w:proofErr w:type="spellStart"/>
            <w:r w:rsidR="00C7424E">
              <w:rPr>
                <w:rFonts w:ascii="Arial" w:hAnsi="Arial" w:cs="Arial"/>
                <w:sz w:val="20"/>
              </w:rPr>
              <w:t>PPDU</w:t>
            </w:r>
            <w:proofErr w:type="spellEnd"/>
            <w:r w:rsidR="00C7424E">
              <w:rPr>
                <w:rFonts w:ascii="Arial" w:hAnsi="Arial" w:cs="Arial"/>
                <w:sz w:val="20"/>
              </w:rPr>
              <w:t>, the LENGTH field is set to the value given by the Equation (28-11)."</w:t>
            </w:r>
          </w:p>
          <w:p w:rsidR="00C7424E" w:rsidRDefault="00C7424E" w:rsidP="005B2037">
            <w:pPr>
              <w:rPr>
                <w:rFonts w:ascii="Arial" w:hAnsi="Arial" w:cs="Arial"/>
                <w:sz w:val="20"/>
              </w:rPr>
            </w:pPr>
          </w:p>
          <w:p w:rsidR="00795913" w:rsidRDefault="00C7424E" w:rsidP="005B2037">
            <w:pPr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 xml:space="preserve">Remove the note at </w:t>
            </w:r>
            <w:proofErr w:type="spellStart"/>
            <w:r>
              <w:rPr>
                <w:rFonts w:ascii="Arial" w:hAnsi="Arial" w:cs="Arial"/>
                <w:sz w:val="20"/>
              </w:rPr>
              <w:t>L38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795913" w:rsidTr="004F3183">
        <w:tc>
          <w:tcPr>
            <w:tcW w:w="0" w:type="auto"/>
          </w:tcPr>
          <w:p w:rsidR="00795913" w:rsidRDefault="00795913" w:rsidP="003C407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15570</w:t>
            </w:r>
          </w:p>
        </w:tc>
        <w:tc>
          <w:tcPr>
            <w:tcW w:w="0" w:type="auto"/>
          </w:tcPr>
          <w:p w:rsidR="00795913" w:rsidRDefault="00795913" w:rsidP="003C40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Bin Tian</w:t>
            </w:r>
          </w:p>
        </w:tc>
        <w:tc>
          <w:tcPr>
            <w:tcW w:w="0" w:type="auto"/>
          </w:tcPr>
          <w:p w:rsidR="00795913" w:rsidRDefault="00795913" w:rsidP="003C40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28.3.10.5</w:t>
            </w:r>
          </w:p>
        </w:tc>
        <w:tc>
          <w:tcPr>
            <w:tcW w:w="0" w:type="auto"/>
          </w:tcPr>
          <w:p w:rsidR="00795913" w:rsidRDefault="00795913" w:rsidP="003C40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457.38</w:t>
            </w:r>
          </w:p>
        </w:tc>
        <w:tc>
          <w:tcPr>
            <w:tcW w:w="0" w:type="auto"/>
          </w:tcPr>
          <w:p w:rsidR="00795913" w:rsidRDefault="00795913" w:rsidP="003C40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"The value of the LENGTH field for an HE TB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set to the value decoded from the preceding </w:t>
            </w:r>
            <w:proofErr w:type="spellStart"/>
            <w:r>
              <w:rPr>
                <w:rFonts w:ascii="Arial" w:hAnsi="Arial" w:cs="Arial"/>
                <w:sz w:val="20"/>
              </w:rPr>
              <w:t>Triggerframe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</w:rPr>
              <w:t>".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Better to specify which field in the Trigger frame</w:t>
            </w:r>
          </w:p>
        </w:tc>
        <w:tc>
          <w:tcPr>
            <w:tcW w:w="0" w:type="auto"/>
          </w:tcPr>
          <w:p w:rsidR="00795913" w:rsidRDefault="00795913" w:rsidP="003C40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0" w:type="auto"/>
          </w:tcPr>
          <w:p w:rsidR="00795913" w:rsidRDefault="00951D8C" w:rsidP="003C4072">
            <w:pPr>
              <w:rPr>
                <w:sz w:val="24"/>
              </w:rPr>
            </w:pPr>
            <w:r w:rsidRPr="00951D8C">
              <w:rPr>
                <w:sz w:val="24"/>
                <w:highlight w:val="yellow"/>
              </w:rPr>
              <w:t>Revised</w:t>
            </w:r>
            <w:r>
              <w:rPr>
                <w:sz w:val="24"/>
              </w:rPr>
              <w:t xml:space="preserve"> </w:t>
            </w:r>
          </w:p>
          <w:p w:rsidR="00951D8C" w:rsidRDefault="00951D8C" w:rsidP="003C4072">
            <w:pPr>
              <w:rPr>
                <w:sz w:val="24"/>
              </w:rPr>
            </w:pPr>
          </w:p>
          <w:p w:rsidR="00795913" w:rsidRDefault="00795913" w:rsidP="00795913">
            <w:pPr>
              <w:rPr>
                <w:sz w:val="24"/>
              </w:rPr>
            </w:pPr>
            <w:r>
              <w:rPr>
                <w:sz w:val="24"/>
              </w:rPr>
              <w:t xml:space="preserve">See resolution to 16695 </w:t>
            </w:r>
          </w:p>
        </w:tc>
      </w:tr>
      <w:tr w:rsidR="003D4445" w:rsidTr="004F3183">
        <w:tc>
          <w:tcPr>
            <w:tcW w:w="0" w:type="auto"/>
          </w:tcPr>
          <w:p w:rsidR="00F52EFE" w:rsidRDefault="00F52EF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16802</w:t>
            </w:r>
          </w:p>
        </w:tc>
        <w:tc>
          <w:tcPr>
            <w:tcW w:w="0" w:type="auto"/>
          </w:tcPr>
          <w:p w:rsidR="00F52EFE" w:rsidRDefault="00F52EFE" w:rsidP="003C40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Sigurd Schelstraete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28.3.10.5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457.38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"The value of the LENGTH field for an HE TB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set to the value decoded from the preceding Trigger</w:t>
            </w:r>
            <w:r>
              <w:rPr>
                <w:rFonts w:ascii="Arial" w:hAnsi="Arial" w:cs="Arial"/>
                <w:sz w:val="20"/>
              </w:rPr>
              <w:br/>
              <w:t>frame." Should the value included in the Trigger frame use the value m=2. I don't believe this is explicitly stated anywhere.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 that UL Length in Trigger frame needs to follow (28-11) as well.</w:t>
            </w:r>
          </w:p>
        </w:tc>
        <w:tc>
          <w:tcPr>
            <w:tcW w:w="0" w:type="auto"/>
          </w:tcPr>
          <w:p w:rsidR="00F52EFE" w:rsidRDefault="00951D8C" w:rsidP="005B2037">
            <w:pPr>
              <w:rPr>
                <w:sz w:val="24"/>
              </w:rPr>
            </w:pPr>
            <w:r w:rsidRPr="00951D8C">
              <w:rPr>
                <w:sz w:val="24"/>
                <w:highlight w:val="yellow"/>
              </w:rPr>
              <w:t>Revised</w:t>
            </w:r>
            <w:r>
              <w:rPr>
                <w:sz w:val="24"/>
              </w:rPr>
              <w:t xml:space="preserve"> </w:t>
            </w:r>
          </w:p>
          <w:p w:rsidR="00951D8C" w:rsidRDefault="00951D8C" w:rsidP="005B2037">
            <w:pPr>
              <w:rPr>
                <w:sz w:val="24"/>
              </w:rPr>
            </w:pPr>
          </w:p>
          <w:p w:rsidR="00E7575E" w:rsidRDefault="00E7575E" w:rsidP="005B2037">
            <w:pPr>
              <w:rPr>
                <w:sz w:val="24"/>
              </w:rPr>
            </w:pPr>
            <w:r>
              <w:rPr>
                <w:sz w:val="24"/>
              </w:rPr>
              <w:t xml:space="preserve">Editor please add on page 97 of </w:t>
            </w:r>
            <w:proofErr w:type="spellStart"/>
            <w:r>
              <w:rPr>
                <w:sz w:val="24"/>
              </w:rPr>
              <w:t>D3.0</w:t>
            </w:r>
            <w:proofErr w:type="spellEnd"/>
            <w:r>
              <w:rPr>
                <w:sz w:val="24"/>
              </w:rPr>
              <w:t xml:space="preserve"> line 32: </w:t>
            </w:r>
          </w:p>
          <w:p w:rsidR="00E7575E" w:rsidRDefault="00E7575E" w:rsidP="00E7575E">
            <w:pPr>
              <w:rPr>
                <w:sz w:val="24"/>
              </w:rPr>
            </w:pPr>
            <w:r w:rsidRPr="00E7575E">
              <w:rPr>
                <w:color w:val="FF0000"/>
                <w:sz w:val="22"/>
              </w:rPr>
              <w:t xml:space="preserve">The UL Length subfield </w:t>
            </w:r>
            <w:r w:rsidRPr="00E7575E">
              <w:rPr>
                <w:color w:val="FF0000"/>
                <w:sz w:val="22"/>
              </w:rPr>
              <w:t>shall use the value m=2 in Eq. 28-11</w:t>
            </w:r>
          </w:p>
        </w:tc>
      </w:tr>
      <w:tr w:rsidR="003D4445" w:rsidTr="004F3183">
        <w:tc>
          <w:tcPr>
            <w:tcW w:w="0" w:type="auto"/>
          </w:tcPr>
          <w:p w:rsidR="00F52EFE" w:rsidRDefault="00F52EF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16850</w:t>
            </w:r>
          </w:p>
        </w:tc>
        <w:tc>
          <w:tcPr>
            <w:tcW w:w="0" w:type="auto"/>
          </w:tcPr>
          <w:p w:rsidR="00F52EFE" w:rsidRDefault="00F52EFE" w:rsidP="003C40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Song-</w:t>
            </w:r>
            <w:proofErr w:type="spellStart"/>
            <w:r>
              <w:rPr>
                <w:rFonts w:ascii="Arial" w:hAnsi="Arial" w:cs="Arial"/>
                <w:sz w:val="20"/>
              </w:rPr>
              <w:t>Haur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28.3.10.3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455.37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Where is "the set of 20 MHz channels" defined or passed to for HE TB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HE MU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>?  This is the first time appearing in the equations.  It will be nice to note the source of the set, if any.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clarify or provide.</w:t>
            </w:r>
          </w:p>
        </w:tc>
        <w:tc>
          <w:tcPr>
            <w:tcW w:w="0" w:type="auto"/>
          </w:tcPr>
          <w:p w:rsidR="00F52EFE" w:rsidRDefault="002E3583" w:rsidP="005B2037">
            <w:pPr>
              <w:rPr>
                <w:sz w:val="24"/>
              </w:rPr>
            </w:pPr>
            <w:r w:rsidRPr="002E3583">
              <w:rPr>
                <w:sz w:val="24"/>
                <w:highlight w:val="yellow"/>
              </w:rPr>
              <w:t>Rejected</w:t>
            </w:r>
          </w:p>
          <w:p w:rsidR="002E3583" w:rsidRDefault="002E3583" w:rsidP="005B2037">
            <w:pPr>
              <w:rPr>
                <w:sz w:val="24"/>
              </w:rPr>
            </w:pPr>
          </w:p>
          <w:p w:rsidR="002E3583" w:rsidRDefault="002E3583" w:rsidP="005B2037">
            <w:pPr>
              <w:rPr>
                <w:sz w:val="24"/>
              </w:rPr>
            </w:pPr>
            <w:r>
              <w:rPr>
                <w:sz w:val="24"/>
              </w:rPr>
              <w:t xml:space="preserve">I think the text is pretty clear what the set is for the various </w:t>
            </w:r>
            <w:proofErr w:type="spellStart"/>
            <w:r>
              <w:rPr>
                <w:sz w:val="24"/>
              </w:rPr>
              <w:t>PPDU</w:t>
            </w:r>
            <w:proofErr w:type="spellEnd"/>
            <w:r>
              <w:rPr>
                <w:sz w:val="24"/>
              </w:rPr>
              <w:t xml:space="preserve"> formats </w:t>
            </w:r>
          </w:p>
        </w:tc>
      </w:tr>
      <w:tr w:rsidR="003D4445" w:rsidTr="004F3183">
        <w:tc>
          <w:tcPr>
            <w:tcW w:w="0" w:type="auto"/>
          </w:tcPr>
          <w:p w:rsidR="00F52EFE" w:rsidRDefault="00F52EF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16855</w:t>
            </w:r>
          </w:p>
        </w:tc>
        <w:tc>
          <w:tcPr>
            <w:tcW w:w="0" w:type="auto"/>
          </w:tcPr>
          <w:p w:rsidR="00F52EFE" w:rsidRDefault="00F52EFE" w:rsidP="003C40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Song-</w:t>
            </w:r>
            <w:proofErr w:type="spellStart"/>
            <w:r>
              <w:rPr>
                <w:rFonts w:ascii="Arial" w:hAnsi="Arial" w:cs="Arial"/>
                <w:sz w:val="20"/>
              </w:rPr>
              <w:t>Haur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28.2.10.10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496.44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Can a user be assigned to two different </w:t>
            </w:r>
            <w:proofErr w:type="spellStart"/>
            <w:r>
              <w:rPr>
                <w:rFonts w:ascii="Arial" w:hAnsi="Arial" w:cs="Arial"/>
                <w:sz w:val="20"/>
              </w:rPr>
              <w:t>RUs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?  Depending on the answer, the phrase " ... in an HE TB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more than one RU" may conflict </w:t>
            </w:r>
            <w:proofErr w:type="gramStart"/>
            <w:r>
              <w:rPr>
                <w:rFonts w:ascii="Arial" w:hAnsi="Arial" w:cs="Arial"/>
                <w:sz w:val="20"/>
              </w:rPr>
              <w:t>with "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... number of users for an ... or HE TB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always 1" as stated in the Note of </w:t>
            </w:r>
            <w:proofErr w:type="spellStart"/>
            <w:r>
              <w:rPr>
                <w:rFonts w:ascii="Arial" w:hAnsi="Arial" w:cs="Arial"/>
                <w:sz w:val="20"/>
              </w:rPr>
              <w:t>NUM_USERS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</w:rPr>
              <w:t>TXVECTOR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(line 55, p. 393).</w:t>
            </w:r>
          </w:p>
        </w:tc>
        <w:tc>
          <w:tcPr>
            <w:tcW w:w="0" w:type="auto"/>
          </w:tcPr>
          <w:p w:rsidR="00F52EFE" w:rsidRDefault="00F52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clarify.</w:t>
            </w:r>
          </w:p>
        </w:tc>
        <w:tc>
          <w:tcPr>
            <w:tcW w:w="0" w:type="auto"/>
          </w:tcPr>
          <w:p w:rsidR="00F52EFE" w:rsidRDefault="00951D8C" w:rsidP="005B2037">
            <w:pPr>
              <w:rPr>
                <w:sz w:val="24"/>
              </w:rPr>
            </w:pPr>
            <w:r w:rsidRPr="00951D8C">
              <w:rPr>
                <w:sz w:val="24"/>
                <w:highlight w:val="yellow"/>
              </w:rPr>
              <w:t>Revised</w:t>
            </w:r>
          </w:p>
          <w:p w:rsidR="005555A6" w:rsidRDefault="005555A6" w:rsidP="005B2037">
            <w:pPr>
              <w:rPr>
                <w:sz w:val="24"/>
              </w:rPr>
            </w:pPr>
          </w:p>
          <w:p w:rsidR="005555A6" w:rsidRPr="00951D8C" w:rsidRDefault="005555A6" w:rsidP="00951D8C">
            <w:pPr>
              <w:rPr>
                <w:sz w:val="24"/>
                <w:szCs w:val="24"/>
              </w:rPr>
            </w:pPr>
            <w:r w:rsidRPr="00951D8C">
              <w:rPr>
                <w:sz w:val="24"/>
                <w:szCs w:val="24"/>
              </w:rPr>
              <w:t>A user can only be assigned to one RU</w:t>
            </w:r>
            <w:r w:rsidR="00951D8C" w:rsidRPr="00951D8C">
              <w:rPr>
                <w:sz w:val="24"/>
                <w:szCs w:val="24"/>
              </w:rPr>
              <w:t>.</w:t>
            </w:r>
            <w:r w:rsidRPr="00951D8C">
              <w:rPr>
                <w:sz w:val="24"/>
                <w:szCs w:val="24"/>
              </w:rPr>
              <w:t xml:space="preserve"> </w:t>
            </w:r>
          </w:p>
          <w:p w:rsidR="00951D8C" w:rsidRDefault="00951D8C" w:rsidP="00951D8C">
            <w:pPr>
              <w:rPr>
                <w:sz w:val="24"/>
              </w:rPr>
            </w:pPr>
            <w:r w:rsidRPr="00951D8C">
              <w:rPr>
                <w:sz w:val="24"/>
                <w:szCs w:val="24"/>
                <w:highlight w:val="yellow"/>
              </w:rPr>
              <w:t>Editor</w:t>
            </w:r>
            <w:r w:rsidRPr="00951D8C">
              <w:rPr>
                <w:sz w:val="24"/>
                <w:szCs w:val="24"/>
              </w:rPr>
              <w:t xml:space="preserve"> please remove as follows on line 56 page 393 </w:t>
            </w:r>
            <w:r>
              <w:rPr>
                <w:sz w:val="24"/>
                <w:szCs w:val="24"/>
              </w:rPr>
              <w:t>“…</w:t>
            </w:r>
            <w:proofErr w:type="spellStart"/>
            <w:r w:rsidRPr="00951D8C">
              <w:rPr>
                <w:sz w:val="24"/>
                <w:szCs w:val="24"/>
              </w:rPr>
              <w:t>PPDU</w:t>
            </w:r>
            <w:proofErr w:type="spellEnd"/>
            <w:r w:rsidRPr="00951D8C">
              <w:rPr>
                <w:sz w:val="24"/>
                <w:szCs w:val="24"/>
              </w:rPr>
              <w:t xml:space="preserve"> </w:t>
            </w:r>
            <w:r w:rsidRPr="00951D8C">
              <w:rPr>
                <w:strike/>
                <w:color w:val="FF0000"/>
                <w:sz w:val="24"/>
                <w:szCs w:val="24"/>
              </w:rPr>
              <w:t xml:space="preserve">or HE TB </w:t>
            </w:r>
            <w:proofErr w:type="spellStart"/>
            <w:r w:rsidRPr="00951D8C">
              <w:rPr>
                <w:strike/>
                <w:color w:val="FF0000"/>
                <w:sz w:val="24"/>
                <w:szCs w:val="24"/>
              </w:rPr>
              <w:t>PPDU</w:t>
            </w:r>
            <w:proofErr w:type="spellEnd"/>
            <w:r w:rsidRPr="00951D8C">
              <w:rPr>
                <w:sz w:val="24"/>
                <w:szCs w:val="24"/>
              </w:rPr>
              <w:t xml:space="preserve"> is always 1.</w:t>
            </w:r>
          </w:p>
        </w:tc>
      </w:tr>
    </w:tbl>
    <w:p w:rsidR="00321720" w:rsidRDefault="00321720" w:rsidP="005B2037">
      <w:pPr>
        <w:rPr>
          <w:sz w:val="24"/>
        </w:rPr>
      </w:pPr>
    </w:p>
    <w:p w:rsidR="00F273A5" w:rsidRDefault="00F273A5" w:rsidP="005B2037">
      <w:pPr>
        <w:rPr>
          <w:sz w:val="24"/>
        </w:rPr>
      </w:pPr>
    </w:p>
    <w:sectPr w:rsidR="00F273A5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7E2" w:rsidRDefault="007657E2">
      <w:r>
        <w:separator/>
      </w:r>
    </w:p>
  </w:endnote>
  <w:endnote w:type="continuationSeparator" w:id="0">
    <w:p w:rsidR="007657E2" w:rsidRDefault="0076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CD9" w:rsidRDefault="00022DD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07CD9">
        <w:t>Submission</w:t>
      </w:r>
    </w:fldSimple>
    <w:r w:rsidR="00E07CD9">
      <w:tab/>
      <w:t xml:space="preserve">page </w:t>
    </w:r>
    <w:r w:rsidR="00E07CD9">
      <w:fldChar w:fldCharType="begin"/>
    </w:r>
    <w:r w:rsidR="00E07CD9">
      <w:instrText xml:space="preserve">page </w:instrText>
    </w:r>
    <w:r w:rsidR="00E07CD9">
      <w:fldChar w:fldCharType="separate"/>
    </w:r>
    <w:r w:rsidR="005053BF">
      <w:rPr>
        <w:noProof/>
      </w:rPr>
      <w:t>1</w:t>
    </w:r>
    <w:r w:rsidR="00E07CD9">
      <w:rPr>
        <w:noProof/>
      </w:rPr>
      <w:fldChar w:fldCharType="end"/>
    </w:r>
    <w:r w:rsidR="00E07CD9">
      <w:tab/>
    </w:r>
    <w:r w:rsidR="00E07CD9">
      <w:rPr>
        <w:rFonts w:eastAsia="SimSun" w:hint="eastAsia"/>
        <w:lang w:eastAsia="zh-CN"/>
      </w:rPr>
      <w:t xml:space="preserve">         </w:t>
    </w:r>
    <w:r w:rsidR="00042113">
      <w:rPr>
        <w:rFonts w:eastAsia="SimSun"/>
        <w:lang w:eastAsia="zh-CN"/>
      </w:rPr>
      <w:t>Ron Porat, Broadcom</w:t>
    </w:r>
    <w:r w:rsidR="00042113">
      <w:t xml:space="preserve"> </w:t>
    </w:r>
  </w:p>
  <w:p w:rsidR="00E07CD9" w:rsidRPr="0013508C" w:rsidRDefault="00E07C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7E2" w:rsidRDefault="007657E2">
      <w:r>
        <w:separator/>
      </w:r>
    </w:p>
  </w:footnote>
  <w:footnote w:type="continuationSeparator" w:id="0">
    <w:p w:rsidR="007657E2" w:rsidRDefault="00765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CD9" w:rsidRDefault="004D10F0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E07CD9">
      <w:t xml:space="preserve"> 2018</w:t>
    </w:r>
    <w:r w:rsidR="00E07CD9">
      <w:tab/>
    </w:r>
    <w:r w:rsidR="00E07CD9">
      <w:tab/>
    </w:r>
    <w:r w:rsidR="00D24B67">
      <w:fldChar w:fldCharType="begin"/>
    </w:r>
    <w:r w:rsidR="00D24B67">
      <w:instrText xml:space="preserve"> TITLE  \* MERGEFORMAT </w:instrText>
    </w:r>
    <w:r w:rsidR="00D24B67">
      <w:fldChar w:fldCharType="separate"/>
    </w:r>
    <w:r w:rsidR="00B27DAA">
      <w:t>doc.: IEEE 802.11-18/</w:t>
    </w:r>
    <w:proofErr w:type="spellStart"/>
    <w:r w:rsidR="00F67C2D">
      <w:t>1514</w:t>
    </w:r>
    <w:r w:rsidR="00E07CD9">
      <w:t>r</w:t>
    </w:r>
    <w:r w:rsidR="00D24B67">
      <w:fldChar w:fldCharType="end"/>
    </w:r>
    <w:r w:rsidR="00B27DAA">
      <w:t>0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>
    <w:nsid w:val="034C3AC3"/>
    <w:multiLevelType w:val="hybridMultilevel"/>
    <w:tmpl w:val="1166B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0EC7"/>
    <w:multiLevelType w:val="hybridMultilevel"/>
    <w:tmpl w:val="5630DB7C"/>
    <w:lvl w:ilvl="0" w:tplc="78364A5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E306C"/>
    <w:multiLevelType w:val="hybridMultilevel"/>
    <w:tmpl w:val="ADC8684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1B425C34"/>
    <w:multiLevelType w:val="hybridMultilevel"/>
    <w:tmpl w:val="054A2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E3AF6"/>
    <w:multiLevelType w:val="hybridMultilevel"/>
    <w:tmpl w:val="5EB82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83441"/>
    <w:multiLevelType w:val="hybridMultilevel"/>
    <w:tmpl w:val="D6A2AF8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0020A"/>
    <w:multiLevelType w:val="hybridMultilevel"/>
    <w:tmpl w:val="D6D4420A"/>
    <w:lvl w:ilvl="0" w:tplc="D37A8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EA8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EA5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7CA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D83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325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34A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20E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9CB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14E0E94"/>
    <w:multiLevelType w:val="multilevel"/>
    <w:tmpl w:val="0A58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5726238"/>
    <w:multiLevelType w:val="hybridMultilevel"/>
    <w:tmpl w:val="8B4C8DC8"/>
    <w:lvl w:ilvl="0" w:tplc="9BCA3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16D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3AC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FEA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28B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807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C2C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7EF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BC4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5A63004"/>
    <w:multiLevelType w:val="hybridMultilevel"/>
    <w:tmpl w:val="76D09D58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4919799A"/>
    <w:multiLevelType w:val="hybridMultilevel"/>
    <w:tmpl w:val="C9A43FFE"/>
    <w:lvl w:ilvl="0" w:tplc="49BC2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7A9DEC">
      <w:start w:val="23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0CC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640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0E6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92D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BA6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A8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5CA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CCF572B"/>
    <w:multiLevelType w:val="hybridMultilevel"/>
    <w:tmpl w:val="907439E6"/>
    <w:lvl w:ilvl="0" w:tplc="98D0D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F4C0B0">
      <w:start w:val="40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B0E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7A3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3C1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801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40B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B01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78A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88F1E09"/>
    <w:multiLevelType w:val="hybridMultilevel"/>
    <w:tmpl w:val="054A2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235FBA"/>
    <w:multiLevelType w:val="hybridMultilevel"/>
    <w:tmpl w:val="546E7B6E"/>
    <w:lvl w:ilvl="0" w:tplc="8E50F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7A9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B0F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A80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6E0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5E5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206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86A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EAE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C505A38"/>
    <w:multiLevelType w:val="hybridMultilevel"/>
    <w:tmpl w:val="F7D6885E"/>
    <w:lvl w:ilvl="0" w:tplc="5874F502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0"/>
    <w:lvlOverride w:ilvl="0">
      <w:lvl w:ilvl="0">
        <w:start w:val="1"/>
        <w:numFmt w:val="bullet"/>
        <w:lvlText w:val="Table 28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28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28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0"/>
    <w:lvlOverride w:ilvl="0">
      <w:lvl w:ilvl="0">
        <w:start w:val="1"/>
        <w:numFmt w:val="bullet"/>
        <w:lvlText w:val="28.3.10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8"/>
  </w:num>
  <w:num w:numId="14">
    <w:abstractNumId w:val="9"/>
  </w:num>
  <w:num w:numId="15">
    <w:abstractNumId w:val="11"/>
  </w:num>
  <w:num w:numId="16">
    <w:abstractNumId w:val="14"/>
  </w:num>
  <w:num w:numId="17">
    <w:abstractNumId w:val="4"/>
  </w:num>
  <w:num w:numId="18">
    <w:abstractNumId w:val="13"/>
  </w:num>
  <w:num w:numId="19">
    <w:abstractNumId w:val="12"/>
  </w:num>
  <w:num w:numId="20">
    <w:abstractNumId w:val="17"/>
  </w:num>
  <w:num w:numId="21">
    <w:abstractNumId w:val="8"/>
  </w:num>
  <w:num w:numId="22">
    <w:abstractNumId w:val="10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ngho Seok">
    <w15:presenceInfo w15:providerId="None" w15:userId="Yongho Se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27A5"/>
    <w:rsid w:val="00002FD5"/>
    <w:rsid w:val="000031F7"/>
    <w:rsid w:val="00003426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1D"/>
    <w:rsid w:val="00021A27"/>
    <w:rsid w:val="00022DDC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E68"/>
    <w:rsid w:val="00032646"/>
    <w:rsid w:val="000326AF"/>
    <w:rsid w:val="0003380C"/>
    <w:rsid w:val="00033B0A"/>
    <w:rsid w:val="00034E6F"/>
    <w:rsid w:val="000358B3"/>
    <w:rsid w:val="0003602C"/>
    <w:rsid w:val="0003684A"/>
    <w:rsid w:val="000400EF"/>
    <w:rsid w:val="000405C4"/>
    <w:rsid w:val="00042113"/>
    <w:rsid w:val="00042C67"/>
    <w:rsid w:val="0004346B"/>
    <w:rsid w:val="00043C26"/>
    <w:rsid w:val="00043ED0"/>
    <w:rsid w:val="0004414E"/>
    <w:rsid w:val="00044501"/>
    <w:rsid w:val="00044DC0"/>
    <w:rsid w:val="000478EE"/>
    <w:rsid w:val="00047EB6"/>
    <w:rsid w:val="000511A1"/>
    <w:rsid w:val="000511D7"/>
    <w:rsid w:val="00052123"/>
    <w:rsid w:val="00053519"/>
    <w:rsid w:val="00053EBA"/>
    <w:rsid w:val="000567DA"/>
    <w:rsid w:val="00060363"/>
    <w:rsid w:val="000609BC"/>
    <w:rsid w:val="00060B78"/>
    <w:rsid w:val="0006163B"/>
    <w:rsid w:val="00061FFD"/>
    <w:rsid w:val="000642FC"/>
    <w:rsid w:val="0006469A"/>
    <w:rsid w:val="00064B45"/>
    <w:rsid w:val="000650B0"/>
    <w:rsid w:val="000650B8"/>
    <w:rsid w:val="00066421"/>
    <w:rsid w:val="00066F58"/>
    <w:rsid w:val="0006732A"/>
    <w:rsid w:val="00067D60"/>
    <w:rsid w:val="00070283"/>
    <w:rsid w:val="000718A4"/>
    <w:rsid w:val="00071971"/>
    <w:rsid w:val="000723F8"/>
    <w:rsid w:val="00073BB4"/>
    <w:rsid w:val="000748A9"/>
    <w:rsid w:val="00074C82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2F0"/>
    <w:rsid w:val="00092971"/>
    <w:rsid w:val="000929BA"/>
    <w:rsid w:val="00092AC6"/>
    <w:rsid w:val="00093AD2"/>
    <w:rsid w:val="0009417E"/>
    <w:rsid w:val="00094DFB"/>
    <w:rsid w:val="00094FFA"/>
    <w:rsid w:val="00095921"/>
    <w:rsid w:val="0009661D"/>
    <w:rsid w:val="00096B45"/>
    <w:rsid w:val="0009713F"/>
    <w:rsid w:val="000A13D2"/>
    <w:rsid w:val="000A1C31"/>
    <w:rsid w:val="000A1F25"/>
    <w:rsid w:val="000A28D3"/>
    <w:rsid w:val="000A4433"/>
    <w:rsid w:val="000A546D"/>
    <w:rsid w:val="000A671D"/>
    <w:rsid w:val="000A7680"/>
    <w:rsid w:val="000A79A0"/>
    <w:rsid w:val="000B041A"/>
    <w:rsid w:val="000B0548"/>
    <w:rsid w:val="000B083E"/>
    <w:rsid w:val="000B0DAF"/>
    <w:rsid w:val="000B13A6"/>
    <w:rsid w:val="000B28B3"/>
    <w:rsid w:val="000B28B8"/>
    <w:rsid w:val="000B2F8C"/>
    <w:rsid w:val="000B345F"/>
    <w:rsid w:val="000B48C0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74A"/>
    <w:rsid w:val="000D1AD4"/>
    <w:rsid w:val="000D2315"/>
    <w:rsid w:val="000D276A"/>
    <w:rsid w:val="000D2F1B"/>
    <w:rsid w:val="000D31DF"/>
    <w:rsid w:val="000D44FD"/>
    <w:rsid w:val="000D46EE"/>
    <w:rsid w:val="000D4A8F"/>
    <w:rsid w:val="000D4EC0"/>
    <w:rsid w:val="000D4F65"/>
    <w:rsid w:val="000D5EBD"/>
    <w:rsid w:val="000D674F"/>
    <w:rsid w:val="000D7EC5"/>
    <w:rsid w:val="000E0494"/>
    <w:rsid w:val="000E1C37"/>
    <w:rsid w:val="000E1D7B"/>
    <w:rsid w:val="000E212A"/>
    <w:rsid w:val="000E3C8F"/>
    <w:rsid w:val="000E4303"/>
    <w:rsid w:val="000E4696"/>
    <w:rsid w:val="000E4B82"/>
    <w:rsid w:val="000E5F6F"/>
    <w:rsid w:val="000E6539"/>
    <w:rsid w:val="000E67FE"/>
    <w:rsid w:val="000E6D2F"/>
    <w:rsid w:val="000E720C"/>
    <w:rsid w:val="000E752D"/>
    <w:rsid w:val="000F033B"/>
    <w:rsid w:val="000F07E8"/>
    <w:rsid w:val="000F238C"/>
    <w:rsid w:val="000F3D76"/>
    <w:rsid w:val="000F4937"/>
    <w:rsid w:val="000F5088"/>
    <w:rsid w:val="000F60FA"/>
    <w:rsid w:val="000F623A"/>
    <w:rsid w:val="000F685B"/>
    <w:rsid w:val="000F6A03"/>
    <w:rsid w:val="000F6BB9"/>
    <w:rsid w:val="0010062F"/>
    <w:rsid w:val="00100E3B"/>
    <w:rsid w:val="001015F8"/>
    <w:rsid w:val="00101E87"/>
    <w:rsid w:val="00101FAF"/>
    <w:rsid w:val="001024D5"/>
    <w:rsid w:val="00102632"/>
    <w:rsid w:val="00103C35"/>
    <w:rsid w:val="0010469F"/>
    <w:rsid w:val="001053C6"/>
    <w:rsid w:val="00105918"/>
    <w:rsid w:val="00107006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6B5"/>
    <w:rsid w:val="00117299"/>
    <w:rsid w:val="00120064"/>
    <w:rsid w:val="00120298"/>
    <w:rsid w:val="001208DB"/>
    <w:rsid w:val="00120AA0"/>
    <w:rsid w:val="00120BD6"/>
    <w:rsid w:val="001215C0"/>
    <w:rsid w:val="0012173A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5032"/>
    <w:rsid w:val="0013508C"/>
    <w:rsid w:val="00135784"/>
    <w:rsid w:val="00135B4B"/>
    <w:rsid w:val="001363AF"/>
    <w:rsid w:val="0013699E"/>
    <w:rsid w:val="00136F15"/>
    <w:rsid w:val="00137C4B"/>
    <w:rsid w:val="001406F8"/>
    <w:rsid w:val="00144089"/>
    <w:rsid w:val="001444B8"/>
    <w:rsid w:val="001448D8"/>
    <w:rsid w:val="001450BB"/>
    <w:rsid w:val="001459E7"/>
    <w:rsid w:val="00145C98"/>
    <w:rsid w:val="001464C3"/>
    <w:rsid w:val="00146D19"/>
    <w:rsid w:val="0014736E"/>
    <w:rsid w:val="0015007D"/>
    <w:rsid w:val="00150E54"/>
    <w:rsid w:val="00150F68"/>
    <w:rsid w:val="00151A4E"/>
    <w:rsid w:val="00151BBE"/>
    <w:rsid w:val="001525FB"/>
    <w:rsid w:val="00154791"/>
    <w:rsid w:val="00154B26"/>
    <w:rsid w:val="001557CB"/>
    <w:rsid w:val="001559BB"/>
    <w:rsid w:val="00160C21"/>
    <w:rsid w:val="00160F45"/>
    <w:rsid w:val="00161012"/>
    <w:rsid w:val="0016147B"/>
    <w:rsid w:val="0016428D"/>
    <w:rsid w:val="001645FD"/>
    <w:rsid w:val="00165BE6"/>
    <w:rsid w:val="001677DF"/>
    <w:rsid w:val="00172489"/>
    <w:rsid w:val="00172DD9"/>
    <w:rsid w:val="001738FD"/>
    <w:rsid w:val="00173C6A"/>
    <w:rsid w:val="00174601"/>
    <w:rsid w:val="00175CDF"/>
    <w:rsid w:val="0017659B"/>
    <w:rsid w:val="00176600"/>
    <w:rsid w:val="00177305"/>
    <w:rsid w:val="00177BCE"/>
    <w:rsid w:val="001812B0"/>
    <w:rsid w:val="00181423"/>
    <w:rsid w:val="00181A0E"/>
    <w:rsid w:val="00183698"/>
    <w:rsid w:val="00183709"/>
    <w:rsid w:val="00183F4C"/>
    <w:rsid w:val="00184449"/>
    <w:rsid w:val="0018462B"/>
    <w:rsid w:val="00184D65"/>
    <w:rsid w:val="00185B1D"/>
    <w:rsid w:val="00185DE7"/>
    <w:rsid w:val="0018676A"/>
    <w:rsid w:val="00187129"/>
    <w:rsid w:val="00187978"/>
    <w:rsid w:val="0019040A"/>
    <w:rsid w:val="001914E2"/>
    <w:rsid w:val="0019164F"/>
    <w:rsid w:val="0019221B"/>
    <w:rsid w:val="001927CD"/>
    <w:rsid w:val="00192C6E"/>
    <w:rsid w:val="001938B0"/>
    <w:rsid w:val="00193C39"/>
    <w:rsid w:val="001943F7"/>
    <w:rsid w:val="00194D56"/>
    <w:rsid w:val="0019717A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6FB6"/>
    <w:rsid w:val="001A77FD"/>
    <w:rsid w:val="001B0001"/>
    <w:rsid w:val="001B1248"/>
    <w:rsid w:val="001B1F13"/>
    <w:rsid w:val="001B252D"/>
    <w:rsid w:val="001B2854"/>
    <w:rsid w:val="001B2904"/>
    <w:rsid w:val="001B3F1F"/>
    <w:rsid w:val="001B5C3D"/>
    <w:rsid w:val="001B63BC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A6C"/>
    <w:rsid w:val="001D328B"/>
    <w:rsid w:val="001D3CA6"/>
    <w:rsid w:val="001D4A93"/>
    <w:rsid w:val="001D5F28"/>
    <w:rsid w:val="001D67EB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6F6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2DE"/>
    <w:rsid w:val="001F27BB"/>
    <w:rsid w:val="001F28B8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30E"/>
    <w:rsid w:val="002035EE"/>
    <w:rsid w:val="0020462A"/>
    <w:rsid w:val="002046A1"/>
    <w:rsid w:val="0020501A"/>
    <w:rsid w:val="00205D9C"/>
    <w:rsid w:val="00206B35"/>
    <w:rsid w:val="00206CE8"/>
    <w:rsid w:val="00206D24"/>
    <w:rsid w:val="00210DDD"/>
    <w:rsid w:val="00210F4D"/>
    <w:rsid w:val="002125D6"/>
    <w:rsid w:val="00212E2A"/>
    <w:rsid w:val="002141B2"/>
    <w:rsid w:val="00214B50"/>
    <w:rsid w:val="00214BA3"/>
    <w:rsid w:val="00214D83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CA7"/>
    <w:rsid w:val="0022224B"/>
    <w:rsid w:val="00222261"/>
    <w:rsid w:val="002239F2"/>
    <w:rsid w:val="00224133"/>
    <w:rsid w:val="002241A7"/>
    <w:rsid w:val="00224E11"/>
    <w:rsid w:val="00224F05"/>
    <w:rsid w:val="00225508"/>
    <w:rsid w:val="00225570"/>
    <w:rsid w:val="00226FE3"/>
    <w:rsid w:val="00227E5A"/>
    <w:rsid w:val="00231F3B"/>
    <w:rsid w:val="002323FE"/>
    <w:rsid w:val="002327BF"/>
    <w:rsid w:val="002327E3"/>
    <w:rsid w:val="00233CF2"/>
    <w:rsid w:val="002342A0"/>
    <w:rsid w:val="002346F8"/>
    <w:rsid w:val="00234C13"/>
    <w:rsid w:val="00234CA2"/>
    <w:rsid w:val="00234E66"/>
    <w:rsid w:val="00235874"/>
    <w:rsid w:val="002369FD"/>
    <w:rsid w:val="00236A7E"/>
    <w:rsid w:val="0023760F"/>
    <w:rsid w:val="00237985"/>
    <w:rsid w:val="00237BC1"/>
    <w:rsid w:val="00237E8A"/>
    <w:rsid w:val="00240514"/>
    <w:rsid w:val="00240895"/>
    <w:rsid w:val="00241AD7"/>
    <w:rsid w:val="00241BDE"/>
    <w:rsid w:val="00241F19"/>
    <w:rsid w:val="00242C67"/>
    <w:rsid w:val="00242F25"/>
    <w:rsid w:val="00243692"/>
    <w:rsid w:val="00246C30"/>
    <w:rsid w:val="002470AC"/>
    <w:rsid w:val="0024720B"/>
    <w:rsid w:val="0024786B"/>
    <w:rsid w:val="0025062F"/>
    <w:rsid w:val="002506ED"/>
    <w:rsid w:val="00250EFA"/>
    <w:rsid w:val="00252D47"/>
    <w:rsid w:val="002539AB"/>
    <w:rsid w:val="00254081"/>
    <w:rsid w:val="00255A8B"/>
    <w:rsid w:val="00261596"/>
    <w:rsid w:val="002628C4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B5B"/>
    <w:rsid w:val="00270EE3"/>
    <w:rsid w:val="00270F98"/>
    <w:rsid w:val="002718ED"/>
    <w:rsid w:val="00273257"/>
    <w:rsid w:val="00273FA9"/>
    <w:rsid w:val="00274A4A"/>
    <w:rsid w:val="00277083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7D9"/>
    <w:rsid w:val="00284C5E"/>
    <w:rsid w:val="00287B9F"/>
    <w:rsid w:val="00287FDF"/>
    <w:rsid w:val="00290930"/>
    <w:rsid w:val="00291A10"/>
    <w:rsid w:val="0029309B"/>
    <w:rsid w:val="00294B37"/>
    <w:rsid w:val="00296722"/>
    <w:rsid w:val="00297F3F"/>
    <w:rsid w:val="002A195C"/>
    <w:rsid w:val="002A19C0"/>
    <w:rsid w:val="002A1E5C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F4"/>
    <w:rsid w:val="002B3CF6"/>
    <w:rsid w:val="002B5901"/>
    <w:rsid w:val="002B5973"/>
    <w:rsid w:val="002B731C"/>
    <w:rsid w:val="002C160E"/>
    <w:rsid w:val="002C271D"/>
    <w:rsid w:val="002C2A2B"/>
    <w:rsid w:val="002C3A92"/>
    <w:rsid w:val="002C49D8"/>
    <w:rsid w:val="002C4AC7"/>
    <w:rsid w:val="002C652C"/>
    <w:rsid w:val="002C6A1D"/>
    <w:rsid w:val="002C6B4F"/>
    <w:rsid w:val="002C6CFB"/>
    <w:rsid w:val="002C72E1"/>
    <w:rsid w:val="002D001B"/>
    <w:rsid w:val="002D079C"/>
    <w:rsid w:val="002D13A8"/>
    <w:rsid w:val="002D1CEE"/>
    <w:rsid w:val="002D1D40"/>
    <w:rsid w:val="002D27AA"/>
    <w:rsid w:val="002D2FE4"/>
    <w:rsid w:val="002D3073"/>
    <w:rsid w:val="002D4875"/>
    <w:rsid w:val="002D518F"/>
    <w:rsid w:val="002D5D5C"/>
    <w:rsid w:val="002D6F6A"/>
    <w:rsid w:val="002D7ABE"/>
    <w:rsid w:val="002D7ED5"/>
    <w:rsid w:val="002E024F"/>
    <w:rsid w:val="002E11FE"/>
    <w:rsid w:val="002E1973"/>
    <w:rsid w:val="002E1B18"/>
    <w:rsid w:val="002E1CC1"/>
    <w:rsid w:val="002E1EBF"/>
    <w:rsid w:val="002E2017"/>
    <w:rsid w:val="002E340A"/>
    <w:rsid w:val="002E3583"/>
    <w:rsid w:val="002E42B6"/>
    <w:rsid w:val="002E4762"/>
    <w:rsid w:val="002E5658"/>
    <w:rsid w:val="002E5B22"/>
    <w:rsid w:val="002E6FF6"/>
    <w:rsid w:val="002E75EA"/>
    <w:rsid w:val="002E7AF0"/>
    <w:rsid w:val="002E7CA1"/>
    <w:rsid w:val="002F0915"/>
    <w:rsid w:val="002F1250"/>
    <w:rsid w:val="002F1269"/>
    <w:rsid w:val="002F25B2"/>
    <w:rsid w:val="002F2BC5"/>
    <w:rsid w:val="002F376B"/>
    <w:rsid w:val="002F47E0"/>
    <w:rsid w:val="002F47F4"/>
    <w:rsid w:val="002F499D"/>
    <w:rsid w:val="002F50E3"/>
    <w:rsid w:val="002F5C8C"/>
    <w:rsid w:val="002F61F1"/>
    <w:rsid w:val="002F7199"/>
    <w:rsid w:val="002F7D11"/>
    <w:rsid w:val="002F7FAF"/>
    <w:rsid w:val="0030081B"/>
    <w:rsid w:val="003024ED"/>
    <w:rsid w:val="003024FA"/>
    <w:rsid w:val="0030268D"/>
    <w:rsid w:val="003028FA"/>
    <w:rsid w:val="0030382C"/>
    <w:rsid w:val="00303893"/>
    <w:rsid w:val="00304535"/>
    <w:rsid w:val="00305D6E"/>
    <w:rsid w:val="003077E4"/>
    <w:rsid w:val="0030782E"/>
    <w:rsid w:val="00307F5F"/>
    <w:rsid w:val="00310A15"/>
    <w:rsid w:val="00310C14"/>
    <w:rsid w:val="00312589"/>
    <w:rsid w:val="00313179"/>
    <w:rsid w:val="003155B1"/>
    <w:rsid w:val="00315B52"/>
    <w:rsid w:val="00315DE7"/>
    <w:rsid w:val="00316244"/>
    <w:rsid w:val="00317454"/>
    <w:rsid w:val="00317A7D"/>
    <w:rsid w:val="00320ED2"/>
    <w:rsid w:val="00321291"/>
    <w:rsid w:val="0032134D"/>
    <w:rsid w:val="003214E2"/>
    <w:rsid w:val="00321720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C52"/>
    <w:rsid w:val="00327DB6"/>
    <w:rsid w:val="0033057A"/>
    <w:rsid w:val="003308A8"/>
    <w:rsid w:val="00331749"/>
    <w:rsid w:val="00331C7A"/>
    <w:rsid w:val="00332A81"/>
    <w:rsid w:val="00332D78"/>
    <w:rsid w:val="003347BF"/>
    <w:rsid w:val="00334DEA"/>
    <w:rsid w:val="00336860"/>
    <w:rsid w:val="00336F5F"/>
    <w:rsid w:val="0034100E"/>
    <w:rsid w:val="003430EA"/>
    <w:rsid w:val="00343161"/>
    <w:rsid w:val="00343554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B98"/>
    <w:rsid w:val="00350CA7"/>
    <w:rsid w:val="0035213C"/>
    <w:rsid w:val="00352DC1"/>
    <w:rsid w:val="00355254"/>
    <w:rsid w:val="0035591D"/>
    <w:rsid w:val="00356265"/>
    <w:rsid w:val="00357E0C"/>
    <w:rsid w:val="00357F36"/>
    <w:rsid w:val="00360A35"/>
    <w:rsid w:val="00360C87"/>
    <w:rsid w:val="00360F4F"/>
    <w:rsid w:val="003622ED"/>
    <w:rsid w:val="00362C5B"/>
    <w:rsid w:val="00362D97"/>
    <w:rsid w:val="0036322B"/>
    <w:rsid w:val="00366AF0"/>
    <w:rsid w:val="003713CA"/>
    <w:rsid w:val="0037201A"/>
    <w:rsid w:val="00372258"/>
    <w:rsid w:val="003729FC"/>
    <w:rsid w:val="00372FCA"/>
    <w:rsid w:val="003740DF"/>
    <w:rsid w:val="0037472D"/>
    <w:rsid w:val="00374C87"/>
    <w:rsid w:val="00374CBC"/>
    <w:rsid w:val="003751F7"/>
    <w:rsid w:val="003758E6"/>
    <w:rsid w:val="00375A90"/>
    <w:rsid w:val="003766B9"/>
    <w:rsid w:val="00377E17"/>
    <w:rsid w:val="00381F98"/>
    <w:rsid w:val="003825BB"/>
    <w:rsid w:val="00382C54"/>
    <w:rsid w:val="00383766"/>
    <w:rsid w:val="0038384A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081C"/>
    <w:rsid w:val="00391845"/>
    <w:rsid w:val="003924F8"/>
    <w:rsid w:val="003945E3"/>
    <w:rsid w:val="00395A50"/>
    <w:rsid w:val="0039787F"/>
    <w:rsid w:val="003A161F"/>
    <w:rsid w:val="003A1693"/>
    <w:rsid w:val="003A1CC7"/>
    <w:rsid w:val="003A1E1C"/>
    <w:rsid w:val="003A22E2"/>
    <w:rsid w:val="003A2813"/>
    <w:rsid w:val="003A29E6"/>
    <w:rsid w:val="003A3196"/>
    <w:rsid w:val="003A36DB"/>
    <w:rsid w:val="003A478D"/>
    <w:rsid w:val="003A51B5"/>
    <w:rsid w:val="003A5BFF"/>
    <w:rsid w:val="003A6244"/>
    <w:rsid w:val="003A6797"/>
    <w:rsid w:val="003A6AC1"/>
    <w:rsid w:val="003A74EB"/>
    <w:rsid w:val="003A7A7D"/>
    <w:rsid w:val="003A7B64"/>
    <w:rsid w:val="003B03CE"/>
    <w:rsid w:val="003B38A4"/>
    <w:rsid w:val="003B423F"/>
    <w:rsid w:val="003B4DAD"/>
    <w:rsid w:val="003B52F2"/>
    <w:rsid w:val="003B6329"/>
    <w:rsid w:val="003B63B9"/>
    <w:rsid w:val="003B6A0C"/>
    <w:rsid w:val="003B6F60"/>
    <w:rsid w:val="003B76BD"/>
    <w:rsid w:val="003C0AF4"/>
    <w:rsid w:val="003C0CD9"/>
    <w:rsid w:val="003C0D14"/>
    <w:rsid w:val="003C251E"/>
    <w:rsid w:val="003C2B82"/>
    <w:rsid w:val="003C315D"/>
    <w:rsid w:val="003C32E2"/>
    <w:rsid w:val="003C47A5"/>
    <w:rsid w:val="003C47D1"/>
    <w:rsid w:val="003C56D8"/>
    <w:rsid w:val="003C58AE"/>
    <w:rsid w:val="003C5CB5"/>
    <w:rsid w:val="003C74FF"/>
    <w:rsid w:val="003D0F0E"/>
    <w:rsid w:val="003D1D90"/>
    <w:rsid w:val="003D26A5"/>
    <w:rsid w:val="003D2F5C"/>
    <w:rsid w:val="003D3623"/>
    <w:rsid w:val="003D364B"/>
    <w:rsid w:val="003D3F93"/>
    <w:rsid w:val="003D4445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BAA"/>
    <w:rsid w:val="003E7F99"/>
    <w:rsid w:val="003F1281"/>
    <w:rsid w:val="003F2B96"/>
    <w:rsid w:val="003F2D6C"/>
    <w:rsid w:val="003F5562"/>
    <w:rsid w:val="003F6B76"/>
    <w:rsid w:val="004010D0"/>
    <w:rsid w:val="004014AE"/>
    <w:rsid w:val="00402495"/>
    <w:rsid w:val="00403271"/>
    <w:rsid w:val="00403645"/>
    <w:rsid w:val="00403B13"/>
    <w:rsid w:val="00403B1E"/>
    <w:rsid w:val="004051EE"/>
    <w:rsid w:val="004053D7"/>
    <w:rsid w:val="0040592E"/>
    <w:rsid w:val="00407C5B"/>
    <w:rsid w:val="004110BE"/>
    <w:rsid w:val="0041147F"/>
    <w:rsid w:val="00411A99"/>
    <w:rsid w:val="00411C03"/>
    <w:rsid w:val="00411E59"/>
    <w:rsid w:val="00412BD2"/>
    <w:rsid w:val="0041562C"/>
    <w:rsid w:val="00415C55"/>
    <w:rsid w:val="004166D4"/>
    <w:rsid w:val="00416A10"/>
    <w:rsid w:val="004209D5"/>
    <w:rsid w:val="00420F13"/>
    <w:rsid w:val="00421159"/>
    <w:rsid w:val="00421A46"/>
    <w:rsid w:val="00422546"/>
    <w:rsid w:val="00422D5C"/>
    <w:rsid w:val="00423116"/>
    <w:rsid w:val="00423634"/>
    <w:rsid w:val="00423F89"/>
    <w:rsid w:val="00424D02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0BC"/>
    <w:rsid w:val="004365CF"/>
    <w:rsid w:val="00437814"/>
    <w:rsid w:val="004402C9"/>
    <w:rsid w:val="00440FF1"/>
    <w:rsid w:val="004417F2"/>
    <w:rsid w:val="00442799"/>
    <w:rsid w:val="004439D8"/>
    <w:rsid w:val="00443FBF"/>
    <w:rsid w:val="004445F3"/>
    <w:rsid w:val="0044518B"/>
    <w:rsid w:val="004452DF"/>
    <w:rsid w:val="004467BE"/>
    <w:rsid w:val="00446BB4"/>
    <w:rsid w:val="00450546"/>
    <w:rsid w:val="004505FE"/>
    <w:rsid w:val="004507E7"/>
    <w:rsid w:val="00450B1A"/>
    <w:rsid w:val="00450CC0"/>
    <w:rsid w:val="004523DB"/>
    <w:rsid w:val="0045288D"/>
    <w:rsid w:val="00453A44"/>
    <w:rsid w:val="00453AFE"/>
    <w:rsid w:val="00453E8C"/>
    <w:rsid w:val="00454317"/>
    <w:rsid w:val="0045483B"/>
    <w:rsid w:val="00454AD3"/>
    <w:rsid w:val="00457028"/>
    <w:rsid w:val="00457E3B"/>
    <w:rsid w:val="00457FA3"/>
    <w:rsid w:val="00460CA1"/>
    <w:rsid w:val="00461C2E"/>
    <w:rsid w:val="00462172"/>
    <w:rsid w:val="004654A5"/>
    <w:rsid w:val="00465CF9"/>
    <w:rsid w:val="004661D2"/>
    <w:rsid w:val="00466B33"/>
    <w:rsid w:val="00466E98"/>
    <w:rsid w:val="00466EEB"/>
    <w:rsid w:val="00467B5B"/>
    <w:rsid w:val="00471477"/>
    <w:rsid w:val="004721EF"/>
    <w:rsid w:val="0047267B"/>
    <w:rsid w:val="00472EA0"/>
    <w:rsid w:val="00475A71"/>
    <w:rsid w:val="00475C11"/>
    <w:rsid w:val="00475D9E"/>
    <w:rsid w:val="00476415"/>
    <w:rsid w:val="00476861"/>
    <w:rsid w:val="00476F40"/>
    <w:rsid w:val="004804A4"/>
    <w:rsid w:val="004806C9"/>
    <w:rsid w:val="004821A5"/>
    <w:rsid w:val="004828D5"/>
    <w:rsid w:val="00482AD0"/>
    <w:rsid w:val="00482AF6"/>
    <w:rsid w:val="00483BF8"/>
    <w:rsid w:val="00483FCB"/>
    <w:rsid w:val="00484651"/>
    <w:rsid w:val="004854ED"/>
    <w:rsid w:val="00486AA9"/>
    <w:rsid w:val="00486EB3"/>
    <w:rsid w:val="00487778"/>
    <w:rsid w:val="00490E35"/>
    <w:rsid w:val="0049153E"/>
    <w:rsid w:val="00491848"/>
    <w:rsid w:val="004919AD"/>
    <w:rsid w:val="00491CAF"/>
    <w:rsid w:val="00491EA2"/>
    <w:rsid w:val="00492A82"/>
    <w:rsid w:val="004937E7"/>
    <w:rsid w:val="0049468A"/>
    <w:rsid w:val="00494980"/>
    <w:rsid w:val="00495A5A"/>
    <w:rsid w:val="00495DAB"/>
    <w:rsid w:val="00496B29"/>
    <w:rsid w:val="004A03AC"/>
    <w:rsid w:val="004A0AF4"/>
    <w:rsid w:val="004A0E46"/>
    <w:rsid w:val="004A0FC9"/>
    <w:rsid w:val="004A1A5F"/>
    <w:rsid w:val="004A1C73"/>
    <w:rsid w:val="004A2AD7"/>
    <w:rsid w:val="004A5312"/>
    <w:rsid w:val="004A5537"/>
    <w:rsid w:val="004A6130"/>
    <w:rsid w:val="004A6F42"/>
    <w:rsid w:val="004A7935"/>
    <w:rsid w:val="004A7DBE"/>
    <w:rsid w:val="004B0852"/>
    <w:rsid w:val="004B12BD"/>
    <w:rsid w:val="004B1ADA"/>
    <w:rsid w:val="004B2117"/>
    <w:rsid w:val="004B2D2E"/>
    <w:rsid w:val="004B493F"/>
    <w:rsid w:val="004B4C24"/>
    <w:rsid w:val="004B50D6"/>
    <w:rsid w:val="004B53B6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6E5"/>
    <w:rsid w:val="004C3C2A"/>
    <w:rsid w:val="004C695E"/>
    <w:rsid w:val="004C6C96"/>
    <w:rsid w:val="004C7688"/>
    <w:rsid w:val="004C770E"/>
    <w:rsid w:val="004C7CE0"/>
    <w:rsid w:val="004D03A1"/>
    <w:rsid w:val="004D071D"/>
    <w:rsid w:val="004D0DF1"/>
    <w:rsid w:val="004D0F1C"/>
    <w:rsid w:val="004D10F0"/>
    <w:rsid w:val="004D2886"/>
    <w:rsid w:val="004D2D75"/>
    <w:rsid w:val="004D585F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38AD"/>
    <w:rsid w:val="004E4538"/>
    <w:rsid w:val="004E46DF"/>
    <w:rsid w:val="004E4723"/>
    <w:rsid w:val="004E4B5B"/>
    <w:rsid w:val="004E66C3"/>
    <w:rsid w:val="004E7E34"/>
    <w:rsid w:val="004F0CB7"/>
    <w:rsid w:val="004F2B66"/>
    <w:rsid w:val="004F3183"/>
    <w:rsid w:val="004F4564"/>
    <w:rsid w:val="004F4BBB"/>
    <w:rsid w:val="004F4CA7"/>
    <w:rsid w:val="004F59D1"/>
    <w:rsid w:val="004F5A90"/>
    <w:rsid w:val="004F6D0C"/>
    <w:rsid w:val="004F74A6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C38"/>
    <w:rsid w:val="00502DB6"/>
    <w:rsid w:val="00503796"/>
    <w:rsid w:val="00503B0F"/>
    <w:rsid w:val="00503BF1"/>
    <w:rsid w:val="00503D26"/>
    <w:rsid w:val="005044C3"/>
    <w:rsid w:val="00504958"/>
    <w:rsid w:val="00504AA2"/>
    <w:rsid w:val="00504DB8"/>
    <w:rsid w:val="005053BF"/>
    <w:rsid w:val="00506275"/>
    <w:rsid w:val="005065EB"/>
    <w:rsid w:val="00506786"/>
    <w:rsid w:val="00506863"/>
    <w:rsid w:val="005072B6"/>
    <w:rsid w:val="00507500"/>
    <w:rsid w:val="0050752C"/>
    <w:rsid w:val="00507A22"/>
    <w:rsid w:val="00507B1D"/>
    <w:rsid w:val="00510092"/>
    <w:rsid w:val="0051035D"/>
    <w:rsid w:val="0051061E"/>
    <w:rsid w:val="00511226"/>
    <w:rsid w:val="005115BA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2A49"/>
    <w:rsid w:val="005235B6"/>
    <w:rsid w:val="005243B4"/>
    <w:rsid w:val="00524746"/>
    <w:rsid w:val="00524DF5"/>
    <w:rsid w:val="00524F6B"/>
    <w:rsid w:val="00525704"/>
    <w:rsid w:val="0052587B"/>
    <w:rsid w:val="005259C1"/>
    <w:rsid w:val="00525E5F"/>
    <w:rsid w:val="00527489"/>
    <w:rsid w:val="00527BB3"/>
    <w:rsid w:val="005302FD"/>
    <w:rsid w:val="00530F9F"/>
    <w:rsid w:val="00531734"/>
    <w:rsid w:val="00531EDC"/>
    <w:rsid w:val="0053254A"/>
    <w:rsid w:val="0053353C"/>
    <w:rsid w:val="0053507C"/>
    <w:rsid w:val="0053566B"/>
    <w:rsid w:val="00540657"/>
    <w:rsid w:val="00540A28"/>
    <w:rsid w:val="00541085"/>
    <w:rsid w:val="00541142"/>
    <w:rsid w:val="0054235E"/>
    <w:rsid w:val="00542E02"/>
    <w:rsid w:val="0054425D"/>
    <w:rsid w:val="005442D3"/>
    <w:rsid w:val="00544B61"/>
    <w:rsid w:val="00545801"/>
    <w:rsid w:val="005463C1"/>
    <w:rsid w:val="00546AEB"/>
    <w:rsid w:val="00546EDC"/>
    <w:rsid w:val="00551E1F"/>
    <w:rsid w:val="00552B79"/>
    <w:rsid w:val="00553230"/>
    <w:rsid w:val="00553510"/>
    <w:rsid w:val="00553A28"/>
    <w:rsid w:val="00553B4F"/>
    <w:rsid w:val="00553C7D"/>
    <w:rsid w:val="0055459B"/>
    <w:rsid w:val="005546A4"/>
    <w:rsid w:val="00554995"/>
    <w:rsid w:val="00554EEF"/>
    <w:rsid w:val="005555A6"/>
    <w:rsid w:val="005555B2"/>
    <w:rsid w:val="00556480"/>
    <w:rsid w:val="005579B9"/>
    <w:rsid w:val="00557C98"/>
    <w:rsid w:val="0056123A"/>
    <w:rsid w:val="00562627"/>
    <w:rsid w:val="0056327A"/>
    <w:rsid w:val="00563B85"/>
    <w:rsid w:val="00564672"/>
    <w:rsid w:val="00566240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5720"/>
    <w:rsid w:val="00575913"/>
    <w:rsid w:val="005759DA"/>
    <w:rsid w:val="00575D81"/>
    <w:rsid w:val="00575DF2"/>
    <w:rsid w:val="00576C16"/>
    <w:rsid w:val="00577836"/>
    <w:rsid w:val="00580893"/>
    <w:rsid w:val="00581828"/>
    <w:rsid w:val="00581D65"/>
    <w:rsid w:val="005825E2"/>
    <w:rsid w:val="00583089"/>
    <w:rsid w:val="00583212"/>
    <w:rsid w:val="005832F4"/>
    <w:rsid w:val="00585D8F"/>
    <w:rsid w:val="00586072"/>
    <w:rsid w:val="0058644C"/>
    <w:rsid w:val="005868C2"/>
    <w:rsid w:val="005878CC"/>
    <w:rsid w:val="00587F10"/>
    <w:rsid w:val="005907C8"/>
    <w:rsid w:val="00591351"/>
    <w:rsid w:val="005915D7"/>
    <w:rsid w:val="0059255B"/>
    <w:rsid w:val="00592C65"/>
    <w:rsid w:val="00596243"/>
    <w:rsid w:val="00596413"/>
    <w:rsid w:val="00596B6A"/>
    <w:rsid w:val="005A1387"/>
    <w:rsid w:val="005A16CF"/>
    <w:rsid w:val="005A1A3D"/>
    <w:rsid w:val="005A1E22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05F8"/>
    <w:rsid w:val="005B151D"/>
    <w:rsid w:val="005B1ACA"/>
    <w:rsid w:val="005B1FD6"/>
    <w:rsid w:val="005B2037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79F"/>
    <w:rsid w:val="005C0CBC"/>
    <w:rsid w:val="005C4204"/>
    <w:rsid w:val="005C4513"/>
    <w:rsid w:val="005C45E7"/>
    <w:rsid w:val="005C6389"/>
    <w:rsid w:val="005C6626"/>
    <w:rsid w:val="005C6667"/>
    <w:rsid w:val="005C6823"/>
    <w:rsid w:val="005C6C7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E111C"/>
    <w:rsid w:val="005E1781"/>
    <w:rsid w:val="005E2305"/>
    <w:rsid w:val="005E247E"/>
    <w:rsid w:val="005E3E49"/>
    <w:rsid w:val="005E4790"/>
    <w:rsid w:val="005E4E9C"/>
    <w:rsid w:val="005E58D3"/>
    <w:rsid w:val="005E6D39"/>
    <w:rsid w:val="005E768D"/>
    <w:rsid w:val="005E7B13"/>
    <w:rsid w:val="005F00B1"/>
    <w:rsid w:val="005F00E7"/>
    <w:rsid w:val="005F19DD"/>
    <w:rsid w:val="005F23B2"/>
    <w:rsid w:val="005F48B7"/>
    <w:rsid w:val="005F4AD8"/>
    <w:rsid w:val="005F4EC7"/>
    <w:rsid w:val="005F5ADA"/>
    <w:rsid w:val="005F695C"/>
    <w:rsid w:val="005F71B8"/>
    <w:rsid w:val="005F72A8"/>
    <w:rsid w:val="005F7C51"/>
    <w:rsid w:val="00600A10"/>
    <w:rsid w:val="00601A22"/>
    <w:rsid w:val="00601B97"/>
    <w:rsid w:val="00604BBF"/>
    <w:rsid w:val="00606F70"/>
    <w:rsid w:val="00607638"/>
    <w:rsid w:val="00610293"/>
    <w:rsid w:val="006104BB"/>
    <w:rsid w:val="006111B6"/>
    <w:rsid w:val="006117D4"/>
    <w:rsid w:val="00612605"/>
    <w:rsid w:val="00612729"/>
    <w:rsid w:val="00614744"/>
    <w:rsid w:val="00614CA2"/>
    <w:rsid w:val="00614E85"/>
    <w:rsid w:val="00615E8C"/>
    <w:rsid w:val="00616288"/>
    <w:rsid w:val="0061640D"/>
    <w:rsid w:val="006175E9"/>
    <w:rsid w:val="00620F63"/>
    <w:rsid w:val="00621286"/>
    <w:rsid w:val="00621441"/>
    <w:rsid w:val="006220AF"/>
    <w:rsid w:val="0062216A"/>
    <w:rsid w:val="0062254C"/>
    <w:rsid w:val="0062298E"/>
    <w:rsid w:val="0062350A"/>
    <w:rsid w:val="0062440B"/>
    <w:rsid w:val="00624F1A"/>
    <w:rsid w:val="006254B0"/>
    <w:rsid w:val="00625C33"/>
    <w:rsid w:val="00626515"/>
    <w:rsid w:val="00626C18"/>
    <w:rsid w:val="00626CB5"/>
    <w:rsid w:val="00626D26"/>
    <w:rsid w:val="00627AFD"/>
    <w:rsid w:val="006302F7"/>
    <w:rsid w:val="0063079C"/>
    <w:rsid w:val="00631EB7"/>
    <w:rsid w:val="00633A8F"/>
    <w:rsid w:val="006346CB"/>
    <w:rsid w:val="00635200"/>
    <w:rsid w:val="006362D2"/>
    <w:rsid w:val="00636633"/>
    <w:rsid w:val="00637D47"/>
    <w:rsid w:val="00641444"/>
    <w:rsid w:val="006416FF"/>
    <w:rsid w:val="00641CB1"/>
    <w:rsid w:val="0064398C"/>
    <w:rsid w:val="00643FAA"/>
    <w:rsid w:val="00644E29"/>
    <w:rsid w:val="00645153"/>
    <w:rsid w:val="0064617E"/>
    <w:rsid w:val="00646871"/>
    <w:rsid w:val="00647908"/>
    <w:rsid w:val="00650331"/>
    <w:rsid w:val="00650D7E"/>
    <w:rsid w:val="00650F21"/>
    <w:rsid w:val="00651442"/>
    <w:rsid w:val="00651FCD"/>
    <w:rsid w:val="006548B7"/>
    <w:rsid w:val="00654B3B"/>
    <w:rsid w:val="00656882"/>
    <w:rsid w:val="00656BFD"/>
    <w:rsid w:val="00657061"/>
    <w:rsid w:val="00657363"/>
    <w:rsid w:val="0065796C"/>
    <w:rsid w:val="00657DBD"/>
    <w:rsid w:val="00660ACE"/>
    <w:rsid w:val="00660F53"/>
    <w:rsid w:val="00661D12"/>
    <w:rsid w:val="00662343"/>
    <w:rsid w:val="00662672"/>
    <w:rsid w:val="0066379D"/>
    <w:rsid w:val="0066483B"/>
    <w:rsid w:val="00664C2F"/>
    <w:rsid w:val="00664CCC"/>
    <w:rsid w:val="00664D94"/>
    <w:rsid w:val="006664CE"/>
    <w:rsid w:val="0067069C"/>
    <w:rsid w:val="00671F29"/>
    <w:rsid w:val="00672DE5"/>
    <w:rsid w:val="00672E83"/>
    <w:rsid w:val="0067305F"/>
    <w:rsid w:val="00673E73"/>
    <w:rsid w:val="0067614E"/>
    <w:rsid w:val="00676D93"/>
    <w:rsid w:val="0067737F"/>
    <w:rsid w:val="00677AD1"/>
    <w:rsid w:val="00677BAC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CE9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051"/>
    <w:rsid w:val="006A67EB"/>
    <w:rsid w:val="006A6A83"/>
    <w:rsid w:val="006A6D34"/>
    <w:rsid w:val="006A7B03"/>
    <w:rsid w:val="006A7F86"/>
    <w:rsid w:val="006B1AE5"/>
    <w:rsid w:val="006B4874"/>
    <w:rsid w:val="006B4C7F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4BAF"/>
    <w:rsid w:val="006C52D4"/>
    <w:rsid w:val="006C5695"/>
    <w:rsid w:val="006D00BF"/>
    <w:rsid w:val="006D067C"/>
    <w:rsid w:val="006D0767"/>
    <w:rsid w:val="006D0EFC"/>
    <w:rsid w:val="006D2722"/>
    <w:rsid w:val="006D3377"/>
    <w:rsid w:val="006D3D07"/>
    <w:rsid w:val="006D3E5E"/>
    <w:rsid w:val="006D45A5"/>
    <w:rsid w:val="006D4C00"/>
    <w:rsid w:val="006D5362"/>
    <w:rsid w:val="006D5378"/>
    <w:rsid w:val="006D5CFF"/>
    <w:rsid w:val="006D612C"/>
    <w:rsid w:val="006D696D"/>
    <w:rsid w:val="006D6DCA"/>
    <w:rsid w:val="006D7E9B"/>
    <w:rsid w:val="006E181A"/>
    <w:rsid w:val="006E195A"/>
    <w:rsid w:val="006E21CA"/>
    <w:rsid w:val="006E2A5A"/>
    <w:rsid w:val="006E2D44"/>
    <w:rsid w:val="006E3DB7"/>
    <w:rsid w:val="006E6BEB"/>
    <w:rsid w:val="006E6E2B"/>
    <w:rsid w:val="006E753D"/>
    <w:rsid w:val="006F074D"/>
    <w:rsid w:val="006F0EBC"/>
    <w:rsid w:val="006F1352"/>
    <w:rsid w:val="006F14CD"/>
    <w:rsid w:val="006F2144"/>
    <w:rsid w:val="006F36A8"/>
    <w:rsid w:val="006F3DD4"/>
    <w:rsid w:val="006F4414"/>
    <w:rsid w:val="006F48CD"/>
    <w:rsid w:val="006F58E9"/>
    <w:rsid w:val="006F6E4C"/>
    <w:rsid w:val="006F788C"/>
    <w:rsid w:val="00700189"/>
    <w:rsid w:val="00700354"/>
    <w:rsid w:val="00701EAA"/>
    <w:rsid w:val="0070212B"/>
    <w:rsid w:val="00702828"/>
    <w:rsid w:val="00702CA2"/>
    <w:rsid w:val="007045BD"/>
    <w:rsid w:val="00704A42"/>
    <w:rsid w:val="00705240"/>
    <w:rsid w:val="0070547C"/>
    <w:rsid w:val="0070556F"/>
    <w:rsid w:val="007069F6"/>
    <w:rsid w:val="00706CAE"/>
    <w:rsid w:val="007070DE"/>
    <w:rsid w:val="00707412"/>
    <w:rsid w:val="00710D88"/>
    <w:rsid w:val="00711472"/>
    <w:rsid w:val="00711E05"/>
    <w:rsid w:val="007121E9"/>
    <w:rsid w:val="00713826"/>
    <w:rsid w:val="00714DE0"/>
    <w:rsid w:val="007164A7"/>
    <w:rsid w:val="00716B41"/>
    <w:rsid w:val="00716DFF"/>
    <w:rsid w:val="00721625"/>
    <w:rsid w:val="00721809"/>
    <w:rsid w:val="00721A60"/>
    <w:rsid w:val="00721D76"/>
    <w:rsid w:val="007220CF"/>
    <w:rsid w:val="007221A5"/>
    <w:rsid w:val="00722B04"/>
    <w:rsid w:val="007231F6"/>
    <w:rsid w:val="00723821"/>
    <w:rsid w:val="00724942"/>
    <w:rsid w:val="0072513A"/>
    <w:rsid w:val="0072610C"/>
    <w:rsid w:val="00726B2A"/>
    <w:rsid w:val="00726F53"/>
    <w:rsid w:val="00727341"/>
    <w:rsid w:val="00727E1D"/>
    <w:rsid w:val="00731438"/>
    <w:rsid w:val="00732658"/>
    <w:rsid w:val="00734AC1"/>
    <w:rsid w:val="00734C35"/>
    <w:rsid w:val="00734F1A"/>
    <w:rsid w:val="00736065"/>
    <w:rsid w:val="00736B2E"/>
    <w:rsid w:val="00736C8F"/>
    <w:rsid w:val="0074006F"/>
    <w:rsid w:val="0074182B"/>
    <w:rsid w:val="00741D75"/>
    <w:rsid w:val="00741FC7"/>
    <w:rsid w:val="007421CA"/>
    <w:rsid w:val="00742D87"/>
    <w:rsid w:val="0074306D"/>
    <w:rsid w:val="00743746"/>
    <w:rsid w:val="007458EB"/>
    <w:rsid w:val="0074621F"/>
    <w:rsid w:val="007463FB"/>
    <w:rsid w:val="007502A9"/>
    <w:rsid w:val="007513CD"/>
    <w:rsid w:val="00751C21"/>
    <w:rsid w:val="00751F14"/>
    <w:rsid w:val="00752D8F"/>
    <w:rsid w:val="007535D7"/>
    <w:rsid w:val="0075469A"/>
    <w:rsid w:val="007546E8"/>
    <w:rsid w:val="007549A1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57E2"/>
    <w:rsid w:val="00766B1A"/>
    <w:rsid w:val="00766DFE"/>
    <w:rsid w:val="00767BB9"/>
    <w:rsid w:val="00770F04"/>
    <w:rsid w:val="00772027"/>
    <w:rsid w:val="00773388"/>
    <w:rsid w:val="0077584D"/>
    <w:rsid w:val="00776E21"/>
    <w:rsid w:val="00776FCA"/>
    <w:rsid w:val="0077797F"/>
    <w:rsid w:val="00780D1A"/>
    <w:rsid w:val="007811AA"/>
    <w:rsid w:val="00782217"/>
    <w:rsid w:val="00782291"/>
    <w:rsid w:val="00783B46"/>
    <w:rsid w:val="00784800"/>
    <w:rsid w:val="00786605"/>
    <w:rsid w:val="00786981"/>
    <w:rsid w:val="00786A15"/>
    <w:rsid w:val="007914E4"/>
    <w:rsid w:val="007914F3"/>
    <w:rsid w:val="00791F2A"/>
    <w:rsid w:val="007926D8"/>
    <w:rsid w:val="00792720"/>
    <w:rsid w:val="0079373D"/>
    <w:rsid w:val="007938F1"/>
    <w:rsid w:val="00793CDD"/>
    <w:rsid w:val="00793F73"/>
    <w:rsid w:val="00794BC4"/>
    <w:rsid w:val="00794F1E"/>
    <w:rsid w:val="0079538C"/>
    <w:rsid w:val="00795913"/>
    <w:rsid w:val="00795C50"/>
    <w:rsid w:val="00796243"/>
    <w:rsid w:val="007971AD"/>
    <w:rsid w:val="0079794C"/>
    <w:rsid w:val="00797A22"/>
    <w:rsid w:val="007A098E"/>
    <w:rsid w:val="007A149D"/>
    <w:rsid w:val="007A1BDE"/>
    <w:rsid w:val="007A4ACE"/>
    <w:rsid w:val="007A5765"/>
    <w:rsid w:val="007A58D5"/>
    <w:rsid w:val="007A5B44"/>
    <w:rsid w:val="007A5B89"/>
    <w:rsid w:val="007A5D2C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45A"/>
    <w:rsid w:val="007C075D"/>
    <w:rsid w:val="007C0795"/>
    <w:rsid w:val="007C11D4"/>
    <w:rsid w:val="007C13AC"/>
    <w:rsid w:val="007C14AD"/>
    <w:rsid w:val="007C54E2"/>
    <w:rsid w:val="007C63A1"/>
    <w:rsid w:val="007C6C61"/>
    <w:rsid w:val="007C7E1F"/>
    <w:rsid w:val="007D03B9"/>
    <w:rsid w:val="007D08BB"/>
    <w:rsid w:val="007D1085"/>
    <w:rsid w:val="007D1926"/>
    <w:rsid w:val="007D198B"/>
    <w:rsid w:val="007D2518"/>
    <w:rsid w:val="007D2B29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287B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1858"/>
    <w:rsid w:val="007F2366"/>
    <w:rsid w:val="007F6EC7"/>
    <w:rsid w:val="007F75A8"/>
    <w:rsid w:val="007F7EA7"/>
    <w:rsid w:val="008022A6"/>
    <w:rsid w:val="00802FC5"/>
    <w:rsid w:val="00805607"/>
    <w:rsid w:val="0080610D"/>
    <w:rsid w:val="008072DA"/>
    <w:rsid w:val="008077DC"/>
    <w:rsid w:val="0081053F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185D"/>
    <w:rsid w:val="00822070"/>
    <w:rsid w:val="00822142"/>
    <w:rsid w:val="008222FE"/>
    <w:rsid w:val="00822E59"/>
    <w:rsid w:val="00822EA3"/>
    <w:rsid w:val="00822F85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3C8"/>
    <w:rsid w:val="00832700"/>
    <w:rsid w:val="00832898"/>
    <w:rsid w:val="008328BE"/>
    <w:rsid w:val="00834193"/>
    <w:rsid w:val="00834471"/>
    <w:rsid w:val="008350C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2C27"/>
    <w:rsid w:val="00842C5E"/>
    <w:rsid w:val="00842E36"/>
    <w:rsid w:val="00844DEA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795D"/>
    <w:rsid w:val="00861D80"/>
    <w:rsid w:val="00862936"/>
    <w:rsid w:val="008642DC"/>
    <w:rsid w:val="008661B9"/>
    <w:rsid w:val="0086745D"/>
    <w:rsid w:val="0086785A"/>
    <w:rsid w:val="008701AB"/>
    <w:rsid w:val="00870BF0"/>
    <w:rsid w:val="008716D8"/>
    <w:rsid w:val="008730B6"/>
    <w:rsid w:val="00873D1F"/>
    <w:rsid w:val="0087408A"/>
    <w:rsid w:val="00875ABA"/>
    <w:rsid w:val="00875E8F"/>
    <w:rsid w:val="0087655B"/>
    <w:rsid w:val="00876C75"/>
    <w:rsid w:val="008771D6"/>
    <w:rsid w:val="008776B0"/>
    <w:rsid w:val="0088006C"/>
    <w:rsid w:val="0088012D"/>
    <w:rsid w:val="00881C47"/>
    <w:rsid w:val="00882C14"/>
    <w:rsid w:val="008831D9"/>
    <w:rsid w:val="00884237"/>
    <w:rsid w:val="00884CB7"/>
    <w:rsid w:val="00887583"/>
    <w:rsid w:val="00891445"/>
    <w:rsid w:val="00892570"/>
    <w:rsid w:val="00892781"/>
    <w:rsid w:val="00892994"/>
    <w:rsid w:val="008939BF"/>
    <w:rsid w:val="00894C35"/>
    <w:rsid w:val="00895A28"/>
    <w:rsid w:val="00895B4C"/>
    <w:rsid w:val="00897183"/>
    <w:rsid w:val="008A04CF"/>
    <w:rsid w:val="008A07E4"/>
    <w:rsid w:val="008A2992"/>
    <w:rsid w:val="008A2B5C"/>
    <w:rsid w:val="008A3E3C"/>
    <w:rsid w:val="008A5547"/>
    <w:rsid w:val="008A5AFD"/>
    <w:rsid w:val="008A6AAE"/>
    <w:rsid w:val="008A6CD4"/>
    <w:rsid w:val="008A6E30"/>
    <w:rsid w:val="008A74BF"/>
    <w:rsid w:val="008A788A"/>
    <w:rsid w:val="008B1070"/>
    <w:rsid w:val="008B188F"/>
    <w:rsid w:val="008B2909"/>
    <w:rsid w:val="008B3022"/>
    <w:rsid w:val="008B3792"/>
    <w:rsid w:val="008B389C"/>
    <w:rsid w:val="008B47B4"/>
    <w:rsid w:val="008B48B3"/>
    <w:rsid w:val="008B5396"/>
    <w:rsid w:val="008B581F"/>
    <w:rsid w:val="008B6513"/>
    <w:rsid w:val="008B74DD"/>
    <w:rsid w:val="008B7D2B"/>
    <w:rsid w:val="008C0FD0"/>
    <w:rsid w:val="008C3418"/>
    <w:rsid w:val="008C341A"/>
    <w:rsid w:val="008C394E"/>
    <w:rsid w:val="008C396D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83F"/>
    <w:rsid w:val="008C7A4B"/>
    <w:rsid w:val="008D09D1"/>
    <w:rsid w:val="008D0C05"/>
    <w:rsid w:val="008D0EAD"/>
    <w:rsid w:val="008D151A"/>
    <w:rsid w:val="008D5000"/>
    <w:rsid w:val="008D668D"/>
    <w:rsid w:val="008D6D40"/>
    <w:rsid w:val="008D7185"/>
    <w:rsid w:val="008D71CE"/>
    <w:rsid w:val="008E0E94"/>
    <w:rsid w:val="008E1234"/>
    <w:rsid w:val="008E197A"/>
    <w:rsid w:val="008E1AA4"/>
    <w:rsid w:val="008E20F4"/>
    <w:rsid w:val="008E25B6"/>
    <w:rsid w:val="008E407F"/>
    <w:rsid w:val="008E444B"/>
    <w:rsid w:val="008E5664"/>
    <w:rsid w:val="008E5787"/>
    <w:rsid w:val="008F039B"/>
    <w:rsid w:val="008F09D8"/>
    <w:rsid w:val="008F1C67"/>
    <w:rsid w:val="008F238D"/>
    <w:rsid w:val="008F2611"/>
    <w:rsid w:val="008F3CFF"/>
    <w:rsid w:val="008F4312"/>
    <w:rsid w:val="008F4C21"/>
    <w:rsid w:val="008F4F8C"/>
    <w:rsid w:val="008F6CE3"/>
    <w:rsid w:val="00903884"/>
    <w:rsid w:val="00903CDB"/>
    <w:rsid w:val="00904E68"/>
    <w:rsid w:val="009057D2"/>
    <w:rsid w:val="00905A7F"/>
    <w:rsid w:val="00906247"/>
    <w:rsid w:val="009062FD"/>
    <w:rsid w:val="009064A2"/>
    <w:rsid w:val="00907CF0"/>
    <w:rsid w:val="00910F8F"/>
    <w:rsid w:val="0091118D"/>
    <w:rsid w:val="0091261A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0DD4"/>
    <w:rsid w:val="009225A7"/>
    <w:rsid w:val="009229A9"/>
    <w:rsid w:val="00923C02"/>
    <w:rsid w:val="00924519"/>
    <w:rsid w:val="0092590E"/>
    <w:rsid w:val="009259D4"/>
    <w:rsid w:val="009278D5"/>
    <w:rsid w:val="00927EF3"/>
    <w:rsid w:val="00927FEB"/>
    <w:rsid w:val="009308FC"/>
    <w:rsid w:val="00932AB3"/>
    <w:rsid w:val="00932BAD"/>
    <w:rsid w:val="00932F94"/>
    <w:rsid w:val="00934BB2"/>
    <w:rsid w:val="009352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44"/>
    <w:rsid w:val="009475C2"/>
    <w:rsid w:val="00947C26"/>
    <w:rsid w:val="00947FF8"/>
    <w:rsid w:val="009506EF"/>
    <w:rsid w:val="0095165A"/>
    <w:rsid w:val="00951AA1"/>
    <w:rsid w:val="00951CE8"/>
    <w:rsid w:val="00951D8C"/>
    <w:rsid w:val="00952D70"/>
    <w:rsid w:val="00953565"/>
    <w:rsid w:val="009535F6"/>
    <w:rsid w:val="009542F0"/>
    <w:rsid w:val="00954C90"/>
    <w:rsid w:val="00955651"/>
    <w:rsid w:val="00955A8E"/>
    <w:rsid w:val="00956268"/>
    <w:rsid w:val="0095758E"/>
    <w:rsid w:val="00961347"/>
    <w:rsid w:val="00962377"/>
    <w:rsid w:val="00962382"/>
    <w:rsid w:val="00962886"/>
    <w:rsid w:val="00964681"/>
    <w:rsid w:val="00965252"/>
    <w:rsid w:val="00967FC7"/>
    <w:rsid w:val="009704BC"/>
    <w:rsid w:val="00970C0C"/>
    <w:rsid w:val="00971446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4D6C"/>
    <w:rsid w:val="0097724C"/>
    <w:rsid w:val="009777AF"/>
    <w:rsid w:val="00980866"/>
    <w:rsid w:val="009808DC"/>
    <w:rsid w:val="00980D24"/>
    <w:rsid w:val="009814D8"/>
    <w:rsid w:val="00982037"/>
    <w:rsid w:val="009822AD"/>
    <w:rsid w:val="009824DF"/>
    <w:rsid w:val="0098358E"/>
    <w:rsid w:val="00983C2E"/>
    <w:rsid w:val="0098405A"/>
    <w:rsid w:val="0098426F"/>
    <w:rsid w:val="009877D2"/>
    <w:rsid w:val="0098780B"/>
    <w:rsid w:val="00987845"/>
    <w:rsid w:val="00987F7B"/>
    <w:rsid w:val="00990965"/>
    <w:rsid w:val="00991A93"/>
    <w:rsid w:val="00992857"/>
    <w:rsid w:val="009928D5"/>
    <w:rsid w:val="00993AA3"/>
    <w:rsid w:val="009941D3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2A19"/>
    <w:rsid w:val="009A3A3D"/>
    <w:rsid w:val="009A4083"/>
    <w:rsid w:val="009A43A1"/>
    <w:rsid w:val="009A44FA"/>
    <w:rsid w:val="009A4689"/>
    <w:rsid w:val="009A5698"/>
    <w:rsid w:val="009A6BB1"/>
    <w:rsid w:val="009A790F"/>
    <w:rsid w:val="009B00E6"/>
    <w:rsid w:val="009B09CD"/>
    <w:rsid w:val="009B1028"/>
    <w:rsid w:val="009B2383"/>
    <w:rsid w:val="009B3EC7"/>
    <w:rsid w:val="009B4356"/>
    <w:rsid w:val="009B54E7"/>
    <w:rsid w:val="009B6193"/>
    <w:rsid w:val="009C0566"/>
    <w:rsid w:val="009C07D4"/>
    <w:rsid w:val="009C1272"/>
    <w:rsid w:val="009C1595"/>
    <w:rsid w:val="009C19CB"/>
    <w:rsid w:val="009C23A8"/>
    <w:rsid w:val="009C2AC9"/>
    <w:rsid w:val="009C2DE9"/>
    <w:rsid w:val="009C30AA"/>
    <w:rsid w:val="009C43D1"/>
    <w:rsid w:val="009C5608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2BDA"/>
    <w:rsid w:val="009D3276"/>
    <w:rsid w:val="009D3715"/>
    <w:rsid w:val="009D444C"/>
    <w:rsid w:val="009D4525"/>
    <w:rsid w:val="009D473A"/>
    <w:rsid w:val="009D4B14"/>
    <w:rsid w:val="009D5952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870"/>
    <w:rsid w:val="009E61AC"/>
    <w:rsid w:val="009E750B"/>
    <w:rsid w:val="009F0407"/>
    <w:rsid w:val="009F08F6"/>
    <w:rsid w:val="009F0CDB"/>
    <w:rsid w:val="009F0EA4"/>
    <w:rsid w:val="009F2A0F"/>
    <w:rsid w:val="009F3403"/>
    <w:rsid w:val="009F39CB"/>
    <w:rsid w:val="009F3F07"/>
    <w:rsid w:val="009F5231"/>
    <w:rsid w:val="009F72B9"/>
    <w:rsid w:val="009F7CEA"/>
    <w:rsid w:val="009F7E7A"/>
    <w:rsid w:val="00A00EE5"/>
    <w:rsid w:val="00A0486F"/>
    <w:rsid w:val="00A049E2"/>
    <w:rsid w:val="00A061AF"/>
    <w:rsid w:val="00A06AE1"/>
    <w:rsid w:val="00A070C0"/>
    <w:rsid w:val="00A077D4"/>
    <w:rsid w:val="00A10B3E"/>
    <w:rsid w:val="00A111E9"/>
    <w:rsid w:val="00A119F1"/>
    <w:rsid w:val="00A11C74"/>
    <w:rsid w:val="00A1344B"/>
    <w:rsid w:val="00A13908"/>
    <w:rsid w:val="00A14F8C"/>
    <w:rsid w:val="00A15EB1"/>
    <w:rsid w:val="00A16C49"/>
    <w:rsid w:val="00A16FD2"/>
    <w:rsid w:val="00A1719E"/>
    <w:rsid w:val="00A17B98"/>
    <w:rsid w:val="00A20076"/>
    <w:rsid w:val="00A200E9"/>
    <w:rsid w:val="00A201AB"/>
    <w:rsid w:val="00A219E7"/>
    <w:rsid w:val="00A2290B"/>
    <w:rsid w:val="00A229E4"/>
    <w:rsid w:val="00A2417A"/>
    <w:rsid w:val="00A246C2"/>
    <w:rsid w:val="00A26318"/>
    <w:rsid w:val="00A26D8D"/>
    <w:rsid w:val="00A275DA"/>
    <w:rsid w:val="00A27692"/>
    <w:rsid w:val="00A31C6F"/>
    <w:rsid w:val="00A322BB"/>
    <w:rsid w:val="00A3560F"/>
    <w:rsid w:val="00A356E6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8C1"/>
    <w:rsid w:val="00A42C28"/>
    <w:rsid w:val="00A43A51"/>
    <w:rsid w:val="00A43B6B"/>
    <w:rsid w:val="00A43DA0"/>
    <w:rsid w:val="00A44144"/>
    <w:rsid w:val="00A452E5"/>
    <w:rsid w:val="00A45C7E"/>
    <w:rsid w:val="00A46AF0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4DA"/>
    <w:rsid w:val="00A5564B"/>
    <w:rsid w:val="00A55BC5"/>
    <w:rsid w:val="00A55C6C"/>
    <w:rsid w:val="00A57249"/>
    <w:rsid w:val="00A57369"/>
    <w:rsid w:val="00A57C2D"/>
    <w:rsid w:val="00A57CE8"/>
    <w:rsid w:val="00A61155"/>
    <w:rsid w:val="00A61BF3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2F13"/>
    <w:rsid w:val="00A73AFE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30"/>
    <w:rsid w:val="00A84C8E"/>
    <w:rsid w:val="00A84FE2"/>
    <w:rsid w:val="00A856A2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97F24"/>
    <w:rsid w:val="00AA188F"/>
    <w:rsid w:val="00AA1B6A"/>
    <w:rsid w:val="00AA2B9C"/>
    <w:rsid w:val="00AA30AF"/>
    <w:rsid w:val="00AA3C3D"/>
    <w:rsid w:val="00AA3CAF"/>
    <w:rsid w:val="00AA3CF3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27D1"/>
    <w:rsid w:val="00AC3A4B"/>
    <w:rsid w:val="00AC4B40"/>
    <w:rsid w:val="00AC60C2"/>
    <w:rsid w:val="00AC6CC4"/>
    <w:rsid w:val="00AC6D00"/>
    <w:rsid w:val="00AC76C6"/>
    <w:rsid w:val="00AD0614"/>
    <w:rsid w:val="00AD0973"/>
    <w:rsid w:val="00AD1395"/>
    <w:rsid w:val="00AD2392"/>
    <w:rsid w:val="00AD268D"/>
    <w:rsid w:val="00AD28E5"/>
    <w:rsid w:val="00AD3749"/>
    <w:rsid w:val="00AD3DBC"/>
    <w:rsid w:val="00AD3F85"/>
    <w:rsid w:val="00AD4337"/>
    <w:rsid w:val="00AD45DF"/>
    <w:rsid w:val="00AD4E03"/>
    <w:rsid w:val="00AD5AE6"/>
    <w:rsid w:val="00AD6723"/>
    <w:rsid w:val="00AD6AE6"/>
    <w:rsid w:val="00AE3781"/>
    <w:rsid w:val="00AE45F9"/>
    <w:rsid w:val="00AE4917"/>
    <w:rsid w:val="00AE5693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919"/>
    <w:rsid w:val="00AF29A0"/>
    <w:rsid w:val="00AF34C4"/>
    <w:rsid w:val="00AF476B"/>
    <w:rsid w:val="00AF794B"/>
    <w:rsid w:val="00B0015F"/>
    <w:rsid w:val="00B0051A"/>
    <w:rsid w:val="00B024DA"/>
    <w:rsid w:val="00B02952"/>
    <w:rsid w:val="00B02A57"/>
    <w:rsid w:val="00B02D6D"/>
    <w:rsid w:val="00B03DB7"/>
    <w:rsid w:val="00B04834"/>
    <w:rsid w:val="00B04957"/>
    <w:rsid w:val="00B04CB8"/>
    <w:rsid w:val="00B05435"/>
    <w:rsid w:val="00B0609E"/>
    <w:rsid w:val="00B07604"/>
    <w:rsid w:val="00B076B3"/>
    <w:rsid w:val="00B07F24"/>
    <w:rsid w:val="00B10B4E"/>
    <w:rsid w:val="00B116A0"/>
    <w:rsid w:val="00B11981"/>
    <w:rsid w:val="00B15372"/>
    <w:rsid w:val="00B16515"/>
    <w:rsid w:val="00B17F46"/>
    <w:rsid w:val="00B20519"/>
    <w:rsid w:val="00B205C7"/>
    <w:rsid w:val="00B2110C"/>
    <w:rsid w:val="00B2187D"/>
    <w:rsid w:val="00B22C00"/>
    <w:rsid w:val="00B2361F"/>
    <w:rsid w:val="00B24D90"/>
    <w:rsid w:val="00B25805"/>
    <w:rsid w:val="00B2692B"/>
    <w:rsid w:val="00B2718B"/>
    <w:rsid w:val="00B27DAA"/>
    <w:rsid w:val="00B3040A"/>
    <w:rsid w:val="00B33EEE"/>
    <w:rsid w:val="00B348D8"/>
    <w:rsid w:val="00B34CC0"/>
    <w:rsid w:val="00B350FD"/>
    <w:rsid w:val="00B35ECD"/>
    <w:rsid w:val="00B40221"/>
    <w:rsid w:val="00B41FC5"/>
    <w:rsid w:val="00B422A1"/>
    <w:rsid w:val="00B447D8"/>
    <w:rsid w:val="00B45A5E"/>
    <w:rsid w:val="00B46A2D"/>
    <w:rsid w:val="00B47256"/>
    <w:rsid w:val="00B47ABF"/>
    <w:rsid w:val="00B509F8"/>
    <w:rsid w:val="00B51003"/>
    <w:rsid w:val="00B51194"/>
    <w:rsid w:val="00B517D3"/>
    <w:rsid w:val="00B51C20"/>
    <w:rsid w:val="00B52374"/>
    <w:rsid w:val="00B5292B"/>
    <w:rsid w:val="00B53FCC"/>
    <w:rsid w:val="00B5499F"/>
    <w:rsid w:val="00B54BCB"/>
    <w:rsid w:val="00B566B8"/>
    <w:rsid w:val="00B5697E"/>
    <w:rsid w:val="00B56B13"/>
    <w:rsid w:val="00B5776D"/>
    <w:rsid w:val="00B60DD2"/>
    <w:rsid w:val="00B60E7B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D30"/>
    <w:rsid w:val="00B63F1C"/>
    <w:rsid w:val="00B641A1"/>
    <w:rsid w:val="00B65F8D"/>
    <w:rsid w:val="00B661D7"/>
    <w:rsid w:val="00B67FFA"/>
    <w:rsid w:val="00B7006B"/>
    <w:rsid w:val="00B714BA"/>
    <w:rsid w:val="00B71596"/>
    <w:rsid w:val="00B73208"/>
    <w:rsid w:val="00B735DC"/>
    <w:rsid w:val="00B73918"/>
    <w:rsid w:val="00B73C63"/>
    <w:rsid w:val="00B745A6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D06"/>
    <w:rsid w:val="00B844E8"/>
    <w:rsid w:val="00B9029D"/>
    <w:rsid w:val="00B90809"/>
    <w:rsid w:val="00B91B6F"/>
    <w:rsid w:val="00B922BC"/>
    <w:rsid w:val="00B92315"/>
    <w:rsid w:val="00B9272C"/>
    <w:rsid w:val="00B936F0"/>
    <w:rsid w:val="00B94390"/>
    <w:rsid w:val="00B947D1"/>
    <w:rsid w:val="00B9487E"/>
    <w:rsid w:val="00B94B98"/>
    <w:rsid w:val="00B94CAC"/>
    <w:rsid w:val="00B95897"/>
    <w:rsid w:val="00B96285"/>
    <w:rsid w:val="00B96892"/>
    <w:rsid w:val="00B96C04"/>
    <w:rsid w:val="00BA06B3"/>
    <w:rsid w:val="00BA273B"/>
    <w:rsid w:val="00BA27F7"/>
    <w:rsid w:val="00BA32BA"/>
    <w:rsid w:val="00BA32CA"/>
    <w:rsid w:val="00BA3F26"/>
    <w:rsid w:val="00BA43E0"/>
    <w:rsid w:val="00BA44EB"/>
    <w:rsid w:val="00BA453C"/>
    <w:rsid w:val="00BA477A"/>
    <w:rsid w:val="00BA58DF"/>
    <w:rsid w:val="00BA5A59"/>
    <w:rsid w:val="00BA5DC2"/>
    <w:rsid w:val="00BA5F91"/>
    <w:rsid w:val="00BA607F"/>
    <w:rsid w:val="00BA6C7C"/>
    <w:rsid w:val="00BA7016"/>
    <w:rsid w:val="00BA787B"/>
    <w:rsid w:val="00BA7CCB"/>
    <w:rsid w:val="00BB073F"/>
    <w:rsid w:val="00BB20BB"/>
    <w:rsid w:val="00BB20F2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0C4"/>
    <w:rsid w:val="00BC2F30"/>
    <w:rsid w:val="00BC3609"/>
    <w:rsid w:val="00BC45A8"/>
    <w:rsid w:val="00BC465F"/>
    <w:rsid w:val="00BC5507"/>
    <w:rsid w:val="00BC5869"/>
    <w:rsid w:val="00BC5ECB"/>
    <w:rsid w:val="00BC62F7"/>
    <w:rsid w:val="00BC683C"/>
    <w:rsid w:val="00BC6B01"/>
    <w:rsid w:val="00BC757F"/>
    <w:rsid w:val="00BD003A"/>
    <w:rsid w:val="00BD1D45"/>
    <w:rsid w:val="00BD24A2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028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851"/>
    <w:rsid w:val="00BE5916"/>
    <w:rsid w:val="00BE603A"/>
    <w:rsid w:val="00BE6CB3"/>
    <w:rsid w:val="00BF0855"/>
    <w:rsid w:val="00BF128A"/>
    <w:rsid w:val="00BF15A0"/>
    <w:rsid w:val="00BF1948"/>
    <w:rsid w:val="00BF1B10"/>
    <w:rsid w:val="00BF2436"/>
    <w:rsid w:val="00BF2481"/>
    <w:rsid w:val="00BF2C8B"/>
    <w:rsid w:val="00BF321B"/>
    <w:rsid w:val="00BF36A4"/>
    <w:rsid w:val="00BF3773"/>
    <w:rsid w:val="00BF3E14"/>
    <w:rsid w:val="00BF4644"/>
    <w:rsid w:val="00BF5030"/>
    <w:rsid w:val="00BF5E11"/>
    <w:rsid w:val="00BF6269"/>
    <w:rsid w:val="00BF63AA"/>
    <w:rsid w:val="00BF6C32"/>
    <w:rsid w:val="00C00D18"/>
    <w:rsid w:val="00C0223D"/>
    <w:rsid w:val="00C03B8D"/>
    <w:rsid w:val="00C0428C"/>
    <w:rsid w:val="00C04532"/>
    <w:rsid w:val="00C048D9"/>
    <w:rsid w:val="00C051B8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51D0"/>
    <w:rsid w:val="00C172B1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C4"/>
    <w:rsid w:val="00C3057B"/>
    <w:rsid w:val="00C317AA"/>
    <w:rsid w:val="00C31FE9"/>
    <w:rsid w:val="00C325C5"/>
    <w:rsid w:val="00C328F2"/>
    <w:rsid w:val="00C33F8C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10E5"/>
    <w:rsid w:val="00C41387"/>
    <w:rsid w:val="00C4276C"/>
    <w:rsid w:val="00C4329D"/>
    <w:rsid w:val="00C43374"/>
    <w:rsid w:val="00C43B2E"/>
    <w:rsid w:val="00C442C5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217A"/>
    <w:rsid w:val="00C52979"/>
    <w:rsid w:val="00C530BE"/>
    <w:rsid w:val="00C54147"/>
    <w:rsid w:val="00C542F0"/>
    <w:rsid w:val="00C55F0E"/>
    <w:rsid w:val="00C5709A"/>
    <w:rsid w:val="00C57231"/>
    <w:rsid w:val="00C57611"/>
    <w:rsid w:val="00C5762D"/>
    <w:rsid w:val="00C57CDB"/>
    <w:rsid w:val="00C60A9B"/>
    <w:rsid w:val="00C60F8E"/>
    <w:rsid w:val="00C6108B"/>
    <w:rsid w:val="00C64C4E"/>
    <w:rsid w:val="00C65239"/>
    <w:rsid w:val="00C6561D"/>
    <w:rsid w:val="00C661BC"/>
    <w:rsid w:val="00C66B2F"/>
    <w:rsid w:val="00C66F6F"/>
    <w:rsid w:val="00C7233D"/>
    <w:rsid w:val="00C723BC"/>
    <w:rsid w:val="00C73810"/>
    <w:rsid w:val="00C73D4E"/>
    <w:rsid w:val="00C73F85"/>
    <w:rsid w:val="00C7424E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2726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2591"/>
    <w:rsid w:val="00CA27EC"/>
    <w:rsid w:val="00CA4FB5"/>
    <w:rsid w:val="00CA57B4"/>
    <w:rsid w:val="00CA6689"/>
    <w:rsid w:val="00CA702C"/>
    <w:rsid w:val="00CB147A"/>
    <w:rsid w:val="00CB1F42"/>
    <w:rsid w:val="00CB285C"/>
    <w:rsid w:val="00CB3B01"/>
    <w:rsid w:val="00CB41F3"/>
    <w:rsid w:val="00CB6234"/>
    <w:rsid w:val="00CB62CB"/>
    <w:rsid w:val="00CB6D1F"/>
    <w:rsid w:val="00CB6F91"/>
    <w:rsid w:val="00CB74B4"/>
    <w:rsid w:val="00CB7A46"/>
    <w:rsid w:val="00CC00A4"/>
    <w:rsid w:val="00CC3078"/>
    <w:rsid w:val="00CC3103"/>
    <w:rsid w:val="00CC3806"/>
    <w:rsid w:val="00CC3AB2"/>
    <w:rsid w:val="00CC4281"/>
    <w:rsid w:val="00CC5C57"/>
    <w:rsid w:val="00CC648A"/>
    <w:rsid w:val="00CC76CE"/>
    <w:rsid w:val="00CD0ABD"/>
    <w:rsid w:val="00CD0D56"/>
    <w:rsid w:val="00CD1869"/>
    <w:rsid w:val="00CD259C"/>
    <w:rsid w:val="00CD416D"/>
    <w:rsid w:val="00CD4C78"/>
    <w:rsid w:val="00CD5A14"/>
    <w:rsid w:val="00CD5BF0"/>
    <w:rsid w:val="00CD673F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6FB"/>
    <w:rsid w:val="00CF2220"/>
    <w:rsid w:val="00CF2295"/>
    <w:rsid w:val="00CF2A3D"/>
    <w:rsid w:val="00CF3BDE"/>
    <w:rsid w:val="00CF3F1A"/>
    <w:rsid w:val="00CF6654"/>
    <w:rsid w:val="00CF6F66"/>
    <w:rsid w:val="00CF754C"/>
    <w:rsid w:val="00CF7E12"/>
    <w:rsid w:val="00D00EFC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07E6A"/>
    <w:rsid w:val="00D10338"/>
    <w:rsid w:val="00D103C0"/>
    <w:rsid w:val="00D10F21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BF4"/>
    <w:rsid w:val="00D15DEC"/>
    <w:rsid w:val="00D16D15"/>
    <w:rsid w:val="00D16E1C"/>
    <w:rsid w:val="00D17833"/>
    <w:rsid w:val="00D202C0"/>
    <w:rsid w:val="00D203FB"/>
    <w:rsid w:val="00D22352"/>
    <w:rsid w:val="00D22C49"/>
    <w:rsid w:val="00D23550"/>
    <w:rsid w:val="00D2498A"/>
    <w:rsid w:val="00D24B67"/>
    <w:rsid w:val="00D25B23"/>
    <w:rsid w:val="00D2694A"/>
    <w:rsid w:val="00D26B1D"/>
    <w:rsid w:val="00D277CF"/>
    <w:rsid w:val="00D27B4F"/>
    <w:rsid w:val="00D30761"/>
    <w:rsid w:val="00D307A6"/>
    <w:rsid w:val="00D312F2"/>
    <w:rsid w:val="00D329E8"/>
    <w:rsid w:val="00D32D79"/>
    <w:rsid w:val="00D32EFC"/>
    <w:rsid w:val="00D33562"/>
    <w:rsid w:val="00D33C85"/>
    <w:rsid w:val="00D34BF7"/>
    <w:rsid w:val="00D351F3"/>
    <w:rsid w:val="00D36C35"/>
    <w:rsid w:val="00D36D37"/>
    <w:rsid w:val="00D3754E"/>
    <w:rsid w:val="00D4096A"/>
    <w:rsid w:val="00D41C47"/>
    <w:rsid w:val="00D42073"/>
    <w:rsid w:val="00D44748"/>
    <w:rsid w:val="00D44888"/>
    <w:rsid w:val="00D44A8F"/>
    <w:rsid w:val="00D44D35"/>
    <w:rsid w:val="00D44FF2"/>
    <w:rsid w:val="00D472B8"/>
    <w:rsid w:val="00D476C0"/>
    <w:rsid w:val="00D50C25"/>
    <w:rsid w:val="00D518FE"/>
    <w:rsid w:val="00D52668"/>
    <w:rsid w:val="00D528F4"/>
    <w:rsid w:val="00D52AAA"/>
    <w:rsid w:val="00D53033"/>
    <w:rsid w:val="00D53161"/>
    <w:rsid w:val="00D5432B"/>
    <w:rsid w:val="00D5494D"/>
    <w:rsid w:val="00D54BC4"/>
    <w:rsid w:val="00D555EA"/>
    <w:rsid w:val="00D564F4"/>
    <w:rsid w:val="00D57377"/>
    <w:rsid w:val="00D574CA"/>
    <w:rsid w:val="00D57819"/>
    <w:rsid w:val="00D60332"/>
    <w:rsid w:val="00D603BB"/>
    <w:rsid w:val="00D6072C"/>
    <w:rsid w:val="00D60767"/>
    <w:rsid w:val="00D60E49"/>
    <w:rsid w:val="00D618A3"/>
    <w:rsid w:val="00D62195"/>
    <w:rsid w:val="00D62544"/>
    <w:rsid w:val="00D633E8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70BB5"/>
    <w:rsid w:val="00D70D9F"/>
    <w:rsid w:val="00D71583"/>
    <w:rsid w:val="00D72906"/>
    <w:rsid w:val="00D72BC8"/>
    <w:rsid w:val="00D72BCE"/>
    <w:rsid w:val="00D736E5"/>
    <w:rsid w:val="00D73E07"/>
    <w:rsid w:val="00D74A52"/>
    <w:rsid w:val="00D74DE9"/>
    <w:rsid w:val="00D75E45"/>
    <w:rsid w:val="00D76CA8"/>
    <w:rsid w:val="00D7707D"/>
    <w:rsid w:val="00D77C55"/>
    <w:rsid w:val="00D77E65"/>
    <w:rsid w:val="00D80F71"/>
    <w:rsid w:val="00D826B4"/>
    <w:rsid w:val="00D8390C"/>
    <w:rsid w:val="00D84566"/>
    <w:rsid w:val="00D84EE9"/>
    <w:rsid w:val="00D90956"/>
    <w:rsid w:val="00D91A29"/>
    <w:rsid w:val="00D922A5"/>
    <w:rsid w:val="00D92951"/>
    <w:rsid w:val="00D92D94"/>
    <w:rsid w:val="00D93788"/>
    <w:rsid w:val="00D9485C"/>
    <w:rsid w:val="00D94B05"/>
    <w:rsid w:val="00D959F0"/>
    <w:rsid w:val="00D9614C"/>
    <w:rsid w:val="00D9667F"/>
    <w:rsid w:val="00D96BD5"/>
    <w:rsid w:val="00D979A7"/>
    <w:rsid w:val="00D97DF1"/>
    <w:rsid w:val="00DA122F"/>
    <w:rsid w:val="00DA2FFB"/>
    <w:rsid w:val="00DA3576"/>
    <w:rsid w:val="00DA3A26"/>
    <w:rsid w:val="00DA3D06"/>
    <w:rsid w:val="00DA3D0C"/>
    <w:rsid w:val="00DA3EDB"/>
    <w:rsid w:val="00DA4CB2"/>
    <w:rsid w:val="00DA63CC"/>
    <w:rsid w:val="00DA6B12"/>
    <w:rsid w:val="00DA72BB"/>
    <w:rsid w:val="00DA72E8"/>
    <w:rsid w:val="00DA7631"/>
    <w:rsid w:val="00DA7F0D"/>
    <w:rsid w:val="00DB1E11"/>
    <w:rsid w:val="00DB222D"/>
    <w:rsid w:val="00DB3360"/>
    <w:rsid w:val="00DB3408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C04"/>
    <w:rsid w:val="00DC2348"/>
    <w:rsid w:val="00DC2B1D"/>
    <w:rsid w:val="00DC3514"/>
    <w:rsid w:val="00DC38CC"/>
    <w:rsid w:val="00DC3EDD"/>
    <w:rsid w:val="00DC40E8"/>
    <w:rsid w:val="00DC5242"/>
    <w:rsid w:val="00DC56AC"/>
    <w:rsid w:val="00DC604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4535"/>
    <w:rsid w:val="00DD4BFF"/>
    <w:rsid w:val="00DD5DDD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E7D09"/>
    <w:rsid w:val="00DF043A"/>
    <w:rsid w:val="00DF15D7"/>
    <w:rsid w:val="00DF1741"/>
    <w:rsid w:val="00DF1B58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518B"/>
    <w:rsid w:val="00E051FD"/>
    <w:rsid w:val="00E0769B"/>
    <w:rsid w:val="00E07CD9"/>
    <w:rsid w:val="00E07E20"/>
    <w:rsid w:val="00E07E4A"/>
    <w:rsid w:val="00E11083"/>
    <w:rsid w:val="00E11383"/>
    <w:rsid w:val="00E11C34"/>
    <w:rsid w:val="00E13273"/>
    <w:rsid w:val="00E14AFB"/>
    <w:rsid w:val="00E15583"/>
    <w:rsid w:val="00E15B24"/>
    <w:rsid w:val="00E15D87"/>
    <w:rsid w:val="00E16539"/>
    <w:rsid w:val="00E16650"/>
    <w:rsid w:val="00E17EEA"/>
    <w:rsid w:val="00E20963"/>
    <w:rsid w:val="00E20E6F"/>
    <w:rsid w:val="00E215AC"/>
    <w:rsid w:val="00E245D5"/>
    <w:rsid w:val="00E24F78"/>
    <w:rsid w:val="00E26C99"/>
    <w:rsid w:val="00E3176D"/>
    <w:rsid w:val="00E31C35"/>
    <w:rsid w:val="00E332E8"/>
    <w:rsid w:val="00E337D4"/>
    <w:rsid w:val="00E33B8F"/>
    <w:rsid w:val="00E341B7"/>
    <w:rsid w:val="00E34E4E"/>
    <w:rsid w:val="00E3505E"/>
    <w:rsid w:val="00E37207"/>
    <w:rsid w:val="00E401D2"/>
    <w:rsid w:val="00E40624"/>
    <w:rsid w:val="00E408BF"/>
    <w:rsid w:val="00E431BF"/>
    <w:rsid w:val="00E4329F"/>
    <w:rsid w:val="00E46B4D"/>
    <w:rsid w:val="00E46D15"/>
    <w:rsid w:val="00E46E43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A4F"/>
    <w:rsid w:val="00E64AB4"/>
    <w:rsid w:val="00E64BAC"/>
    <w:rsid w:val="00E65013"/>
    <w:rsid w:val="00E651DE"/>
    <w:rsid w:val="00E654B6"/>
    <w:rsid w:val="00E66019"/>
    <w:rsid w:val="00E662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7575E"/>
    <w:rsid w:val="00E80182"/>
    <w:rsid w:val="00E8027B"/>
    <w:rsid w:val="00E806D2"/>
    <w:rsid w:val="00E80849"/>
    <w:rsid w:val="00E80D29"/>
    <w:rsid w:val="00E81208"/>
    <w:rsid w:val="00E8132C"/>
    <w:rsid w:val="00E81437"/>
    <w:rsid w:val="00E81BA0"/>
    <w:rsid w:val="00E8250F"/>
    <w:rsid w:val="00E827FE"/>
    <w:rsid w:val="00E83067"/>
    <w:rsid w:val="00E83A31"/>
    <w:rsid w:val="00E840DC"/>
    <w:rsid w:val="00E840E7"/>
    <w:rsid w:val="00E84786"/>
    <w:rsid w:val="00E85738"/>
    <w:rsid w:val="00E85F2F"/>
    <w:rsid w:val="00E86A5A"/>
    <w:rsid w:val="00E873C2"/>
    <w:rsid w:val="00E920E1"/>
    <w:rsid w:val="00E92300"/>
    <w:rsid w:val="00E94720"/>
    <w:rsid w:val="00E94A6B"/>
    <w:rsid w:val="00E9535F"/>
    <w:rsid w:val="00E95B0F"/>
    <w:rsid w:val="00E95CC4"/>
    <w:rsid w:val="00E96C3B"/>
    <w:rsid w:val="00E96E8E"/>
    <w:rsid w:val="00E970DE"/>
    <w:rsid w:val="00E97B43"/>
    <w:rsid w:val="00EA0322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2197"/>
    <w:rsid w:val="00EB4277"/>
    <w:rsid w:val="00EB5ADB"/>
    <w:rsid w:val="00EB6218"/>
    <w:rsid w:val="00EB69EF"/>
    <w:rsid w:val="00EB6BEA"/>
    <w:rsid w:val="00EB7706"/>
    <w:rsid w:val="00EC3049"/>
    <w:rsid w:val="00EC34F3"/>
    <w:rsid w:val="00EC375B"/>
    <w:rsid w:val="00EC4CC9"/>
    <w:rsid w:val="00EC4F39"/>
    <w:rsid w:val="00EC5E3F"/>
    <w:rsid w:val="00EC6022"/>
    <w:rsid w:val="00EC6320"/>
    <w:rsid w:val="00EC6EF4"/>
    <w:rsid w:val="00EC70E0"/>
    <w:rsid w:val="00EC7772"/>
    <w:rsid w:val="00EC79C5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AF3"/>
    <w:rsid w:val="00EE34B6"/>
    <w:rsid w:val="00EE4741"/>
    <w:rsid w:val="00EE5409"/>
    <w:rsid w:val="00EE55B2"/>
    <w:rsid w:val="00EE600A"/>
    <w:rsid w:val="00EE69B0"/>
    <w:rsid w:val="00EE71EF"/>
    <w:rsid w:val="00EE7BF3"/>
    <w:rsid w:val="00EE7DA9"/>
    <w:rsid w:val="00EF0C15"/>
    <w:rsid w:val="00EF214A"/>
    <w:rsid w:val="00EF34D3"/>
    <w:rsid w:val="00EF38CF"/>
    <w:rsid w:val="00EF3C89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7352"/>
    <w:rsid w:val="00F100D0"/>
    <w:rsid w:val="00F109FC"/>
    <w:rsid w:val="00F13D95"/>
    <w:rsid w:val="00F1480E"/>
    <w:rsid w:val="00F1493B"/>
    <w:rsid w:val="00F14BD8"/>
    <w:rsid w:val="00F16057"/>
    <w:rsid w:val="00F16324"/>
    <w:rsid w:val="00F1636E"/>
    <w:rsid w:val="00F17007"/>
    <w:rsid w:val="00F20DC2"/>
    <w:rsid w:val="00F233C0"/>
    <w:rsid w:val="00F2375B"/>
    <w:rsid w:val="00F24F93"/>
    <w:rsid w:val="00F2561F"/>
    <w:rsid w:val="00F2637D"/>
    <w:rsid w:val="00F26C53"/>
    <w:rsid w:val="00F273A5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6EF6"/>
    <w:rsid w:val="00F37E1F"/>
    <w:rsid w:val="00F400A1"/>
    <w:rsid w:val="00F40AB0"/>
    <w:rsid w:val="00F41374"/>
    <w:rsid w:val="00F41684"/>
    <w:rsid w:val="00F418ED"/>
    <w:rsid w:val="00F42A09"/>
    <w:rsid w:val="00F42EFD"/>
    <w:rsid w:val="00F43914"/>
    <w:rsid w:val="00F44755"/>
    <w:rsid w:val="00F451CD"/>
    <w:rsid w:val="00F455E0"/>
    <w:rsid w:val="00F45DF7"/>
    <w:rsid w:val="00F45E7C"/>
    <w:rsid w:val="00F465B1"/>
    <w:rsid w:val="00F52EFE"/>
    <w:rsid w:val="00F53BF9"/>
    <w:rsid w:val="00F5458D"/>
    <w:rsid w:val="00F548D4"/>
    <w:rsid w:val="00F54F3A"/>
    <w:rsid w:val="00F55028"/>
    <w:rsid w:val="00F5670E"/>
    <w:rsid w:val="00F60556"/>
    <w:rsid w:val="00F607E3"/>
    <w:rsid w:val="00F60892"/>
    <w:rsid w:val="00F61E6F"/>
    <w:rsid w:val="00F62854"/>
    <w:rsid w:val="00F632BF"/>
    <w:rsid w:val="00F63BB0"/>
    <w:rsid w:val="00F63E50"/>
    <w:rsid w:val="00F64473"/>
    <w:rsid w:val="00F646B2"/>
    <w:rsid w:val="00F64A34"/>
    <w:rsid w:val="00F64D3D"/>
    <w:rsid w:val="00F653A1"/>
    <w:rsid w:val="00F65562"/>
    <w:rsid w:val="00F659E1"/>
    <w:rsid w:val="00F668FF"/>
    <w:rsid w:val="00F670F7"/>
    <w:rsid w:val="00F67C2D"/>
    <w:rsid w:val="00F702E2"/>
    <w:rsid w:val="00F70B2E"/>
    <w:rsid w:val="00F710B8"/>
    <w:rsid w:val="00F71FAA"/>
    <w:rsid w:val="00F72804"/>
    <w:rsid w:val="00F73385"/>
    <w:rsid w:val="00F74C9F"/>
    <w:rsid w:val="00F759EE"/>
    <w:rsid w:val="00F7677E"/>
    <w:rsid w:val="00F76F3C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670"/>
    <w:rsid w:val="00F8682C"/>
    <w:rsid w:val="00F90728"/>
    <w:rsid w:val="00F91B63"/>
    <w:rsid w:val="00F9269B"/>
    <w:rsid w:val="00F9319A"/>
    <w:rsid w:val="00F937B5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858"/>
    <w:rsid w:val="00FB5641"/>
    <w:rsid w:val="00FB6C2B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C7DE6"/>
    <w:rsid w:val="00FD0236"/>
    <w:rsid w:val="00FD066C"/>
    <w:rsid w:val="00FD17F7"/>
    <w:rsid w:val="00FD1F46"/>
    <w:rsid w:val="00FD298B"/>
    <w:rsid w:val="00FD34F8"/>
    <w:rsid w:val="00FD5186"/>
    <w:rsid w:val="00FD554D"/>
    <w:rsid w:val="00FD5812"/>
    <w:rsid w:val="00FD5B24"/>
    <w:rsid w:val="00FD6125"/>
    <w:rsid w:val="00FE05B4"/>
    <w:rsid w:val="00FE1231"/>
    <w:rsid w:val="00FE30C5"/>
    <w:rsid w:val="00FE31E9"/>
    <w:rsid w:val="00FE362B"/>
    <w:rsid w:val="00FE37EF"/>
    <w:rsid w:val="00FE3C95"/>
    <w:rsid w:val="00FE5C16"/>
    <w:rsid w:val="00FE5F5F"/>
    <w:rsid w:val="00FE6685"/>
    <w:rsid w:val="00FE7308"/>
    <w:rsid w:val="00FE7D49"/>
    <w:rsid w:val="00FF065E"/>
    <w:rsid w:val="00FF0D93"/>
    <w:rsid w:val="00FF17CA"/>
    <w:rsid w:val="00FF1E03"/>
    <w:rsid w:val="00FF1E3C"/>
    <w:rsid w:val="00FF2724"/>
    <w:rsid w:val="00FF2BC7"/>
    <w:rsid w:val="00FF322C"/>
    <w:rsid w:val="00FF32B1"/>
    <w:rsid w:val="00FF373C"/>
    <w:rsid w:val="00FF42CB"/>
    <w:rsid w:val="00FF5A8D"/>
    <w:rsid w:val="00FF5BD6"/>
    <w:rsid w:val="00FF5E81"/>
    <w:rsid w:val="00FF6422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styleId="Title">
    <w:name w:val="Title"/>
    <w:basedOn w:val="Normal"/>
    <w:next w:val="Body"/>
    <w:link w:val="TitleChar"/>
    <w:uiPriority w:val="99"/>
    <w:qFormat/>
    <w:rsid w:val="00650D7E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650D7E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VariableList">
    <w:name w:val="VariableList"/>
    <w:uiPriority w:val="99"/>
    <w:rsid w:val="00F36EF6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styleId="Title">
    <w:name w:val="Title"/>
    <w:basedOn w:val="Normal"/>
    <w:next w:val="Body"/>
    <w:link w:val="TitleChar"/>
    <w:uiPriority w:val="99"/>
    <w:qFormat/>
    <w:rsid w:val="00650D7E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650D7E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VariableList">
    <w:name w:val="VariableList"/>
    <w:uiPriority w:val="99"/>
    <w:rsid w:val="00F36EF6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56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4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5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61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91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7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024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91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16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3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4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52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0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8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11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7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Ron.porat@broadco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D18AD-2BF1-45B6-878B-8CD6285C61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932C7-AC56-4DE1-8225-28551D861A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D27308-C68B-42E6-8C26-0799380439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A147A6-DA1B-4B11-A870-C900A635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6</Pages>
  <Words>1283</Words>
  <Characters>7315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802.11-16/1476r21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8581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802.11-16/1476r21</dc:title>
  <dc:subject>Submission</dc:subject>
  <dc:creator>Matthew Fischer, Broadcom</dc:creator>
  <cp:keywords>March 2017</cp:keywords>
  <cp:lastModifiedBy>Ron Porat</cp:lastModifiedBy>
  <cp:revision>9</cp:revision>
  <cp:lastPrinted>2018-01-11T19:21:00Z</cp:lastPrinted>
  <dcterms:created xsi:type="dcterms:W3CDTF">2018-09-05T19:49:00Z</dcterms:created>
  <dcterms:modified xsi:type="dcterms:W3CDTF">2018-09-05T22:19:00Z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