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333A4" w14:textId="77777777" w:rsidR="005E768D" w:rsidRPr="00765C2E" w:rsidRDefault="005E768D">
      <w:pPr>
        <w:pStyle w:val="T1"/>
        <w:pBdr>
          <w:bottom w:val="single" w:sz="6" w:space="0" w:color="auto"/>
        </w:pBdr>
        <w:spacing w:after="240"/>
      </w:pPr>
      <w:r w:rsidRPr="00765C2E">
        <w:t>IEEE P802.11</w:t>
      </w:r>
      <w:r w:rsidRPr="00765C2E">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765C2E" w14:paraId="695881A5" w14:textId="77777777" w:rsidTr="00D74DE9">
        <w:trPr>
          <w:trHeight w:val="485"/>
          <w:jc w:val="center"/>
        </w:trPr>
        <w:tc>
          <w:tcPr>
            <w:tcW w:w="9576" w:type="dxa"/>
            <w:gridSpan w:val="5"/>
            <w:vAlign w:val="center"/>
          </w:tcPr>
          <w:p w14:paraId="52B0F29E" w14:textId="2C90A28B" w:rsidR="00C723BC" w:rsidRPr="00765C2E" w:rsidRDefault="006A5CA8" w:rsidP="00327256">
            <w:pPr>
              <w:pStyle w:val="T2"/>
            </w:pPr>
            <w:r w:rsidRPr="00765C2E">
              <w:rPr>
                <w:lang w:eastAsia="ko-KR"/>
              </w:rPr>
              <w:t>Changes to D</w:t>
            </w:r>
            <w:r w:rsidR="00327256" w:rsidRPr="00765C2E">
              <w:rPr>
                <w:lang w:eastAsia="ko-KR"/>
              </w:rPr>
              <w:t>3</w:t>
            </w:r>
            <w:r w:rsidR="00463D61" w:rsidRPr="00765C2E">
              <w:rPr>
                <w:lang w:eastAsia="ko-KR"/>
              </w:rPr>
              <w:t>.</w:t>
            </w:r>
            <w:r w:rsidR="00327256" w:rsidRPr="00765C2E">
              <w:rPr>
                <w:rFonts w:ascii="SimSun" w:eastAsia="SimSun" w:hAnsi="SimSun"/>
                <w:lang w:eastAsia="zh-CN"/>
              </w:rPr>
              <w:t>0</w:t>
            </w:r>
            <w:r w:rsidR="007179A0" w:rsidRPr="00765C2E">
              <w:rPr>
                <w:lang w:eastAsia="ko-KR"/>
              </w:rPr>
              <w:t xml:space="preserve"> </w:t>
            </w:r>
          </w:p>
        </w:tc>
      </w:tr>
      <w:tr w:rsidR="00C723BC" w:rsidRPr="00765C2E" w14:paraId="5B9F14D2" w14:textId="77777777" w:rsidTr="00D74DE9">
        <w:trPr>
          <w:trHeight w:val="359"/>
          <w:jc w:val="center"/>
        </w:trPr>
        <w:tc>
          <w:tcPr>
            <w:tcW w:w="9576" w:type="dxa"/>
            <w:gridSpan w:val="5"/>
            <w:vAlign w:val="center"/>
          </w:tcPr>
          <w:p w14:paraId="03728683" w14:textId="33E059E5" w:rsidR="00C723BC" w:rsidRPr="00765C2E" w:rsidRDefault="00C723BC" w:rsidP="00156268">
            <w:pPr>
              <w:pStyle w:val="T2"/>
              <w:ind w:left="0"/>
              <w:rPr>
                <w:b w:val="0"/>
                <w:sz w:val="20"/>
              </w:rPr>
            </w:pPr>
            <w:r w:rsidRPr="00765C2E">
              <w:rPr>
                <w:sz w:val="20"/>
              </w:rPr>
              <w:t>Date:</w:t>
            </w:r>
            <w:r w:rsidRPr="00765C2E">
              <w:rPr>
                <w:b w:val="0"/>
                <w:sz w:val="20"/>
              </w:rPr>
              <w:t xml:space="preserve">  201</w:t>
            </w:r>
            <w:r w:rsidR="00ED7902" w:rsidRPr="00765C2E">
              <w:rPr>
                <w:b w:val="0"/>
                <w:sz w:val="20"/>
                <w:lang w:eastAsia="ko-KR"/>
              </w:rPr>
              <w:t>8</w:t>
            </w:r>
            <w:r w:rsidRPr="00765C2E">
              <w:rPr>
                <w:b w:val="0"/>
                <w:sz w:val="20"/>
              </w:rPr>
              <w:t>-</w:t>
            </w:r>
            <w:r w:rsidR="00463D61" w:rsidRPr="00765C2E">
              <w:rPr>
                <w:b w:val="0"/>
                <w:sz w:val="20"/>
                <w:lang w:eastAsia="ko-KR"/>
              </w:rPr>
              <w:t>0</w:t>
            </w:r>
            <w:r w:rsidR="00156268">
              <w:rPr>
                <w:b w:val="0"/>
                <w:sz w:val="20"/>
                <w:lang w:eastAsia="ko-KR"/>
              </w:rPr>
              <w:t>9</w:t>
            </w:r>
            <w:r w:rsidR="006A5CA8" w:rsidRPr="00765C2E">
              <w:rPr>
                <w:b w:val="0"/>
                <w:sz w:val="20"/>
                <w:lang w:eastAsia="ko-KR"/>
              </w:rPr>
              <w:t>-</w:t>
            </w:r>
            <w:r w:rsidR="00156268">
              <w:rPr>
                <w:b w:val="0"/>
                <w:sz w:val="20"/>
                <w:lang w:eastAsia="ko-KR"/>
              </w:rPr>
              <w:t>04</w:t>
            </w:r>
          </w:p>
        </w:tc>
      </w:tr>
      <w:tr w:rsidR="00C723BC" w:rsidRPr="00765C2E" w14:paraId="60D08A4F" w14:textId="77777777" w:rsidTr="00D74DE9">
        <w:trPr>
          <w:cantSplit/>
          <w:jc w:val="center"/>
        </w:trPr>
        <w:tc>
          <w:tcPr>
            <w:tcW w:w="9576" w:type="dxa"/>
            <w:gridSpan w:val="5"/>
            <w:vAlign w:val="center"/>
          </w:tcPr>
          <w:p w14:paraId="00EEB634" w14:textId="77777777" w:rsidR="00C723BC" w:rsidRPr="00765C2E" w:rsidRDefault="00C723BC" w:rsidP="00D74DE9">
            <w:pPr>
              <w:pStyle w:val="T2"/>
              <w:spacing w:after="0"/>
              <w:ind w:left="0" w:right="0"/>
              <w:jc w:val="left"/>
              <w:rPr>
                <w:sz w:val="20"/>
              </w:rPr>
            </w:pPr>
            <w:r w:rsidRPr="00765C2E">
              <w:rPr>
                <w:sz w:val="20"/>
              </w:rPr>
              <w:t>Author(s):</w:t>
            </w:r>
          </w:p>
        </w:tc>
      </w:tr>
      <w:tr w:rsidR="00C723BC" w:rsidRPr="00765C2E" w14:paraId="5BAC7FA8" w14:textId="77777777" w:rsidTr="00374E5A">
        <w:trPr>
          <w:jc w:val="center"/>
        </w:trPr>
        <w:tc>
          <w:tcPr>
            <w:tcW w:w="1548" w:type="dxa"/>
            <w:vAlign w:val="center"/>
          </w:tcPr>
          <w:p w14:paraId="3B56D2FD" w14:textId="77777777" w:rsidR="00C723BC" w:rsidRPr="00765C2E" w:rsidRDefault="00C723BC" w:rsidP="00D74DE9">
            <w:pPr>
              <w:pStyle w:val="T2"/>
              <w:spacing w:after="0"/>
              <w:ind w:left="0" w:right="0"/>
              <w:jc w:val="left"/>
              <w:rPr>
                <w:sz w:val="20"/>
              </w:rPr>
            </w:pPr>
            <w:r w:rsidRPr="00765C2E">
              <w:rPr>
                <w:sz w:val="20"/>
              </w:rPr>
              <w:t>Name</w:t>
            </w:r>
          </w:p>
        </w:tc>
        <w:tc>
          <w:tcPr>
            <w:tcW w:w="1440" w:type="dxa"/>
            <w:vAlign w:val="center"/>
          </w:tcPr>
          <w:p w14:paraId="0CE9147F" w14:textId="77777777" w:rsidR="00C723BC" w:rsidRPr="00765C2E" w:rsidRDefault="00C723BC" w:rsidP="00D74DE9">
            <w:pPr>
              <w:pStyle w:val="T2"/>
              <w:spacing w:after="0"/>
              <w:ind w:left="0" w:right="0"/>
              <w:jc w:val="left"/>
              <w:rPr>
                <w:sz w:val="20"/>
              </w:rPr>
            </w:pPr>
            <w:r w:rsidRPr="00765C2E">
              <w:rPr>
                <w:sz w:val="20"/>
              </w:rPr>
              <w:t>Affiliation</w:t>
            </w:r>
          </w:p>
        </w:tc>
        <w:tc>
          <w:tcPr>
            <w:tcW w:w="2610" w:type="dxa"/>
            <w:vAlign w:val="center"/>
          </w:tcPr>
          <w:p w14:paraId="64C404C8" w14:textId="77777777" w:rsidR="00C723BC" w:rsidRPr="00765C2E" w:rsidRDefault="00C723BC" w:rsidP="00D74DE9">
            <w:pPr>
              <w:pStyle w:val="T2"/>
              <w:spacing w:after="0"/>
              <w:ind w:left="0" w:right="0"/>
              <w:jc w:val="left"/>
              <w:rPr>
                <w:sz w:val="20"/>
              </w:rPr>
            </w:pPr>
            <w:r w:rsidRPr="00765C2E">
              <w:rPr>
                <w:sz w:val="20"/>
              </w:rPr>
              <w:t>Address</w:t>
            </w:r>
          </w:p>
        </w:tc>
        <w:tc>
          <w:tcPr>
            <w:tcW w:w="1507" w:type="dxa"/>
            <w:vAlign w:val="center"/>
          </w:tcPr>
          <w:p w14:paraId="4EF852C8" w14:textId="77777777" w:rsidR="00C723BC" w:rsidRPr="00765C2E" w:rsidRDefault="00C723BC" w:rsidP="00D74DE9">
            <w:pPr>
              <w:pStyle w:val="T2"/>
              <w:spacing w:after="0"/>
              <w:ind w:left="0" w:right="0"/>
              <w:jc w:val="left"/>
              <w:rPr>
                <w:sz w:val="20"/>
              </w:rPr>
            </w:pPr>
            <w:r w:rsidRPr="00765C2E">
              <w:rPr>
                <w:sz w:val="20"/>
              </w:rPr>
              <w:t>Phone</w:t>
            </w:r>
          </w:p>
        </w:tc>
        <w:tc>
          <w:tcPr>
            <w:tcW w:w="2471" w:type="dxa"/>
            <w:vAlign w:val="center"/>
          </w:tcPr>
          <w:p w14:paraId="278CB29A" w14:textId="77777777" w:rsidR="00C723BC" w:rsidRPr="00765C2E" w:rsidRDefault="00C723BC" w:rsidP="00D74DE9">
            <w:pPr>
              <w:pStyle w:val="T2"/>
              <w:spacing w:after="0"/>
              <w:ind w:left="0" w:right="0"/>
              <w:jc w:val="left"/>
              <w:rPr>
                <w:sz w:val="20"/>
              </w:rPr>
            </w:pPr>
            <w:r w:rsidRPr="00765C2E">
              <w:rPr>
                <w:sz w:val="20"/>
              </w:rPr>
              <w:t>email</w:t>
            </w:r>
          </w:p>
        </w:tc>
      </w:tr>
      <w:tr w:rsidR="00492A82" w:rsidRPr="00765C2E" w14:paraId="12547924" w14:textId="77777777" w:rsidTr="00374E5A">
        <w:trPr>
          <w:trHeight w:val="359"/>
          <w:jc w:val="center"/>
        </w:trPr>
        <w:tc>
          <w:tcPr>
            <w:tcW w:w="1548" w:type="dxa"/>
            <w:vAlign w:val="center"/>
          </w:tcPr>
          <w:p w14:paraId="03AA3557" w14:textId="25D1DA83" w:rsidR="005A7ED3" w:rsidRPr="00765C2E" w:rsidRDefault="00D021EE" w:rsidP="00492A82">
            <w:pPr>
              <w:pStyle w:val="T2"/>
              <w:spacing w:after="0"/>
              <w:ind w:left="0" w:right="0"/>
              <w:jc w:val="left"/>
              <w:rPr>
                <w:b w:val="0"/>
                <w:sz w:val="18"/>
                <w:szCs w:val="18"/>
                <w:lang w:eastAsia="ko-KR"/>
              </w:rPr>
            </w:pPr>
            <w:r w:rsidRPr="00765C2E">
              <w:rPr>
                <w:b w:val="0"/>
                <w:sz w:val="18"/>
                <w:szCs w:val="18"/>
                <w:lang w:eastAsia="ko-KR"/>
              </w:rPr>
              <w:t>Xiaogang Chen</w:t>
            </w:r>
          </w:p>
        </w:tc>
        <w:tc>
          <w:tcPr>
            <w:tcW w:w="1440" w:type="dxa"/>
            <w:vAlign w:val="center"/>
          </w:tcPr>
          <w:p w14:paraId="33CCEDE6" w14:textId="7F91F551" w:rsidR="00492A82" w:rsidRPr="00765C2E" w:rsidRDefault="00D021EE" w:rsidP="00492A82">
            <w:pPr>
              <w:pStyle w:val="T2"/>
              <w:spacing w:after="0"/>
              <w:ind w:left="0" w:right="0"/>
              <w:jc w:val="left"/>
              <w:rPr>
                <w:b w:val="0"/>
                <w:sz w:val="18"/>
                <w:szCs w:val="18"/>
                <w:lang w:eastAsia="ko-KR"/>
              </w:rPr>
            </w:pPr>
            <w:r w:rsidRPr="00765C2E">
              <w:rPr>
                <w:b w:val="0"/>
                <w:sz w:val="18"/>
                <w:szCs w:val="18"/>
                <w:lang w:eastAsia="ko-KR"/>
              </w:rPr>
              <w:t>Intel</w:t>
            </w:r>
          </w:p>
        </w:tc>
        <w:tc>
          <w:tcPr>
            <w:tcW w:w="2610" w:type="dxa"/>
            <w:vAlign w:val="center"/>
          </w:tcPr>
          <w:p w14:paraId="57CF593C" w14:textId="2EE789D4" w:rsidR="00492A82" w:rsidRPr="00765C2E" w:rsidRDefault="00D021EE" w:rsidP="00492A82">
            <w:pPr>
              <w:pStyle w:val="T2"/>
              <w:spacing w:after="0"/>
              <w:ind w:left="0" w:right="0"/>
              <w:jc w:val="left"/>
              <w:rPr>
                <w:b w:val="0"/>
                <w:sz w:val="18"/>
                <w:szCs w:val="18"/>
                <w:lang w:eastAsia="ko-KR"/>
              </w:rPr>
            </w:pPr>
            <w:r w:rsidRPr="00765C2E">
              <w:rPr>
                <w:b w:val="0"/>
                <w:sz w:val="18"/>
                <w:szCs w:val="18"/>
                <w:lang w:eastAsia="ko-KR"/>
              </w:rPr>
              <w:t>2111 NE 25th Ave, Hillsboro, OR, 97124</w:t>
            </w:r>
          </w:p>
        </w:tc>
        <w:tc>
          <w:tcPr>
            <w:tcW w:w="1507" w:type="dxa"/>
            <w:vAlign w:val="center"/>
          </w:tcPr>
          <w:p w14:paraId="489F33FB" w14:textId="379F0110" w:rsidR="00492A82" w:rsidRPr="00765C2E" w:rsidRDefault="00492A82" w:rsidP="00D021EE">
            <w:pPr>
              <w:pStyle w:val="T2"/>
              <w:spacing w:after="0"/>
              <w:ind w:left="0" w:right="0"/>
              <w:jc w:val="left"/>
              <w:rPr>
                <w:b w:val="0"/>
                <w:sz w:val="18"/>
                <w:szCs w:val="18"/>
                <w:lang w:eastAsia="ko-KR"/>
              </w:rPr>
            </w:pPr>
          </w:p>
        </w:tc>
        <w:tc>
          <w:tcPr>
            <w:tcW w:w="2471" w:type="dxa"/>
            <w:vAlign w:val="center"/>
          </w:tcPr>
          <w:p w14:paraId="1E99EE37" w14:textId="61B2A777" w:rsidR="00492A82" w:rsidRPr="00765C2E" w:rsidRDefault="00D021EE" w:rsidP="00492A82">
            <w:pPr>
              <w:pStyle w:val="T2"/>
              <w:spacing w:after="0"/>
              <w:ind w:left="0" w:right="0"/>
              <w:jc w:val="left"/>
              <w:rPr>
                <w:b w:val="0"/>
                <w:sz w:val="18"/>
                <w:szCs w:val="18"/>
                <w:lang w:eastAsia="ko-KR"/>
              </w:rPr>
            </w:pPr>
            <w:r w:rsidRPr="00765C2E">
              <w:rPr>
                <w:b w:val="0"/>
                <w:sz w:val="18"/>
                <w:szCs w:val="18"/>
                <w:lang w:eastAsia="ko-KR"/>
              </w:rPr>
              <w:t>Xiaogang.c.chen@Intel.com</w:t>
            </w:r>
          </w:p>
        </w:tc>
      </w:tr>
    </w:tbl>
    <w:p w14:paraId="0AB1B459" w14:textId="77777777" w:rsidR="003E4403" w:rsidRPr="00765C2E" w:rsidRDefault="003E4403">
      <w:pPr>
        <w:pStyle w:val="T1"/>
        <w:spacing w:after="120"/>
        <w:rPr>
          <w:sz w:val="22"/>
        </w:rPr>
      </w:pPr>
    </w:p>
    <w:p w14:paraId="5E606FE7" w14:textId="77777777" w:rsidR="003E4403" w:rsidRPr="00765C2E" w:rsidRDefault="003E4403">
      <w:pPr>
        <w:pStyle w:val="T1"/>
        <w:spacing w:after="120"/>
        <w:rPr>
          <w:sz w:val="22"/>
        </w:rPr>
      </w:pPr>
    </w:p>
    <w:p w14:paraId="34B1EC40" w14:textId="77777777" w:rsidR="003E4403" w:rsidRPr="00765C2E" w:rsidRDefault="003E4403" w:rsidP="003E4403">
      <w:pPr>
        <w:pStyle w:val="T1"/>
        <w:spacing w:after="120"/>
      </w:pPr>
      <w:r w:rsidRPr="00765C2E">
        <w:t>Abstract</w:t>
      </w:r>
    </w:p>
    <w:p w14:paraId="348FC703" w14:textId="0DA74DC7" w:rsidR="00FC0EB0" w:rsidRPr="00765C2E" w:rsidRDefault="00FC0EB0" w:rsidP="00FC0EB0">
      <w:pPr>
        <w:jc w:val="both"/>
      </w:pPr>
      <w:r w:rsidRPr="00765C2E">
        <w:rPr>
          <w:lang w:eastAsia="ko-KR"/>
        </w:rPr>
        <w:t xml:space="preserve">This submission proposes resolutions for comments of </w:t>
      </w:r>
      <w:proofErr w:type="spellStart"/>
      <w:r w:rsidRPr="00765C2E">
        <w:rPr>
          <w:lang w:eastAsia="ko-KR"/>
        </w:rPr>
        <w:t>TGax</w:t>
      </w:r>
      <w:proofErr w:type="spellEnd"/>
      <w:r w:rsidRPr="00765C2E">
        <w:rPr>
          <w:lang w:eastAsia="ko-KR"/>
        </w:rPr>
        <w:t xml:space="preserve"> Draft </w:t>
      </w:r>
      <w:r w:rsidR="0030405C" w:rsidRPr="00765C2E">
        <w:rPr>
          <w:lang w:eastAsia="ko-KR"/>
        </w:rPr>
        <w:t>3.0</w:t>
      </w:r>
      <w:r w:rsidRPr="00765C2E">
        <w:rPr>
          <w:lang w:eastAsia="ko-KR"/>
        </w:rPr>
        <w:t xml:space="preserve"> with the following CIDs:</w:t>
      </w:r>
    </w:p>
    <w:p w14:paraId="3345F5C9" w14:textId="5C544BF7" w:rsidR="003E4403" w:rsidRPr="00765C2E" w:rsidRDefault="00156268" w:rsidP="00156268">
      <w:pPr>
        <w:jc w:val="both"/>
      </w:pPr>
      <w:r>
        <w:t>CID 15436, 15457, 15458, 15459, 15460, 15470, 15577, 15579, 15582, 15583, 15584, 15585, 15586, 15587, 15854, 15860, 15921, 15945, 16042, 16055, 16177, 16476, 16477, 16478, 16479, 16480, 16481, 16482, 16483, 16708, 16710, 16793, 16863, 16864, 16865, 16866, 17003.</w:t>
      </w:r>
    </w:p>
    <w:p w14:paraId="4317E804" w14:textId="77777777" w:rsidR="00CC224A" w:rsidRPr="00765C2E" w:rsidRDefault="00CC224A" w:rsidP="00CC224A">
      <w:pPr>
        <w:jc w:val="both"/>
        <w:rPr>
          <w:b/>
          <w:sz w:val="22"/>
        </w:rPr>
      </w:pPr>
    </w:p>
    <w:p w14:paraId="0C240D89" w14:textId="77777777" w:rsidR="00FC0EB0" w:rsidRPr="00765C2E" w:rsidRDefault="00FC0EB0" w:rsidP="00FC0EB0">
      <w:pPr>
        <w:jc w:val="both"/>
        <w:rPr>
          <w:sz w:val="22"/>
        </w:rPr>
      </w:pPr>
      <w:r w:rsidRPr="00765C2E">
        <w:t>Revisions:</w:t>
      </w:r>
    </w:p>
    <w:p w14:paraId="5E27EAA7" w14:textId="77777777" w:rsidR="00FC0EB0" w:rsidRPr="00765C2E" w:rsidRDefault="00FC0EB0" w:rsidP="00FC0EB0">
      <w:pPr>
        <w:jc w:val="both"/>
      </w:pPr>
    </w:p>
    <w:p w14:paraId="3C61F71D" w14:textId="77777777" w:rsidR="00FC0EB0" w:rsidRPr="00765C2E" w:rsidRDefault="00FC0EB0" w:rsidP="00FC0EB0">
      <w:pPr>
        <w:pStyle w:val="ListParagraph"/>
        <w:numPr>
          <w:ilvl w:val="0"/>
          <w:numId w:val="30"/>
        </w:numPr>
        <w:ind w:leftChars="0"/>
        <w:jc w:val="both"/>
      </w:pPr>
      <w:r w:rsidRPr="00765C2E">
        <w:t>Rev 0: Initial version of the document.</w:t>
      </w:r>
    </w:p>
    <w:p w14:paraId="14604DD6" w14:textId="1E18BEAB" w:rsidR="00FF389E" w:rsidRDefault="00FF389E" w:rsidP="00FC0EB0">
      <w:pPr>
        <w:pStyle w:val="ListParagraph"/>
        <w:numPr>
          <w:ilvl w:val="0"/>
          <w:numId w:val="30"/>
        </w:numPr>
        <w:ind w:leftChars="0"/>
        <w:jc w:val="both"/>
      </w:pPr>
      <w:r w:rsidRPr="00765C2E">
        <w:t xml:space="preserve">Rev 1: </w:t>
      </w:r>
      <w:r w:rsidR="008664CF">
        <w:t>editorial</w:t>
      </w:r>
    </w:p>
    <w:p w14:paraId="1BF8426B" w14:textId="34573A43" w:rsidR="008664CF" w:rsidRPr="00765C2E" w:rsidRDefault="008664CF" w:rsidP="00FC0EB0">
      <w:pPr>
        <w:pStyle w:val="ListParagraph"/>
        <w:numPr>
          <w:ilvl w:val="0"/>
          <w:numId w:val="30"/>
        </w:numPr>
        <w:ind w:leftChars="0"/>
        <w:jc w:val="both"/>
      </w:pPr>
      <w:r>
        <w:t xml:space="preserve">Rev 2: </w:t>
      </w:r>
      <w:r w:rsidR="00195E5D">
        <w:t xml:space="preserve">updated resolution of </w:t>
      </w:r>
      <w:r>
        <w:t>CID 15577</w:t>
      </w:r>
    </w:p>
    <w:p w14:paraId="6C92CE6B" w14:textId="77777777" w:rsidR="00CC5358" w:rsidRPr="00765C2E" w:rsidRDefault="00CC5358" w:rsidP="00CC5358">
      <w:pPr>
        <w:jc w:val="both"/>
      </w:pPr>
    </w:p>
    <w:p w14:paraId="2FF07467" w14:textId="77777777" w:rsidR="00CC5358" w:rsidRPr="00765C2E" w:rsidRDefault="00CC5358" w:rsidP="00CC5358">
      <w:pPr>
        <w:jc w:val="both"/>
      </w:pPr>
    </w:p>
    <w:p w14:paraId="36AE501C" w14:textId="77777777" w:rsidR="00CC5358" w:rsidRPr="00765C2E" w:rsidRDefault="00CC5358" w:rsidP="00CC5358">
      <w:pPr>
        <w:jc w:val="both"/>
      </w:pPr>
    </w:p>
    <w:p w14:paraId="584420F4" w14:textId="77777777" w:rsidR="00CC5358" w:rsidRPr="00765C2E" w:rsidRDefault="00CC5358" w:rsidP="00CC5358">
      <w:pPr>
        <w:jc w:val="both"/>
      </w:pPr>
    </w:p>
    <w:p w14:paraId="48B1283A" w14:textId="77777777" w:rsidR="00CC5358" w:rsidRPr="00765C2E" w:rsidRDefault="00CC5358" w:rsidP="00CC5358">
      <w:pPr>
        <w:jc w:val="both"/>
      </w:pPr>
    </w:p>
    <w:p w14:paraId="4F610F03" w14:textId="77777777" w:rsidR="00CC5358" w:rsidRPr="00765C2E" w:rsidRDefault="00CC5358" w:rsidP="00CC5358">
      <w:pPr>
        <w:jc w:val="both"/>
      </w:pPr>
    </w:p>
    <w:p w14:paraId="5989CD0A" w14:textId="77777777" w:rsidR="00CC5358" w:rsidRPr="00765C2E" w:rsidRDefault="00CC5358" w:rsidP="00CC5358">
      <w:pPr>
        <w:jc w:val="both"/>
      </w:pPr>
    </w:p>
    <w:p w14:paraId="168BE881" w14:textId="77777777" w:rsidR="00CC5358" w:rsidRPr="00765C2E" w:rsidRDefault="00CC5358" w:rsidP="00CC5358">
      <w:pPr>
        <w:jc w:val="both"/>
      </w:pPr>
    </w:p>
    <w:p w14:paraId="1063579C" w14:textId="77777777" w:rsidR="00CC5358" w:rsidRPr="00765C2E" w:rsidRDefault="00CC5358" w:rsidP="00CC5358">
      <w:pPr>
        <w:jc w:val="both"/>
      </w:pPr>
    </w:p>
    <w:p w14:paraId="4E24BEBB" w14:textId="77777777" w:rsidR="00CC5358" w:rsidRPr="00765C2E" w:rsidRDefault="00CC5358" w:rsidP="00CC5358">
      <w:pPr>
        <w:jc w:val="both"/>
      </w:pPr>
    </w:p>
    <w:p w14:paraId="72B5FB93" w14:textId="77777777" w:rsidR="00CC5358" w:rsidRPr="00765C2E" w:rsidRDefault="00CC5358" w:rsidP="00CC5358">
      <w:pPr>
        <w:jc w:val="both"/>
      </w:pPr>
    </w:p>
    <w:p w14:paraId="4A8128F8" w14:textId="77777777" w:rsidR="00CC5358" w:rsidRPr="00765C2E" w:rsidRDefault="00CC5358" w:rsidP="00CC5358">
      <w:pPr>
        <w:jc w:val="both"/>
      </w:pPr>
    </w:p>
    <w:p w14:paraId="580D8197" w14:textId="77777777" w:rsidR="00CC5358" w:rsidRPr="00765C2E" w:rsidRDefault="00CC5358" w:rsidP="00CC5358">
      <w:pPr>
        <w:jc w:val="both"/>
      </w:pPr>
    </w:p>
    <w:p w14:paraId="19317359" w14:textId="77777777" w:rsidR="00CC5358" w:rsidRPr="00765C2E" w:rsidRDefault="00CC5358" w:rsidP="00CC5358">
      <w:pPr>
        <w:jc w:val="both"/>
      </w:pPr>
    </w:p>
    <w:p w14:paraId="1922C99E" w14:textId="77777777" w:rsidR="00CC5358" w:rsidRPr="00765C2E" w:rsidRDefault="00CC5358" w:rsidP="00CC5358">
      <w:pPr>
        <w:jc w:val="both"/>
      </w:pPr>
    </w:p>
    <w:p w14:paraId="669D7349" w14:textId="77777777" w:rsidR="00CC5358" w:rsidRPr="00765C2E" w:rsidRDefault="00CC5358" w:rsidP="00CC5358">
      <w:pPr>
        <w:jc w:val="both"/>
      </w:pPr>
    </w:p>
    <w:p w14:paraId="415C9CE6" w14:textId="77777777" w:rsidR="00CC5358" w:rsidRPr="00765C2E" w:rsidRDefault="00CC5358" w:rsidP="00CC5358">
      <w:pPr>
        <w:jc w:val="both"/>
      </w:pPr>
    </w:p>
    <w:p w14:paraId="18FBF42E" w14:textId="77777777" w:rsidR="00CC5358" w:rsidRPr="00765C2E" w:rsidRDefault="00CC5358" w:rsidP="00CC5358">
      <w:pPr>
        <w:jc w:val="both"/>
      </w:pPr>
    </w:p>
    <w:p w14:paraId="14D34D46" w14:textId="77777777" w:rsidR="00CC5358" w:rsidRPr="00765C2E" w:rsidRDefault="00CC5358" w:rsidP="00CC5358">
      <w:pPr>
        <w:jc w:val="both"/>
      </w:pPr>
    </w:p>
    <w:p w14:paraId="094831A0" w14:textId="77777777" w:rsidR="00CC5358" w:rsidRPr="00765C2E" w:rsidRDefault="00CC5358" w:rsidP="00CC5358">
      <w:pPr>
        <w:jc w:val="both"/>
      </w:pPr>
    </w:p>
    <w:p w14:paraId="31A48DA2" w14:textId="77777777" w:rsidR="00CC5358" w:rsidRPr="00765C2E" w:rsidRDefault="00CC5358" w:rsidP="00CC5358">
      <w:pPr>
        <w:jc w:val="both"/>
      </w:pPr>
    </w:p>
    <w:p w14:paraId="10DA56C6" w14:textId="77777777" w:rsidR="00CC5358" w:rsidRPr="00765C2E" w:rsidRDefault="00CC5358" w:rsidP="00CC5358">
      <w:pPr>
        <w:jc w:val="both"/>
      </w:pPr>
    </w:p>
    <w:p w14:paraId="233F9205" w14:textId="77777777" w:rsidR="00CC5358" w:rsidRPr="00765C2E" w:rsidRDefault="00CC5358" w:rsidP="00CC5358">
      <w:pPr>
        <w:jc w:val="both"/>
      </w:pPr>
    </w:p>
    <w:p w14:paraId="58D1841C" w14:textId="77777777" w:rsidR="00CC5358" w:rsidRPr="00765C2E" w:rsidRDefault="00CC5358" w:rsidP="00CC5358">
      <w:pPr>
        <w:jc w:val="both"/>
      </w:pPr>
    </w:p>
    <w:p w14:paraId="78C60C25" w14:textId="77777777" w:rsidR="00CC5358" w:rsidRPr="00765C2E" w:rsidRDefault="00CC5358" w:rsidP="00CC5358">
      <w:pPr>
        <w:jc w:val="both"/>
      </w:pPr>
    </w:p>
    <w:p w14:paraId="60CCEFCF" w14:textId="77777777" w:rsidR="00CC5358" w:rsidRPr="00765C2E" w:rsidRDefault="00CC5358" w:rsidP="00CC5358">
      <w:pPr>
        <w:jc w:val="both"/>
      </w:pPr>
    </w:p>
    <w:p w14:paraId="3118C885" w14:textId="77777777" w:rsidR="00CC5358" w:rsidRPr="00765C2E" w:rsidRDefault="00CC5358" w:rsidP="00CC5358">
      <w:pPr>
        <w:jc w:val="both"/>
      </w:pPr>
    </w:p>
    <w:p w14:paraId="1ED15482" w14:textId="77777777" w:rsidR="00CC5358" w:rsidRPr="00765C2E" w:rsidRDefault="00CC5358" w:rsidP="00CC5358">
      <w:pPr>
        <w:jc w:val="both"/>
      </w:pPr>
    </w:p>
    <w:p w14:paraId="5FA3CFEC" w14:textId="77777777" w:rsidR="00CC5358" w:rsidRPr="00765C2E" w:rsidRDefault="00CC5358" w:rsidP="00CC5358">
      <w:pPr>
        <w:jc w:val="both"/>
      </w:pPr>
    </w:p>
    <w:p w14:paraId="2A6C82A1" w14:textId="77777777" w:rsidR="00CC5358" w:rsidRPr="00765C2E" w:rsidRDefault="00CC5358" w:rsidP="00CC5358">
      <w:pPr>
        <w:jc w:val="both"/>
      </w:pPr>
    </w:p>
    <w:p w14:paraId="1FDC1190" w14:textId="77777777" w:rsidR="00CC5358" w:rsidRPr="00765C2E" w:rsidRDefault="00CC5358" w:rsidP="00CC5358">
      <w:pPr>
        <w:jc w:val="both"/>
      </w:pPr>
    </w:p>
    <w:p w14:paraId="589A8832" w14:textId="77777777" w:rsidR="00CC5358" w:rsidRPr="00765C2E" w:rsidRDefault="00CC5358" w:rsidP="00CC5358">
      <w:pPr>
        <w:jc w:val="both"/>
      </w:pPr>
    </w:p>
    <w:p w14:paraId="3B67B98F" w14:textId="77777777" w:rsidR="00CC5358" w:rsidRPr="00765C2E" w:rsidRDefault="00CC5358" w:rsidP="00CC5358">
      <w:pPr>
        <w:jc w:val="both"/>
      </w:pPr>
    </w:p>
    <w:p w14:paraId="15468329" w14:textId="77777777" w:rsidR="00CC5358" w:rsidRPr="00765C2E" w:rsidRDefault="00CC5358" w:rsidP="00CC5358">
      <w:pPr>
        <w:jc w:val="both"/>
      </w:pPr>
    </w:p>
    <w:p w14:paraId="4D227810" w14:textId="77777777" w:rsidR="00CC5358" w:rsidRPr="00765C2E" w:rsidRDefault="00CC5358" w:rsidP="00CC5358">
      <w:pPr>
        <w:jc w:val="both"/>
      </w:pPr>
    </w:p>
    <w:p w14:paraId="3E64D22F" w14:textId="77777777" w:rsidR="00CC5358" w:rsidRPr="00765C2E" w:rsidRDefault="00CC5358" w:rsidP="00CC5358">
      <w:pPr>
        <w:jc w:val="both"/>
      </w:pPr>
    </w:p>
    <w:p w14:paraId="3CE01CC8" w14:textId="77777777" w:rsidR="00CC5358" w:rsidRPr="00765C2E" w:rsidRDefault="00CC5358" w:rsidP="00CC5358">
      <w:pPr>
        <w:jc w:val="both"/>
      </w:pPr>
    </w:p>
    <w:p w14:paraId="7CBCF7F9" w14:textId="77777777" w:rsidR="00CC5358" w:rsidRPr="00765C2E" w:rsidRDefault="00CC5358" w:rsidP="00CC5358">
      <w:pPr>
        <w:jc w:val="both"/>
      </w:pPr>
    </w:p>
    <w:p w14:paraId="78820B0F" w14:textId="77777777" w:rsidR="00CC5358" w:rsidRPr="00765C2E" w:rsidRDefault="00CC5358" w:rsidP="00CC5358">
      <w:pPr>
        <w:jc w:val="both"/>
      </w:pPr>
    </w:p>
    <w:p w14:paraId="1DF2FA3C" w14:textId="77777777" w:rsidR="005E768D" w:rsidRPr="00765C2E" w:rsidRDefault="005E768D">
      <w:pPr>
        <w:pStyle w:val="T1"/>
        <w:spacing w:after="120"/>
        <w:rPr>
          <w:sz w:val="22"/>
        </w:rPr>
      </w:pPr>
    </w:p>
    <w:p w14:paraId="69B6D8EA" w14:textId="77777777" w:rsidR="00CC5358" w:rsidRPr="00765C2E" w:rsidRDefault="00CC5358" w:rsidP="00CC5358">
      <w:r w:rsidRPr="00765C2E">
        <w:t>Interpretation of a Motion to Adopt</w:t>
      </w:r>
    </w:p>
    <w:p w14:paraId="26AC6A1E" w14:textId="77777777" w:rsidR="00CC5358" w:rsidRPr="00765C2E" w:rsidRDefault="00CC5358" w:rsidP="00CC5358">
      <w:pPr>
        <w:rPr>
          <w:lang w:eastAsia="ko-KR"/>
        </w:rPr>
      </w:pPr>
    </w:p>
    <w:p w14:paraId="3F6FC3F6" w14:textId="77777777" w:rsidR="00CC5358" w:rsidRPr="00765C2E" w:rsidRDefault="00CC5358" w:rsidP="00CC5358">
      <w:pPr>
        <w:rPr>
          <w:lang w:eastAsia="ko-KR"/>
        </w:rPr>
      </w:pPr>
      <w:r w:rsidRPr="00765C2E">
        <w:rPr>
          <w:lang w:eastAsia="ko-KR"/>
        </w:rPr>
        <w:t xml:space="preserve">A motion to approve this submission means that the editing instructions and any changed or added material are actioned in the </w:t>
      </w:r>
      <w:proofErr w:type="spellStart"/>
      <w:r w:rsidRPr="00765C2E">
        <w:rPr>
          <w:lang w:eastAsia="ko-KR"/>
        </w:rPr>
        <w:t>TGax</w:t>
      </w:r>
      <w:proofErr w:type="spellEnd"/>
      <w:r w:rsidRPr="00765C2E">
        <w:rPr>
          <w:lang w:eastAsia="ko-KR"/>
        </w:rPr>
        <w:t xml:space="preserve"> Draft.  This introduction is not part of the adopted material.</w:t>
      </w:r>
    </w:p>
    <w:p w14:paraId="3DBD7DA6" w14:textId="77777777" w:rsidR="00CC5358" w:rsidRPr="00765C2E" w:rsidRDefault="00CC5358" w:rsidP="00CC5358">
      <w:pPr>
        <w:rPr>
          <w:lang w:eastAsia="ko-KR"/>
        </w:rPr>
      </w:pPr>
    </w:p>
    <w:p w14:paraId="298A1582" w14:textId="77777777" w:rsidR="00CC5358" w:rsidRPr="00765C2E" w:rsidRDefault="00CC5358" w:rsidP="00CC5358">
      <w:pPr>
        <w:rPr>
          <w:b/>
          <w:bCs/>
          <w:i/>
          <w:iCs/>
          <w:lang w:eastAsia="ko-KR"/>
        </w:rPr>
      </w:pPr>
      <w:r w:rsidRPr="00765C2E">
        <w:rPr>
          <w:b/>
          <w:bCs/>
          <w:i/>
          <w:iCs/>
          <w:lang w:eastAsia="ko-KR"/>
        </w:rPr>
        <w:t xml:space="preserve">Editing instructions formatted like this are intended to be copied into the </w:t>
      </w:r>
      <w:proofErr w:type="spellStart"/>
      <w:r w:rsidRPr="00765C2E">
        <w:rPr>
          <w:b/>
          <w:bCs/>
          <w:i/>
          <w:iCs/>
          <w:lang w:eastAsia="ko-KR"/>
        </w:rPr>
        <w:t>TGax</w:t>
      </w:r>
      <w:proofErr w:type="spellEnd"/>
      <w:r w:rsidRPr="00765C2E">
        <w:rPr>
          <w:b/>
          <w:bCs/>
          <w:i/>
          <w:iCs/>
          <w:lang w:eastAsia="ko-KR"/>
        </w:rPr>
        <w:t xml:space="preserve"> Draft (i.e. they are instructions to the 802.11 editor on how to merge the text with the baseline documents).</w:t>
      </w:r>
    </w:p>
    <w:p w14:paraId="3167EBA7" w14:textId="77777777" w:rsidR="00CC5358" w:rsidRPr="00765C2E" w:rsidRDefault="00CC5358" w:rsidP="00CC5358">
      <w:pPr>
        <w:rPr>
          <w:lang w:eastAsia="ko-KR"/>
        </w:rPr>
      </w:pPr>
    </w:p>
    <w:p w14:paraId="7AC82DD2" w14:textId="77777777" w:rsidR="00CC5358" w:rsidRPr="00765C2E" w:rsidRDefault="00CC5358" w:rsidP="00CC5358">
      <w:pPr>
        <w:rPr>
          <w:b/>
          <w:bCs/>
          <w:i/>
          <w:iCs/>
          <w:lang w:eastAsia="ko-KR"/>
        </w:rPr>
      </w:pPr>
      <w:proofErr w:type="spellStart"/>
      <w:r w:rsidRPr="00765C2E">
        <w:rPr>
          <w:b/>
          <w:bCs/>
          <w:i/>
          <w:iCs/>
          <w:lang w:eastAsia="ko-KR"/>
        </w:rPr>
        <w:t>TGax</w:t>
      </w:r>
      <w:proofErr w:type="spellEnd"/>
      <w:r w:rsidRPr="00765C2E">
        <w:rPr>
          <w:b/>
          <w:bCs/>
          <w:i/>
          <w:iCs/>
          <w:lang w:eastAsia="ko-KR"/>
        </w:rPr>
        <w:t xml:space="preserve"> Editor: Editing instructions preceded by “</w:t>
      </w:r>
      <w:proofErr w:type="spellStart"/>
      <w:r w:rsidRPr="00765C2E">
        <w:rPr>
          <w:b/>
          <w:bCs/>
          <w:i/>
          <w:iCs/>
          <w:lang w:eastAsia="ko-KR"/>
        </w:rPr>
        <w:t>TGax</w:t>
      </w:r>
      <w:proofErr w:type="spellEnd"/>
      <w:r w:rsidRPr="00765C2E">
        <w:rPr>
          <w:b/>
          <w:bCs/>
          <w:i/>
          <w:iCs/>
          <w:lang w:eastAsia="ko-KR"/>
        </w:rPr>
        <w:t xml:space="preserve"> Editor” are instructions to the </w:t>
      </w:r>
      <w:proofErr w:type="spellStart"/>
      <w:r w:rsidRPr="00765C2E">
        <w:rPr>
          <w:b/>
          <w:bCs/>
          <w:i/>
          <w:iCs/>
          <w:lang w:eastAsia="ko-KR"/>
        </w:rPr>
        <w:t>TGax</w:t>
      </w:r>
      <w:proofErr w:type="spellEnd"/>
      <w:r w:rsidRPr="00765C2E">
        <w:rPr>
          <w:b/>
          <w:bCs/>
          <w:i/>
          <w:iCs/>
          <w:lang w:eastAsia="ko-KR"/>
        </w:rPr>
        <w:t xml:space="preserve"> editor to modify existing material in the </w:t>
      </w:r>
      <w:proofErr w:type="spellStart"/>
      <w:r w:rsidRPr="00765C2E">
        <w:rPr>
          <w:b/>
          <w:bCs/>
          <w:i/>
          <w:iCs/>
          <w:lang w:eastAsia="ko-KR"/>
        </w:rPr>
        <w:t>TGax</w:t>
      </w:r>
      <w:proofErr w:type="spellEnd"/>
      <w:r w:rsidRPr="00765C2E">
        <w:rPr>
          <w:b/>
          <w:bCs/>
          <w:i/>
          <w:iCs/>
          <w:lang w:eastAsia="ko-KR"/>
        </w:rPr>
        <w:t xml:space="preserve"> draft.  As a result of adopting the changes, the </w:t>
      </w:r>
      <w:proofErr w:type="spellStart"/>
      <w:r w:rsidRPr="00765C2E">
        <w:rPr>
          <w:b/>
          <w:bCs/>
          <w:i/>
          <w:iCs/>
          <w:lang w:eastAsia="ko-KR"/>
        </w:rPr>
        <w:t>TGax</w:t>
      </w:r>
      <w:proofErr w:type="spellEnd"/>
      <w:r w:rsidRPr="00765C2E">
        <w:rPr>
          <w:b/>
          <w:bCs/>
          <w:i/>
          <w:iCs/>
          <w:lang w:eastAsia="ko-KR"/>
        </w:rPr>
        <w:t xml:space="preserve"> editor will execute the instructions rather than copy them to the </w:t>
      </w:r>
      <w:proofErr w:type="spellStart"/>
      <w:r w:rsidRPr="00765C2E">
        <w:rPr>
          <w:b/>
          <w:bCs/>
          <w:i/>
          <w:iCs/>
          <w:lang w:eastAsia="ko-KR"/>
        </w:rPr>
        <w:t>TGax</w:t>
      </w:r>
      <w:proofErr w:type="spellEnd"/>
      <w:r w:rsidRPr="00765C2E">
        <w:rPr>
          <w:b/>
          <w:bCs/>
          <w:i/>
          <w:iCs/>
          <w:lang w:eastAsia="ko-KR"/>
        </w:rPr>
        <w:t xml:space="preserve"> Draft.</w:t>
      </w:r>
    </w:p>
    <w:p w14:paraId="2E57647D" w14:textId="77777777" w:rsidR="00CC5358" w:rsidRPr="00765C2E" w:rsidRDefault="00CC5358">
      <w:pPr>
        <w:pStyle w:val="T1"/>
        <w:spacing w:after="120"/>
        <w:rPr>
          <w:sz w:val="22"/>
        </w:rPr>
      </w:pPr>
    </w:p>
    <w:p w14:paraId="0D769DF3" w14:textId="70C68596" w:rsidR="005E768D" w:rsidRPr="00765C2E" w:rsidRDefault="005E768D" w:rsidP="005E768D"/>
    <w:tbl>
      <w:tblPr>
        <w:tblStyle w:val="TableGrid"/>
        <w:tblW w:w="10980" w:type="dxa"/>
        <w:tblInd w:w="-635" w:type="dxa"/>
        <w:tblLayout w:type="fixed"/>
        <w:tblLook w:val="04A0" w:firstRow="1" w:lastRow="0" w:firstColumn="1" w:lastColumn="0" w:noHBand="0" w:noVBand="1"/>
      </w:tblPr>
      <w:tblGrid>
        <w:gridCol w:w="810"/>
        <w:gridCol w:w="900"/>
        <w:gridCol w:w="672"/>
        <w:gridCol w:w="879"/>
        <w:gridCol w:w="3336"/>
        <w:gridCol w:w="3023"/>
        <w:gridCol w:w="1360"/>
      </w:tblGrid>
      <w:tr w:rsidR="006F7BA7" w:rsidRPr="00765C2E" w14:paraId="3A96672F" w14:textId="77777777" w:rsidTr="00F87A06">
        <w:trPr>
          <w:trHeight w:val="720"/>
        </w:trPr>
        <w:tc>
          <w:tcPr>
            <w:tcW w:w="810" w:type="dxa"/>
          </w:tcPr>
          <w:p w14:paraId="26756116" w14:textId="4B4C535E" w:rsidR="006F7BA7" w:rsidRPr="00765C2E" w:rsidRDefault="006F7BA7" w:rsidP="006F7BA7">
            <w:pPr>
              <w:rPr>
                <w:b/>
                <w:color w:val="000000" w:themeColor="text1"/>
                <w:sz w:val="22"/>
                <w:szCs w:val="22"/>
              </w:rPr>
            </w:pPr>
            <w:r w:rsidRPr="00765C2E">
              <w:rPr>
                <w:sz w:val="20"/>
              </w:rPr>
              <w:t>CID</w:t>
            </w:r>
          </w:p>
        </w:tc>
        <w:tc>
          <w:tcPr>
            <w:tcW w:w="900" w:type="dxa"/>
          </w:tcPr>
          <w:p w14:paraId="001A5ABE" w14:textId="4A272B38" w:rsidR="006F7BA7" w:rsidRPr="00765C2E" w:rsidRDefault="006F7BA7" w:rsidP="006F7BA7">
            <w:pPr>
              <w:rPr>
                <w:b/>
                <w:color w:val="000000" w:themeColor="text1"/>
                <w:sz w:val="22"/>
                <w:szCs w:val="22"/>
              </w:rPr>
            </w:pPr>
            <w:r w:rsidRPr="00765C2E">
              <w:rPr>
                <w:sz w:val="20"/>
              </w:rPr>
              <w:t>Commenter</w:t>
            </w:r>
          </w:p>
        </w:tc>
        <w:tc>
          <w:tcPr>
            <w:tcW w:w="672" w:type="dxa"/>
          </w:tcPr>
          <w:p w14:paraId="0E17E505" w14:textId="5BB1D6AA" w:rsidR="006F7BA7" w:rsidRPr="00765C2E" w:rsidRDefault="006F7BA7" w:rsidP="006F7BA7">
            <w:pPr>
              <w:rPr>
                <w:b/>
                <w:color w:val="000000" w:themeColor="text1"/>
                <w:sz w:val="22"/>
                <w:szCs w:val="22"/>
              </w:rPr>
            </w:pPr>
            <w:r w:rsidRPr="00765C2E">
              <w:rPr>
                <w:sz w:val="20"/>
              </w:rPr>
              <w:t>P.L.</w:t>
            </w:r>
          </w:p>
        </w:tc>
        <w:tc>
          <w:tcPr>
            <w:tcW w:w="879" w:type="dxa"/>
          </w:tcPr>
          <w:p w14:paraId="45B9BAEC" w14:textId="508510FF" w:rsidR="006F7BA7" w:rsidRPr="00765C2E" w:rsidRDefault="006F7BA7" w:rsidP="006F7BA7">
            <w:pPr>
              <w:rPr>
                <w:b/>
                <w:color w:val="000000" w:themeColor="text1"/>
                <w:sz w:val="22"/>
                <w:szCs w:val="22"/>
              </w:rPr>
            </w:pPr>
            <w:r w:rsidRPr="00765C2E">
              <w:rPr>
                <w:sz w:val="20"/>
              </w:rPr>
              <w:t>Clause</w:t>
            </w:r>
          </w:p>
        </w:tc>
        <w:tc>
          <w:tcPr>
            <w:tcW w:w="3336" w:type="dxa"/>
          </w:tcPr>
          <w:p w14:paraId="0144CA3C" w14:textId="1BE9ED4A" w:rsidR="006F7BA7" w:rsidRPr="00765C2E" w:rsidRDefault="006F7BA7" w:rsidP="006F7BA7">
            <w:pPr>
              <w:rPr>
                <w:b/>
                <w:color w:val="000000" w:themeColor="text1"/>
                <w:sz w:val="22"/>
                <w:szCs w:val="22"/>
              </w:rPr>
            </w:pPr>
            <w:r w:rsidRPr="00765C2E">
              <w:rPr>
                <w:sz w:val="20"/>
              </w:rPr>
              <w:t>Comment</w:t>
            </w:r>
          </w:p>
        </w:tc>
        <w:tc>
          <w:tcPr>
            <w:tcW w:w="3023" w:type="dxa"/>
          </w:tcPr>
          <w:p w14:paraId="470F04F6" w14:textId="784103E0" w:rsidR="006F7BA7" w:rsidRPr="00765C2E" w:rsidRDefault="006F7BA7" w:rsidP="006F7BA7">
            <w:pPr>
              <w:rPr>
                <w:b/>
                <w:color w:val="000000" w:themeColor="text1"/>
                <w:sz w:val="22"/>
                <w:szCs w:val="22"/>
              </w:rPr>
            </w:pPr>
            <w:r w:rsidRPr="00765C2E">
              <w:rPr>
                <w:sz w:val="20"/>
              </w:rPr>
              <w:t>Proposed changes</w:t>
            </w:r>
          </w:p>
        </w:tc>
        <w:tc>
          <w:tcPr>
            <w:tcW w:w="1360" w:type="dxa"/>
          </w:tcPr>
          <w:p w14:paraId="263E2ECE" w14:textId="713E99F7" w:rsidR="006F7BA7" w:rsidRPr="00765C2E" w:rsidRDefault="006F7BA7" w:rsidP="006F7BA7">
            <w:pPr>
              <w:rPr>
                <w:b/>
                <w:color w:val="000000" w:themeColor="text1"/>
                <w:sz w:val="22"/>
                <w:szCs w:val="22"/>
              </w:rPr>
            </w:pPr>
            <w:r w:rsidRPr="00765C2E">
              <w:rPr>
                <w:sz w:val="20"/>
              </w:rPr>
              <w:t>Resolution</w:t>
            </w:r>
          </w:p>
        </w:tc>
      </w:tr>
      <w:tr w:rsidR="006F7BA7" w:rsidRPr="00765C2E" w14:paraId="340AE4F5" w14:textId="1B8352A4" w:rsidTr="00F87A06">
        <w:trPr>
          <w:trHeight w:val="7140"/>
        </w:trPr>
        <w:tc>
          <w:tcPr>
            <w:tcW w:w="810" w:type="dxa"/>
            <w:hideMark/>
          </w:tcPr>
          <w:p w14:paraId="5076F8A7" w14:textId="77777777" w:rsidR="006F7BA7" w:rsidRPr="00765C2E" w:rsidRDefault="006F7BA7" w:rsidP="00A43AE3">
            <w:pPr>
              <w:rPr>
                <w:color w:val="000000" w:themeColor="text1"/>
                <w:sz w:val="22"/>
                <w:szCs w:val="22"/>
                <w:lang w:val="en-US"/>
              </w:rPr>
            </w:pPr>
            <w:r w:rsidRPr="00765C2E">
              <w:rPr>
                <w:color w:val="000000" w:themeColor="text1"/>
                <w:sz w:val="22"/>
                <w:szCs w:val="22"/>
              </w:rPr>
              <w:t>15436</w:t>
            </w:r>
          </w:p>
        </w:tc>
        <w:tc>
          <w:tcPr>
            <w:tcW w:w="900" w:type="dxa"/>
            <w:hideMark/>
          </w:tcPr>
          <w:p w14:paraId="7F2E0A69" w14:textId="77777777" w:rsidR="006F7BA7" w:rsidRPr="00765C2E" w:rsidRDefault="006F7BA7">
            <w:pPr>
              <w:rPr>
                <w:color w:val="000000" w:themeColor="text1"/>
                <w:sz w:val="22"/>
                <w:szCs w:val="22"/>
              </w:rPr>
            </w:pPr>
            <w:r w:rsidRPr="00765C2E">
              <w:rPr>
                <w:color w:val="000000" w:themeColor="text1"/>
                <w:sz w:val="22"/>
                <w:szCs w:val="22"/>
              </w:rPr>
              <w:t xml:space="preserve">Amelia </w:t>
            </w:r>
            <w:proofErr w:type="spellStart"/>
            <w:r w:rsidRPr="00765C2E">
              <w:rPr>
                <w:color w:val="000000" w:themeColor="text1"/>
                <w:sz w:val="22"/>
                <w:szCs w:val="22"/>
              </w:rPr>
              <w:t>Andersdotter</w:t>
            </w:r>
            <w:proofErr w:type="spellEnd"/>
          </w:p>
        </w:tc>
        <w:tc>
          <w:tcPr>
            <w:tcW w:w="672" w:type="dxa"/>
            <w:hideMark/>
          </w:tcPr>
          <w:p w14:paraId="10A30805" w14:textId="77777777" w:rsidR="006F7BA7" w:rsidRPr="00765C2E" w:rsidRDefault="006F7BA7" w:rsidP="00A43AE3">
            <w:pPr>
              <w:rPr>
                <w:color w:val="000000" w:themeColor="text1"/>
                <w:sz w:val="22"/>
                <w:szCs w:val="22"/>
              </w:rPr>
            </w:pPr>
            <w:r w:rsidRPr="00765C2E">
              <w:rPr>
                <w:color w:val="000000" w:themeColor="text1"/>
                <w:sz w:val="22"/>
                <w:szCs w:val="22"/>
              </w:rPr>
              <w:t>406.58</w:t>
            </w:r>
          </w:p>
        </w:tc>
        <w:tc>
          <w:tcPr>
            <w:tcW w:w="879" w:type="dxa"/>
            <w:hideMark/>
          </w:tcPr>
          <w:p w14:paraId="55DE9C6C" w14:textId="77777777" w:rsidR="006F7BA7" w:rsidRPr="00765C2E" w:rsidRDefault="006F7BA7">
            <w:pPr>
              <w:rPr>
                <w:color w:val="000000" w:themeColor="text1"/>
                <w:sz w:val="22"/>
                <w:szCs w:val="22"/>
              </w:rPr>
            </w:pPr>
            <w:r w:rsidRPr="00765C2E">
              <w:rPr>
                <w:color w:val="000000" w:themeColor="text1"/>
                <w:sz w:val="22"/>
                <w:szCs w:val="22"/>
              </w:rPr>
              <w:t>28.2.6.2</w:t>
            </w:r>
          </w:p>
        </w:tc>
        <w:tc>
          <w:tcPr>
            <w:tcW w:w="3336" w:type="dxa"/>
            <w:hideMark/>
          </w:tcPr>
          <w:p w14:paraId="7BD2764A" w14:textId="77777777" w:rsidR="006F7BA7" w:rsidRPr="00765C2E" w:rsidRDefault="006F7BA7">
            <w:pPr>
              <w:rPr>
                <w:color w:val="000000" w:themeColor="text1"/>
                <w:sz w:val="22"/>
                <w:szCs w:val="22"/>
              </w:rPr>
            </w:pPr>
            <w:r w:rsidRPr="00765C2E">
              <w:rPr>
                <w:color w:val="000000" w:themeColor="text1"/>
                <w:sz w:val="22"/>
                <w:szCs w:val="22"/>
              </w:rPr>
              <w:t xml:space="preserve">There is a problem with cross-references here: "As defined in 28.3.21 (HE receive procedure), once a PPDU is received and detected as a NON_HT PPDU, the </w:t>
            </w:r>
            <w:proofErr w:type="spellStart"/>
            <w:r w:rsidRPr="00765C2E">
              <w:rPr>
                <w:color w:val="000000" w:themeColor="text1"/>
                <w:sz w:val="22"/>
                <w:szCs w:val="22"/>
              </w:rPr>
              <w:t>behavior</w:t>
            </w:r>
            <w:proofErr w:type="spellEnd"/>
            <w:r w:rsidRPr="00765C2E">
              <w:rPr>
                <w:color w:val="000000" w:themeColor="text1"/>
                <w:sz w:val="22"/>
                <w:szCs w:val="22"/>
              </w:rPr>
              <w:t xml:space="preserve"> of the HE PHY is defined in Clause 15" contains a few problems: In Clause 28.3.31, on page 576, lines 2-4, a "non-HT PPDU" is referred, but no "NON_HT PPDU". Clause 28.3.21 lacks references to NON_HT PPDUs, but assuming it's a spelling mistake on page 576, line 2, it is specified in 28.3.31 that Clause 17 and 18 should apply upon detection of NON_HT PPDUs. There is no mention of clauses 15 or 16 in Clause 28.3.21, which might cause confusion if this paragraph references 28.3.21 as the more authoritative text on the situation briefly described here.</w:t>
            </w:r>
          </w:p>
        </w:tc>
        <w:tc>
          <w:tcPr>
            <w:tcW w:w="3023" w:type="dxa"/>
            <w:hideMark/>
          </w:tcPr>
          <w:p w14:paraId="5410FE86" w14:textId="77777777" w:rsidR="006F7BA7" w:rsidRPr="00765C2E" w:rsidRDefault="006F7BA7">
            <w:pPr>
              <w:rPr>
                <w:color w:val="000000" w:themeColor="text1"/>
                <w:sz w:val="22"/>
                <w:szCs w:val="22"/>
              </w:rPr>
            </w:pPr>
            <w:r w:rsidRPr="00765C2E">
              <w:rPr>
                <w:color w:val="000000" w:themeColor="text1"/>
                <w:sz w:val="22"/>
                <w:szCs w:val="22"/>
              </w:rPr>
              <w:t>This is a cross-referencing problem.</w:t>
            </w:r>
          </w:p>
        </w:tc>
        <w:tc>
          <w:tcPr>
            <w:tcW w:w="1360" w:type="dxa"/>
          </w:tcPr>
          <w:p w14:paraId="135E8134" w14:textId="5655EBFE" w:rsidR="006F7BA7" w:rsidRPr="00765C2E" w:rsidRDefault="0059071C">
            <w:pPr>
              <w:rPr>
                <w:color w:val="000000" w:themeColor="text1"/>
                <w:sz w:val="22"/>
                <w:szCs w:val="22"/>
              </w:rPr>
            </w:pPr>
            <w:r w:rsidRPr="00765C2E">
              <w:rPr>
                <w:color w:val="000000" w:themeColor="text1"/>
                <w:sz w:val="22"/>
                <w:szCs w:val="22"/>
              </w:rPr>
              <w:t>Revised</w:t>
            </w:r>
          </w:p>
          <w:p w14:paraId="35B0F6D2" w14:textId="77777777" w:rsidR="00957889" w:rsidRPr="00765C2E" w:rsidRDefault="00957889">
            <w:pPr>
              <w:rPr>
                <w:color w:val="000000" w:themeColor="text1"/>
                <w:sz w:val="22"/>
                <w:szCs w:val="22"/>
              </w:rPr>
            </w:pPr>
          </w:p>
          <w:p w14:paraId="1806315A" w14:textId="44C07155" w:rsidR="00957889" w:rsidRPr="00765C2E" w:rsidRDefault="0059071C" w:rsidP="0059071C">
            <w:pPr>
              <w:rPr>
                <w:color w:val="000000" w:themeColor="text1"/>
                <w:sz w:val="22"/>
                <w:szCs w:val="22"/>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11-18/</w:t>
            </w:r>
            <w:bookmarkStart w:id="0" w:name="_GoBack"/>
            <w:r w:rsidR="005D3A8D">
              <w:rPr>
                <w:bCs/>
                <w:sz w:val="16"/>
                <w:szCs w:val="18"/>
                <w:lang w:eastAsia="ko-KR"/>
              </w:rPr>
              <w:t>1493r2</w:t>
            </w:r>
            <w:bookmarkEnd w:id="0"/>
            <w:r w:rsidRPr="00765C2E">
              <w:rPr>
                <w:bCs/>
                <w:sz w:val="16"/>
                <w:szCs w:val="18"/>
                <w:lang w:eastAsia="ko-KR"/>
              </w:rPr>
              <w:t xml:space="preserve"> under all headings that include CID 15436.</w:t>
            </w:r>
          </w:p>
        </w:tc>
      </w:tr>
      <w:tr w:rsidR="006F7BA7" w:rsidRPr="00765C2E" w14:paraId="25CA3A99" w14:textId="40A00005" w:rsidTr="00F87A06">
        <w:trPr>
          <w:trHeight w:val="7395"/>
        </w:trPr>
        <w:tc>
          <w:tcPr>
            <w:tcW w:w="810" w:type="dxa"/>
            <w:hideMark/>
          </w:tcPr>
          <w:p w14:paraId="20FE49CC" w14:textId="2B8F5B5E" w:rsidR="006F7BA7" w:rsidRPr="00765C2E" w:rsidRDefault="006F7BA7" w:rsidP="00A43AE3">
            <w:pPr>
              <w:rPr>
                <w:color w:val="000000" w:themeColor="text1"/>
                <w:sz w:val="22"/>
                <w:szCs w:val="22"/>
              </w:rPr>
            </w:pPr>
            <w:r w:rsidRPr="00765C2E">
              <w:rPr>
                <w:color w:val="000000" w:themeColor="text1"/>
                <w:sz w:val="22"/>
                <w:szCs w:val="22"/>
              </w:rPr>
              <w:lastRenderedPageBreak/>
              <w:t>15457</w:t>
            </w:r>
          </w:p>
        </w:tc>
        <w:tc>
          <w:tcPr>
            <w:tcW w:w="900" w:type="dxa"/>
            <w:hideMark/>
          </w:tcPr>
          <w:p w14:paraId="5661D2D4" w14:textId="77777777" w:rsidR="006F7BA7" w:rsidRPr="00765C2E" w:rsidRDefault="006F7BA7">
            <w:pPr>
              <w:rPr>
                <w:color w:val="000000" w:themeColor="text1"/>
                <w:sz w:val="22"/>
                <w:szCs w:val="22"/>
              </w:rPr>
            </w:pPr>
            <w:r w:rsidRPr="00765C2E">
              <w:rPr>
                <w:color w:val="000000" w:themeColor="text1"/>
                <w:sz w:val="22"/>
                <w:szCs w:val="22"/>
              </w:rPr>
              <w:t xml:space="preserve">Amelia </w:t>
            </w:r>
            <w:proofErr w:type="spellStart"/>
            <w:r w:rsidRPr="00765C2E">
              <w:rPr>
                <w:color w:val="000000" w:themeColor="text1"/>
                <w:sz w:val="22"/>
                <w:szCs w:val="22"/>
              </w:rPr>
              <w:t>Andersdotter</w:t>
            </w:r>
            <w:proofErr w:type="spellEnd"/>
          </w:p>
        </w:tc>
        <w:tc>
          <w:tcPr>
            <w:tcW w:w="672" w:type="dxa"/>
            <w:hideMark/>
          </w:tcPr>
          <w:p w14:paraId="476CC0E1" w14:textId="77777777" w:rsidR="006F7BA7" w:rsidRPr="00765C2E" w:rsidRDefault="006F7BA7" w:rsidP="00A43AE3">
            <w:pPr>
              <w:rPr>
                <w:color w:val="000000" w:themeColor="text1"/>
                <w:sz w:val="22"/>
                <w:szCs w:val="22"/>
              </w:rPr>
            </w:pPr>
            <w:r w:rsidRPr="00765C2E">
              <w:rPr>
                <w:color w:val="000000" w:themeColor="text1"/>
                <w:sz w:val="22"/>
                <w:szCs w:val="22"/>
              </w:rPr>
              <w:t>406.17</w:t>
            </w:r>
          </w:p>
        </w:tc>
        <w:tc>
          <w:tcPr>
            <w:tcW w:w="879" w:type="dxa"/>
            <w:hideMark/>
          </w:tcPr>
          <w:p w14:paraId="0154DC59" w14:textId="77777777" w:rsidR="006F7BA7" w:rsidRPr="00765C2E" w:rsidRDefault="006F7BA7">
            <w:pPr>
              <w:rPr>
                <w:color w:val="000000" w:themeColor="text1"/>
                <w:sz w:val="22"/>
                <w:szCs w:val="22"/>
              </w:rPr>
            </w:pPr>
            <w:r w:rsidRPr="00765C2E">
              <w:rPr>
                <w:color w:val="000000" w:themeColor="text1"/>
                <w:sz w:val="22"/>
                <w:szCs w:val="22"/>
              </w:rPr>
              <w:t>28.2.6.2</w:t>
            </w:r>
          </w:p>
        </w:tc>
        <w:tc>
          <w:tcPr>
            <w:tcW w:w="3336" w:type="dxa"/>
            <w:hideMark/>
          </w:tcPr>
          <w:p w14:paraId="08CEFC12" w14:textId="77777777" w:rsidR="006F7BA7" w:rsidRPr="00765C2E" w:rsidRDefault="006F7BA7">
            <w:pPr>
              <w:rPr>
                <w:color w:val="000000" w:themeColor="text1"/>
                <w:sz w:val="22"/>
                <w:szCs w:val="22"/>
              </w:rPr>
            </w:pPr>
            <w:r w:rsidRPr="00765C2E">
              <w:rPr>
                <w:color w:val="000000" w:themeColor="text1"/>
                <w:sz w:val="22"/>
                <w:szCs w:val="22"/>
              </w:rPr>
              <w:t xml:space="preserve">This paragraph begins with an incomplete conditional in the first clause. Then When-statement lacks a </w:t>
            </w:r>
            <w:proofErr w:type="gramStart"/>
            <w:r w:rsidRPr="00765C2E">
              <w:rPr>
                <w:color w:val="000000" w:themeColor="text1"/>
                <w:sz w:val="22"/>
                <w:szCs w:val="22"/>
              </w:rPr>
              <w:t>verb(</w:t>
            </w:r>
            <w:proofErr w:type="gramEnd"/>
            <w:r w:rsidRPr="00765C2E">
              <w:rPr>
                <w:color w:val="000000" w:themeColor="text1"/>
                <w:sz w:val="22"/>
                <w:szCs w:val="22"/>
              </w:rPr>
              <w:t>!) The "when" should be an "if", and "a PHY-</w:t>
            </w:r>
            <w:proofErr w:type="spellStart"/>
            <w:r w:rsidRPr="00765C2E">
              <w:rPr>
                <w:color w:val="000000" w:themeColor="text1"/>
                <w:sz w:val="22"/>
                <w:szCs w:val="22"/>
              </w:rPr>
              <w:t>TXSTART.request</w:t>
            </w:r>
            <w:proofErr w:type="spellEnd"/>
            <w:r w:rsidRPr="00765C2E">
              <w:rPr>
                <w:color w:val="000000" w:themeColor="text1"/>
                <w:sz w:val="22"/>
                <w:szCs w:val="22"/>
              </w:rPr>
              <w:t>(TXVECTOR) primitive with the FORMAT parameter equal to NON_HT" could be changed into "a PHY-</w:t>
            </w:r>
            <w:proofErr w:type="spellStart"/>
            <w:r w:rsidRPr="00765C2E">
              <w:rPr>
                <w:color w:val="000000" w:themeColor="text1"/>
                <w:sz w:val="22"/>
                <w:szCs w:val="22"/>
              </w:rPr>
              <w:t>TXSTART.request</w:t>
            </w:r>
            <w:proofErr w:type="spellEnd"/>
            <w:r w:rsidRPr="00765C2E">
              <w:rPr>
                <w:color w:val="000000" w:themeColor="text1"/>
                <w:sz w:val="22"/>
                <w:szCs w:val="22"/>
              </w:rPr>
              <w:t>(TXVECTOR) primitive is equipped with a FORMAT parameter equal to NON_HT" for instance. The list of clauses that describes the consequence of the first part of the sentence being true is not closed. It reads as "Clause 15, Clause 16, Clause 17, Clause 18 depends on NON_HT_MODULATION." This should either be "Clause 15, Clause 16 and/or Clause 17. Further, Clause 18 may apply depending on the parameter NON_HT_MODULATION."</w:t>
            </w:r>
          </w:p>
        </w:tc>
        <w:tc>
          <w:tcPr>
            <w:tcW w:w="3023" w:type="dxa"/>
            <w:hideMark/>
          </w:tcPr>
          <w:p w14:paraId="07A8E176" w14:textId="77777777" w:rsidR="006F7BA7" w:rsidRPr="00765C2E" w:rsidRDefault="006F7BA7">
            <w:pPr>
              <w:rPr>
                <w:color w:val="000000" w:themeColor="text1"/>
                <w:sz w:val="22"/>
                <w:szCs w:val="22"/>
              </w:rPr>
            </w:pPr>
            <w:r w:rsidRPr="00765C2E">
              <w:rPr>
                <w:color w:val="000000" w:themeColor="text1"/>
                <w:sz w:val="22"/>
                <w:szCs w:val="22"/>
              </w:rPr>
              <w:t>As in comment.</w:t>
            </w:r>
          </w:p>
        </w:tc>
        <w:tc>
          <w:tcPr>
            <w:tcW w:w="1360" w:type="dxa"/>
          </w:tcPr>
          <w:p w14:paraId="3F78BB1F" w14:textId="77777777" w:rsidR="0059071C" w:rsidRPr="00765C2E" w:rsidRDefault="0059071C" w:rsidP="0059071C">
            <w:pPr>
              <w:rPr>
                <w:color w:val="000000" w:themeColor="text1"/>
                <w:sz w:val="22"/>
                <w:szCs w:val="22"/>
              </w:rPr>
            </w:pPr>
            <w:r w:rsidRPr="00765C2E">
              <w:rPr>
                <w:color w:val="000000" w:themeColor="text1"/>
                <w:sz w:val="22"/>
                <w:szCs w:val="22"/>
              </w:rPr>
              <w:t>Revised</w:t>
            </w:r>
          </w:p>
          <w:p w14:paraId="0FB30A47" w14:textId="76C642AB" w:rsidR="0059071C" w:rsidRPr="00765C2E" w:rsidRDefault="0059071C" w:rsidP="0059071C">
            <w:pPr>
              <w:rPr>
                <w:color w:val="000000" w:themeColor="text1"/>
                <w:sz w:val="22"/>
                <w:szCs w:val="22"/>
              </w:rPr>
            </w:pPr>
            <w:r w:rsidRPr="00765C2E">
              <w:rPr>
                <w:color w:val="000000" w:themeColor="text1"/>
                <w:sz w:val="22"/>
                <w:szCs w:val="22"/>
              </w:rPr>
              <w:t>Agree with the 1</w:t>
            </w:r>
            <w:r w:rsidRPr="00765C2E">
              <w:rPr>
                <w:color w:val="000000" w:themeColor="text1"/>
                <w:sz w:val="22"/>
                <w:szCs w:val="22"/>
                <w:vertAlign w:val="superscript"/>
              </w:rPr>
              <w:t>st</w:t>
            </w:r>
            <w:r w:rsidRPr="00765C2E">
              <w:rPr>
                <w:color w:val="000000" w:themeColor="text1"/>
                <w:sz w:val="22"/>
                <w:szCs w:val="22"/>
              </w:rPr>
              <w:t xml:space="preserve"> point but not the 2</w:t>
            </w:r>
            <w:r w:rsidRPr="00765C2E">
              <w:rPr>
                <w:color w:val="000000" w:themeColor="text1"/>
                <w:sz w:val="22"/>
                <w:szCs w:val="22"/>
                <w:vertAlign w:val="superscript"/>
              </w:rPr>
              <w:t>nd</w:t>
            </w:r>
            <w:r w:rsidRPr="00765C2E">
              <w:rPr>
                <w:color w:val="000000" w:themeColor="text1"/>
                <w:sz w:val="22"/>
                <w:szCs w:val="22"/>
              </w:rPr>
              <w:t xml:space="preserve"> one.</w:t>
            </w:r>
            <w:r w:rsidR="00AD146F">
              <w:rPr>
                <w:color w:val="000000" w:themeColor="text1"/>
                <w:sz w:val="22"/>
                <w:szCs w:val="22"/>
              </w:rPr>
              <w:t xml:space="preserve"> Clause 15/16/17/18 depends on </w:t>
            </w:r>
            <w:r w:rsidR="00AD146F" w:rsidRPr="00765C2E">
              <w:rPr>
                <w:color w:val="000000" w:themeColor="text1"/>
                <w:sz w:val="22"/>
                <w:szCs w:val="22"/>
              </w:rPr>
              <w:t>NON_HT_MODULATION</w:t>
            </w:r>
            <w:r w:rsidR="00AD146F">
              <w:rPr>
                <w:color w:val="000000" w:themeColor="text1"/>
                <w:sz w:val="22"/>
                <w:szCs w:val="22"/>
              </w:rPr>
              <w:t>, which could be ERP-DSSS</w:t>
            </w:r>
            <w:proofErr w:type="gramStart"/>
            <w:r w:rsidR="00AD146F">
              <w:rPr>
                <w:color w:val="000000" w:themeColor="text1"/>
                <w:sz w:val="22"/>
                <w:szCs w:val="22"/>
              </w:rPr>
              <w:t>,ERP</w:t>
            </w:r>
            <w:proofErr w:type="gramEnd"/>
            <w:r w:rsidR="00AD146F">
              <w:rPr>
                <w:color w:val="000000" w:themeColor="text1"/>
                <w:sz w:val="22"/>
                <w:szCs w:val="22"/>
              </w:rPr>
              <w:t>-CCK,ERP-OFDM, OFDM. This is aligned with the original text.</w:t>
            </w:r>
          </w:p>
          <w:p w14:paraId="629E0A93" w14:textId="77777777" w:rsidR="0059071C" w:rsidRPr="00765C2E" w:rsidRDefault="0059071C" w:rsidP="0059071C">
            <w:pPr>
              <w:rPr>
                <w:rFonts w:ascii="SimSun" w:eastAsia="SimSun" w:hAnsi="SimSun"/>
                <w:color w:val="000000" w:themeColor="text1"/>
                <w:sz w:val="22"/>
                <w:szCs w:val="22"/>
                <w:lang w:eastAsia="zh-CN"/>
              </w:rPr>
            </w:pPr>
          </w:p>
          <w:p w14:paraId="552D8DBE" w14:textId="1E546EF9" w:rsidR="006F7BA7" w:rsidRPr="00765C2E" w:rsidRDefault="0059071C" w:rsidP="0059071C">
            <w:pPr>
              <w:rPr>
                <w:color w:val="000000" w:themeColor="text1"/>
                <w:sz w:val="22"/>
                <w:szCs w:val="22"/>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11-18/</w:t>
            </w:r>
            <w:r w:rsidR="005D3A8D">
              <w:rPr>
                <w:bCs/>
                <w:sz w:val="16"/>
                <w:szCs w:val="18"/>
                <w:lang w:eastAsia="ko-KR"/>
              </w:rPr>
              <w:t>1493r2</w:t>
            </w:r>
            <w:r w:rsidRPr="00765C2E">
              <w:rPr>
                <w:bCs/>
                <w:sz w:val="16"/>
                <w:szCs w:val="18"/>
                <w:lang w:eastAsia="ko-KR"/>
              </w:rPr>
              <w:t xml:space="preserve"> under all headings that include CID 15457.</w:t>
            </w:r>
          </w:p>
        </w:tc>
      </w:tr>
      <w:tr w:rsidR="006F7BA7" w:rsidRPr="00765C2E" w14:paraId="17F5C966" w14:textId="4FA38844" w:rsidTr="00F87A06">
        <w:trPr>
          <w:trHeight w:val="765"/>
        </w:trPr>
        <w:tc>
          <w:tcPr>
            <w:tcW w:w="810" w:type="dxa"/>
            <w:hideMark/>
          </w:tcPr>
          <w:p w14:paraId="5A36B3BB" w14:textId="77777777" w:rsidR="006F7BA7" w:rsidRPr="00765C2E" w:rsidRDefault="006F7BA7" w:rsidP="00A43AE3">
            <w:pPr>
              <w:rPr>
                <w:color w:val="000000" w:themeColor="text1"/>
                <w:sz w:val="22"/>
                <w:szCs w:val="22"/>
              </w:rPr>
            </w:pPr>
            <w:r w:rsidRPr="00765C2E">
              <w:rPr>
                <w:color w:val="000000" w:themeColor="text1"/>
                <w:sz w:val="22"/>
                <w:szCs w:val="22"/>
              </w:rPr>
              <w:t>15458</w:t>
            </w:r>
          </w:p>
        </w:tc>
        <w:tc>
          <w:tcPr>
            <w:tcW w:w="900" w:type="dxa"/>
            <w:hideMark/>
          </w:tcPr>
          <w:p w14:paraId="7F99F6F4" w14:textId="77777777" w:rsidR="006F7BA7" w:rsidRPr="00765C2E" w:rsidRDefault="006F7BA7">
            <w:pPr>
              <w:rPr>
                <w:color w:val="000000" w:themeColor="text1"/>
                <w:sz w:val="22"/>
                <w:szCs w:val="22"/>
              </w:rPr>
            </w:pPr>
            <w:r w:rsidRPr="00765C2E">
              <w:rPr>
                <w:color w:val="000000" w:themeColor="text1"/>
                <w:sz w:val="22"/>
                <w:szCs w:val="22"/>
              </w:rPr>
              <w:t xml:space="preserve">Amelia </w:t>
            </w:r>
            <w:proofErr w:type="spellStart"/>
            <w:r w:rsidRPr="00765C2E">
              <w:rPr>
                <w:color w:val="000000" w:themeColor="text1"/>
                <w:sz w:val="22"/>
                <w:szCs w:val="22"/>
              </w:rPr>
              <w:t>Andersdotter</w:t>
            </w:r>
            <w:proofErr w:type="spellEnd"/>
          </w:p>
        </w:tc>
        <w:tc>
          <w:tcPr>
            <w:tcW w:w="672" w:type="dxa"/>
            <w:hideMark/>
          </w:tcPr>
          <w:p w14:paraId="41ED5B96" w14:textId="77777777" w:rsidR="006F7BA7" w:rsidRPr="00765C2E" w:rsidRDefault="006F7BA7" w:rsidP="00A43AE3">
            <w:pPr>
              <w:rPr>
                <w:color w:val="000000" w:themeColor="text1"/>
                <w:sz w:val="22"/>
                <w:szCs w:val="22"/>
              </w:rPr>
            </w:pPr>
            <w:r w:rsidRPr="00765C2E">
              <w:rPr>
                <w:color w:val="000000" w:themeColor="text1"/>
                <w:sz w:val="22"/>
                <w:szCs w:val="22"/>
              </w:rPr>
              <w:t>406.42</w:t>
            </w:r>
          </w:p>
        </w:tc>
        <w:tc>
          <w:tcPr>
            <w:tcW w:w="879" w:type="dxa"/>
            <w:hideMark/>
          </w:tcPr>
          <w:p w14:paraId="1C6DC8F9" w14:textId="77777777" w:rsidR="006F7BA7" w:rsidRPr="00765C2E" w:rsidRDefault="006F7BA7">
            <w:pPr>
              <w:rPr>
                <w:color w:val="000000" w:themeColor="text1"/>
                <w:sz w:val="22"/>
                <w:szCs w:val="22"/>
              </w:rPr>
            </w:pPr>
            <w:r w:rsidRPr="00765C2E">
              <w:rPr>
                <w:color w:val="000000" w:themeColor="text1"/>
                <w:sz w:val="22"/>
                <w:szCs w:val="22"/>
              </w:rPr>
              <w:t>28.2.6.2</w:t>
            </w:r>
          </w:p>
        </w:tc>
        <w:tc>
          <w:tcPr>
            <w:tcW w:w="3336" w:type="dxa"/>
            <w:hideMark/>
          </w:tcPr>
          <w:p w14:paraId="6EAC127E" w14:textId="77777777" w:rsidR="006F7BA7" w:rsidRPr="00765C2E" w:rsidRDefault="006F7BA7">
            <w:pPr>
              <w:rPr>
                <w:color w:val="000000" w:themeColor="text1"/>
                <w:sz w:val="22"/>
                <w:szCs w:val="22"/>
              </w:rPr>
            </w:pPr>
            <w:r w:rsidRPr="00765C2E">
              <w:rPr>
                <w:color w:val="000000" w:themeColor="text1"/>
                <w:sz w:val="22"/>
                <w:szCs w:val="22"/>
              </w:rPr>
              <w:t>This NOTE appears to contradict the first paragraph of this clause.</w:t>
            </w:r>
          </w:p>
        </w:tc>
        <w:tc>
          <w:tcPr>
            <w:tcW w:w="3023" w:type="dxa"/>
            <w:hideMark/>
          </w:tcPr>
          <w:p w14:paraId="5A4E647B" w14:textId="77777777" w:rsidR="006F7BA7" w:rsidRPr="00765C2E" w:rsidRDefault="006F7BA7">
            <w:pPr>
              <w:rPr>
                <w:color w:val="000000" w:themeColor="text1"/>
                <w:sz w:val="22"/>
                <w:szCs w:val="22"/>
              </w:rPr>
            </w:pPr>
            <w:r w:rsidRPr="00765C2E">
              <w:rPr>
                <w:color w:val="000000" w:themeColor="text1"/>
                <w:sz w:val="22"/>
                <w:szCs w:val="22"/>
              </w:rPr>
              <w:t>As in comment.</w:t>
            </w:r>
          </w:p>
        </w:tc>
        <w:tc>
          <w:tcPr>
            <w:tcW w:w="1360" w:type="dxa"/>
          </w:tcPr>
          <w:p w14:paraId="17A80C50" w14:textId="77777777" w:rsidR="00765C2E" w:rsidRDefault="00767BEF" w:rsidP="00767BEF">
            <w:pPr>
              <w:rPr>
                <w:color w:val="000000" w:themeColor="text1"/>
                <w:sz w:val="22"/>
                <w:szCs w:val="22"/>
              </w:rPr>
            </w:pPr>
            <w:r>
              <w:rPr>
                <w:color w:val="000000" w:themeColor="text1"/>
                <w:sz w:val="22"/>
                <w:szCs w:val="22"/>
              </w:rPr>
              <w:t>Revised</w:t>
            </w:r>
          </w:p>
          <w:p w14:paraId="4FAF752A" w14:textId="239291DD" w:rsidR="00767BEF" w:rsidRPr="00765C2E" w:rsidRDefault="00767BEF" w:rsidP="00767BEF">
            <w:pPr>
              <w:rPr>
                <w:color w:val="000000" w:themeColor="text1"/>
                <w:sz w:val="22"/>
                <w:szCs w:val="22"/>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11-18/</w:t>
            </w:r>
            <w:r w:rsidR="005D3A8D">
              <w:rPr>
                <w:bCs/>
                <w:sz w:val="16"/>
                <w:szCs w:val="18"/>
                <w:lang w:eastAsia="ko-KR"/>
              </w:rPr>
              <w:t>1493r2</w:t>
            </w:r>
            <w:r w:rsidRPr="00765C2E">
              <w:rPr>
                <w:bCs/>
                <w:sz w:val="16"/>
                <w:szCs w:val="18"/>
                <w:lang w:eastAsia="ko-KR"/>
              </w:rPr>
              <w:t xml:space="preserve"> under all</w:t>
            </w:r>
            <w:r>
              <w:rPr>
                <w:bCs/>
                <w:sz w:val="16"/>
                <w:szCs w:val="18"/>
                <w:lang w:eastAsia="ko-KR"/>
              </w:rPr>
              <w:t xml:space="preserve"> headings that include CID 15458</w:t>
            </w:r>
            <w:r w:rsidRPr="00765C2E">
              <w:rPr>
                <w:bCs/>
                <w:sz w:val="16"/>
                <w:szCs w:val="18"/>
                <w:lang w:eastAsia="ko-KR"/>
              </w:rPr>
              <w:t>.</w:t>
            </w:r>
          </w:p>
        </w:tc>
      </w:tr>
      <w:tr w:rsidR="006F7BA7" w:rsidRPr="00765C2E" w14:paraId="7D7BD33B" w14:textId="192EABA5" w:rsidTr="00F87A06">
        <w:trPr>
          <w:trHeight w:val="7650"/>
        </w:trPr>
        <w:tc>
          <w:tcPr>
            <w:tcW w:w="810" w:type="dxa"/>
            <w:hideMark/>
          </w:tcPr>
          <w:p w14:paraId="4B3C037A" w14:textId="1CCC81F0" w:rsidR="006F7BA7" w:rsidRPr="00765C2E" w:rsidRDefault="006F7BA7" w:rsidP="00A43AE3">
            <w:pPr>
              <w:rPr>
                <w:color w:val="000000" w:themeColor="text1"/>
                <w:sz w:val="22"/>
                <w:szCs w:val="22"/>
              </w:rPr>
            </w:pPr>
            <w:r w:rsidRPr="00765C2E">
              <w:rPr>
                <w:color w:val="000000" w:themeColor="text1"/>
                <w:sz w:val="22"/>
                <w:szCs w:val="22"/>
              </w:rPr>
              <w:lastRenderedPageBreak/>
              <w:t>15459</w:t>
            </w:r>
          </w:p>
        </w:tc>
        <w:tc>
          <w:tcPr>
            <w:tcW w:w="900" w:type="dxa"/>
            <w:hideMark/>
          </w:tcPr>
          <w:p w14:paraId="585E4CB7" w14:textId="77777777" w:rsidR="006F7BA7" w:rsidRPr="00765C2E" w:rsidRDefault="006F7BA7">
            <w:pPr>
              <w:rPr>
                <w:color w:val="000000" w:themeColor="text1"/>
                <w:sz w:val="22"/>
                <w:szCs w:val="22"/>
              </w:rPr>
            </w:pPr>
            <w:r w:rsidRPr="00765C2E">
              <w:rPr>
                <w:color w:val="000000" w:themeColor="text1"/>
                <w:sz w:val="22"/>
                <w:szCs w:val="22"/>
              </w:rPr>
              <w:t xml:space="preserve">Amelia </w:t>
            </w:r>
            <w:proofErr w:type="spellStart"/>
            <w:r w:rsidRPr="00765C2E">
              <w:rPr>
                <w:color w:val="000000" w:themeColor="text1"/>
                <w:sz w:val="22"/>
                <w:szCs w:val="22"/>
              </w:rPr>
              <w:t>Andersdotter</w:t>
            </w:r>
            <w:proofErr w:type="spellEnd"/>
          </w:p>
        </w:tc>
        <w:tc>
          <w:tcPr>
            <w:tcW w:w="672" w:type="dxa"/>
            <w:hideMark/>
          </w:tcPr>
          <w:p w14:paraId="31F3F09D" w14:textId="77777777" w:rsidR="006F7BA7" w:rsidRPr="00765C2E" w:rsidRDefault="006F7BA7" w:rsidP="00A43AE3">
            <w:pPr>
              <w:rPr>
                <w:color w:val="000000" w:themeColor="text1"/>
                <w:sz w:val="22"/>
                <w:szCs w:val="22"/>
              </w:rPr>
            </w:pPr>
            <w:r w:rsidRPr="00765C2E">
              <w:rPr>
                <w:color w:val="000000" w:themeColor="text1"/>
                <w:sz w:val="22"/>
                <w:szCs w:val="22"/>
              </w:rPr>
              <w:t>406.47</w:t>
            </w:r>
          </w:p>
        </w:tc>
        <w:tc>
          <w:tcPr>
            <w:tcW w:w="879" w:type="dxa"/>
            <w:hideMark/>
          </w:tcPr>
          <w:p w14:paraId="3A0CE4B5" w14:textId="77777777" w:rsidR="006F7BA7" w:rsidRPr="00765C2E" w:rsidRDefault="006F7BA7">
            <w:pPr>
              <w:rPr>
                <w:color w:val="000000" w:themeColor="text1"/>
                <w:sz w:val="22"/>
                <w:szCs w:val="22"/>
              </w:rPr>
            </w:pPr>
            <w:r w:rsidRPr="00765C2E">
              <w:rPr>
                <w:color w:val="000000" w:themeColor="text1"/>
                <w:sz w:val="22"/>
                <w:szCs w:val="22"/>
              </w:rPr>
              <w:t>28.2.6.2</w:t>
            </w:r>
          </w:p>
        </w:tc>
        <w:tc>
          <w:tcPr>
            <w:tcW w:w="3336" w:type="dxa"/>
            <w:hideMark/>
          </w:tcPr>
          <w:p w14:paraId="4404531F" w14:textId="77777777" w:rsidR="006F7BA7" w:rsidRPr="00765C2E" w:rsidRDefault="006F7BA7">
            <w:pPr>
              <w:rPr>
                <w:color w:val="000000" w:themeColor="text1"/>
                <w:sz w:val="22"/>
                <w:szCs w:val="22"/>
              </w:rPr>
            </w:pPr>
            <w:r w:rsidRPr="00765C2E">
              <w:rPr>
                <w:color w:val="000000" w:themeColor="text1"/>
                <w:sz w:val="22"/>
                <w:szCs w:val="22"/>
              </w:rPr>
              <w:t>Conditional. The rest of the paragraph has the problem that it first introduces that possibility that an HE PHY receives a PHY-CON-</w:t>
            </w:r>
            <w:proofErr w:type="spellStart"/>
            <w:proofErr w:type="gramStart"/>
            <w:r w:rsidRPr="00765C2E">
              <w:rPr>
                <w:color w:val="000000" w:themeColor="text1"/>
                <w:sz w:val="22"/>
                <w:szCs w:val="22"/>
              </w:rPr>
              <w:t>FIG.request</w:t>
            </w:r>
            <w:proofErr w:type="spellEnd"/>
            <w:r w:rsidRPr="00765C2E">
              <w:rPr>
                <w:color w:val="000000" w:themeColor="text1"/>
                <w:sz w:val="22"/>
                <w:szCs w:val="22"/>
              </w:rPr>
              <w:t>(</w:t>
            </w:r>
            <w:proofErr w:type="gramEnd"/>
            <w:r w:rsidRPr="00765C2E">
              <w:rPr>
                <w:color w:val="000000" w:themeColor="text1"/>
                <w:sz w:val="22"/>
                <w:szCs w:val="22"/>
              </w:rPr>
              <w:t xml:space="preserve">PHYCONFIG_VECTOR) primitive, but then says that the HE PHY might behave as if it received a (different?) PHY-CON- </w:t>
            </w:r>
            <w:proofErr w:type="spellStart"/>
            <w:proofErr w:type="gramStart"/>
            <w:r w:rsidRPr="00765C2E">
              <w:rPr>
                <w:color w:val="000000" w:themeColor="text1"/>
                <w:sz w:val="22"/>
                <w:szCs w:val="22"/>
              </w:rPr>
              <w:t>FIG.request</w:t>
            </w:r>
            <w:proofErr w:type="spellEnd"/>
            <w:r w:rsidRPr="00765C2E">
              <w:rPr>
                <w:color w:val="000000" w:themeColor="text1"/>
                <w:sz w:val="22"/>
                <w:szCs w:val="22"/>
              </w:rPr>
              <w:t>(</w:t>
            </w:r>
            <w:proofErr w:type="gramEnd"/>
            <w:r w:rsidRPr="00765C2E">
              <w:rPr>
                <w:color w:val="000000" w:themeColor="text1"/>
                <w:sz w:val="22"/>
                <w:szCs w:val="22"/>
              </w:rPr>
              <w:t>PHYCONFIG_VECTOR) primitive with some PHYCONFIG_VECTOR elements removed. It's not immediately clear what the use is of this having the three parameters CHAN-</w:t>
            </w:r>
            <w:r w:rsidRPr="00765C2E">
              <w:rPr>
                <w:color w:val="000000" w:themeColor="text1"/>
                <w:sz w:val="22"/>
                <w:szCs w:val="22"/>
              </w:rPr>
              <w:br/>
              <w:t>NEL_WIDTH, CENTER_FREQUENCY_SEGMENT_0, and CENTER_FREQUENCY_SEGMENT_1 in the PHYCONFIG_VECTOR if they "shall" be discarded whenever a HE PHY receives them.</w:t>
            </w:r>
          </w:p>
        </w:tc>
        <w:tc>
          <w:tcPr>
            <w:tcW w:w="3023" w:type="dxa"/>
            <w:hideMark/>
          </w:tcPr>
          <w:p w14:paraId="74F5AF3D" w14:textId="77777777" w:rsidR="006F7BA7" w:rsidRPr="00765C2E" w:rsidRDefault="006F7BA7">
            <w:pPr>
              <w:rPr>
                <w:color w:val="000000" w:themeColor="text1"/>
                <w:sz w:val="22"/>
                <w:szCs w:val="22"/>
              </w:rPr>
            </w:pPr>
            <w:r w:rsidRPr="00765C2E">
              <w:rPr>
                <w:color w:val="000000" w:themeColor="text1"/>
                <w:sz w:val="22"/>
                <w:szCs w:val="22"/>
              </w:rPr>
              <w:t xml:space="preserve">This paragraph might better written as "If an HE STA has received a </w:t>
            </w:r>
            <w:proofErr w:type="spellStart"/>
            <w:r w:rsidRPr="00765C2E">
              <w:rPr>
                <w:color w:val="000000" w:themeColor="text1"/>
                <w:sz w:val="22"/>
                <w:szCs w:val="22"/>
              </w:rPr>
              <w:t>a</w:t>
            </w:r>
            <w:proofErr w:type="spellEnd"/>
            <w:r w:rsidRPr="00765C2E">
              <w:rPr>
                <w:color w:val="000000" w:themeColor="text1"/>
                <w:sz w:val="22"/>
                <w:szCs w:val="22"/>
              </w:rPr>
              <w:t xml:space="preserve"> PHY-</w:t>
            </w:r>
            <w:proofErr w:type="spellStart"/>
            <w:r w:rsidRPr="00765C2E">
              <w:rPr>
                <w:color w:val="000000" w:themeColor="text1"/>
                <w:sz w:val="22"/>
                <w:szCs w:val="22"/>
              </w:rPr>
              <w:t>TXSTART.request</w:t>
            </w:r>
            <w:proofErr w:type="spellEnd"/>
            <w:r w:rsidRPr="00765C2E">
              <w:rPr>
                <w:color w:val="000000" w:themeColor="text1"/>
                <w:sz w:val="22"/>
                <w:szCs w:val="22"/>
              </w:rPr>
              <w:t>(TXVECTOR) primitive with the FORMAT parameter equal to NON_HT, then it shall discard the CHANNEL_WIDTH, CENTER_FREQUENCY_SEGMENT_0 and CENTER_FREQUENCY_SEGMENT_1 parameters from any subsequent PHYCONFIG_VECTOR, and behave as if it were a Clause 15  (DSSS</w:t>
            </w:r>
            <w:r w:rsidRPr="00765C2E">
              <w:rPr>
                <w:color w:val="000000" w:themeColor="text1"/>
                <w:sz w:val="22"/>
                <w:szCs w:val="22"/>
              </w:rPr>
              <w:br/>
              <w:t>PHY specification for the 2.4 GHz band designated for ISM applications), Clause 16 (High rate direct</w:t>
            </w:r>
            <w:r w:rsidRPr="00765C2E">
              <w:rPr>
                <w:color w:val="000000" w:themeColor="text1"/>
                <w:sz w:val="22"/>
                <w:szCs w:val="22"/>
              </w:rPr>
              <w:br/>
              <w:t>sequence spread spectrum (HR/DSSS) PHY specification), Clause 17  (Orthogonal frequency division</w:t>
            </w:r>
            <w:r w:rsidRPr="00765C2E">
              <w:rPr>
                <w:color w:val="000000" w:themeColor="text1"/>
                <w:sz w:val="22"/>
                <w:szCs w:val="22"/>
              </w:rPr>
              <w:br/>
              <w:t>multiplexing (OFDM) PHY specification) or Clause 18  (Extended Rate PHY (ERP) specification) PHY."</w:t>
            </w:r>
          </w:p>
        </w:tc>
        <w:tc>
          <w:tcPr>
            <w:tcW w:w="1360" w:type="dxa"/>
          </w:tcPr>
          <w:p w14:paraId="2B42E210" w14:textId="738566B0" w:rsidR="006F7BA7" w:rsidRDefault="002F141C">
            <w:pPr>
              <w:rPr>
                <w:color w:val="000000" w:themeColor="text1"/>
                <w:sz w:val="22"/>
                <w:szCs w:val="22"/>
              </w:rPr>
            </w:pPr>
            <w:r>
              <w:rPr>
                <w:color w:val="000000" w:themeColor="text1"/>
                <w:sz w:val="22"/>
                <w:szCs w:val="22"/>
              </w:rPr>
              <w:t>Re</w:t>
            </w:r>
            <w:r w:rsidR="00047B9D">
              <w:rPr>
                <w:color w:val="000000" w:themeColor="text1"/>
                <w:sz w:val="22"/>
                <w:szCs w:val="22"/>
              </w:rPr>
              <w:t>vised</w:t>
            </w:r>
            <w:r>
              <w:rPr>
                <w:color w:val="000000" w:themeColor="text1"/>
                <w:sz w:val="22"/>
                <w:szCs w:val="22"/>
              </w:rPr>
              <w:t xml:space="preserve"> –</w:t>
            </w:r>
          </w:p>
          <w:p w14:paraId="2CE796A5" w14:textId="77777777" w:rsidR="002F141C" w:rsidRDefault="002F141C">
            <w:pPr>
              <w:rPr>
                <w:color w:val="000000" w:themeColor="text1"/>
                <w:sz w:val="22"/>
                <w:szCs w:val="22"/>
              </w:rPr>
            </w:pPr>
          </w:p>
          <w:p w14:paraId="0D7A87DB" w14:textId="77777777" w:rsidR="002F141C" w:rsidRDefault="00047B9D" w:rsidP="002F141C">
            <w:pPr>
              <w:rPr>
                <w:color w:val="000000" w:themeColor="text1"/>
                <w:sz w:val="22"/>
                <w:szCs w:val="22"/>
              </w:rPr>
            </w:pPr>
            <w:r>
              <w:rPr>
                <w:color w:val="000000" w:themeColor="text1"/>
                <w:sz w:val="22"/>
                <w:szCs w:val="22"/>
              </w:rPr>
              <w:t xml:space="preserve">The proposed change has a sequence that </w:t>
            </w:r>
            <w:proofErr w:type="spellStart"/>
            <w:r>
              <w:rPr>
                <w:color w:val="000000" w:themeColor="text1"/>
                <w:sz w:val="22"/>
                <w:szCs w:val="22"/>
              </w:rPr>
              <w:t>PHY_TxSTART.request</w:t>
            </w:r>
            <w:proofErr w:type="spellEnd"/>
            <w:r>
              <w:rPr>
                <w:color w:val="000000" w:themeColor="text1"/>
                <w:sz w:val="22"/>
                <w:szCs w:val="22"/>
              </w:rPr>
              <w:t xml:space="preserve"> </w:t>
            </w:r>
            <w:proofErr w:type="spellStart"/>
            <w:r>
              <w:rPr>
                <w:color w:val="000000" w:themeColor="text1"/>
                <w:sz w:val="22"/>
                <w:szCs w:val="22"/>
              </w:rPr>
              <w:t>primarive</w:t>
            </w:r>
            <w:proofErr w:type="spellEnd"/>
            <w:r>
              <w:rPr>
                <w:color w:val="000000" w:themeColor="text1"/>
                <w:sz w:val="22"/>
                <w:szCs w:val="22"/>
              </w:rPr>
              <w:t xml:space="preserve"> comes before PHY-</w:t>
            </w:r>
            <w:proofErr w:type="spellStart"/>
            <w:r>
              <w:rPr>
                <w:color w:val="000000" w:themeColor="text1"/>
                <w:sz w:val="22"/>
                <w:szCs w:val="22"/>
              </w:rPr>
              <w:t>CONFIG.request</w:t>
            </w:r>
            <w:proofErr w:type="spellEnd"/>
            <w:r>
              <w:rPr>
                <w:color w:val="000000" w:themeColor="text1"/>
                <w:sz w:val="22"/>
                <w:szCs w:val="22"/>
              </w:rPr>
              <w:t xml:space="preserve"> primitive, which may not be true. Revised another way.</w:t>
            </w:r>
          </w:p>
          <w:p w14:paraId="30BAA7CA" w14:textId="77777777" w:rsidR="00047B9D" w:rsidRDefault="00047B9D" w:rsidP="002F141C">
            <w:pPr>
              <w:rPr>
                <w:color w:val="000000" w:themeColor="text1"/>
                <w:sz w:val="22"/>
                <w:szCs w:val="22"/>
              </w:rPr>
            </w:pPr>
          </w:p>
          <w:p w14:paraId="2E7B952F" w14:textId="1E260047" w:rsidR="00047B9D" w:rsidRPr="00765C2E" w:rsidRDefault="00047B9D" w:rsidP="002F141C">
            <w:pPr>
              <w:rPr>
                <w:color w:val="000000" w:themeColor="text1"/>
                <w:sz w:val="22"/>
                <w:szCs w:val="22"/>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11-18/</w:t>
            </w:r>
            <w:r w:rsidR="005D3A8D">
              <w:rPr>
                <w:bCs/>
                <w:sz w:val="16"/>
                <w:szCs w:val="18"/>
                <w:lang w:eastAsia="ko-KR"/>
              </w:rPr>
              <w:t>1493r2</w:t>
            </w:r>
            <w:r w:rsidRPr="00765C2E">
              <w:rPr>
                <w:bCs/>
                <w:sz w:val="16"/>
                <w:szCs w:val="18"/>
                <w:lang w:eastAsia="ko-KR"/>
              </w:rPr>
              <w:t xml:space="preserve"> under all</w:t>
            </w:r>
            <w:r>
              <w:rPr>
                <w:bCs/>
                <w:sz w:val="16"/>
                <w:szCs w:val="18"/>
                <w:lang w:eastAsia="ko-KR"/>
              </w:rPr>
              <w:t xml:space="preserve"> headings that include CID 15459</w:t>
            </w:r>
            <w:r w:rsidRPr="00765C2E">
              <w:rPr>
                <w:bCs/>
                <w:sz w:val="16"/>
                <w:szCs w:val="18"/>
                <w:lang w:eastAsia="ko-KR"/>
              </w:rPr>
              <w:t>.</w:t>
            </w:r>
          </w:p>
        </w:tc>
      </w:tr>
      <w:tr w:rsidR="006F7BA7" w:rsidRPr="00765C2E" w14:paraId="48FAC3D3" w14:textId="56170769" w:rsidTr="00F87A06">
        <w:trPr>
          <w:trHeight w:val="7395"/>
        </w:trPr>
        <w:tc>
          <w:tcPr>
            <w:tcW w:w="810" w:type="dxa"/>
            <w:hideMark/>
          </w:tcPr>
          <w:p w14:paraId="1263769F" w14:textId="3FE748F1" w:rsidR="006F7BA7" w:rsidRPr="00765C2E" w:rsidRDefault="006F7BA7" w:rsidP="00A43AE3">
            <w:pPr>
              <w:rPr>
                <w:color w:val="000000" w:themeColor="text1"/>
                <w:sz w:val="22"/>
                <w:szCs w:val="22"/>
              </w:rPr>
            </w:pPr>
            <w:r w:rsidRPr="00765C2E">
              <w:rPr>
                <w:color w:val="000000" w:themeColor="text1"/>
                <w:sz w:val="22"/>
                <w:szCs w:val="22"/>
              </w:rPr>
              <w:lastRenderedPageBreak/>
              <w:t>15460</w:t>
            </w:r>
          </w:p>
        </w:tc>
        <w:tc>
          <w:tcPr>
            <w:tcW w:w="900" w:type="dxa"/>
            <w:hideMark/>
          </w:tcPr>
          <w:p w14:paraId="0CCA72BA" w14:textId="77777777" w:rsidR="006F7BA7" w:rsidRPr="00765C2E" w:rsidRDefault="006F7BA7">
            <w:pPr>
              <w:rPr>
                <w:color w:val="000000" w:themeColor="text1"/>
                <w:sz w:val="22"/>
                <w:szCs w:val="22"/>
              </w:rPr>
            </w:pPr>
            <w:r w:rsidRPr="00765C2E">
              <w:rPr>
                <w:color w:val="000000" w:themeColor="text1"/>
                <w:sz w:val="22"/>
                <w:szCs w:val="22"/>
              </w:rPr>
              <w:t xml:space="preserve">Amelia </w:t>
            </w:r>
            <w:proofErr w:type="spellStart"/>
            <w:r w:rsidRPr="00765C2E">
              <w:rPr>
                <w:color w:val="000000" w:themeColor="text1"/>
                <w:sz w:val="22"/>
                <w:szCs w:val="22"/>
              </w:rPr>
              <w:t>Andersdotter</w:t>
            </w:r>
            <w:proofErr w:type="spellEnd"/>
          </w:p>
        </w:tc>
        <w:tc>
          <w:tcPr>
            <w:tcW w:w="672" w:type="dxa"/>
            <w:hideMark/>
          </w:tcPr>
          <w:p w14:paraId="75467B65" w14:textId="77777777" w:rsidR="006F7BA7" w:rsidRPr="00765C2E" w:rsidRDefault="006F7BA7" w:rsidP="00A43AE3">
            <w:pPr>
              <w:rPr>
                <w:color w:val="000000" w:themeColor="text1"/>
                <w:sz w:val="22"/>
                <w:szCs w:val="22"/>
              </w:rPr>
            </w:pPr>
            <w:r w:rsidRPr="00765C2E">
              <w:rPr>
                <w:color w:val="000000" w:themeColor="text1"/>
                <w:sz w:val="22"/>
                <w:szCs w:val="22"/>
              </w:rPr>
              <w:t>406.58</w:t>
            </w:r>
          </w:p>
        </w:tc>
        <w:tc>
          <w:tcPr>
            <w:tcW w:w="879" w:type="dxa"/>
            <w:hideMark/>
          </w:tcPr>
          <w:p w14:paraId="01124D1E" w14:textId="77777777" w:rsidR="006F7BA7" w:rsidRPr="00765C2E" w:rsidRDefault="006F7BA7">
            <w:pPr>
              <w:rPr>
                <w:color w:val="000000" w:themeColor="text1"/>
                <w:sz w:val="22"/>
                <w:szCs w:val="22"/>
              </w:rPr>
            </w:pPr>
            <w:r w:rsidRPr="00765C2E">
              <w:rPr>
                <w:color w:val="000000" w:themeColor="text1"/>
                <w:sz w:val="22"/>
                <w:szCs w:val="22"/>
              </w:rPr>
              <w:t>28.2.6.2</w:t>
            </w:r>
          </w:p>
        </w:tc>
        <w:tc>
          <w:tcPr>
            <w:tcW w:w="3336" w:type="dxa"/>
            <w:hideMark/>
          </w:tcPr>
          <w:p w14:paraId="539D83D3" w14:textId="77777777" w:rsidR="006F7BA7" w:rsidRPr="00765C2E" w:rsidRDefault="006F7BA7">
            <w:pPr>
              <w:rPr>
                <w:color w:val="000000" w:themeColor="text1"/>
                <w:sz w:val="22"/>
                <w:szCs w:val="22"/>
              </w:rPr>
            </w:pPr>
            <w:r w:rsidRPr="00765C2E">
              <w:rPr>
                <w:color w:val="000000" w:themeColor="text1"/>
                <w:sz w:val="22"/>
                <w:szCs w:val="22"/>
              </w:rPr>
              <w:t xml:space="preserve">There is a problem with cross-references here: "As defined in 28.3.21 (HE receive procedure), once a PPDU is received and detected as a NON_HT PPDU, the </w:t>
            </w:r>
            <w:proofErr w:type="spellStart"/>
            <w:r w:rsidRPr="00765C2E">
              <w:rPr>
                <w:color w:val="000000" w:themeColor="text1"/>
                <w:sz w:val="22"/>
                <w:szCs w:val="22"/>
              </w:rPr>
              <w:t>behavior</w:t>
            </w:r>
            <w:proofErr w:type="spellEnd"/>
            <w:r w:rsidRPr="00765C2E">
              <w:rPr>
                <w:color w:val="000000" w:themeColor="text1"/>
                <w:sz w:val="22"/>
                <w:szCs w:val="22"/>
              </w:rPr>
              <w:t xml:space="preserve"> of the HE PHY is defined in Clause 15" contains a few problems: In Clause 28.3.31, on page 576, lines 2-4, a "non-HT PPDU" is referred, but no "NON_HT PPDU". Clause 28.3.21 lacks references to NON_HT PPDUs, but assuming "non-HT PPDU" is a spelling mistake on page 576, line 2, it is specified in 28.3.31 that Clause 17 and 18 should apply upon detection of NON_HT PPDUs. There is no mention of clauses 15 or 16 in Clause 28.3.21, which might cause confusion if this paragraph references 28.3.21 as the more authoritative text on the situation briefly described here.</w:t>
            </w:r>
          </w:p>
        </w:tc>
        <w:tc>
          <w:tcPr>
            <w:tcW w:w="3023" w:type="dxa"/>
            <w:hideMark/>
          </w:tcPr>
          <w:p w14:paraId="5CD71662" w14:textId="77777777" w:rsidR="006F7BA7" w:rsidRPr="00765C2E" w:rsidRDefault="006F7BA7">
            <w:pPr>
              <w:rPr>
                <w:color w:val="000000" w:themeColor="text1"/>
                <w:sz w:val="22"/>
                <w:szCs w:val="22"/>
              </w:rPr>
            </w:pPr>
            <w:r w:rsidRPr="00765C2E">
              <w:rPr>
                <w:color w:val="000000" w:themeColor="text1"/>
                <w:sz w:val="22"/>
                <w:szCs w:val="22"/>
              </w:rPr>
              <w:t>This is a cross-referencing problem.</w:t>
            </w:r>
          </w:p>
        </w:tc>
        <w:tc>
          <w:tcPr>
            <w:tcW w:w="1360" w:type="dxa"/>
          </w:tcPr>
          <w:p w14:paraId="42A36B56" w14:textId="64E11CBB" w:rsidR="006F7BA7" w:rsidRDefault="00C951A7">
            <w:pPr>
              <w:rPr>
                <w:color w:val="000000" w:themeColor="text1"/>
                <w:sz w:val="22"/>
                <w:szCs w:val="22"/>
              </w:rPr>
            </w:pPr>
            <w:r>
              <w:rPr>
                <w:color w:val="000000" w:themeColor="text1"/>
                <w:sz w:val="22"/>
                <w:szCs w:val="22"/>
              </w:rPr>
              <w:t>Revised –</w:t>
            </w:r>
          </w:p>
          <w:p w14:paraId="2B180DF2" w14:textId="77777777" w:rsidR="00C951A7" w:rsidRDefault="00C951A7">
            <w:pPr>
              <w:rPr>
                <w:color w:val="000000" w:themeColor="text1"/>
                <w:sz w:val="22"/>
                <w:szCs w:val="22"/>
              </w:rPr>
            </w:pPr>
          </w:p>
          <w:p w14:paraId="4C843118" w14:textId="656DD798" w:rsidR="00C951A7" w:rsidRPr="00765C2E" w:rsidRDefault="00C951A7">
            <w:pPr>
              <w:rPr>
                <w:color w:val="000000" w:themeColor="text1"/>
                <w:sz w:val="22"/>
                <w:szCs w:val="22"/>
              </w:rPr>
            </w:pPr>
            <w:r>
              <w:rPr>
                <w:color w:val="000000" w:themeColor="text1"/>
                <w:sz w:val="22"/>
                <w:szCs w:val="22"/>
              </w:rPr>
              <w:t>Resolved in CID 15436</w:t>
            </w:r>
          </w:p>
        </w:tc>
      </w:tr>
      <w:tr w:rsidR="006F7BA7" w:rsidRPr="00765C2E" w14:paraId="115ECB4D" w14:textId="065C396B" w:rsidTr="00F87A06">
        <w:trPr>
          <w:trHeight w:val="3060"/>
        </w:trPr>
        <w:tc>
          <w:tcPr>
            <w:tcW w:w="810" w:type="dxa"/>
            <w:hideMark/>
          </w:tcPr>
          <w:p w14:paraId="57375988" w14:textId="12598F7F" w:rsidR="006F7BA7" w:rsidRPr="00765C2E" w:rsidRDefault="006F7BA7" w:rsidP="00A43AE3">
            <w:pPr>
              <w:rPr>
                <w:color w:val="000000" w:themeColor="text1"/>
                <w:sz w:val="22"/>
                <w:szCs w:val="22"/>
              </w:rPr>
            </w:pPr>
            <w:r w:rsidRPr="00765C2E">
              <w:rPr>
                <w:color w:val="000000" w:themeColor="text1"/>
                <w:sz w:val="22"/>
                <w:szCs w:val="22"/>
              </w:rPr>
              <w:t>15470</w:t>
            </w:r>
          </w:p>
        </w:tc>
        <w:tc>
          <w:tcPr>
            <w:tcW w:w="900" w:type="dxa"/>
            <w:hideMark/>
          </w:tcPr>
          <w:p w14:paraId="0172951F" w14:textId="77777777" w:rsidR="006F7BA7" w:rsidRPr="00765C2E" w:rsidRDefault="006F7BA7">
            <w:pPr>
              <w:rPr>
                <w:color w:val="000000" w:themeColor="text1"/>
                <w:sz w:val="22"/>
                <w:szCs w:val="22"/>
              </w:rPr>
            </w:pPr>
            <w:r w:rsidRPr="00765C2E">
              <w:rPr>
                <w:color w:val="000000" w:themeColor="text1"/>
                <w:sz w:val="22"/>
                <w:szCs w:val="22"/>
              </w:rPr>
              <w:t xml:space="preserve">Amelia </w:t>
            </w:r>
            <w:proofErr w:type="spellStart"/>
            <w:r w:rsidRPr="00765C2E">
              <w:rPr>
                <w:color w:val="000000" w:themeColor="text1"/>
                <w:sz w:val="22"/>
                <w:szCs w:val="22"/>
              </w:rPr>
              <w:t>Andersdotter</w:t>
            </w:r>
            <w:proofErr w:type="spellEnd"/>
          </w:p>
        </w:tc>
        <w:tc>
          <w:tcPr>
            <w:tcW w:w="672" w:type="dxa"/>
            <w:hideMark/>
          </w:tcPr>
          <w:p w14:paraId="63EB86BA" w14:textId="77777777" w:rsidR="006F7BA7" w:rsidRPr="00765C2E" w:rsidRDefault="006F7BA7" w:rsidP="00A43AE3">
            <w:pPr>
              <w:rPr>
                <w:color w:val="000000" w:themeColor="text1"/>
                <w:sz w:val="22"/>
                <w:szCs w:val="22"/>
              </w:rPr>
            </w:pPr>
            <w:r w:rsidRPr="00765C2E">
              <w:rPr>
                <w:color w:val="000000" w:themeColor="text1"/>
                <w:sz w:val="22"/>
                <w:szCs w:val="22"/>
              </w:rPr>
              <w:t>429.23</w:t>
            </w:r>
          </w:p>
        </w:tc>
        <w:tc>
          <w:tcPr>
            <w:tcW w:w="879" w:type="dxa"/>
            <w:hideMark/>
          </w:tcPr>
          <w:p w14:paraId="556E6AD9" w14:textId="77777777" w:rsidR="006F7BA7" w:rsidRPr="00765C2E" w:rsidRDefault="006F7BA7">
            <w:pPr>
              <w:rPr>
                <w:color w:val="000000" w:themeColor="text1"/>
                <w:sz w:val="22"/>
                <w:szCs w:val="22"/>
              </w:rPr>
            </w:pPr>
            <w:r w:rsidRPr="00765C2E">
              <w:rPr>
                <w:color w:val="000000" w:themeColor="text1"/>
                <w:sz w:val="22"/>
                <w:szCs w:val="22"/>
              </w:rPr>
              <w:t>28.3.5</w:t>
            </w:r>
          </w:p>
        </w:tc>
        <w:tc>
          <w:tcPr>
            <w:tcW w:w="3336" w:type="dxa"/>
            <w:hideMark/>
          </w:tcPr>
          <w:p w14:paraId="7BCB03B6" w14:textId="77777777" w:rsidR="006F7BA7" w:rsidRPr="00765C2E" w:rsidRDefault="006F7BA7">
            <w:pPr>
              <w:rPr>
                <w:color w:val="000000" w:themeColor="text1"/>
                <w:sz w:val="22"/>
                <w:szCs w:val="22"/>
              </w:rPr>
            </w:pPr>
            <w:r w:rsidRPr="00765C2E">
              <w:rPr>
                <w:color w:val="000000" w:themeColor="text1"/>
                <w:sz w:val="22"/>
                <w:szCs w:val="22"/>
              </w:rPr>
              <w:t>The title of Figure 28-13 is missing some qualifier for the HE MU PPDU (i.e. the Beam Change Field is 1 and the HE MU PPDU.... Is what?). The Beam Change Field is "set to 1" and also the "when" should be an "if".  Additionally the Beam Change field is in the HE-SIG-A field, and so is actually a "subfield".</w:t>
            </w:r>
          </w:p>
        </w:tc>
        <w:tc>
          <w:tcPr>
            <w:tcW w:w="3023" w:type="dxa"/>
            <w:hideMark/>
          </w:tcPr>
          <w:p w14:paraId="365A57A0" w14:textId="77777777" w:rsidR="006F7BA7" w:rsidRPr="00765C2E" w:rsidRDefault="006F7BA7">
            <w:pPr>
              <w:rPr>
                <w:color w:val="000000" w:themeColor="text1"/>
                <w:sz w:val="22"/>
                <w:szCs w:val="22"/>
              </w:rPr>
            </w:pPr>
            <w:r w:rsidRPr="00765C2E">
              <w:rPr>
                <w:color w:val="000000" w:themeColor="text1"/>
                <w:sz w:val="22"/>
                <w:szCs w:val="22"/>
              </w:rPr>
              <w:t>As in comment.</w:t>
            </w:r>
          </w:p>
        </w:tc>
        <w:tc>
          <w:tcPr>
            <w:tcW w:w="1360" w:type="dxa"/>
          </w:tcPr>
          <w:p w14:paraId="3C7D6C9E" w14:textId="39970C32" w:rsidR="006F7BA7" w:rsidRDefault="00D22CD9">
            <w:pPr>
              <w:rPr>
                <w:color w:val="000000" w:themeColor="text1"/>
                <w:sz w:val="22"/>
                <w:szCs w:val="22"/>
              </w:rPr>
            </w:pPr>
            <w:r>
              <w:rPr>
                <w:color w:val="000000" w:themeColor="text1"/>
                <w:sz w:val="22"/>
                <w:szCs w:val="22"/>
              </w:rPr>
              <w:t>Revised –</w:t>
            </w:r>
          </w:p>
          <w:p w14:paraId="6B77B973" w14:textId="77777777" w:rsidR="00D22CD9" w:rsidRDefault="00D22CD9">
            <w:pPr>
              <w:rPr>
                <w:color w:val="000000" w:themeColor="text1"/>
                <w:sz w:val="22"/>
                <w:szCs w:val="22"/>
              </w:rPr>
            </w:pPr>
          </w:p>
          <w:p w14:paraId="1B136D3A" w14:textId="22DBE90B" w:rsidR="00D22CD9" w:rsidRPr="00765C2E" w:rsidRDefault="00D22CD9" w:rsidP="00D22CD9">
            <w:pPr>
              <w:rPr>
                <w:color w:val="000000" w:themeColor="text1"/>
                <w:sz w:val="22"/>
                <w:szCs w:val="22"/>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11-18/</w:t>
            </w:r>
            <w:r w:rsidR="005D3A8D">
              <w:rPr>
                <w:bCs/>
                <w:sz w:val="16"/>
                <w:szCs w:val="18"/>
                <w:lang w:eastAsia="ko-KR"/>
              </w:rPr>
              <w:t>1493r2</w:t>
            </w:r>
            <w:r w:rsidRPr="00765C2E">
              <w:rPr>
                <w:bCs/>
                <w:sz w:val="16"/>
                <w:szCs w:val="18"/>
                <w:lang w:eastAsia="ko-KR"/>
              </w:rPr>
              <w:t xml:space="preserve"> under all headings that include CID 154</w:t>
            </w:r>
            <w:r>
              <w:rPr>
                <w:bCs/>
                <w:sz w:val="16"/>
                <w:szCs w:val="18"/>
                <w:lang w:eastAsia="ko-KR"/>
              </w:rPr>
              <w:t>70</w:t>
            </w:r>
            <w:r w:rsidRPr="00765C2E">
              <w:rPr>
                <w:bCs/>
                <w:sz w:val="16"/>
                <w:szCs w:val="18"/>
                <w:lang w:eastAsia="ko-KR"/>
              </w:rPr>
              <w:t>.</w:t>
            </w:r>
          </w:p>
        </w:tc>
      </w:tr>
      <w:tr w:rsidR="006F7BA7" w:rsidRPr="00765C2E" w14:paraId="57891425" w14:textId="53521C1E" w:rsidTr="00F87A06">
        <w:trPr>
          <w:trHeight w:val="1785"/>
        </w:trPr>
        <w:tc>
          <w:tcPr>
            <w:tcW w:w="810" w:type="dxa"/>
            <w:hideMark/>
          </w:tcPr>
          <w:p w14:paraId="7CAA0EE1" w14:textId="32BCBF6B" w:rsidR="006F7BA7" w:rsidRPr="00765C2E" w:rsidRDefault="006F7BA7" w:rsidP="00A43AE3">
            <w:pPr>
              <w:rPr>
                <w:color w:val="000000" w:themeColor="text1"/>
                <w:sz w:val="22"/>
                <w:szCs w:val="22"/>
              </w:rPr>
            </w:pPr>
            <w:r w:rsidRPr="00765C2E">
              <w:rPr>
                <w:color w:val="000000" w:themeColor="text1"/>
                <w:sz w:val="22"/>
                <w:szCs w:val="22"/>
              </w:rPr>
              <w:t>15577</w:t>
            </w:r>
          </w:p>
        </w:tc>
        <w:tc>
          <w:tcPr>
            <w:tcW w:w="900" w:type="dxa"/>
            <w:hideMark/>
          </w:tcPr>
          <w:p w14:paraId="2309B9A3" w14:textId="77777777" w:rsidR="006F7BA7" w:rsidRPr="00765C2E" w:rsidRDefault="006F7BA7">
            <w:pPr>
              <w:rPr>
                <w:color w:val="000000" w:themeColor="text1"/>
                <w:sz w:val="22"/>
                <w:szCs w:val="22"/>
              </w:rPr>
            </w:pPr>
            <w:r w:rsidRPr="00765C2E">
              <w:rPr>
                <w:color w:val="000000" w:themeColor="text1"/>
                <w:sz w:val="22"/>
                <w:szCs w:val="22"/>
              </w:rPr>
              <w:t>Bin Tian</w:t>
            </w:r>
          </w:p>
        </w:tc>
        <w:tc>
          <w:tcPr>
            <w:tcW w:w="672" w:type="dxa"/>
            <w:hideMark/>
          </w:tcPr>
          <w:p w14:paraId="28B0C7AC" w14:textId="77777777" w:rsidR="006F7BA7" w:rsidRPr="00765C2E" w:rsidRDefault="006F7BA7" w:rsidP="00A43AE3">
            <w:pPr>
              <w:rPr>
                <w:color w:val="000000" w:themeColor="text1"/>
                <w:sz w:val="22"/>
                <w:szCs w:val="22"/>
              </w:rPr>
            </w:pPr>
            <w:r w:rsidRPr="00765C2E">
              <w:rPr>
                <w:color w:val="000000" w:themeColor="text1"/>
                <w:sz w:val="22"/>
                <w:szCs w:val="22"/>
              </w:rPr>
              <w:t>573.37</w:t>
            </w:r>
          </w:p>
        </w:tc>
        <w:tc>
          <w:tcPr>
            <w:tcW w:w="879" w:type="dxa"/>
            <w:hideMark/>
          </w:tcPr>
          <w:p w14:paraId="1F822464" w14:textId="77777777" w:rsidR="006F7BA7" w:rsidRPr="00765C2E" w:rsidRDefault="006F7BA7">
            <w:pPr>
              <w:rPr>
                <w:color w:val="000000" w:themeColor="text1"/>
                <w:sz w:val="22"/>
                <w:szCs w:val="22"/>
              </w:rPr>
            </w:pPr>
            <w:r w:rsidRPr="00765C2E">
              <w:rPr>
                <w:color w:val="000000" w:themeColor="text1"/>
                <w:sz w:val="22"/>
                <w:szCs w:val="22"/>
              </w:rPr>
              <w:t>28.3.21</w:t>
            </w:r>
          </w:p>
        </w:tc>
        <w:tc>
          <w:tcPr>
            <w:tcW w:w="3336" w:type="dxa"/>
            <w:hideMark/>
          </w:tcPr>
          <w:p w14:paraId="4056363B" w14:textId="77777777" w:rsidR="006F7BA7" w:rsidRPr="00765C2E" w:rsidRDefault="006F7BA7">
            <w:pPr>
              <w:rPr>
                <w:color w:val="000000" w:themeColor="text1"/>
                <w:sz w:val="22"/>
                <w:szCs w:val="22"/>
              </w:rPr>
            </w:pPr>
            <w:r w:rsidRPr="00765C2E">
              <w:rPr>
                <w:color w:val="000000" w:themeColor="text1"/>
                <w:sz w:val="22"/>
                <w:szCs w:val="22"/>
              </w:rPr>
              <w:t>Figure 28-61 needs to add the MAC sublayer issues a PHY-</w:t>
            </w:r>
            <w:proofErr w:type="spellStart"/>
            <w:r w:rsidRPr="00765C2E">
              <w:rPr>
                <w:color w:val="000000" w:themeColor="text1"/>
                <w:sz w:val="22"/>
                <w:szCs w:val="22"/>
              </w:rPr>
              <w:t>TRIGGER.request</w:t>
            </w:r>
            <w:proofErr w:type="spellEnd"/>
            <w:r w:rsidRPr="00765C2E">
              <w:rPr>
                <w:color w:val="000000" w:themeColor="text1"/>
                <w:sz w:val="22"/>
                <w:szCs w:val="22"/>
              </w:rPr>
              <w:t xml:space="preserve"> with a TRIGVECTOR parameter to provides the PHY entity with the information needed to receive TB PPDU</w:t>
            </w:r>
          </w:p>
        </w:tc>
        <w:tc>
          <w:tcPr>
            <w:tcW w:w="3023" w:type="dxa"/>
            <w:hideMark/>
          </w:tcPr>
          <w:p w14:paraId="466B5B1C" w14:textId="77777777" w:rsidR="006F7BA7" w:rsidRPr="00765C2E" w:rsidRDefault="006F7BA7">
            <w:pPr>
              <w:rPr>
                <w:color w:val="000000" w:themeColor="text1"/>
                <w:sz w:val="22"/>
                <w:szCs w:val="22"/>
              </w:rPr>
            </w:pPr>
            <w:r w:rsidRPr="00765C2E">
              <w:rPr>
                <w:color w:val="000000" w:themeColor="text1"/>
                <w:sz w:val="22"/>
                <w:szCs w:val="22"/>
              </w:rPr>
              <w:t>as in comment</w:t>
            </w:r>
          </w:p>
        </w:tc>
        <w:tc>
          <w:tcPr>
            <w:tcW w:w="1360" w:type="dxa"/>
          </w:tcPr>
          <w:p w14:paraId="44332B09" w14:textId="77777777" w:rsidR="0083665D" w:rsidRDefault="005418F6" w:rsidP="0083665D">
            <w:pPr>
              <w:rPr>
                <w:color w:val="000000" w:themeColor="text1"/>
                <w:sz w:val="22"/>
                <w:szCs w:val="22"/>
              </w:rPr>
            </w:pPr>
            <w:r>
              <w:rPr>
                <w:color w:val="000000" w:themeColor="text1"/>
                <w:sz w:val="22"/>
                <w:szCs w:val="22"/>
              </w:rPr>
              <w:t>Rejected-</w:t>
            </w:r>
          </w:p>
          <w:p w14:paraId="100D80C5" w14:textId="386F25A3" w:rsidR="005418F6" w:rsidRPr="00765C2E" w:rsidRDefault="005418F6" w:rsidP="005418F6">
            <w:pPr>
              <w:rPr>
                <w:color w:val="000000" w:themeColor="text1"/>
                <w:sz w:val="22"/>
                <w:szCs w:val="22"/>
              </w:rPr>
            </w:pPr>
            <w:r>
              <w:rPr>
                <w:color w:val="000000" w:themeColor="text1"/>
                <w:sz w:val="22"/>
                <w:szCs w:val="22"/>
              </w:rPr>
              <w:t xml:space="preserve">MAC send PHY </w:t>
            </w:r>
            <w:proofErr w:type="spellStart"/>
            <w:r>
              <w:rPr>
                <w:color w:val="000000" w:themeColor="text1"/>
                <w:sz w:val="22"/>
                <w:szCs w:val="22"/>
              </w:rPr>
              <w:t>trigvector</w:t>
            </w:r>
            <w:proofErr w:type="spellEnd"/>
            <w:r>
              <w:rPr>
                <w:color w:val="000000" w:themeColor="text1"/>
                <w:sz w:val="22"/>
                <w:szCs w:val="22"/>
              </w:rPr>
              <w:t xml:space="preserve"> is behaviour of transmitter side. We have text in </w:t>
            </w:r>
            <w:proofErr w:type="spellStart"/>
            <w:r>
              <w:rPr>
                <w:color w:val="000000" w:themeColor="text1"/>
                <w:sz w:val="22"/>
                <w:szCs w:val="22"/>
              </w:rPr>
              <w:t>Tx</w:t>
            </w:r>
            <w:proofErr w:type="spellEnd"/>
            <w:r>
              <w:rPr>
                <w:color w:val="000000" w:themeColor="text1"/>
                <w:sz w:val="22"/>
                <w:szCs w:val="22"/>
              </w:rPr>
              <w:t xml:space="preserve"> side describing this process which is </w:t>
            </w:r>
            <w:r>
              <w:rPr>
                <w:color w:val="000000" w:themeColor="text1"/>
                <w:sz w:val="22"/>
                <w:szCs w:val="22"/>
              </w:rPr>
              <w:lastRenderedPageBreak/>
              <w:t>clear. Adding to the receiver side is not quite necessary.</w:t>
            </w:r>
          </w:p>
        </w:tc>
      </w:tr>
      <w:tr w:rsidR="006F7BA7" w:rsidRPr="00765C2E" w14:paraId="481327E9" w14:textId="7111BF2F" w:rsidTr="00F87A06">
        <w:trPr>
          <w:trHeight w:val="4590"/>
        </w:trPr>
        <w:tc>
          <w:tcPr>
            <w:tcW w:w="810" w:type="dxa"/>
            <w:hideMark/>
          </w:tcPr>
          <w:p w14:paraId="40D6B7F7" w14:textId="7A06DB8C" w:rsidR="006F7BA7" w:rsidRPr="00765C2E" w:rsidRDefault="006F7BA7" w:rsidP="00A43AE3">
            <w:pPr>
              <w:rPr>
                <w:color w:val="000000" w:themeColor="text1"/>
                <w:sz w:val="22"/>
                <w:szCs w:val="22"/>
              </w:rPr>
            </w:pPr>
            <w:r w:rsidRPr="00765C2E">
              <w:rPr>
                <w:color w:val="000000" w:themeColor="text1"/>
                <w:sz w:val="22"/>
                <w:szCs w:val="22"/>
              </w:rPr>
              <w:lastRenderedPageBreak/>
              <w:t>15579</w:t>
            </w:r>
          </w:p>
        </w:tc>
        <w:tc>
          <w:tcPr>
            <w:tcW w:w="900" w:type="dxa"/>
            <w:hideMark/>
          </w:tcPr>
          <w:p w14:paraId="085C677C" w14:textId="77777777" w:rsidR="006F7BA7" w:rsidRPr="00765C2E" w:rsidRDefault="006F7BA7">
            <w:pPr>
              <w:rPr>
                <w:color w:val="000000" w:themeColor="text1"/>
                <w:sz w:val="22"/>
                <w:szCs w:val="22"/>
              </w:rPr>
            </w:pPr>
            <w:r w:rsidRPr="00765C2E">
              <w:rPr>
                <w:color w:val="000000" w:themeColor="text1"/>
                <w:sz w:val="22"/>
                <w:szCs w:val="22"/>
              </w:rPr>
              <w:t>Bin Tian</w:t>
            </w:r>
          </w:p>
        </w:tc>
        <w:tc>
          <w:tcPr>
            <w:tcW w:w="672" w:type="dxa"/>
            <w:hideMark/>
          </w:tcPr>
          <w:p w14:paraId="03D24A04" w14:textId="77777777" w:rsidR="006F7BA7" w:rsidRPr="00765C2E" w:rsidRDefault="006F7BA7" w:rsidP="00A43AE3">
            <w:pPr>
              <w:rPr>
                <w:color w:val="000000" w:themeColor="text1"/>
                <w:sz w:val="22"/>
                <w:szCs w:val="22"/>
              </w:rPr>
            </w:pPr>
            <w:r w:rsidRPr="00765C2E">
              <w:rPr>
                <w:color w:val="000000" w:themeColor="text1"/>
                <w:sz w:val="22"/>
                <w:szCs w:val="22"/>
              </w:rPr>
              <w:t>577.16</w:t>
            </w:r>
          </w:p>
        </w:tc>
        <w:tc>
          <w:tcPr>
            <w:tcW w:w="879" w:type="dxa"/>
            <w:hideMark/>
          </w:tcPr>
          <w:p w14:paraId="603064F1" w14:textId="77777777" w:rsidR="006F7BA7" w:rsidRPr="00765C2E" w:rsidRDefault="006F7BA7">
            <w:pPr>
              <w:rPr>
                <w:color w:val="000000" w:themeColor="text1"/>
                <w:sz w:val="22"/>
                <w:szCs w:val="22"/>
              </w:rPr>
            </w:pPr>
            <w:r w:rsidRPr="00765C2E">
              <w:rPr>
                <w:color w:val="000000" w:themeColor="text1"/>
                <w:sz w:val="22"/>
                <w:szCs w:val="22"/>
              </w:rPr>
              <w:t>28.3.21</w:t>
            </w:r>
          </w:p>
        </w:tc>
        <w:tc>
          <w:tcPr>
            <w:tcW w:w="3336" w:type="dxa"/>
            <w:hideMark/>
          </w:tcPr>
          <w:p w14:paraId="39B45F29" w14:textId="77777777" w:rsidR="006F7BA7" w:rsidRPr="00765C2E" w:rsidRDefault="006F7BA7">
            <w:pPr>
              <w:rPr>
                <w:color w:val="000000" w:themeColor="text1"/>
                <w:sz w:val="22"/>
                <w:szCs w:val="22"/>
              </w:rPr>
            </w:pPr>
            <w:r w:rsidRPr="00765C2E">
              <w:rPr>
                <w:color w:val="000000" w:themeColor="text1"/>
                <w:sz w:val="22"/>
                <w:szCs w:val="22"/>
              </w:rPr>
              <w:t xml:space="preserve">In the sentence </w:t>
            </w:r>
            <w:proofErr w:type="spellStart"/>
            <w:r w:rsidRPr="00765C2E">
              <w:rPr>
                <w:color w:val="000000" w:themeColor="text1"/>
                <w:sz w:val="22"/>
                <w:szCs w:val="22"/>
              </w:rPr>
              <w:t>of"A</w:t>
            </w:r>
            <w:proofErr w:type="spellEnd"/>
            <w:r w:rsidRPr="00765C2E">
              <w:rPr>
                <w:color w:val="000000" w:themeColor="text1"/>
                <w:sz w:val="22"/>
                <w:szCs w:val="22"/>
              </w:rPr>
              <w:t xml:space="preserve"> STA, who wants to predict the duration of the HE TB PPDU, shall maintain PHY-</w:t>
            </w:r>
            <w:proofErr w:type="spellStart"/>
            <w:r w:rsidRPr="00765C2E">
              <w:rPr>
                <w:color w:val="000000" w:themeColor="text1"/>
                <w:sz w:val="22"/>
                <w:szCs w:val="22"/>
              </w:rPr>
              <w:t>CCA.indication</w:t>
            </w:r>
            <w:proofErr w:type="spellEnd"/>
            <w:r w:rsidRPr="00765C2E">
              <w:rPr>
                <w:color w:val="000000" w:themeColor="text1"/>
                <w:sz w:val="22"/>
                <w:szCs w:val="22"/>
              </w:rPr>
              <w:t xml:space="preserve">(BUSY, </w:t>
            </w:r>
            <w:proofErr w:type="spellStart"/>
            <w:r w:rsidRPr="00765C2E">
              <w:rPr>
                <w:color w:val="000000" w:themeColor="text1"/>
                <w:sz w:val="22"/>
                <w:szCs w:val="22"/>
              </w:rPr>
              <w:t>channellist</w:t>
            </w:r>
            <w:proofErr w:type="spellEnd"/>
            <w:r w:rsidRPr="00765C2E">
              <w:rPr>
                <w:color w:val="000000" w:themeColor="text1"/>
                <w:sz w:val="22"/>
                <w:szCs w:val="22"/>
              </w:rPr>
              <w:t xml:space="preserve">) primitive for the predicted duration of the transmitted PPDU derived from the LENGTH field in L-SIG ..",  it is not clear the </w:t>
            </w:r>
            <w:proofErr w:type="spellStart"/>
            <w:r w:rsidRPr="00765C2E">
              <w:rPr>
                <w:color w:val="000000" w:themeColor="text1"/>
                <w:sz w:val="22"/>
                <w:szCs w:val="22"/>
              </w:rPr>
              <w:t>behavior</w:t>
            </w:r>
            <w:proofErr w:type="spellEnd"/>
            <w:r w:rsidRPr="00765C2E">
              <w:rPr>
                <w:color w:val="000000" w:themeColor="text1"/>
                <w:sz w:val="22"/>
                <w:szCs w:val="22"/>
              </w:rPr>
              <w:t xml:space="preserve"> for a STA doesn't want to predict the duration of HE TB PPDU. Why needs </w:t>
            </w:r>
            <w:proofErr w:type="spellStart"/>
            <w:r w:rsidRPr="00765C2E">
              <w:rPr>
                <w:color w:val="000000" w:themeColor="text1"/>
                <w:sz w:val="22"/>
                <w:szCs w:val="22"/>
              </w:rPr>
              <w:t>speical</w:t>
            </w:r>
            <w:proofErr w:type="spellEnd"/>
            <w:r w:rsidRPr="00765C2E">
              <w:rPr>
                <w:color w:val="000000" w:themeColor="text1"/>
                <w:sz w:val="22"/>
                <w:szCs w:val="22"/>
              </w:rPr>
              <w:t xml:space="preserve"> text for HE TB PPDU? LENGTH should always be respected. Suggest removing the entire sentence</w:t>
            </w:r>
          </w:p>
        </w:tc>
        <w:tc>
          <w:tcPr>
            <w:tcW w:w="3023" w:type="dxa"/>
            <w:hideMark/>
          </w:tcPr>
          <w:p w14:paraId="57B3876D" w14:textId="77777777" w:rsidR="006F7BA7" w:rsidRPr="00765C2E" w:rsidRDefault="006F7BA7">
            <w:pPr>
              <w:rPr>
                <w:color w:val="000000" w:themeColor="text1"/>
                <w:sz w:val="22"/>
                <w:szCs w:val="22"/>
              </w:rPr>
            </w:pPr>
            <w:r w:rsidRPr="00765C2E">
              <w:rPr>
                <w:color w:val="000000" w:themeColor="text1"/>
                <w:sz w:val="22"/>
                <w:szCs w:val="22"/>
              </w:rPr>
              <w:t>as in comment</w:t>
            </w:r>
          </w:p>
        </w:tc>
        <w:tc>
          <w:tcPr>
            <w:tcW w:w="1360" w:type="dxa"/>
          </w:tcPr>
          <w:p w14:paraId="50E06210" w14:textId="3CFD2922" w:rsidR="006F7BA7" w:rsidRPr="00765C2E" w:rsidRDefault="00556A45">
            <w:pPr>
              <w:rPr>
                <w:color w:val="000000" w:themeColor="text1"/>
                <w:sz w:val="22"/>
                <w:szCs w:val="22"/>
              </w:rPr>
            </w:pPr>
            <w:r>
              <w:rPr>
                <w:color w:val="000000" w:themeColor="text1"/>
                <w:sz w:val="22"/>
                <w:szCs w:val="22"/>
              </w:rPr>
              <w:t>Accepted</w:t>
            </w:r>
          </w:p>
        </w:tc>
      </w:tr>
      <w:tr w:rsidR="006F7BA7" w:rsidRPr="00765C2E" w14:paraId="3D9939F1" w14:textId="4B1EE08B" w:rsidTr="00F87A06">
        <w:trPr>
          <w:trHeight w:val="510"/>
        </w:trPr>
        <w:tc>
          <w:tcPr>
            <w:tcW w:w="810" w:type="dxa"/>
            <w:hideMark/>
          </w:tcPr>
          <w:p w14:paraId="21EF0417" w14:textId="77777777" w:rsidR="006F7BA7" w:rsidRPr="00765C2E" w:rsidRDefault="006F7BA7" w:rsidP="00A43AE3">
            <w:pPr>
              <w:rPr>
                <w:color w:val="000000" w:themeColor="text1"/>
                <w:sz w:val="22"/>
                <w:szCs w:val="22"/>
              </w:rPr>
            </w:pPr>
            <w:r w:rsidRPr="00765C2E">
              <w:rPr>
                <w:color w:val="000000" w:themeColor="text1"/>
                <w:sz w:val="22"/>
                <w:szCs w:val="22"/>
              </w:rPr>
              <w:t>15582</w:t>
            </w:r>
          </w:p>
        </w:tc>
        <w:tc>
          <w:tcPr>
            <w:tcW w:w="900" w:type="dxa"/>
            <w:hideMark/>
          </w:tcPr>
          <w:p w14:paraId="697CB627" w14:textId="77777777" w:rsidR="006F7BA7" w:rsidRPr="00765C2E" w:rsidRDefault="006F7BA7">
            <w:pPr>
              <w:rPr>
                <w:color w:val="000000" w:themeColor="text1"/>
                <w:sz w:val="22"/>
                <w:szCs w:val="22"/>
              </w:rPr>
            </w:pPr>
            <w:r w:rsidRPr="00765C2E">
              <w:rPr>
                <w:color w:val="000000" w:themeColor="text1"/>
                <w:sz w:val="22"/>
                <w:szCs w:val="22"/>
              </w:rPr>
              <w:t>Carlos Aldana</w:t>
            </w:r>
          </w:p>
        </w:tc>
        <w:tc>
          <w:tcPr>
            <w:tcW w:w="672" w:type="dxa"/>
            <w:hideMark/>
          </w:tcPr>
          <w:p w14:paraId="6ED1CDDD" w14:textId="77777777" w:rsidR="006F7BA7" w:rsidRPr="00765C2E" w:rsidRDefault="006F7BA7" w:rsidP="00A43AE3">
            <w:pPr>
              <w:rPr>
                <w:color w:val="000000" w:themeColor="text1"/>
                <w:sz w:val="22"/>
                <w:szCs w:val="22"/>
              </w:rPr>
            </w:pPr>
            <w:r w:rsidRPr="00765C2E">
              <w:rPr>
                <w:color w:val="000000" w:themeColor="text1"/>
                <w:sz w:val="22"/>
                <w:szCs w:val="22"/>
              </w:rPr>
              <w:t>576.44</w:t>
            </w:r>
          </w:p>
        </w:tc>
        <w:tc>
          <w:tcPr>
            <w:tcW w:w="879" w:type="dxa"/>
            <w:hideMark/>
          </w:tcPr>
          <w:p w14:paraId="2D1CAB85" w14:textId="77777777" w:rsidR="006F7BA7" w:rsidRPr="00765C2E" w:rsidRDefault="006F7BA7">
            <w:pPr>
              <w:rPr>
                <w:color w:val="000000" w:themeColor="text1"/>
                <w:sz w:val="22"/>
                <w:szCs w:val="22"/>
              </w:rPr>
            </w:pPr>
            <w:r w:rsidRPr="00765C2E">
              <w:rPr>
                <w:color w:val="000000" w:themeColor="text1"/>
                <w:sz w:val="22"/>
                <w:szCs w:val="22"/>
              </w:rPr>
              <w:t>28.3.21</w:t>
            </w:r>
          </w:p>
        </w:tc>
        <w:tc>
          <w:tcPr>
            <w:tcW w:w="3336" w:type="dxa"/>
            <w:hideMark/>
          </w:tcPr>
          <w:p w14:paraId="4C31197D" w14:textId="77777777" w:rsidR="006F7BA7" w:rsidRPr="00765C2E" w:rsidRDefault="006F7BA7">
            <w:pPr>
              <w:rPr>
                <w:color w:val="000000" w:themeColor="text1"/>
                <w:sz w:val="22"/>
                <w:szCs w:val="22"/>
              </w:rPr>
            </w:pPr>
            <w:r w:rsidRPr="00765C2E">
              <w:rPr>
                <w:color w:val="000000" w:themeColor="text1"/>
                <w:sz w:val="22"/>
                <w:szCs w:val="22"/>
              </w:rPr>
              <w:t>"MCS 0" should be "6 Mb/s in non-HT"</w:t>
            </w:r>
          </w:p>
        </w:tc>
        <w:tc>
          <w:tcPr>
            <w:tcW w:w="3023" w:type="dxa"/>
            <w:hideMark/>
          </w:tcPr>
          <w:p w14:paraId="12ABA0E3" w14:textId="77777777" w:rsidR="006F7BA7" w:rsidRPr="00765C2E" w:rsidRDefault="006F7BA7">
            <w:pPr>
              <w:rPr>
                <w:color w:val="000000" w:themeColor="text1"/>
                <w:sz w:val="22"/>
                <w:szCs w:val="22"/>
              </w:rPr>
            </w:pPr>
            <w:r w:rsidRPr="00765C2E">
              <w:rPr>
                <w:color w:val="000000" w:themeColor="text1"/>
                <w:sz w:val="22"/>
                <w:szCs w:val="22"/>
              </w:rPr>
              <w:t>As in comment</w:t>
            </w:r>
          </w:p>
        </w:tc>
        <w:tc>
          <w:tcPr>
            <w:tcW w:w="1360" w:type="dxa"/>
          </w:tcPr>
          <w:p w14:paraId="7A992170" w14:textId="4153AE49" w:rsidR="006F7BA7" w:rsidRPr="00765C2E" w:rsidRDefault="000C2EF6">
            <w:pPr>
              <w:rPr>
                <w:color w:val="000000" w:themeColor="text1"/>
                <w:sz w:val="22"/>
                <w:szCs w:val="22"/>
              </w:rPr>
            </w:pPr>
            <w:r>
              <w:rPr>
                <w:color w:val="000000" w:themeColor="text1"/>
                <w:sz w:val="22"/>
                <w:szCs w:val="22"/>
              </w:rPr>
              <w:t>Accepted</w:t>
            </w:r>
          </w:p>
        </w:tc>
      </w:tr>
      <w:tr w:rsidR="006F7BA7" w:rsidRPr="00765C2E" w14:paraId="0FA6731C" w14:textId="5FA4C9EF" w:rsidTr="00F87A06">
        <w:trPr>
          <w:trHeight w:val="2295"/>
        </w:trPr>
        <w:tc>
          <w:tcPr>
            <w:tcW w:w="810" w:type="dxa"/>
            <w:hideMark/>
          </w:tcPr>
          <w:p w14:paraId="3A50B382" w14:textId="77777777" w:rsidR="006F7BA7" w:rsidRPr="00765C2E" w:rsidRDefault="006F7BA7" w:rsidP="00A43AE3">
            <w:pPr>
              <w:rPr>
                <w:color w:val="000000" w:themeColor="text1"/>
                <w:sz w:val="22"/>
                <w:szCs w:val="22"/>
              </w:rPr>
            </w:pPr>
            <w:r w:rsidRPr="00765C2E">
              <w:rPr>
                <w:color w:val="000000" w:themeColor="text1"/>
                <w:sz w:val="22"/>
                <w:szCs w:val="22"/>
              </w:rPr>
              <w:t>15583</w:t>
            </w:r>
          </w:p>
        </w:tc>
        <w:tc>
          <w:tcPr>
            <w:tcW w:w="900" w:type="dxa"/>
            <w:hideMark/>
          </w:tcPr>
          <w:p w14:paraId="45035DB7" w14:textId="77777777" w:rsidR="006F7BA7" w:rsidRPr="00765C2E" w:rsidRDefault="006F7BA7">
            <w:pPr>
              <w:rPr>
                <w:color w:val="000000" w:themeColor="text1"/>
                <w:sz w:val="22"/>
                <w:szCs w:val="22"/>
              </w:rPr>
            </w:pPr>
            <w:r w:rsidRPr="00765C2E">
              <w:rPr>
                <w:color w:val="000000" w:themeColor="text1"/>
                <w:sz w:val="22"/>
                <w:szCs w:val="22"/>
              </w:rPr>
              <w:t>Carlos Aldana</w:t>
            </w:r>
          </w:p>
        </w:tc>
        <w:tc>
          <w:tcPr>
            <w:tcW w:w="672" w:type="dxa"/>
            <w:hideMark/>
          </w:tcPr>
          <w:p w14:paraId="4CF6E999" w14:textId="77777777" w:rsidR="006F7BA7" w:rsidRPr="00765C2E" w:rsidRDefault="006F7BA7" w:rsidP="00A43AE3">
            <w:pPr>
              <w:rPr>
                <w:color w:val="000000" w:themeColor="text1"/>
                <w:sz w:val="22"/>
                <w:szCs w:val="22"/>
              </w:rPr>
            </w:pPr>
            <w:r w:rsidRPr="00765C2E">
              <w:rPr>
                <w:color w:val="000000" w:themeColor="text1"/>
                <w:sz w:val="22"/>
                <w:szCs w:val="22"/>
              </w:rPr>
              <w:t>576.41</w:t>
            </w:r>
          </w:p>
        </w:tc>
        <w:tc>
          <w:tcPr>
            <w:tcW w:w="879" w:type="dxa"/>
            <w:hideMark/>
          </w:tcPr>
          <w:p w14:paraId="579EE4DA" w14:textId="77777777" w:rsidR="006F7BA7" w:rsidRPr="00765C2E" w:rsidRDefault="006F7BA7">
            <w:pPr>
              <w:rPr>
                <w:color w:val="000000" w:themeColor="text1"/>
                <w:sz w:val="22"/>
                <w:szCs w:val="22"/>
              </w:rPr>
            </w:pPr>
            <w:r w:rsidRPr="00765C2E">
              <w:rPr>
                <w:color w:val="000000" w:themeColor="text1"/>
                <w:sz w:val="22"/>
                <w:szCs w:val="22"/>
              </w:rPr>
              <w:t>28.3.21</w:t>
            </w:r>
          </w:p>
        </w:tc>
        <w:tc>
          <w:tcPr>
            <w:tcW w:w="3336" w:type="dxa"/>
            <w:hideMark/>
          </w:tcPr>
          <w:p w14:paraId="54F473DA" w14:textId="77777777" w:rsidR="006F7BA7" w:rsidRPr="00765C2E" w:rsidRDefault="006F7BA7">
            <w:pPr>
              <w:rPr>
                <w:color w:val="000000" w:themeColor="text1"/>
                <w:sz w:val="22"/>
                <w:szCs w:val="22"/>
              </w:rPr>
            </w:pPr>
            <w:r w:rsidRPr="00765C2E">
              <w:rPr>
                <w:color w:val="000000" w:themeColor="text1"/>
                <w:sz w:val="22"/>
                <w:szCs w:val="22"/>
              </w:rPr>
              <w:t>It is not clear how the RL-SIG should be detected.  We should add the following statement "Detecting the RL-SIG comprises finding identical copies of L-SIG subject to noise power level found" before "If RL-SIG is detected</w:t>
            </w:r>
            <w:proofErr w:type="gramStart"/>
            <w:r w:rsidRPr="00765C2E">
              <w:rPr>
                <w:color w:val="000000" w:themeColor="text1"/>
                <w:sz w:val="22"/>
                <w:szCs w:val="22"/>
              </w:rPr>
              <w:t>,...</w:t>
            </w:r>
            <w:proofErr w:type="gramEnd"/>
            <w:r w:rsidRPr="00765C2E">
              <w:rPr>
                <w:color w:val="000000" w:themeColor="text1"/>
                <w:sz w:val="22"/>
                <w:szCs w:val="22"/>
              </w:rPr>
              <w:t>"</w:t>
            </w:r>
          </w:p>
        </w:tc>
        <w:tc>
          <w:tcPr>
            <w:tcW w:w="3023" w:type="dxa"/>
            <w:hideMark/>
          </w:tcPr>
          <w:p w14:paraId="410D5B05" w14:textId="77777777" w:rsidR="006F7BA7" w:rsidRPr="00765C2E" w:rsidRDefault="006F7BA7">
            <w:pPr>
              <w:rPr>
                <w:color w:val="000000" w:themeColor="text1"/>
                <w:sz w:val="22"/>
                <w:szCs w:val="22"/>
              </w:rPr>
            </w:pPr>
            <w:r w:rsidRPr="00765C2E">
              <w:rPr>
                <w:color w:val="000000" w:themeColor="text1"/>
                <w:sz w:val="22"/>
                <w:szCs w:val="22"/>
              </w:rPr>
              <w:t>As in comment</w:t>
            </w:r>
          </w:p>
        </w:tc>
        <w:tc>
          <w:tcPr>
            <w:tcW w:w="1360" w:type="dxa"/>
          </w:tcPr>
          <w:p w14:paraId="46A9A5E1" w14:textId="77777777" w:rsidR="006F7BA7" w:rsidRDefault="007803D0">
            <w:pPr>
              <w:rPr>
                <w:color w:val="000000" w:themeColor="text1"/>
                <w:sz w:val="22"/>
                <w:szCs w:val="22"/>
              </w:rPr>
            </w:pPr>
            <w:r>
              <w:rPr>
                <w:color w:val="000000" w:themeColor="text1"/>
                <w:sz w:val="22"/>
                <w:szCs w:val="22"/>
              </w:rPr>
              <w:t>Rejected-</w:t>
            </w:r>
          </w:p>
          <w:p w14:paraId="3C8E174C" w14:textId="77777777" w:rsidR="007803D0" w:rsidRDefault="007803D0">
            <w:pPr>
              <w:rPr>
                <w:color w:val="000000" w:themeColor="text1"/>
                <w:sz w:val="22"/>
                <w:szCs w:val="22"/>
              </w:rPr>
            </w:pPr>
          </w:p>
          <w:p w14:paraId="4FE3C697" w14:textId="66A827B9" w:rsidR="007803D0" w:rsidRPr="00765C2E" w:rsidRDefault="007803D0">
            <w:pPr>
              <w:rPr>
                <w:color w:val="000000" w:themeColor="text1"/>
                <w:sz w:val="22"/>
                <w:szCs w:val="22"/>
              </w:rPr>
            </w:pPr>
            <w:r>
              <w:rPr>
                <w:color w:val="000000" w:themeColor="text1"/>
                <w:sz w:val="22"/>
                <w:szCs w:val="22"/>
              </w:rPr>
              <w:t>Implementation related.</w:t>
            </w:r>
          </w:p>
        </w:tc>
      </w:tr>
      <w:tr w:rsidR="006F7BA7" w:rsidRPr="00765C2E" w14:paraId="5ECB1E2F" w14:textId="704676DA" w:rsidTr="00F87A06">
        <w:trPr>
          <w:trHeight w:val="510"/>
        </w:trPr>
        <w:tc>
          <w:tcPr>
            <w:tcW w:w="810" w:type="dxa"/>
            <w:hideMark/>
          </w:tcPr>
          <w:p w14:paraId="7F9AA959" w14:textId="754D965B" w:rsidR="006F7BA7" w:rsidRPr="00765C2E" w:rsidRDefault="006F7BA7" w:rsidP="00A43AE3">
            <w:pPr>
              <w:rPr>
                <w:color w:val="000000" w:themeColor="text1"/>
                <w:sz w:val="22"/>
                <w:szCs w:val="22"/>
              </w:rPr>
            </w:pPr>
            <w:r w:rsidRPr="00765C2E">
              <w:rPr>
                <w:color w:val="000000" w:themeColor="text1"/>
                <w:sz w:val="22"/>
                <w:szCs w:val="22"/>
              </w:rPr>
              <w:t>15584</w:t>
            </w:r>
          </w:p>
        </w:tc>
        <w:tc>
          <w:tcPr>
            <w:tcW w:w="900" w:type="dxa"/>
            <w:hideMark/>
          </w:tcPr>
          <w:p w14:paraId="6B5FB3AA" w14:textId="77777777" w:rsidR="006F7BA7" w:rsidRPr="00765C2E" w:rsidRDefault="006F7BA7">
            <w:pPr>
              <w:rPr>
                <w:color w:val="000000" w:themeColor="text1"/>
                <w:sz w:val="22"/>
                <w:szCs w:val="22"/>
              </w:rPr>
            </w:pPr>
            <w:r w:rsidRPr="00765C2E">
              <w:rPr>
                <w:color w:val="000000" w:themeColor="text1"/>
                <w:sz w:val="22"/>
                <w:szCs w:val="22"/>
              </w:rPr>
              <w:t>Carlos Aldana</w:t>
            </w:r>
          </w:p>
        </w:tc>
        <w:tc>
          <w:tcPr>
            <w:tcW w:w="672" w:type="dxa"/>
            <w:hideMark/>
          </w:tcPr>
          <w:p w14:paraId="183626D1" w14:textId="77777777" w:rsidR="006F7BA7" w:rsidRPr="00765C2E" w:rsidRDefault="006F7BA7" w:rsidP="00A43AE3">
            <w:pPr>
              <w:rPr>
                <w:color w:val="000000" w:themeColor="text1"/>
                <w:sz w:val="22"/>
                <w:szCs w:val="22"/>
              </w:rPr>
            </w:pPr>
            <w:r w:rsidRPr="00765C2E">
              <w:rPr>
                <w:color w:val="000000" w:themeColor="text1"/>
                <w:sz w:val="22"/>
                <w:szCs w:val="22"/>
              </w:rPr>
              <w:t>576.49</w:t>
            </w:r>
          </w:p>
        </w:tc>
        <w:tc>
          <w:tcPr>
            <w:tcW w:w="879" w:type="dxa"/>
            <w:hideMark/>
          </w:tcPr>
          <w:p w14:paraId="5A473E21" w14:textId="77777777" w:rsidR="006F7BA7" w:rsidRPr="00765C2E" w:rsidRDefault="006F7BA7">
            <w:pPr>
              <w:rPr>
                <w:color w:val="000000" w:themeColor="text1"/>
                <w:sz w:val="22"/>
                <w:szCs w:val="22"/>
              </w:rPr>
            </w:pPr>
            <w:r w:rsidRPr="00765C2E">
              <w:rPr>
                <w:color w:val="000000" w:themeColor="text1"/>
                <w:sz w:val="22"/>
                <w:szCs w:val="22"/>
              </w:rPr>
              <w:t>28.3.21</w:t>
            </w:r>
          </w:p>
        </w:tc>
        <w:tc>
          <w:tcPr>
            <w:tcW w:w="3336" w:type="dxa"/>
            <w:hideMark/>
          </w:tcPr>
          <w:p w14:paraId="5F90F3FC" w14:textId="77777777" w:rsidR="006F7BA7" w:rsidRPr="00765C2E" w:rsidRDefault="006F7BA7">
            <w:pPr>
              <w:rPr>
                <w:color w:val="000000" w:themeColor="text1"/>
                <w:sz w:val="22"/>
                <w:szCs w:val="22"/>
              </w:rPr>
            </w:pPr>
            <w:r w:rsidRPr="00765C2E">
              <w:rPr>
                <w:color w:val="000000" w:themeColor="text1"/>
                <w:sz w:val="22"/>
                <w:szCs w:val="22"/>
              </w:rPr>
              <w:t>"MCS 0" should be "6 Mb/s in non-HT"</w:t>
            </w:r>
          </w:p>
        </w:tc>
        <w:tc>
          <w:tcPr>
            <w:tcW w:w="3023" w:type="dxa"/>
            <w:hideMark/>
          </w:tcPr>
          <w:p w14:paraId="56ED014F" w14:textId="77777777" w:rsidR="006F7BA7" w:rsidRPr="00765C2E" w:rsidRDefault="006F7BA7">
            <w:pPr>
              <w:rPr>
                <w:color w:val="000000" w:themeColor="text1"/>
                <w:sz w:val="22"/>
                <w:szCs w:val="22"/>
              </w:rPr>
            </w:pPr>
            <w:r w:rsidRPr="00765C2E">
              <w:rPr>
                <w:color w:val="000000" w:themeColor="text1"/>
                <w:sz w:val="22"/>
                <w:szCs w:val="22"/>
              </w:rPr>
              <w:t>As in comment</w:t>
            </w:r>
          </w:p>
        </w:tc>
        <w:tc>
          <w:tcPr>
            <w:tcW w:w="1360" w:type="dxa"/>
          </w:tcPr>
          <w:p w14:paraId="5A4A8DE4" w14:textId="01613E71" w:rsidR="006F7BA7" w:rsidRPr="00765C2E" w:rsidRDefault="007803D0">
            <w:pPr>
              <w:rPr>
                <w:color w:val="000000" w:themeColor="text1"/>
                <w:sz w:val="22"/>
                <w:szCs w:val="22"/>
              </w:rPr>
            </w:pPr>
            <w:r>
              <w:rPr>
                <w:color w:val="000000" w:themeColor="text1"/>
                <w:sz w:val="22"/>
                <w:szCs w:val="22"/>
              </w:rPr>
              <w:t>Accepted</w:t>
            </w:r>
          </w:p>
        </w:tc>
      </w:tr>
      <w:tr w:rsidR="006F7BA7" w:rsidRPr="00765C2E" w14:paraId="249BBE89" w14:textId="7932580A" w:rsidTr="00F87A06">
        <w:trPr>
          <w:trHeight w:val="4845"/>
        </w:trPr>
        <w:tc>
          <w:tcPr>
            <w:tcW w:w="810" w:type="dxa"/>
            <w:hideMark/>
          </w:tcPr>
          <w:p w14:paraId="3151E032" w14:textId="77777777" w:rsidR="006F7BA7" w:rsidRPr="00765C2E" w:rsidRDefault="006F7BA7" w:rsidP="00A43AE3">
            <w:pPr>
              <w:rPr>
                <w:color w:val="000000" w:themeColor="text1"/>
                <w:sz w:val="22"/>
                <w:szCs w:val="22"/>
              </w:rPr>
            </w:pPr>
            <w:r w:rsidRPr="00765C2E">
              <w:rPr>
                <w:color w:val="000000" w:themeColor="text1"/>
                <w:sz w:val="22"/>
                <w:szCs w:val="22"/>
              </w:rPr>
              <w:lastRenderedPageBreak/>
              <w:t>15585</w:t>
            </w:r>
          </w:p>
        </w:tc>
        <w:tc>
          <w:tcPr>
            <w:tcW w:w="900" w:type="dxa"/>
            <w:hideMark/>
          </w:tcPr>
          <w:p w14:paraId="2D129FF4" w14:textId="77777777" w:rsidR="006F7BA7" w:rsidRPr="00765C2E" w:rsidRDefault="006F7BA7">
            <w:pPr>
              <w:rPr>
                <w:color w:val="000000" w:themeColor="text1"/>
                <w:sz w:val="22"/>
                <w:szCs w:val="22"/>
              </w:rPr>
            </w:pPr>
            <w:r w:rsidRPr="00765C2E">
              <w:rPr>
                <w:color w:val="000000" w:themeColor="text1"/>
                <w:sz w:val="22"/>
                <w:szCs w:val="22"/>
              </w:rPr>
              <w:t>Carlos Aldana</w:t>
            </w:r>
          </w:p>
        </w:tc>
        <w:tc>
          <w:tcPr>
            <w:tcW w:w="672" w:type="dxa"/>
            <w:hideMark/>
          </w:tcPr>
          <w:p w14:paraId="1CEE2FF4" w14:textId="77777777" w:rsidR="006F7BA7" w:rsidRPr="00765C2E" w:rsidRDefault="006F7BA7" w:rsidP="00A43AE3">
            <w:pPr>
              <w:rPr>
                <w:color w:val="000000" w:themeColor="text1"/>
                <w:sz w:val="22"/>
                <w:szCs w:val="22"/>
              </w:rPr>
            </w:pPr>
            <w:r w:rsidRPr="00765C2E">
              <w:rPr>
                <w:color w:val="000000" w:themeColor="text1"/>
                <w:sz w:val="22"/>
                <w:szCs w:val="22"/>
              </w:rPr>
              <w:t>576.50</w:t>
            </w:r>
          </w:p>
        </w:tc>
        <w:tc>
          <w:tcPr>
            <w:tcW w:w="879" w:type="dxa"/>
            <w:hideMark/>
          </w:tcPr>
          <w:p w14:paraId="6E2F1B46" w14:textId="77777777" w:rsidR="006F7BA7" w:rsidRPr="00765C2E" w:rsidRDefault="006F7BA7">
            <w:pPr>
              <w:rPr>
                <w:color w:val="000000" w:themeColor="text1"/>
                <w:sz w:val="22"/>
                <w:szCs w:val="22"/>
              </w:rPr>
            </w:pPr>
            <w:r w:rsidRPr="00765C2E">
              <w:rPr>
                <w:color w:val="000000" w:themeColor="text1"/>
                <w:sz w:val="22"/>
                <w:szCs w:val="22"/>
              </w:rPr>
              <w:t>28.3.21</w:t>
            </w:r>
          </w:p>
        </w:tc>
        <w:tc>
          <w:tcPr>
            <w:tcW w:w="3336" w:type="dxa"/>
            <w:hideMark/>
          </w:tcPr>
          <w:p w14:paraId="1ECE687F" w14:textId="77777777" w:rsidR="006F7BA7" w:rsidRPr="00765C2E" w:rsidRDefault="006F7BA7">
            <w:pPr>
              <w:rPr>
                <w:color w:val="000000" w:themeColor="text1"/>
                <w:sz w:val="22"/>
                <w:szCs w:val="22"/>
              </w:rPr>
            </w:pPr>
            <w:r w:rsidRPr="00765C2E">
              <w:rPr>
                <w:color w:val="000000" w:themeColor="text1"/>
                <w:sz w:val="22"/>
                <w:szCs w:val="22"/>
              </w:rPr>
              <w:t>To improve detection of 802.11ax preamble, we should check for the L-SIG and RL-SIG tone values at [-28,-27</w:t>
            </w:r>
            <w:proofErr w:type="gramStart"/>
            <w:r w:rsidRPr="00765C2E">
              <w:rPr>
                <w:color w:val="000000" w:themeColor="text1"/>
                <w:sz w:val="22"/>
                <w:szCs w:val="22"/>
              </w:rPr>
              <w:t>,27,28</w:t>
            </w:r>
            <w:proofErr w:type="gramEnd"/>
            <w:r w:rsidRPr="00765C2E">
              <w:rPr>
                <w:color w:val="000000" w:themeColor="text1"/>
                <w:sz w:val="22"/>
                <w:szCs w:val="22"/>
              </w:rPr>
              <w:t>].</w:t>
            </w:r>
          </w:p>
        </w:tc>
        <w:tc>
          <w:tcPr>
            <w:tcW w:w="3023" w:type="dxa"/>
            <w:hideMark/>
          </w:tcPr>
          <w:p w14:paraId="6F8B857C" w14:textId="77777777" w:rsidR="006F7BA7" w:rsidRPr="00765C2E" w:rsidRDefault="006F7BA7">
            <w:pPr>
              <w:rPr>
                <w:color w:val="000000" w:themeColor="text1"/>
                <w:sz w:val="22"/>
                <w:szCs w:val="22"/>
              </w:rPr>
            </w:pPr>
            <w:r w:rsidRPr="00765C2E">
              <w:rPr>
                <w:color w:val="000000" w:themeColor="text1"/>
                <w:sz w:val="22"/>
                <w:szCs w:val="22"/>
              </w:rPr>
              <w:t>Change the following clause "If a valid parity bit and the RATE with MCS 0 are indicated in L-SIG and RL-SIG and the LENGTH field</w:t>
            </w:r>
            <w:r w:rsidRPr="00765C2E">
              <w:rPr>
                <w:color w:val="000000" w:themeColor="text1"/>
                <w:sz w:val="22"/>
                <w:szCs w:val="22"/>
              </w:rPr>
              <w:br/>
              <w:t>value in L-SIG and RL-SIG meets the condition that the remainder is 1 after LENGTH divided by 3," to "If a valid parity bit and the RATE with MCS 0 are indicated in L-SIG, RL-SIG and the LENGTH field value in L-SIG and RL-SIG meets the condition that the remainder is 1 after LENGTH divided by 3, and the subcarriers at [-28,-27,27,28] correspond to values of [-1, -1, -1, 1], ".</w:t>
            </w:r>
          </w:p>
        </w:tc>
        <w:tc>
          <w:tcPr>
            <w:tcW w:w="1360" w:type="dxa"/>
          </w:tcPr>
          <w:p w14:paraId="0AA52E4D" w14:textId="77777777" w:rsidR="006F7BA7" w:rsidRDefault="007803D0">
            <w:pPr>
              <w:rPr>
                <w:color w:val="000000" w:themeColor="text1"/>
                <w:sz w:val="22"/>
                <w:szCs w:val="22"/>
              </w:rPr>
            </w:pPr>
            <w:r>
              <w:rPr>
                <w:color w:val="000000" w:themeColor="text1"/>
                <w:sz w:val="22"/>
                <w:szCs w:val="22"/>
              </w:rPr>
              <w:t>Rejected-</w:t>
            </w:r>
          </w:p>
          <w:p w14:paraId="1B686D46" w14:textId="0CEF09DB" w:rsidR="007803D0" w:rsidRPr="00765C2E" w:rsidRDefault="007803D0">
            <w:pPr>
              <w:rPr>
                <w:color w:val="000000" w:themeColor="text1"/>
                <w:sz w:val="22"/>
                <w:szCs w:val="22"/>
              </w:rPr>
            </w:pPr>
            <w:r>
              <w:rPr>
                <w:color w:val="000000" w:themeColor="text1"/>
                <w:sz w:val="22"/>
                <w:szCs w:val="22"/>
              </w:rPr>
              <w:t>Implementation issue.</w:t>
            </w:r>
          </w:p>
        </w:tc>
      </w:tr>
      <w:tr w:rsidR="006F7BA7" w:rsidRPr="00765C2E" w14:paraId="2F59B6EF" w14:textId="1034D0CD" w:rsidTr="00F87A06">
        <w:trPr>
          <w:trHeight w:val="4845"/>
        </w:trPr>
        <w:tc>
          <w:tcPr>
            <w:tcW w:w="810" w:type="dxa"/>
            <w:hideMark/>
          </w:tcPr>
          <w:p w14:paraId="05E966DD" w14:textId="7DEDEAC1" w:rsidR="006F7BA7" w:rsidRPr="00765C2E" w:rsidRDefault="006F7BA7" w:rsidP="00A43AE3">
            <w:pPr>
              <w:rPr>
                <w:color w:val="000000" w:themeColor="text1"/>
                <w:sz w:val="22"/>
                <w:szCs w:val="22"/>
              </w:rPr>
            </w:pPr>
            <w:r w:rsidRPr="00765C2E">
              <w:rPr>
                <w:color w:val="000000" w:themeColor="text1"/>
                <w:sz w:val="22"/>
                <w:szCs w:val="22"/>
              </w:rPr>
              <w:t>15586</w:t>
            </w:r>
          </w:p>
        </w:tc>
        <w:tc>
          <w:tcPr>
            <w:tcW w:w="900" w:type="dxa"/>
            <w:hideMark/>
          </w:tcPr>
          <w:p w14:paraId="661BDEA3" w14:textId="77777777" w:rsidR="006F7BA7" w:rsidRPr="00765C2E" w:rsidRDefault="006F7BA7">
            <w:pPr>
              <w:rPr>
                <w:color w:val="000000" w:themeColor="text1"/>
                <w:sz w:val="22"/>
                <w:szCs w:val="22"/>
              </w:rPr>
            </w:pPr>
            <w:r w:rsidRPr="00765C2E">
              <w:rPr>
                <w:color w:val="000000" w:themeColor="text1"/>
                <w:sz w:val="22"/>
                <w:szCs w:val="22"/>
              </w:rPr>
              <w:t>Carlos Aldana</w:t>
            </w:r>
          </w:p>
        </w:tc>
        <w:tc>
          <w:tcPr>
            <w:tcW w:w="672" w:type="dxa"/>
            <w:hideMark/>
          </w:tcPr>
          <w:p w14:paraId="12FEF8FD" w14:textId="77777777" w:rsidR="006F7BA7" w:rsidRPr="00765C2E" w:rsidRDefault="006F7BA7" w:rsidP="00A43AE3">
            <w:pPr>
              <w:rPr>
                <w:color w:val="000000" w:themeColor="text1"/>
                <w:sz w:val="22"/>
                <w:szCs w:val="22"/>
              </w:rPr>
            </w:pPr>
            <w:r w:rsidRPr="00765C2E">
              <w:rPr>
                <w:color w:val="000000" w:themeColor="text1"/>
                <w:sz w:val="22"/>
                <w:szCs w:val="22"/>
              </w:rPr>
              <w:t>577.23</w:t>
            </w:r>
          </w:p>
        </w:tc>
        <w:tc>
          <w:tcPr>
            <w:tcW w:w="879" w:type="dxa"/>
            <w:hideMark/>
          </w:tcPr>
          <w:p w14:paraId="2EDECB18" w14:textId="77777777" w:rsidR="006F7BA7" w:rsidRPr="00765C2E" w:rsidRDefault="006F7BA7">
            <w:pPr>
              <w:rPr>
                <w:color w:val="000000" w:themeColor="text1"/>
                <w:sz w:val="22"/>
                <w:szCs w:val="22"/>
              </w:rPr>
            </w:pPr>
            <w:r w:rsidRPr="00765C2E">
              <w:rPr>
                <w:color w:val="000000" w:themeColor="text1"/>
                <w:sz w:val="22"/>
                <w:szCs w:val="22"/>
              </w:rPr>
              <w:t>28.3.21</w:t>
            </w:r>
          </w:p>
        </w:tc>
        <w:tc>
          <w:tcPr>
            <w:tcW w:w="3336" w:type="dxa"/>
            <w:hideMark/>
          </w:tcPr>
          <w:p w14:paraId="7998C5FC" w14:textId="77777777" w:rsidR="006F7BA7" w:rsidRPr="00765C2E" w:rsidRDefault="006F7BA7">
            <w:pPr>
              <w:rPr>
                <w:color w:val="000000" w:themeColor="text1"/>
                <w:sz w:val="22"/>
                <w:szCs w:val="22"/>
              </w:rPr>
            </w:pPr>
            <w:r w:rsidRPr="00765C2E">
              <w:rPr>
                <w:color w:val="000000" w:themeColor="text1"/>
                <w:sz w:val="22"/>
                <w:szCs w:val="22"/>
              </w:rPr>
              <w:t>To improve detection of 802.11ax preamble, we should check for the L-SIG and RL-SIG tone values at [-28,-27,27,28] as well as RATE being set to 6 Mbps in non-HT.</w:t>
            </w:r>
          </w:p>
        </w:tc>
        <w:tc>
          <w:tcPr>
            <w:tcW w:w="3023" w:type="dxa"/>
            <w:hideMark/>
          </w:tcPr>
          <w:p w14:paraId="74F05186" w14:textId="77777777" w:rsidR="006F7BA7" w:rsidRPr="00765C2E" w:rsidRDefault="006F7BA7">
            <w:pPr>
              <w:rPr>
                <w:color w:val="000000" w:themeColor="text1"/>
                <w:sz w:val="22"/>
                <w:szCs w:val="22"/>
              </w:rPr>
            </w:pPr>
            <w:r w:rsidRPr="00765C2E">
              <w:rPr>
                <w:color w:val="000000" w:themeColor="text1"/>
                <w:sz w:val="22"/>
                <w:szCs w:val="22"/>
              </w:rPr>
              <w:t>Change the following clause "If a valid parity bit of L-SIG and RL-SIG is indicated and the LENGTH field value in L-SIG and RL-SIG</w:t>
            </w:r>
            <w:r w:rsidRPr="00765C2E">
              <w:rPr>
                <w:color w:val="000000" w:themeColor="text1"/>
                <w:sz w:val="22"/>
                <w:szCs w:val="22"/>
              </w:rPr>
              <w:br/>
              <w:t>meet the condition that the remainder is 2 after LENGTH divided by 3," to "If a valid parity bit and the RATE with 6 Mb/s in non-HT are indicated in L-SIG, RL-SIG and the LENGTH field value in L-SIG and RL-SIG meets the condition that the remainder is 2 after LENGTH divided by 3, and the subcarriers at [-28,-27,27,28] correspond to values of [-1, -1, -1, 1],".</w:t>
            </w:r>
          </w:p>
        </w:tc>
        <w:tc>
          <w:tcPr>
            <w:tcW w:w="1360" w:type="dxa"/>
          </w:tcPr>
          <w:p w14:paraId="6B6D56F9" w14:textId="77777777" w:rsidR="007803D0" w:rsidRDefault="007803D0" w:rsidP="007803D0">
            <w:pPr>
              <w:rPr>
                <w:color w:val="000000" w:themeColor="text1"/>
                <w:sz w:val="22"/>
                <w:szCs w:val="22"/>
              </w:rPr>
            </w:pPr>
            <w:r>
              <w:rPr>
                <w:color w:val="000000" w:themeColor="text1"/>
                <w:sz w:val="22"/>
                <w:szCs w:val="22"/>
              </w:rPr>
              <w:t>Rejected-</w:t>
            </w:r>
          </w:p>
          <w:p w14:paraId="553B0F0E" w14:textId="5CAE751B" w:rsidR="006F7BA7" w:rsidRPr="00765C2E" w:rsidRDefault="007803D0" w:rsidP="007803D0">
            <w:pPr>
              <w:rPr>
                <w:color w:val="000000" w:themeColor="text1"/>
                <w:sz w:val="22"/>
                <w:szCs w:val="22"/>
              </w:rPr>
            </w:pPr>
            <w:r>
              <w:rPr>
                <w:color w:val="000000" w:themeColor="text1"/>
                <w:sz w:val="22"/>
                <w:szCs w:val="22"/>
              </w:rPr>
              <w:t>Implementation issue.</w:t>
            </w:r>
          </w:p>
        </w:tc>
      </w:tr>
      <w:tr w:rsidR="006F7BA7" w:rsidRPr="00765C2E" w14:paraId="0644B812" w14:textId="55BD69F8" w:rsidTr="00F87A06">
        <w:trPr>
          <w:trHeight w:val="4590"/>
        </w:trPr>
        <w:tc>
          <w:tcPr>
            <w:tcW w:w="810" w:type="dxa"/>
            <w:hideMark/>
          </w:tcPr>
          <w:p w14:paraId="1FCBC837" w14:textId="77777777" w:rsidR="006F7BA7" w:rsidRPr="00765C2E" w:rsidRDefault="006F7BA7" w:rsidP="00A43AE3">
            <w:pPr>
              <w:rPr>
                <w:color w:val="000000" w:themeColor="text1"/>
                <w:sz w:val="22"/>
                <w:szCs w:val="22"/>
              </w:rPr>
            </w:pPr>
            <w:r w:rsidRPr="00765C2E">
              <w:rPr>
                <w:color w:val="000000" w:themeColor="text1"/>
                <w:sz w:val="22"/>
                <w:szCs w:val="22"/>
              </w:rPr>
              <w:lastRenderedPageBreak/>
              <w:t>15587</w:t>
            </w:r>
          </w:p>
        </w:tc>
        <w:tc>
          <w:tcPr>
            <w:tcW w:w="900" w:type="dxa"/>
            <w:hideMark/>
          </w:tcPr>
          <w:p w14:paraId="67CCB434" w14:textId="77777777" w:rsidR="006F7BA7" w:rsidRPr="00765C2E" w:rsidRDefault="006F7BA7">
            <w:pPr>
              <w:rPr>
                <w:color w:val="000000" w:themeColor="text1"/>
                <w:sz w:val="22"/>
                <w:szCs w:val="22"/>
              </w:rPr>
            </w:pPr>
            <w:r w:rsidRPr="00765C2E">
              <w:rPr>
                <w:color w:val="000000" w:themeColor="text1"/>
                <w:sz w:val="22"/>
                <w:szCs w:val="22"/>
              </w:rPr>
              <w:t>Carlos Aldana</w:t>
            </w:r>
          </w:p>
        </w:tc>
        <w:tc>
          <w:tcPr>
            <w:tcW w:w="672" w:type="dxa"/>
            <w:hideMark/>
          </w:tcPr>
          <w:p w14:paraId="5C0C4C33" w14:textId="77777777" w:rsidR="006F7BA7" w:rsidRPr="00765C2E" w:rsidRDefault="006F7BA7" w:rsidP="00A43AE3">
            <w:pPr>
              <w:rPr>
                <w:color w:val="000000" w:themeColor="text1"/>
                <w:sz w:val="22"/>
                <w:szCs w:val="22"/>
              </w:rPr>
            </w:pPr>
            <w:r w:rsidRPr="00765C2E">
              <w:rPr>
                <w:color w:val="000000" w:themeColor="text1"/>
                <w:sz w:val="22"/>
                <w:szCs w:val="22"/>
              </w:rPr>
              <w:t>577.54</w:t>
            </w:r>
          </w:p>
        </w:tc>
        <w:tc>
          <w:tcPr>
            <w:tcW w:w="879" w:type="dxa"/>
            <w:hideMark/>
          </w:tcPr>
          <w:p w14:paraId="0B602A2D" w14:textId="77777777" w:rsidR="006F7BA7" w:rsidRPr="00765C2E" w:rsidRDefault="006F7BA7">
            <w:pPr>
              <w:rPr>
                <w:color w:val="000000" w:themeColor="text1"/>
                <w:sz w:val="22"/>
                <w:szCs w:val="22"/>
              </w:rPr>
            </w:pPr>
            <w:r w:rsidRPr="00765C2E">
              <w:rPr>
                <w:color w:val="000000" w:themeColor="text1"/>
                <w:sz w:val="22"/>
                <w:szCs w:val="22"/>
              </w:rPr>
              <w:t>28.3.21</w:t>
            </w:r>
          </w:p>
        </w:tc>
        <w:tc>
          <w:tcPr>
            <w:tcW w:w="3336" w:type="dxa"/>
            <w:hideMark/>
          </w:tcPr>
          <w:p w14:paraId="0B531153" w14:textId="77777777" w:rsidR="006F7BA7" w:rsidRPr="00765C2E" w:rsidRDefault="006F7BA7">
            <w:pPr>
              <w:rPr>
                <w:color w:val="000000" w:themeColor="text1"/>
                <w:sz w:val="22"/>
                <w:szCs w:val="22"/>
              </w:rPr>
            </w:pPr>
            <w:r w:rsidRPr="00765C2E">
              <w:rPr>
                <w:color w:val="000000" w:themeColor="text1"/>
                <w:sz w:val="22"/>
                <w:szCs w:val="22"/>
              </w:rPr>
              <w:t>To improve detection of 802.11ax preamble, we should check for the L-SIG and RL-SIG tone values at [-28,-27,27,28] as well as RATE being set to 6 Mbps in non-HT.</w:t>
            </w:r>
          </w:p>
        </w:tc>
        <w:tc>
          <w:tcPr>
            <w:tcW w:w="3023" w:type="dxa"/>
            <w:hideMark/>
          </w:tcPr>
          <w:p w14:paraId="0CCC5534" w14:textId="77777777" w:rsidR="006F7BA7" w:rsidRPr="00765C2E" w:rsidRDefault="006F7BA7">
            <w:pPr>
              <w:rPr>
                <w:color w:val="000000" w:themeColor="text1"/>
                <w:sz w:val="22"/>
                <w:szCs w:val="22"/>
              </w:rPr>
            </w:pPr>
            <w:r w:rsidRPr="00765C2E">
              <w:rPr>
                <w:color w:val="000000" w:themeColor="text1"/>
                <w:sz w:val="22"/>
                <w:szCs w:val="22"/>
              </w:rPr>
              <w:t>Change the following clause "If a valid parity bit of L-SIG and RL-SIG is indicated and the LENGTH field value in L-SIG and RL-SIG</w:t>
            </w:r>
            <w:r w:rsidRPr="00765C2E">
              <w:rPr>
                <w:color w:val="000000" w:themeColor="text1"/>
                <w:sz w:val="22"/>
                <w:szCs w:val="22"/>
              </w:rPr>
              <w:br/>
              <w:t>meet the condition that the remainder is 2 after LENGTH divided by 3," to "If a valid parity bit and the RATE with 6 Mb/s are indicated in L-SIG, RL-SIG and the LENGTH field value in L-SIG and RL-SIG meets the condition that the remainder is 2 after LENGTH divided by 3, and the subcarriers at [-28,-27,27,28] correspond to values of [-1, -1, -1, 1],".</w:t>
            </w:r>
          </w:p>
        </w:tc>
        <w:tc>
          <w:tcPr>
            <w:tcW w:w="1360" w:type="dxa"/>
          </w:tcPr>
          <w:p w14:paraId="1673DDCE" w14:textId="77777777" w:rsidR="007803D0" w:rsidRDefault="007803D0" w:rsidP="007803D0">
            <w:pPr>
              <w:rPr>
                <w:color w:val="000000" w:themeColor="text1"/>
                <w:sz w:val="22"/>
                <w:szCs w:val="22"/>
              </w:rPr>
            </w:pPr>
            <w:r>
              <w:rPr>
                <w:color w:val="000000" w:themeColor="text1"/>
                <w:sz w:val="22"/>
                <w:szCs w:val="22"/>
              </w:rPr>
              <w:t>Rejected-</w:t>
            </w:r>
          </w:p>
          <w:p w14:paraId="5E973FC9" w14:textId="7610F10A" w:rsidR="006F7BA7" w:rsidRPr="00765C2E" w:rsidRDefault="007803D0" w:rsidP="007803D0">
            <w:pPr>
              <w:rPr>
                <w:color w:val="000000" w:themeColor="text1"/>
                <w:sz w:val="22"/>
                <w:szCs w:val="22"/>
              </w:rPr>
            </w:pPr>
            <w:r>
              <w:rPr>
                <w:color w:val="000000" w:themeColor="text1"/>
                <w:sz w:val="22"/>
                <w:szCs w:val="22"/>
              </w:rPr>
              <w:t>Implementation issue.</w:t>
            </w:r>
          </w:p>
        </w:tc>
      </w:tr>
      <w:tr w:rsidR="006F7BA7" w:rsidRPr="00765C2E" w14:paraId="6BDB618A" w14:textId="26044E43" w:rsidTr="00F87A06">
        <w:trPr>
          <w:trHeight w:val="2295"/>
        </w:trPr>
        <w:tc>
          <w:tcPr>
            <w:tcW w:w="810" w:type="dxa"/>
            <w:hideMark/>
          </w:tcPr>
          <w:p w14:paraId="7C1BE772" w14:textId="08EF8DF6" w:rsidR="006F7BA7" w:rsidRPr="00765C2E" w:rsidRDefault="006F7BA7" w:rsidP="00A43AE3">
            <w:pPr>
              <w:rPr>
                <w:color w:val="000000" w:themeColor="text1"/>
                <w:sz w:val="22"/>
                <w:szCs w:val="22"/>
              </w:rPr>
            </w:pPr>
            <w:r w:rsidRPr="00765C2E">
              <w:rPr>
                <w:color w:val="000000" w:themeColor="text1"/>
                <w:sz w:val="22"/>
                <w:szCs w:val="22"/>
              </w:rPr>
              <w:t>15854</w:t>
            </w:r>
          </w:p>
        </w:tc>
        <w:tc>
          <w:tcPr>
            <w:tcW w:w="900" w:type="dxa"/>
            <w:hideMark/>
          </w:tcPr>
          <w:p w14:paraId="558AFFB7" w14:textId="77777777" w:rsidR="006F7BA7" w:rsidRPr="00765C2E" w:rsidRDefault="006F7BA7">
            <w:pPr>
              <w:rPr>
                <w:color w:val="000000" w:themeColor="text1"/>
                <w:sz w:val="22"/>
                <w:szCs w:val="22"/>
              </w:rPr>
            </w:pPr>
            <w:r w:rsidRPr="00765C2E">
              <w:rPr>
                <w:color w:val="000000" w:themeColor="text1"/>
                <w:sz w:val="22"/>
                <w:szCs w:val="22"/>
              </w:rPr>
              <w:t>Lei Huang</w:t>
            </w:r>
          </w:p>
        </w:tc>
        <w:tc>
          <w:tcPr>
            <w:tcW w:w="672" w:type="dxa"/>
            <w:hideMark/>
          </w:tcPr>
          <w:p w14:paraId="64C454A7" w14:textId="77777777" w:rsidR="006F7BA7" w:rsidRPr="00765C2E" w:rsidRDefault="006F7BA7" w:rsidP="00A43AE3">
            <w:pPr>
              <w:rPr>
                <w:color w:val="000000" w:themeColor="text1"/>
                <w:sz w:val="22"/>
                <w:szCs w:val="22"/>
              </w:rPr>
            </w:pPr>
            <w:r w:rsidRPr="00765C2E">
              <w:rPr>
                <w:color w:val="000000" w:themeColor="text1"/>
                <w:sz w:val="22"/>
                <w:szCs w:val="22"/>
              </w:rPr>
              <w:t>58.32</w:t>
            </w:r>
          </w:p>
        </w:tc>
        <w:tc>
          <w:tcPr>
            <w:tcW w:w="879" w:type="dxa"/>
            <w:hideMark/>
          </w:tcPr>
          <w:p w14:paraId="53667FBC" w14:textId="77777777" w:rsidR="006F7BA7" w:rsidRPr="00765C2E" w:rsidRDefault="006F7BA7">
            <w:pPr>
              <w:rPr>
                <w:color w:val="000000" w:themeColor="text1"/>
                <w:sz w:val="22"/>
                <w:szCs w:val="22"/>
              </w:rPr>
            </w:pPr>
            <w:r w:rsidRPr="00765C2E">
              <w:rPr>
                <w:color w:val="000000" w:themeColor="text1"/>
                <w:sz w:val="22"/>
                <w:szCs w:val="22"/>
              </w:rPr>
              <w:t>8.3.4.4</w:t>
            </w:r>
          </w:p>
        </w:tc>
        <w:tc>
          <w:tcPr>
            <w:tcW w:w="3336" w:type="dxa"/>
            <w:hideMark/>
          </w:tcPr>
          <w:p w14:paraId="35399E87" w14:textId="77777777" w:rsidR="006F7BA7" w:rsidRPr="00765C2E" w:rsidRDefault="006F7BA7">
            <w:pPr>
              <w:rPr>
                <w:color w:val="000000" w:themeColor="text1"/>
                <w:sz w:val="22"/>
                <w:szCs w:val="22"/>
              </w:rPr>
            </w:pPr>
            <w:r w:rsidRPr="00765C2E">
              <w:rPr>
                <w:color w:val="000000" w:themeColor="text1"/>
                <w:sz w:val="22"/>
                <w:szCs w:val="22"/>
              </w:rPr>
              <w:t>If the value of the parameter DOPPLER is 1, NUMBER_OF_HELTF_SY</w:t>
            </w:r>
            <w:r w:rsidRPr="00765C2E">
              <w:rPr>
                <w:color w:val="000000" w:themeColor="text1"/>
                <w:sz w:val="22"/>
                <w:szCs w:val="22"/>
              </w:rPr>
              <w:br/>
              <w:t xml:space="preserve">MBOLS_AND_MIDAMBLE_PREIODICITY field indicates the number of HE-LTF symbols and the periodicity of </w:t>
            </w:r>
            <w:proofErr w:type="spellStart"/>
            <w:r w:rsidRPr="00765C2E">
              <w:rPr>
                <w:color w:val="000000" w:themeColor="text1"/>
                <w:sz w:val="22"/>
                <w:szCs w:val="22"/>
              </w:rPr>
              <w:t>midamble</w:t>
            </w:r>
            <w:proofErr w:type="spellEnd"/>
            <w:r w:rsidRPr="00765C2E">
              <w:rPr>
                <w:color w:val="000000" w:themeColor="text1"/>
                <w:sz w:val="22"/>
                <w:szCs w:val="22"/>
              </w:rPr>
              <w:t xml:space="preserve"> present in</w:t>
            </w:r>
            <w:r w:rsidRPr="00765C2E">
              <w:rPr>
                <w:color w:val="000000" w:themeColor="text1"/>
                <w:sz w:val="22"/>
                <w:szCs w:val="22"/>
              </w:rPr>
              <w:br/>
              <w:t>the expected HE TB PPDU.</w:t>
            </w:r>
          </w:p>
        </w:tc>
        <w:tc>
          <w:tcPr>
            <w:tcW w:w="3023" w:type="dxa"/>
            <w:hideMark/>
          </w:tcPr>
          <w:p w14:paraId="7E837E1A" w14:textId="77777777" w:rsidR="006F7BA7" w:rsidRPr="00765C2E" w:rsidRDefault="006F7BA7">
            <w:pPr>
              <w:rPr>
                <w:color w:val="000000" w:themeColor="text1"/>
                <w:sz w:val="22"/>
                <w:szCs w:val="22"/>
              </w:rPr>
            </w:pPr>
            <w:r w:rsidRPr="00765C2E">
              <w:rPr>
                <w:color w:val="000000" w:themeColor="text1"/>
                <w:sz w:val="22"/>
                <w:szCs w:val="22"/>
              </w:rPr>
              <w:t xml:space="preserve">change "Indicates the number of HE-LTF symbols.." to "Indicates the number of HE-LTF symbols and the periodicity of </w:t>
            </w:r>
            <w:proofErr w:type="spellStart"/>
            <w:r w:rsidRPr="00765C2E">
              <w:rPr>
                <w:color w:val="000000" w:themeColor="text1"/>
                <w:sz w:val="22"/>
                <w:szCs w:val="22"/>
              </w:rPr>
              <w:t>midamble</w:t>
            </w:r>
            <w:proofErr w:type="spellEnd"/>
            <w:r w:rsidRPr="00765C2E">
              <w:rPr>
                <w:color w:val="000000" w:themeColor="text1"/>
                <w:sz w:val="22"/>
                <w:szCs w:val="22"/>
              </w:rPr>
              <w:t xml:space="preserve"> ...</w:t>
            </w:r>
          </w:p>
        </w:tc>
        <w:tc>
          <w:tcPr>
            <w:tcW w:w="1360" w:type="dxa"/>
          </w:tcPr>
          <w:p w14:paraId="0E3B3A1B" w14:textId="3BE3356A" w:rsidR="006F7BA7" w:rsidRPr="00765C2E" w:rsidRDefault="00AE65F1">
            <w:pPr>
              <w:rPr>
                <w:color w:val="000000" w:themeColor="text1"/>
                <w:sz w:val="22"/>
                <w:szCs w:val="22"/>
              </w:rPr>
            </w:pPr>
            <w:r>
              <w:rPr>
                <w:color w:val="000000" w:themeColor="text1"/>
                <w:sz w:val="22"/>
                <w:szCs w:val="22"/>
              </w:rPr>
              <w:t>Accepted</w:t>
            </w:r>
          </w:p>
        </w:tc>
      </w:tr>
      <w:tr w:rsidR="006F7BA7" w:rsidRPr="00765C2E" w14:paraId="2B789A48" w14:textId="1130E884" w:rsidTr="00F87A06">
        <w:trPr>
          <w:trHeight w:val="765"/>
        </w:trPr>
        <w:tc>
          <w:tcPr>
            <w:tcW w:w="810" w:type="dxa"/>
            <w:hideMark/>
          </w:tcPr>
          <w:p w14:paraId="5A39E963" w14:textId="77777777" w:rsidR="006F7BA7" w:rsidRPr="00765C2E" w:rsidRDefault="006F7BA7" w:rsidP="00A43AE3">
            <w:pPr>
              <w:rPr>
                <w:color w:val="000000" w:themeColor="text1"/>
                <w:sz w:val="22"/>
                <w:szCs w:val="22"/>
              </w:rPr>
            </w:pPr>
            <w:r w:rsidRPr="00765C2E">
              <w:rPr>
                <w:color w:val="000000" w:themeColor="text1"/>
                <w:sz w:val="22"/>
                <w:szCs w:val="22"/>
              </w:rPr>
              <w:t>15860</w:t>
            </w:r>
          </w:p>
        </w:tc>
        <w:tc>
          <w:tcPr>
            <w:tcW w:w="900" w:type="dxa"/>
            <w:hideMark/>
          </w:tcPr>
          <w:p w14:paraId="7ABB5759" w14:textId="77777777" w:rsidR="006F7BA7" w:rsidRPr="00765C2E" w:rsidRDefault="006F7BA7">
            <w:pPr>
              <w:rPr>
                <w:color w:val="000000" w:themeColor="text1"/>
                <w:sz w:val="22"/>
                <w:szCs w:val="22"/>
              </w:rPr>
            </w:pPr>
            <w:r w:rsidRPr="00765C2E">
              <w:rPr>
                <w:color w:val="000000" w:themeColor="text1"/>
                <w:sz w:val="22"/>
                <w:szCs w:val="22"/>
              </w:rPr>
              <w:t>Liwen Chu</w:t>
            </w:r>
          </w:p>
        </w:tc>
        <w:tc>
          <w:tcPr>
            <w:tcW w:w="672" w:type="dxa"/>
            <w:hideMark/>
          </w:tcPr>
          <w:p w14:paraId="1AF83B01" w14:textId="77777777" w:rsidR="006F7BA7" w:rsidRPr="00765C2E" w:rsidRDefault="006F7BA7" w:rsidP="00A43AE3">
            <w:pPr>
              <w:rPr>
                <w:color w:val="000000" w:themeColor="text1"/>
                <w:sz w:val="22"/>
                <w:szCs w:val="22"/>
              </w:rPr>
            </w:pPr>
            <w:r w:rsidRPr="00765C2E">
              <w:rPr>
                <w:color w:val="000000" w:themeColor="text1"/>
                <w:sz w:val="22"/>
                <w:szCs w:val="22"/>
              </w:rPr>
              <w:t>57.63</w:t>
            </w:r>
          </w:p>
        </w:tc>
        <w:tc>
          <w:tcPr>
            <w:tcW w:w="879" w:type="dxa"/>
            <w:hideMark/>
          </w:tcPr>
          <w:p w14:paraId="4D076BD4" w14:textId="77777777" w:rsidR="006F7BA7" w:rsidRPr="00765C2E" w:rsidRDefault="006F7BA7">
            <w:pPr>
              <w:rPr>
                <w:color w:val="000000" w:themeColor="text1"/>
                <w:sz w:val="22"/>
                <w:szCs w:val="22"/>
              </w:rPr>
            </w:pPr>
            <w:r w:rsidRPr="00765C2E">
              <w:rPr>
                <w:color w:val="000000" w:themeColor="text1"/>
                <w:sz w:val="22"/>
                <w:szCs w:val="22"/>
              </w:rPr>
              <w:t>8.3.4.4</w:t>
            </w:r>
          </w:p>
        </w:tc>
        <w:tc>
          <w:tcPr>
            <w:tcW w:w="3336" w:type="dxa"/>
            <w:hideMark/>
          </w:tcPr>
          <w:p w14:paraId="4B6D9294" w14:textId="77777777" w:rsidR="006F7BA7" w:rsidRPr="00765C2E" w:rsidRDefault="006F7BA7">
            <w:pPr>
              <w:rPr>
                <w:color w:val="000000" w:themeColor="text1"/>
                <w:sz w:val="22"/>
                <w:szCs w:val="22"/>
              </w:rPr>
            </w:pPr>
            <w:r w:rsidRPr="00765C2E">
              <w:rPr>
                <w:color w:val="000000" w:themeColor="text1"/>
                <w:sz w:val="22"/>
                <w:szCs w:val="22"/>
              </w:rPr>
              <w:t>Changed to "...to the Trigger frame or TRS field."</w:t>
            </w:r>
          </w:p>
        </w:tc>
        <w:tc>
          <w:tcPr>
            <w:tcW w:w="3023" w:type="dxa"/>
            <w:hideMark/>
          </w:tcPr>
          <w:p w14:paraId="459D2636" w14:textId="77777777" w:rsidR="006F7BA7" w:rsidRPr="00765C2E" w:rsidRDefault="006F7BA7">
            <w:pPr>
              <w:rPr>
                <w:color w:val="000000" w:themeColor="text1"/>
                <w:sz w:val="22"/>
                <w:szCs w:val="22"/>
              </w:rPr>
            </w:pPr>
            <w:r w:rsidRPr="00765C2E">
              <w:rPr>
                <w:color w:val="000000" w:themeColor="text1"/>
                <w:sz w:val="22"/>
                <w:szCs w:val="22"/>
              </w:rPr>
              <w:t>As in the comment</w:t>
            </w:r>
          </w:p>
        </w:tc>
        <w:tc>
          <w:tcPr>
            <w:tcW w:w="1360" w:type="dxa"/>
          </w:tcPr>
          <w:p w14:paraId="2CBE2139" w14:textId="0254DF0F" w:rsidR="006F7BA7" w:rsidRDefault="008664CF">
            <w:pPr>
              <w:rPr>
                <w:color w:val="000000" w:themeColor="text1"/>
                <w:sz w:val="22"/>
                <w:szCs w:val="22"/>
              </w:rPr>
            </w:pPr>
            <w:r>
              <w:rPr>
                <w:color w:val="000000" w:themeColor="text1"/>
                <w:sz w:val="22"/>
                <w:szCs w:val="22"/>
              </w:rPr>
              <w:t>Revised</w:t>
            </w:r>
          </w:p>
          <w:p w14:paraId="150D5D47" w14:textId="77777777" w:rsidR="0083665D" w:rsidRDefault="0083665D">
            <w:pPr>
              <w:rPr>
                <w:color w:val="000000" w:themeColor="text1"/>
                <w:sz w:val="22"/>
                <w:szCs w:val="22"/>
              </w:rPr>
            </w:pPr>
          </w:p>
          <w:p w14:paraId="28E7F082" w14:textId="237BFFA3" w:rsidR="008664CF" w:rsidRDefault="008664CF" w:rsidP="008664CF">
            <w:pPr>
              <w:rPr>
                <w:color w:val="000000" w:themeColor="text1"/>
                <w:sz w:val="22"/>
                <w:szCs w:val="22"/>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11-18/</w:t>
            </w:r>
            <w:r w:rsidR="005D3A8D">
              <w:rPr>
                <w:bCs/>
                <w:sz w:val="16"/>
                <w:szCs w:val="18"/>
                <w:lang w:eastAsia="ko-KR"/>
              </w:rPr>
              <w:t>1493r2</w:t>
            </w:r>
            <w:r w:rsidRPr="00765C2E">
              <w:rPr>
                <w:bCs/>
                <w:sz w:val="16"/>
                <w:szCs w:val="18"/>
                <w:lang w:eastAsia="ko-KR"/>
              </w:rPr>
              <w:t xml:space="preserve"> under all headings that include CID 15</w:t>
            </w:r>
            <w:r w:rsidR="00055E5F">
              <w:rPr>
                <w:bCs/>
                <w:sz w:val="16"/>
                <w:szCs w:val="18"/>
                <w:lang w:eastAsia="ko-KR"/>
              </w:rPr>
              <w:t>860</w:t>
            </w:r>
            <w:r w:rsidRPr="00765C2E">
              <w:rPr>
                <w:bCs/>
                <w:sz w:val="16"/>
                <w:szCs w:val="18"/>
                <w:lang w:eastAsia="ko-KR"/>
              </w:rPr>
              <w:t>.</w:t>
            </w:r>
          </w:p>
          <w:p w14:paraId="03B3EF17" w14:textId="77777777" w:rsidR="008664CF" w:rsidRDefault="008664CF">
            <w:pPr>
              <w:rPr>
                <w:color w:val="000000" w:themeColor="text1"/>
                <w:sz w:val="22"/>
                <w:szCs w:val="22"/>
              </w:rPr>
            </w:pPr>
          </w:p>
          <w:p w14:paraId="54C83A47" w14:textId="28467606" w:rsidR="0083665D" w:rsidRDefault="0083665D" w:rsidP="0083665D">
            <w:pPr>
              <w:rPr>
                <w:sz w:val="24"/>
                <w:lang w:val="en-US" w:eastAsia="zh-CN"/>
              </w:rPr>
            </w:pPr>
          </w:p>
          <w:p w14:paraId="1C54C71A" w14:textId="10C08B5F" w:rsidR="0083665D" w:rsidRPr="0083665D" w:rsidRDefault="0083665D">
            <w:pPr>
              <w:rPr>
                <w:color w:val="000000" w:themeColor="text1"/>
                <w:sz w:val="22"/>
                <w:szCs w:val="22"/>
                <w:lang w:val="en-US"/>
              </w:rPr>
            </w:pPr>
          </w:p>
        </w:tc>
      </w:tr>
      <w:tr w:rsidR="006F7BA7" w:rsidRPr="00765C2E" w14:paraId="701B1A44" w14:textId="7B66FE4B" w:rsidTr="00F87A06">
        <w:trPr>
          <w:trHeight w:val="1020"/>
        </w:trPr>
        <w:tc>
          <w:tcPr>
            <w:tcW w:w="810" w:type="dxa"/>
            <w:hideMark/>
          </w:tcPr>
          <w:p w14:paraId="4CC384FC" w14:textId="77777777" w:rsidR="006F7BA7" w:rsidRPr="00765C2E" w:rsidRDefault="006F7BA7" w:rsidP="00A43AE3">
            <w:pPr>
              <w:rPr>
                <w:color w:val="000000" w:themeColor="text1"/>
                <w:sz w:val="22"/>
                <w:szCs w:val="22"/>
              </w:rPr>
            </w:pPr>
            <w:r w:rsidRPr="00765C2E">
              <w:rPr>
                <w:color w:val="000000" w:themeColor="text1"/>
                <w:sz w:val="22"/>
                <w:szCs w:val="22"/>
              </w:rPr>
              <w:t>15921</w:t>
            </w:r>
          </w:p>
        </w:tc>
        <w:tc>
          <w:tcPr>
            <w:tcW w:w="900" w:type="dxa"/>
            <w:hideMark/>
          </w:tcPr>
          <w:p w14:paraId="03D1A6AB" w14:textId="77777777" w:rsidR="006F7BA7" w:rsidRPr="00765C2E" w:rsidRDefault="006F7BA7">
            <w:pPr>
              <w:rPr>
                <w:color w:val="000000" w:themeColor="text1"/>
                <w:sz w:val="22"/>
                <w:szCs w:val="22"/>
              </w:rPr>
            </w:pPr>
            <w:r w:rsidRPr="00765C2E">
              <w:rPr>
                <w:color w:val="000000" w:themeColor="text1"/>
                <w:sz w:val="22"/>
                <w:szCs w:val="22"/>
              </w:rPr>
              <w:t>Lochan Verma</w:t>
            </w:r>
          </w:p>
        </w:tc>
        <w:tc>
          <w:tcPr>
            <w:tcW w:w="672" w:type="dxa"/>
            <w:hideMark/>
          </w:tcPr>
          <w:p w14:paraId="36FCAA45" w14:textId="77777777" w:rsidR="006F7BA7" w:rsidRPr="00765C2E" w:rsidRDefault="006F7BA7" w:rsidP="00A43AE3">
            <w:pPr>
              <w:rPr>
                <w:color w:val="000000" w:themeColor="text1"/>
                <w:sz w:val="22"/>
                <w:szCs w:val="22"/>
              </w:rPr>
            </w:pPr>
            <w:r w:rsidRPr="00765C2E">
              <w:rPr>
                <w:color w:val="000000" w:themeColor="text1"/>
                <w:sz w:val="22"/>
                <w:szCs w:val="22"/>
              </w:rPr>
              <w:t>430.37</w:t>
            </w:r>
          </w:p>
        </w:tc>
        <w:tc>
          <w:tcPr>
            <w:tcW w:w="879" w:type="dxa"/>
            <w:hideMark/>
          </w:tcPr>
          <w:p w14:paraId="6F57A32F" w14:textId="77777777" w:rsidR="006F7BA7" w:rsidRPr="00765C2E" w:rsidRDefault="006F7BA7">
            <w:pPr>
              <w:rPr>
                <w:color w:val="000000" w:themeColor="text1"/>
                <w:sz w:val="22"/>
                <w:szCs w:val="22"/>
              </w:rPr>
            </w:pPr>
            <w:r w:rsidRPr="00765C2E">
              <w:rPr>
                <w:color w:val="000000" w:themeColor="text1"/>
                <w:sz w:val="22"/>
                <w:szCs w:val="22"/>
              </w:rPr>
              <w:t>28.3.5</w:t>
            </w:r>
          </w:p>
        </w:tc>
        <w:tc>
          <w:tcPr>
            <w:tcW w:w="3336" w:type="dxa"/>
            <w:hideMark/>
          </w:tcPr>
          <w:p w14:paraId="60BDCF5C" w14:textId="77777777" w:rsidR="006F7BA7" w:rsidRPr="00765C2E" w:rsidRDefault="006F7BA7">
            <w:pPr>
              <w:rPr>
                <w:color w:val="000000" w:themeColor="text1"/>
                <w:sz w:val="22"/>
                <w:szCs w:val="22"/>
              </w:rPr>
            </w:pPr>
            <w:r w:rsidRPr="00765C2E">
              <w:rPr>
                <w:color w:val="000000" w:themeColor="text1"/>
                <w:sz w:val="22"/>
                <w:szCs w:val="22"/>
              </w:rPr>
              <w:t>Definition of DCM tone mapper is not provided. The functionality is described only.</w:t>
            </w:r>
          </w:p>
        </w:tc>
        <w:tc>
          <w:tcPr>
            <w:tcW w:w="3023" w:type="dxa"/>
            <w:hideMark/>
          </w:tcPr>
          <w:p w14:paraId="6CC8D762" w14:textId="77777777" w:rsidR="006F7BA7" w:rsidRPr="00765C2E" w:rsidRDefault="006F7BA7">
            <w:pPr>
              <w:rPr>
                <w:color w:val="000000" w:themeColor="text1"/>
                <w:sz w:val="22"/>
                <w:szCs w:val="22"/>
              </w:rPr>
            </w:pPr>
            <w:r w:rsidRPr="00765C2E">
              <w:rPr>
                <w:color w:val="000000" w:themeColor="text1"/>
                <w:sz w:val="22"/>
                <w:szCs w:val="22"/>
              </w:rPr>
              <w:t>as in comment</w:t>
            </w:r>
          </w:p>
        </w:tc>
        <w:tc>
          <w:tcPr>
            <w:tcW w:w="1360" w:type="dxa"/>
          </w:tcPr>
          <w:p w14:paraId="23F382A9" w14:textId="40FFBBCB" w:rsidR="006F7BA7" w:rsidRDefault="00622119">
            <w:pPr>
              <w:rPr>
                <w:color w:val="000000" w:themeColor="text1"/>
                <w:sz w:val="22"/>
                <w:szCs w:val="22"/>
              </w:rPr>
            </w:pPr>
            <w:r>
              <w:rPr>
                <w:color w:val="000000" w:themeColor="text1"/>
                <w:sz w:val="22"/>
                <w:szCs w:val="22"/>
              </w:rPr>
              <w:t>Revised</w:t>
            </w:r>
          </w:p>
          <w:p w14:paraId="5D615825" w14:textId="2549B4B9" w:rsidR="00622119" w:rsidRDefault="00622119">
            <w:pPr>
              <w:rPr>
                <w:color w:val="000000" w:themeColor="text1"/>
                <w:sz w:val="22"/>
                <w:szCs w:val="22"/>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11-18/</w:t>
            </w:r>
            <w:r w:rsidR="005D3A8D">
              <w:rPr>
                <w:bCs/>
                <w:sz w:val="16"/>
                <w:szCs w:val="18"/>
                <w:lang w:eastAsia="ko-KR"/>
              </w:rPr>
              <w:t>1493r2</w:t>
            </w:r>
            <w:r w:rsidRPr="00765C2E">
              <w:rPr>
                <w:bCs/>
                <w:sz w:val="16"/>
                <w:szCs w:val="18"/>
                <w:lang w:eastAsia="ko-KR"/>
              </w:rPr>
              <w:t xml:space="preserve"> under all headings that include CID 15</w:t>
            </w:r>
            <w:r>
              <w:rPr>
                <w:bCs/>
                <w:sz w:val="16"/>
                <w:szCs w:val="18"/>
                <w:lang w:eastAsia="ko-KR"/>
              </w:rPr>
              <w:t>921</w:t>
            </w:r>
            <w:r w:rsidRPr="00765C2E">
              <w:rPr>
                <w:bCs/>
                <w:sz w:val="16"/>
                <w:szCs w:val="18"/>
                <w:lang w:eastAsia="ko-KR"/>
              </w:rPr>
              <w:t>.</w:t>
            </w:r>
          </w:p>
          <w:p w14:paraId="4FE86223" w14:textId="77777777" w:rsidR="00622119" w:rsidRDefault="00622119">
            <w:pPr>
              <w:rPr>
                <w:color w:val="000000" w:themeColor="text1"/>
                <w:sz w:val="22"/>
                <w:szCs w:val="22"/>
              </w:rPr>
            </w:pPr>
          </w:p>
          <w:p w14:paraId="393678E2" w14:textId="45AF7043" w:rsidR="00622119" w:rsidRPr="00765C2E" w:rsidRDefault="00622119">
            <w:pPr>
              <w:rPr>
                <w:color w:val="000000" w:themeColor="text1"/>
                <w:sz w:val="22"/>
                <w:szCs w:val="22"/>
              </w:rPr>
            </w:pPr>
          </w:p>
        </w:tc>
      </w:tr>
      <w:tr w:rsidR="006F7BA7" w:rsidRPr="00765C2E" w14:paraId="0F771EDF" w14:textId="79C856D5" w:rsidTr="00F87A06">
        <w:trPr>
          <w:trHeight w:val="2805"/>
        </w:trPr>
        <w:tc>
          <w:tcPr>
            <w:tcW w:w="810" w:type="dxa"/>
            <w:hideMark/>
          </w:tcPr>
          <w:p w14:paraId="5ACBA0A8" w14:textId="4096344E" w:rsidR="006F7BA7" w:rsidRPr="00765C2E" w:rsidRDefault="006F7BA7" w:rsidP="00A43AE3">
            <w:pPr>
              <w:rPr>
                <w:color w:val="000000" w:themeColor="text1"/>
                <w:sz w:val="22"/>
                <w:szCs w:val="22"/>
              </w:rPr>
            </w:pPr>
            <w:r w:rsidRPr="00765C2E">
              <w:rPr>
                <w:color w:val="000000" w:themeColor="text1"/>
                <w:sz w:val="22"/>
                <w:szCs w:val="22"/>
              </w:rPr>
              <w:lastRenderedPageBreak/>
              <w:t>15945</w:t>
            </w:r>
          </w:p>
        </w:tc>
        <w:tc>
          <w:tcPr>
            <w:tcW w:w="900" w:type="dxa"/>
            <w:hideMark/>
          </w:tcPr>
          <w:p w14:paraId="50DF33E8" w14:textId="77777777" w:rsidR="006F7BA7" w:rsidRPr="00765C2E" w:rsidRDefault="006F7BA7">
            <w:pPr>
              <w:rPr>
                <w:color w:val="000000" w:themeColor="text1"/>
                <w:sz w:val="22"/>
                <w:szCs w:val="22"/>
              </w:rPr>
            </w:pPr>
            <w:r w:rsidRPr="00765C2E">
              <w:rPr>
                <w:color w:val="000000" w:themeColor="text1"/>
                <w:sz w:val="22"/>
                <w:szCs w:val="22"/>
              </w:rPr>
              <w:t>Mark Hamilton</w:t>
            </w:r>
          </w:p>
        </w:tc>
        <w:tc>
          <w:tcPr>
            <w:tcW w:w="672" w:type="dxa"/>
            <w:hideMark/>
          </w:tcPr>
          <w:p w14:paraId="2A25DFC6" w14:textId="77777777" w:rsidR="006F7BA7" w:rsidRPr="00765C2E" w:rsidRDefault="006F7BA7" w:rsidP="00A43AE3">
            <w:pPr>
              <w:rPr>
                <w:color w:val="000000" w:themeColor="text1"/>
                <w:sz w:val="22"/>
                <w:szCs w:val="22"/>
              </w:rPr>
            </w:pPr>
            <w:r w:rsidRPr="00765C2E">
              <w:rPr>
                <w:color w:val="000000" w:themeColor="text1"/>
                <w:sz w:val="22"/>
                <w:szCs w:val="22"/>
              </w:rPr>
              <w:t>60.50</w:t>
            </w:r>
          </w:p>
        </w:tc>
        <w:tc>
          <w:tcPr>
            <w:tcW w:w="879" w:type="dxa"/>
            <w:hideMark/>
          </w:tcPr>
          <w:p w14:paraId="330DF50A" w14:textId="77777777" w:rsidR="006F7BA7" w:rsidRPr="00765C2E" w:rsidRDefault="006F7BA7">
            <w:pPr>
              <w:rPr>
                <w:color w:val="000000" w:themeColor="text1"/>
                <w:sz w:val="22"/>
                <w:szCs w:val="22"/>
              </w:rPr>
            </w:pPr>
            <w:r w:rsidRPr="00765C2E">
              <w:rPr>
                <w:color w:val="000000" w:themeColor="text1"/>
                <w:sz w:val="22"/>
                <w:szCs w:val="22"/>
              </w:rPr>
              <w:t>8.3.5.2.2</w:t>
            </w:r>
          </w:p>
        </w:tc>
        <w:tc>
          <w:tcPr>
            <w:tcW w:w="3336" w:type="dxa"/>
            <w:hideMark/>
          </w:tcPr>
          <w:p w14:paraId="26B5308F" w14:textId="77777777" w:rsidR="006F7BA7" w:rsidRPr="00765C2E" w:rsidRDefault="006F7BA7">
            <w:pPr>
              <w:rPr>
                <w:color w:val="000000" w:themeColor="text1"/>
                <w:sz w:val="22"/>
                <w:szCs w:val="22"/>
              </w:rPr>
            </w:pPr>
            <w:r w:rsidRPr="00765C2E">
              <w:rPr>
                <w:color w:val="000000" w:themeColor="text1"/>
                <w:sz w:val="22"/>
                <w:szCs w:val="22"/>
              </w:rPr>
              <w:t>Why does PHY-</w:t>
            </w:r>
            <w:proofErr w:type="spellStart"/>
            <w:r w:rsidRPr="00765C2E">
              <w:rPr>
                <w:color w:val="000000" w:themeColor="text1"/>
                <w:sz w:val="22"/>
                <w:szCs w:val="22"/>
              </w:rPr>
              <w:t>DATA.request</w:t>
            </w:r>
            <w:proofErr w:type="spellEnd"/>
            <w:r w:rsidRPr="00765C2E">
              <w:rPr>
                <w:color w:val="000000" w:themeColor="text1"/>
                <w:sz w:val="22"/>
                <w:szCs w:val="22"/>
              </w:rPr>
              <w:t xml:space="preserve"> need an additional, new parameter to identify which receiving STA the octet is for, instead of using the USER_INDEX parameter already there for VHT MU?  The STA_ID_LIST provided in the TXVECTOR for HE should be </w:t>
            </w:r>
            <w:proofErr w:type="spellStart"/>
            <w:r w:rsidRPr="00765C2E">
              <w:rPr>
                <w:color w:val="000000" w:themeColor="text1"/>
                <w:sz w:val="22"/>
                <w:szCs w:val="22"/>
              </w:rPr>
              <w:t>indexable</w:t>
            </w:r>
            <w:proofErr w:type="spellEnd"/>
            <w:r w:rsidRPr="00765C2E">
              <w:rPr>
                <w:color w:val="000000" w:themeColor="text1"/>
                <w:sz w:val="22"/>
                <w:szCs w:val="22"/>
              </w:rPr>
              <w:t>, just as it was for VHT.</w:t>
            </w:r>
          </w:p>
        </w:tc>
        <w:tc>
          <w:tcPr>
            <w:tcW w:w="3023" w:type="dxa"/>
            <w:hideMark/>
          </w:tcPr>
          <w:p w14:paraId="1014946D" w14:textId="77777777" w:rsidR="006F7BA7" w:rsidRPr="00765C2E" w:rsidRDefault="006F7BA7">
            <w:pPr>
              <w:rPr>
                <w:color w:val="000000" w:themeColor="text1"/>
                <w:sz w:val="22"/>
                <w:szCs w:val="22"/>
              </w:rPr>
            </w:pPr>
            <w:r w:rsidRPr="00765C2E">
              <w:rPr>
                <w:color w:val="000000" w:themeColor="text1"/>
                <w:sz w:val="22"/>
                <w:szCs w:val="22"/>
              </w:rPr>
              <w:t>Delete the addition of STA_INDEX.  Update the definition of USER_INDEX to apply to HE MU PPDUs (in addition to VHT MU PPDUs), and to index into the STA_ID_LIST in the HE case.</w:t>
            </w:r>
          </w:p>
        </w:tc>
        <w:tc>
          <w:tcPr>
            <w:tcW w:w="1360" w:type="dxa"/>
          </w:tcPr>
          <w:p w14:paraId="5153508C" w14:textId="77777777" w:rsidR="006F7BA7" w:rsidRDefault="009E6939">
            <w:pPr>
              <w:rPr>
                <w:color w:val="000000" w:themeColor="text1"/>
                <w:sz w:val="22"/>
                <w:szCs w:val="22"/>
              </w:rPr>
            </w:pPr>
            <w:r>
              <w:rPr>
                <w:color w:val="000000" w:themeColor="text1"/>
                <w:sz w:val="22"/>
                <w:szCs w:val="22"/>
              </w:rPr>
              <w:t>Rejected</w:t>
            </w:r>
          </w:p>
          <w:p w14:paraId="15B81654" w14:textId="58991869" w:rsidR="009E6939" w:rsidRPr="00765C2E" w:rsidRDefault="009E6939" w:rsidP="009E6939">
            <w:pPr>
              <w:rPr>
                <w:color w:val="000000" w:themeColor="text1"/>
                <w:sz w:val="22"/>
                <w:szCs w:val="22"/>
              </w:rPr>
            </w:pPr>
            <w:r w:rsidRPr="00765C2E">
              <w:rPr>
                <w:color w:val="000000" w:themeColor="text1"/>
                <w:sz w:val="22"/>
                <w:szCs w:val="22"/>
              </w:rPr>
              <w:t>STA_ID_LIST</w:t>
            </w:r>
            <w:r>
              <w:rPr>
                <w:color w:val="000000" w:themeColor="text1"/>
                <w:sz w:val="22"/>
                <w:szCs w:val="22"/>
              </w:rPr>
              <w:t xml:space="preserve"> defined clearly already. Why repurpose an old definition?</w:t>
            </w:r>
          </w:p>
        </w:tc>
      </w:tr>
      <w:tr w:rsidR="006F7BA7" w:rsidRPr="00765C2E" w14:paraId="75A3DD76" w14:textId="523D4C30" w:rsidTr="00F87A06">
        <w:trPr>
          <w:trHeight w:val="3060"/>
        </w:trPr>
        <w:tc>
          <w:tcPr>
            <w:tcW w:w="810" w:type="dxa"/>
            <w:hideMark/>
          </w:tcPr>
          <w:p w14:paraId="67E819EA" w14:textId="77777777" w:rsidR="006F7BA7" w:rsidRPr="00765C2E" w:rsidRDefault="006F7BA7" w:rsidP="00A43AE3">
            <w:pPr>
              <w:rPr>
                <w:color w:val="000000" w:themeColor="text1"/>
                <w:sz w:val="22"/>
                <w:szCs w:val="22"/>
              </w:rPr>
            </w:pPr>
            <w:r w:rsidRPr="00765C2E">
              <w:rPr>
                <w:color w:val="000000" w:themeColor="text1"/>
                <w:sz w:val="22"/>
                <w:szCs w:val="22"/>
              </w:rPr>
              <w:t>16042</w:t>
            </w:r>
          </w:p>
        </w:tc>
        <w:tc>
          <w:tcPr>
            <w:tcW w:w="900" w:type="dxa"/>
            <w:hideMark/>
          </w:tcPr>
          <w:p w14:paraId="4E371C18" w14:textId="77777777" w:rsidR="006F7BA7" w:rsidRPr="00765C2E" w:rsidRDefault="006F7BA7">
            <w:pPr>
              <w:rPr>
                <w:color w:val="000000" w:themeColor="text1"/>
                <w:sz w:val="22"/>
                <w:szCs w:val="22"/>
              </w:rPr>
            </w:pPr>
            <w:r w:rsidRPr="00765C2E">
              <w:rPr>
                <w:color w:val="000000" w:themeColor="text1"/>
                <w:sz w:val="22"/>
                <w:szCs w:val="22"/>
              </w:rPr>
              <w:t>Mark RISON</w:t>
            </w:r>
          </w:p>
        </w:tc>
        <w:tc>
          <w:tcPr>
            <w:tcW w:w="672" w:type="dxa"/>
            <w:hideMark/>
          </w:tcPr>
          <w:p w14:paraId="20C02DAE" w14:textId="77777777" w:rsidR="006F7BA7" w:rsidRPr="00765C2E" w:rsidRDefault="006F7BA7" w:rsidP="00A43AE3">
            <w:pPr>
              <w:rPr>
                <w:color w:val="000000" w:themeColor="text1"/>
                <w:sz w:val="22"/>
                <w:szCs w:val="22"/>
              </w:rPr>
            </w:pPr>
            <w:r w:rsidRPr="00765C2E">
              <w:rPr>
                <w:color w:val="000000" w:themeColor="text1"/>
                <w:sz w:val="22"/>
                <w:szCs w:val="22"/>
              </w:rPr>
              <w:t>570.52</w:t>
            </w:r>
          </w:p>
        </w:tc>
        <w:tc>
          <w:tcPr>
            <w:tcW w:w="879" w:type="dxa"/>
            <w:hideMark/>
          </w:tcPr>
          <w:p w14:paraId="68834927" w14:textId="77777777" w:rsidR="006F7BA7" w:rsidRPr="00765C2E" w:rsidRDefault="006F7BA7">
            <w:pPr>
              <w:rPr>
                <w:color w:val="000000" w:themeColor="text1"/>
                <w:sz w:val="22"/>
                <w:szCs w:val="22"/>
              </w:rPr>
            </w:pPr>
            <w:r w:rsidRPr="00765C2E">
              <w:rPr>
                <w:color w:val="000000" w:themeColor="text1"/>
                <w:sz w:val="22"/>
                <w:szCs w:val="22"/>
              </w:rPr>
              <w:t>28.3.20</w:t>
            </w:r>
          </w:p>
        </w:tc>
        <w:tc>
          <w:tcPr>
            <w:tcW w:w="3336" w:type="dxa"/>
            <w:hideMark/>
          </w:tcPr>
          <w:p w14:paraId="7BD60D14" w14:textId="77777777" w:rsidR="006F7BA7" w:rsidRPr="00765C2E" w:rsidRDefault="006F7BA7">
            <w:pPr>
              <w:rPr>
                <w:color w:val="000000" w:themeColor="text1"/>
                <w:sz w:val="22"/>
                <w:szCs w:val="22"/>
              </w:rPr>
            </w:pPr>
            <w:r w:rsidRPr="00765C2E">
              <w:rPr>
                <w:color w:val="000000" w:themeColor="text1"/>
                <w:sz w:val="22"/>
                <w:szCs w:val="22"/>
              </w:rPr>
              <w:t>"When a packet extension and/or a signal extension present, the PHY-</w:t>
            </w:r>
            <w:proofErr w:type="spellStart"/>
            <w:r w:rsidRPr="00765C2E">
              <w:rPr>
                <w:color w:val="000000" w:themeColor="text1"/>
                <w:sz w:val="22"/>
                <w:szCs w:val="22"/>
              </w:rPr>
              <w:t>TXEND.confirm</w:t>
            </w:r>
            <w:proofErr w:type="spellEnd"/>
            <w:r w:rsidRPr="00765C2E">
              <w:rPr>
                <w:color w:val="000000" w:themeColor="text1"/>
                <w:sz w:val="22"/>
                <w:szCs w:val="22"/>
              </w:rPr>
              <w:br/>
              <w:t>primitive is generated at the end of the packet extension or signal extension." -- well, which?</w:t>
            </w:r>
          </w:p>
        </w:tc>
        <w:tc>
          <w:tcPr>
            <w:tcW w:w="3023" w:type="dxa"/>
            <w:hideMark/>
          </w:tcPr>
          <w:p w14:paraId="5DC0AE0D" w14:textId="77777777" w:rsidR="006F7BA7" w:rsidRPr="00765C2E" w:rsidRDefault="006F7BA7">
            <w:pPr>
              <w:rPr>
                <w:color w:val="000000" w:themeColor="text1"/>
                <w:sz w:val="22"/>
                <w:szCs w:val="22"/>
              </w:rPr>
            </w:pPr>
            <w:r w:rsidRPr="00765C2E">
              <w:rPr>
                <w:color w:val="000000" w:themeColor="text1"/>
                <w:sz w:val="22"/>
                <w:szCs w:val="22"/>
              </w:rPr>
              <w:t>Change the para at the referenced location to "A packet extension and/or a signal extension may be present in the PPDU. The PHY-</w:t>
            </w:r>
            <w:proofErr w:type="spellStart"/>
            <w:r w:rsidRPr="00765C2E">
              <w:rPr>
                <w:color w:val="000000" w:themeColor="text1"/>
                <w:sz w:val="22"/>
                <w:szCs w:val="22"/>
              </w:rPr>
              <w:t>TXEND.confirm</w:t>
            </w:r>
            <w:proofErr w:type="spellEnd"/>
            <w:r w:rsidRPr="00765C2E">
              <w:rPr>
                <w:color w:val="000000" w:themeColor="text1"/>
                <w:sz w:val="22"/>
                <w:szCs w:val="22"/>
              </w:rPr>
              <w:t xml:space="preserve"> primitive is generated at the latest of the actual ending time of the PPDU, the end of the packet extension if present, and the end of the signal extension if present."</w:t>
            </w:r>
          </w:p>
        </w:tc>
        <w:tc>
          <w:tcPr>
            <w:tcW w:w="1360" w:type="dxa"/>
          </w:tcPr>
          <w:p w14:paraId="14A0A5B5" w14:textId="19F9C774" w:rsidR="006F7BA7" w:rsidRPr="00765C2E" w:rsidRDefault="004D0C25">
            <w:pPr>
              <w:rPr>
                <w:color w:val="000000" w:themeColor="text1"/>
                <w:sz w:val="22"/>
                <w:szCs w:val="22"/>
              </w:rPr>
            </w:pPr>
            <w:r>
              <w:rPr>
                <w:color w:val="000000" w:themeColor="text1"/>
                <w:sz w:val="22"/>
                <w:szCs w:val="22"/>
              </w:rPr>
              <w:t xml:space="preserve">Accepted </w:t>
            </w:r>
          </w:p>
        </w:tc>
      </w:tr>
      <w:tr w:rsidR="006F7BA7" w:rsidRPr="00765C2E" w14:paraId="42436B62" w14:textId="7201C32E" w:rsidTr="00F87A06">
        <w:trPr>
          <w:trHeight w:val="2295"/>
        </w:trPr>
        <w:tc>
          <w:tcPr>
            <w:tcW w:w="810" w:type="dxa"/>
            <w:hideMark/>
          </w:tcPr>
          <w:p w14:paraId="2A73F79F" w14:textId="77777777" w:rsidR="006F7BA7" w:rsidRPr="00765C2E" w:rsidRDefault="006F7BA7" w:rsidP="00A43AE3">
            <w:pPr>
              <w:rPr>
                <w:color w:val="000000" w:themeColor="text1"/>
                <w:sz w:val="22"/>
                <w:szCs w:val="22"/>
              </w:rPr>
            </w:pPr>
            <w:r w:rsidRPr="00765C2E">
              <w:rPr>
                <w:color w:val="000000" w:themeColor="text1"/>
                <w:sz w:val="22"/>
                <w:szCs w:val="22"/>
              </w:rPr>
              <w:t>16055</w:t>
            </w:r>
          </w:p>
        </w:tc>
        <w:tc>
          <w:tcPr>
            <w:tcW w:w="900" w:type="dxa"/>
            <w:hideMark/>
          </w:tcPr>
          <w:p w14:paraId="3DEF5D10" w14:textId="77777777" w:rsidR="006F7BA7" w:rsidRPr="00765C2E" w:rsidRDefault="006F7BA7">
            <w:pPr>
              <w:rPr>
                <w:color w:val="000000" w:themeColor="text1"/>
                <w:sz w:val="22"/>
                <w:szCs w:val="22"/>
              </w:rPr>
            </w:pPr>
            <w:r w:rsidRPr="00765C2E">
              <w:rPr>
                <w:color w:val="000000" w:themeColor="text1"/>
                <w:sz w:val="22"/>
                <w:szCs w:val="22"/>
              </w:rPr>
              <w:t>Mark RISON</w:t>
            </w:r>
          </w:p>
        </w:tc>
        <w:tc>
          <w:tcPr>
            <w:tcW w:w="672" w:type="dxa"/>
            <w:hideMark/>
          </w:tcPr>
          <w:p w14:paraId="4AC6EF26" w14:textId="77777777" w:rsidR="006F7BA7" w:rsidRPr="00765C2E" w:rsidRDefault="006F7BA7" w:rsidP="00A43AE3">
            <w:pPr>
              <w:rPr>
                <w:color w:val="000000" w:themeColor="text1"/>
                <w:sz w:val="22"/>
                <w:szCs w:val="22"/>
              </w:rPr>
            </w:pPr>
            <w:r w:rsidRPr="00765C2E">
              <w:rPr>
                <w:color w:val="000000" w:themeColor="text1"/>
                <w:sz w:val="22"/>
                <w:szCs w:val="22"/>
              </w:rPr>
              <w:t>57.44</w:t>
            </w:r>
          </w:p>
        </w:tc>
        <w:tc>
          <w:tcPr>
            <w:tcW w:w="879" w:type="dxa"/>
            <w:hideMark/>
          </w:tcPr>
          <w:p w14:paraId="16D5555E" w14:textId="77777777" w:rsidR="006F7BA7" w:rsidRPr="00765C2E" w:rsidRDefault="006F7BA7">
            <w:pPr>
              <w:rPr>
                <w:color w:val="000000" w:themeColor="text1"/>
                <w:sz w:val="22"/>
                <w:szCs w:val="22"/>
              </w:rPr>
            </w:pPr>
            <w:r w:rsidRPr="00765C2E">
              <w:rPr>
                <w:color w:val="000000" w:themeColor="text1"/>
                <w:sz w:val="22"/>
                <w:szCs w:val="22"/>
              </w:rPr>
              <w:t>8.3.4.4</w:t>
            </w:r>
          </w:p>
        </w:tc>
        <w:tc>
          <w:tcPr>
            <w:tcW w:w="3336" w:type="dxa"/>
            <w:hideMark/>
          </w:tcPr>
          <w:p w14:paraId="020E250C" w14:textId="77777777" w:rsidR="006F7BA7" w:rsidRPr="00765C2E" w:rsidRDefault="006F7BA7">
            <w:pPr>
              <w:rPr>
                <w:color w:val="000000" w:themeColor="text1"/>
                <w:sz w:val="22"/>
                <w:szCs w:val="22"/>
              </w:rPr>
            </w:pPr>
            <w:r w:rsidRPr="00765C2E">
              <w:rPr>
                <w:color w:val="000000" w:themeColor="text1"/>
                <w:sz w:val="22"/>
                <w:szCs w:val="22"/>
              </w:rPr>
              <w:t>Table 8-4 and Table 28-2 duplicate the TRIGVECTOR information</w:t>
            </w:r>
          </w:p>
        </w:tc>
        <w:tc>
          <w:tcPr>
            <w:tcW w:w="3023" w:type="dxa"/>
            <w:hideMark/>
          </w:tcPr>
          <w:p w14:paraId="73AFE3F2" w14:textId="77777777" w:rsidR="006F7BA7" w:rsidRPr="00765C2E" w:rsidRDefault="006F7BA7">
            <w:pPr>
              <w:rPr>
                <w:color w:val="000000" w:themeColor="text1"/>
                <w:sz w:val="22"/>
                <w:szCs w:val="22"/>
              </w:rPr>
            </w:pPr>
            <w:r w:rsidRPr="00765C2E">
              <w:rPr>
                <w:color w:val="000000" w:themeColor="text1"/>
                <w:sz w:val="22"/>
                <w:szCs w:val="22"/>
              </w:rPr>
              <w:t xml:space="preserve">Do not make the insertions to Table 8-4 shown and instead at the end of the referenced </w:t>
            </w:r>
            <w:proofErr w:type="spellStart"/>
            <w:r w:rsidRPr="00765C2E">
              <w:rPr>
                <w:color w:val="000000" w:themeColor="text1"/>
                <w:sz w:val="22"/>
                <w:szCs w:val="22"/>
              </w:rPr>
              <w:t>subclause</w:t>
            </w:r>
            <w:proofErr w:type="spellEnd"/>
            <w:r w:rsidRPr="00765C2E">
              <w:rPr>
                <w:color w:val="000000" w:themeColor="text1"/>
                <w:sz w:val="22"/>
                <w:szCs w:val="22"/>
              </w:rPr>
              <w:t xml:space="preserve"> insert a para "The Clause 28 PHY TRIGVECTOR and contains parameters related to the operation of UL MU (see Table 28-2)."</w:t>
            </w:r>
          </w:p>
        </w:tc>
        <w:tc>
          <w:tcPr>
            <w:tcW w:w="1360" w:type="dxa"/>
          </w:tcPr>
          <w:p w14:paraId="7DB516A2" w14:textId="77777777" w:rsidR="006F7BA7" w:rsidRDefault="00E02AC9">
            <w:pPr>
              <w:rPr>
                <w:color w:val="000000" w:themeColor="text1"/>
                <w:sz w:val="22"/>
                <w:szCs w:val="22"/>
              </w:rPr>
            </w:pPr>
            <w:r>
              <w:rPr>
                <w:color w:val="000000" w:themeColor="text1"/>
                <w:sz w:val="22"/>
                <w:szCs w:val="22"/>
              </w:rPr>
              <w:t>Revised</w:t>
            </w:r>
          </w:p>
          <w:p w14:paraId="166FECF3" w14:textId="77777777" w:rsidR="00E02AC9" w:rsidRDefault="00E02AC9">
            <w:pPr>
              <w:rPr>
                <w:color w:val="000000" w:themeColor="text1"/>
                <w:sz w:val="22"/>
                <w:szCs w:val="22"/>
              </w:rPr>
            </w:pPr>
          </w:p>
          <w:p w14:paraId="79DE5D2F" w14:textId="76ABEF37" w:rsidR="00E02AC9" w:rsidRDefault="00E02AC9" w:rsidP="00E02AC9">
            <w:pPr>
              <w:rPr>
                <w:color w:val="000000" w:themeColor="text1"/>
                <w:sz w:val="22"/>
                <w:szCs w:val="22"/>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11-18/</w:t>
            </w:r>
            <w:r w:rsidR="005D3A8D">
              <w:rPr>
                <w:bCs/>
                <w:sz w:val="16"/>
                <w:szCs w:val="18"/>
                <w:lang w:eastAsia="ko-KR"/>
              </w:rPr>
              <w:t>1493r2</w:t>
            </w:r>
            <w:r w:rsidRPr="00765C2E">
              <w:rPr>
                <w:bCs/>
                <w:sz w:val="16"/>
                <w:szCs w:val="18"/>
                <w:lang w:eastAsia="ko-KR"/>
              </w:rPr>
              <w:t xml:space="preserve"> under all headings that include CID </w:t>
            </w:r>
            <w:r>
              <w:rPr>
                <w:bCs/>
                <w:sz w:val="16"/>
                <w:szCs w:val="18"/>
                <w:lang w:eastAsia="ko-KR"/>
              </w:rPr>
              <w:t>16055</w:t>
            </w:r>
            <w:r w:rsidRPr="00765C2E">
              <w:rPr>
                <w:bCs/>
                <w:sz w:val="16"/>
                <w:szCs w:val="18"/>
                <w:lang w:eastAsia="ko-KR"/>
              </w:rPr>
              <w:t>.</w:t>
            </w:r>
          </w:p>
          <w:p w14:paraId="48A99EEA" w14:textId="77777777" w:rsidR="00E02AC9" w:rsidRPr="00765C2E" w:rsidRDefault="00E02AC9">
            <w:pPr>
              <w:rPr>
                <w:color w:val="000000" w:themeColor="text1"/>
                <w:sz w:val="22"/>
                <w:szCs w:val="22"/>
              </w:rPr>
            </w:pPr>
          </w:p>
        </w:tc>
      </w:tr>
      <w:tr w:rsidR="006F7BA7" w:rsidRPr="00765C2E" w14:paraId="56CDDD9C" w14:textId="2E4263BB" w:rsidTr="00F87A06">
        <w:trPr>
          <w:trHeight w:val="2805"/>
        </w:trPr>
        <w:tc>
          <w:tcPr>
            <w:tcW w:w="810" w:type="dxa"/>
            <w:hideMark/>
          </w:tcPr>
          <w:p w14:paraId="2F7B5689" w14:textId="27324821" w:rsidR="006F7BA7" w:rsidRPr="00765C2E" w:rsidRDefault="006F7BA7" w:rsidP="00A43AE3">
            <w:pPr>
              <w:rPr>
                <w:color w:val="000000" w:themeColor="text1"/>
                <w:sz w:val="22"/>
                <w:szCs w:val="22"/>
              </w:rPr>
            </w:pPr>
            <w:r w:rsidRPr="00765C2E">
              <w:rPr>
                <w:color w:val="000000" w:themeColor="text1"/>
                <w:sz w:val="22"/>
                <w:szCs w:val="22"/>
              </w:rPr>
              <w:t>16177</w:t>
            </w:r>
          </w:p>
        </w:tc>
        <w:tc>
          <w:tcPr>
            <w:tcW w:w="900" w:type="dxa"/>
            <w:hideMark/>
          </w:tcPr>
          <w:p w14:paraId="29B387A2" w14:textId="77777777" w:rsidR="006F7BA7" w:rsidRPr="00765C2E" w:rsidRDefault="006F7BA7">
            <w:pPr>
              <w:rPr>
                <w:color w:val="000000" w:themeColor="text1"/>
                <w:sz w:val="22"/>
                <w:szCs w:val="22"/>
              </w:rPr>
            </w:pPr>
            <w:r w:rsidRPr="00765C2E">
              <w:rPr>
                <w:color w:val="000000" w:themeColor="text1"/>
                <w:sz w:val="22"/>
                <w:szCs w:val="22"/>
              </w:rPr>
              <w:t>Mark RISON</w:t>
            </w:r>
          </w:p>
        </w:tc>
        <w:tc>
          <w:tcPr>
            <w:tcW w:w="672" w:type="dxa"/>
            <w:hideMark/>
          </w:tcPr>
          <w:p w14:paraId="23CD661A" w14:textId="77777777" w:rsidR="006F7BA7" w:rsidRPr="00765C2E" w:rsidRDefault="006F7BA7" w:rsidP="00A43AE3">
            <w:pPr>
              <w:rPr>
                <w:color w:val="000000" w:themeColor="text1"/>
                <w:sz w:val="22"/>
                <w:szCs w:val="22"/>
              </w:rPr>
            </w:pPr>
            <w:r w:rsidRPr="00765C2E">
              <w:rPr>
                <w:color w:val="000000" w:themeColor="text1"/>
                <w:sz w:val="22"/>
                <w:szCs w:val="22"/>
              </w:rPr>
              <w:t>570.52</w:t>
            </w:r>
          </w:p>
        </w:tc>
        <w:tc>
          <w:tcPr>
            <w:tcW w:w="879" w:type="dxa"/>
            <w:hideMark/>
          </w:tcPr>
          <w:p w14:paraId="438DE40F" w14:textId="77777777" w:rsidR="006F7BA7" w:rsidRPr="00765C2E" w:rsidRDefault="006F7BA7">
            <w:pPr>
              <w:rPr>
                <w:color w:val="000000" w:themeColor="text1"/>
                <w:sz w:val="22"/>
                <w:szCs w:val="22"/>
              </w:rPr>
            </w:pPr>
            <w:r w:rsidRPr="00765C2E">
              <w:rPr>
                <w:color w:val="000000" w:themeColor="text1"/>
                <w:sz w:val="22"/>
                <w:szCs w:val="22"/>
              </w:rPr>
              <w:t>28.3.20</w:t>
            </w:r>
          </w:p>
        </w:tc>
        <w:tc>
          <w:tcPr>
            <w:tcW w:w="3336" w:type="dxa"/>
            <w:hideMark/>
          </w:tcPr>
          <w:p w14:paraId="33C0D770" w14:textId="77777777" w:rsidR="006F7BA7" w:rsidRPr="00765C2E" w:rsidRDefault="006F7BA7">
            <w:pPr>
              <w:rPr>
                <w:color w:val="000000" w:themeColor="text1"/>
                <w:sz w:val="22"/>
                <w:szCs w:val="22"/>
              </w:rPr>
            </w:pPr>
            <w:r w:rsidRPr="00765C2E">
              <w:rPr>
                <w:color w:val="000000" w:themeColor="text1"/>
                <w:sz w:val="22"/>
                <w:szCs w:val="22"/>
              </w:rPr>
              <w:t>"When a packet extension and/or a signal extension present, the PHY-</w:t>
            </w:r>
            <w:proofErr w:type="spellStart"/>
            <w:r w:rsidRPr="00765C2E">
              <w:rPr>
                <w:color w:val="000000" w:themeColor="text1"/>
                <w:sz w:val="22"/>
                <w:szCs w:val="22"/>
              </w:rPr>
              <w:t>TXEND.confirm</w:t>
            </w:r>
            <w:proofErr w:type="spellEnd"/>
            <w:r w:rsidRPr="00765C2E">
              <w:rPr>
                <w:color w:val="000000" w:themeColor="text1"/>
                <w:sz w:val="22"/>
                <w:szCs w:val="22"/>
              </w:rPr>
              <w:br/>
              <w:t xml:space="preserve">primitive is generated at the end of the packet extension or signal extension." -- </w:t>
            </w:r>
            <w:proofErr w:type="gramStart"/>
            <w:r w:rsidRPr="00765C2E">
              <w:rPr>
                <w:color w:val="000000" w:themeColor="text1"/>
                <w:sz w:val="22"/>
                <w:szCs w:val="22"/>
              </w:rPr>
              <w:t>this</w:t>
            </w:r>
            <w:proofErr w:type="gramEnd"/>
            <w:r w:rsidRPr="00765C2E">
              <w:rPr>
                <w:color w:val="000000" w:themeColor="text1"/>
                <w:sz w:val="22"/>
                <w:szCs w:val="22"/>
              </w:rPr>
              <w:t xml:space="preserve"> is not an implementation choice.  The primitive must be generated at the later of the two, if both are present</w:t>
            </w:r>
          </w:p>
        </w:tc>
        <w:tc>
          <w:tcPr>
            <w:tcW w:w="3023" w:type="dxa"/>
            <w:hideMark/>
          </w:tcPr>
          <w:p w14:paraId="0815A301" w14:textId="77777777" w:rsidR="006F7BA7" w:rsidRPr="00765C2E" w:rsidRDefault="006F7BA7">
            <w:pPr>
              <w:rPr>
                <w:color w:val="000000" w:themeColor="text1"/>
                <w:sz w:val="22"/>
                <w:szCs w:val="22"/>
              </w:rPr>
            </w:pPr>
            <w:r w:rsidRPr="00765C2E">
              <w:rPr>
                <w:color w:val="000000" w:themeColor="text1"/>
                <w:sz w:val="22"/>
                <w:szCs w:val="22"/>
              </w:rPr>
              <w:t>Change the para at the referenced location to "A packet extension and/or a signal extension may be present in the PPDU. The PHY-</w:t>
            </w:r>
            <w:proofErr w:type="spellStart"/>
            <w:r w:rsidRPr="00765C2E">
              <w:rPr>
                <w:color w:val="000000" w:themeColor="text1"/>
                <w:sz w:val="22"/>
                <w:szCs w:val="22"/>
              </w:rPr>
              <w:t>TXEND.confirm</w:t>
            </w:r>
            <w:proofErr w:type="spellEnd"/>
            <w:r w:rsidRPr="00765C2E">
              <w:rPr>
                <w:color w:val="000000" w:themeColor="text1"/>
                <w:sz w:val="22"/>
                <w:szCs w:val="22"/>
              </w:rPr>
              <w:t xml:space="preserve"> primitive is generated at the latest of the end of the last symbol of the PPDU, the packet extension if present and the signal extension if present."</w:t>
            </w:r>
          </w:p>
        </w:tc>
        <w:tc>
          <w:tcPr>
            <w:tcW w:w="1360" w:type="dxa"/>
          </w:tcPr>
          <w:p w14:paraId="43F8C5EA" w14:textId="320AE3CB" w:rsidR="00E02AC9" w:rsidRPr="00765C2E" w:rsidRDefault="00E02AC9" w:rsidP="005036ED">
            <w:pPr>
              <w:rPr>
                <w:color w:val="000000" w:themeColor="text1"/>
                <w:sz w:val="22"/>
                <w:szCs w:val="22"/>
              </w:rPr>
            </w:pPr>
            <w:r>
              <w:rPr>
                <w:color w:val="000000" w:themeColor="text1"/>
                <w:sz w:val="22"/>
                <w:szCs w:val="22"/>
              </w:rPr>
              <w:t>Resolved in 16042.</w:t>
            </w:r>
            <w:r w:rsidR="005036ED">
              <w:rPr>
                <w:color w:val="000000" w:themeColor="text1"/>
                <w:sz w:val="22"/>
                <w:szCs w:val="22"/>
              </w:rPr>
              <w:t xml:space="preserve"> Duplicated Comment.</w:t>
            </w:r>
          </w:p>
        </w:tc>
      </w:tr>
      <w:tr w:rsidR="006F7BA7" w:rsidRPr="00765C2E" w14:paraId="22C8ECF1" w14:textId="39CD78B3" w:rsidTr="00F87A06">
        <w:trPr>
          <w:trHeight w:val="2805"/>
        </w:trPr>
        <w:tc>
          <w:tcPr>
            <w:tcW w:w="810" w:type="dxa"/>
            <w:hideMark/>
          </w:tcPr>
          <w:p w14:paraId="32BB8C81" w14:textId="5D6B8104" w:rsidR="006F7BA7" w:rsidRPr="00765C2E" w:rsidRDefault="006F7BA7" w:rsidP="00A43AE3">
            <w:pPr>
              <w:rPr>
                <w:color w:val="000000" w:themeColor="text1"/>
                <w:sz w:val="22"/>
                <w:szCs w:val="22"/>
              </w:rPr>
            </w:pPr>
            <w:r w:rsidRPr="00765C2E">
              <w:rPr>
                <w:color w:val="000000" w:themeColor="text1"/>
                <w:sz w:val="22"/>
                <w:szCs w:val="22"/>
              </w:rPr>
              <w:lastRenderedPageBreak/>
              <w:t>16476</w:t>
            </w:r>
          </w:p>
        </w:tc>
        <w:tc>
          <w:tcPr>
            <w:tcW w:w="900" w:type="dxa"/>
            <w:hideMark/>
          </w:tcPr>
          <w:p w14:paraId="6009FABE" w14:textId="77777777" w:rsidR="006F7BA7" w:rsidRPr="00765C2E" w:rsidRDefault="006F7BA7">
            <w:pPr>
              <w:rPr>
                <w:color w:val="000000" w:themeColor="text1"/>
                <w:sz w:val="22"/>
                <w:szCs w:val="22"/>
              </w:rPr>
            </w:pPr>
            <w:r w:rsidRPr="00765C2E">
              <w:rPr>
                <w:color w:val="000000" w:themeColor="text1"/>
                <w:sz w:val="22"/>
                <w:szCs w:val="22"/>
              </w:rPr>
              <w:t xml:space="preserve">Ming </w:t>
            </w:r>
            <w:proofErr w:type="spellStart"/>
            <w:r w:rsidRPr="00765C2E">
              <w:rPr>
                <w:color w:val="000000" w:themeColor="text1"/>
                <w:sz w:val="22"/>
                <w:szCs w:val="22"/>
              </w:rPr>
              <w:t>Gan</w:t>
            </w:r>
            <w:proofErr w:type="spellEnd"/>
          </w:p>
        </w:tc>
        <w:tc>
          <w:tcPr>
            <w:tcW w:w="672" w:type="dxa"/>
            <w:hideMark/>
          </w:tcPr>
          <w:p w14:paraId="0CAC2CB2" w14:textId="77777777" w:rsidR="006F7BA7" w:rsidRPr="00765C2E" w:rsidRDefault="006F7BA7" w:rsidP="00A43AE3">
            <w:pPr>
              <w:rPr>
                <w:color w:val="000000" w:themeColor="text1"/>
                <w:sz w:val="22"/>
                <w:szCs w:val="22"/>
              </w:rPr>
            </w:pPr>
            <w:r w:rsidRPr="00765C2E">
              <w:rPr>
                <w:color w:val="000000" w:themeColor="text1"/>
                <w:sz w:val="22"/>
                <w:szCs w:val="22"/>
              </w:rPr>
              <w:t>567.28</w:t>
            </w:r>
          </w:p>
        </w:tc>
        <w:tc>
          <w:tcPr>
            <w:tcW w:w="879" w:type="dxa"/>
            <w:hideMark/>
          </w:tcPr>
          <w:p w14:paraId="32117C5C" w14:textId="77777777" w:rsidR="006F7BA7" w:rsidRPr="00765C2E" w:rsidRDefault="006F7BA7">
            <w:pPr>
              <w:rPr>
                <w:color w:val="000000" w:themeColor="text1"/>
                <w:sz w:val="22"/>
                <w:szCs w:val="22"/>
              </w:rPr>
            </w:pPr>
            <w:r w:rsidRPr="00765C2E">
              <w:rPr>
                <w:color w:val="000000" w:themeColor="text1"/>
                <w:sz w:val="22"/>
                <w:szCs w:val="22"/>
              </w:rPr>
              <w:t>28.3.20</w:t>
            </w:r>
          </w:p>
        </w:tc>
        <w:tc>
          <w:tcPr>
            <w:tcW w:w="3336" w:type="dxa"/>
            <w:hideMark/>
          </w:tcPr>
          <w:p w14:paraId="0C1E1997" w14:textId="77777777" w:rsidR="006F7BA7" w:rsidRPr="00765C2E" w:rsidRDefault="006F7BA7">
            <w:pPr>
              <w:rPr>
                <w:color w:val="000000" w:themeColor="text1"/>
                <w:sz w:val="22"/>
                <w:szCs w:val="22"/>
              </w:rPr>
            </w:pPr>
            <w:r w:rsidRPr="00765C2E">
              <w:rPr>
                <w:color w:val="000000" w:themeColor="text1"/>
                <w:sz w:val="22"/>
                <w:szCs w:val="22"/>
              </w:rPr>
              <w:t xml:space="preserve">In P501L22 </w:t>
            </w:r>
            <w:proofErr w:type="spellStart"/>
            <w:r w:rsidRPr="00765C2E">
              <w:rPr>
                <w:color w:val="000000" w:themeColor="text1"/>
                <w:sz w:val="22"/>
                <w:szCs w:val="22"/>
              </w:rPr>
              <w:t>subclause</w:t>
            </w:r>
            <w:proofErr w:type="spellEnd"/>
            <w:r w:rsidRPr="00765C2E">
              <w:rPr>
                <w:color w:val="000000" w:themeColor="text1"/>
                <w:sz w:val="22"/>
                <w:szCs w:val="22"/>
              </w:rPr>
              <w:t xml:space="preserve"> 28.3.11.1, it says "If BCC encoding is used, the Data field shall consist of the SERVICE field, the PSDU, the pre-FEC PHY padding bits, the tail bits, and the post-FEC padding bits". However, in Figure 28-53, it shows "Pre-FEC Padding if needed"</w:t>
            </w:r>
          </w:p>
        </w:tc>
        <w:tc>
          <w:tcPr>
            <w:tcW w:w="3023" w:type="dxa"/>
            <w:hideMark/>
          </w:tcPr>
          <w:p w14:paraId="79C85B3E" w14:textId="77777777" w:rsidR="006F7BA7" w:rsidRPr="00765C2E" w:rsidRDefault="006F7BA7">
            <w:pPr>
              <w:rPr>
                <w:color w:val="000000" w:themeColor="text1"/>
                <w:sz w:val="22"/>
                <w:szCs w:val="22"/>
              </w:rPr>
            </w:pPr>
            <w:r w:rsidRPr="00765C2E">
              <w:rPr>
                <w:color w:val="000000" w:themeColor="text1"/>
                <w:sz w:val="22"/>
                <w:szCs w:val="22"/>
              </w:rPr>
              <w:t>Change "Pre-FEC Padding if needed" to "Pre-FEC PHY Padding if needed"</w:t>
            </w:r>
          </w:p>
        </w:tc>
        <w:tc>
          <w:tcPr>
            <w:tcW w:w="1360" w:type="dxa"/>
          </w:tcPr>
          <w:p w14:paraId="3B6AB961" w14:textId="34738C25" w:rsidR="00347AE6" w:rsidRDefault="00347AE6">
            <w:pPr>
              <w:rPr>
                <w:color w:val="000000" w:themeColor="text1"/>
                <w:sz w:val="22"/>
                <w:szCs w:val="22"/>
              </w:rPr>
            </w:pPr>
            <w:r>
              <w:rPr>
                <w:color w:val="000000" w:themeColor="text1"/>
                <w:sz w:val="22"/>
                <w:szCs w:val="22"/>
              </w:rPr>
              <w:t>Accepted</w:t>
            </w:r>
          </w:p>
          <w:p w14:paraId="5E1DA39B" w14:textId="77777777" w:rsidR="00DE68CA" w:rsidRDefault="00DE68CA">
            <w:pPr>
              <w:rPr>
                <w:color w:val="000000" w:themeColor="text1"/>
                <w:sz w:val="22"/>
                <w:szCs w:val="22"/>
              </w:rPr>
            </w:pPr>
          </w:p>
          <w:p w14:paraId="38E3BE65" w14:textId="066E2A07" w:rsidR="00DE68CA" w:rsidRDefault="00DE68CA" w:rsidP="00DE68CA">
            <w:pPr>
              <w:rPr>
                <w:color w:val="000000" w:themeColor="text1"/>
                <w:sz w:val="22"/>
                <w:szCs w:val="22"/>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11-18/</w:t>
            </w:r>
            <w:r w:rsidR="005D3A8D">
              <w:rPr>
                <w:bCs/>
                <w:sz w:val="16"/>
                <w:szCs w:val="18"/>
                <w:lang w:eastAsia="ko-KR"/>
              </w:rPr>
              <w:t>1493r2</w:t>
            </w:r>
            <w:r w:rsidRPr="00765C2E">
              <w:rPr>
                <w:bCs/>
                <w:sz w:val="16"/>
                <w:szCs w:val="18"/>
                <w:lang w:eastAsia="ko-KR"/>
              </w:rPr>
              <w:t xml:space="preserve"> under all headings that include CID </w:t>
            </w:r>
            <w:r>
              <w:rPr>
                <w:bCs/>
                <w:sz w:val="16"/>
                <w:szCs w:val="18"/>
                <w:lang w:eastAsia="ko-KR"/>
              </w:rPr>
              <w:t>16476</w:t>
            </w:r>
            <w:r w:rsidRPr="00765C2E">
              <w:rPr>
                <w:bCs/>
                <w:sz w:val="16"/>
                <w:szCs w:val="18"/>
                <w:lang w:eastAsia="ko-KR"/>
              </w:rPr>
              <w:t>.</w:t>
            </w:r>
          </w:p>
          <w:p w14:paraId="321A600E" w14:textId="77777777" w:rsidR="00DE68CA" w:rsidRDefault="00DE68CA">
            <w:pPr>
              <w:rPr>
                <w:color w:val="000000" w:themeColor="text1"/>
                <w:sz w:val="22"/>
                <w:szCs w:val="22"/>
              </w:rPr>
            </w:pPr>
          </w:p>
          <w:p w14:paraId="3CF3CC47" w14:textId="77777777" w:rsidR="00347AE6" w:rsidRDefault="00347AE6">
            <w:pPr>
              <w:rPr>
                <w:color w:val="000000" w:themeColor="text1"/>
                <w:sz w:val="22"/>
                <w:szCs w:val="22"/>
              </w:rPr>
            </w:pPr>
          </w:p>
          <w:p w14:paraId="1A9C4AF0" w14:textId="77777777" w:rsidR="00347AE6" w:rsidRPr="00765C2E" w:rsidRDefault="00347AE6">
            <w:pPr>
              <w:rPr>
                <w:color w:val="000000" w:themeColor="text1"/>
                <w:sz w:val="22"/>
                <w:szCs w:val="22"/>
              </w:rPr>
            </w:pPr>
          </w:p>
        </w:tc>
      </w:tr>
      <w:tr w:rsidR="006F7BA7" w:rsidRPr="00765C2E" w14:paraId="4D381410" w14:textId="78F39FD7" w:rsidTr="00F87A06">
        <w:trPr>
          <w:trHeight w:val="2805"/>
        </w:trPr>
        <w:tc>
          <w:tcPr>
            <w:tcW w:w="810" w:type="dxa"/>
            <w:hideMark/>
          </w:tcPr>
          <w:p w14:paraId="1136A78E" w14:textId="118521B4" w:rsidR="006F7BA7" w:rsidRPr="00765C2E" w:rsidRDefault="006F7BA7" w:rsidP="00A43AE3">
            <w:pPr>
              <w:rPr>
                <w:color w:val="000000" w:themeColor="text1"/>
                <w:sz w:val="22"/>
                <w:szCs w:val="22"/>
              </w:rPr>
            </w:pPr>
            <w:r w:rsidRPr="00765C2E">
              <w:rPr>
                <w:color w:val="000000" w:themeColor="text1"/>
                <w:sz w:val="22"/>
                <w:szCs w:val="22"/>
              </w:rPr>
              <w:t>16477</w:t>
            </w:r>
          </w:p>
        </w:tc>
        <w:tc>
          <w:tcPr>
            <w:tcW w:w="900" w:type="dxa"/>
            <w:hideMark/>
          </w:tcPr>
          <w:p w14:paraId="78C6A96E" w14:textId="77777777" w:rsidR="006F7BA7" w:rsidRPr="00765C2E" w:rsidRDefault="006F7BA7">
            <w:pPr>
              <w:rPr>
                <w:color w:val="000000" w:themeColor="text1"/>
                <w:sz w:val="22"/>
                <w:szCs w:val="22"/>
              </w:rPr>
            </w:pPr>
            <w:r w:rsidRPr="00765C2E">
              <w:rPr>
                <w:color w:val="000000" w:themeColor="text1"/>
                <w:sz w:val="22"/>
                <w:szCs w:val="22"/>
              </w:rPr>
              <w:t xml:space="preserve">Ming </w:t>
            </w:r>
            <w:proofErr w:type="spellStart"/>
            <w:r w:rsidRPr="00765C2E">
              <w:rPr>
                <w:color w:val="000000" w:themeColor="text1"/>
                <w:sz w:val="22"/>
                <w:szCs w:val="22"/>
              </w:rPr>
              <w:t>Gan</w:t>
            </w:r>
            <w:proofErr w:type="spellEnd"/>
          </w:p>
        </w:tc>
        <w:tc>
          <w:tcPr>
            <w:tcW w:w="672" w:type="dxa"/>
            <w:hideMark/>
          </w:tcPr>
          <w:p w14:paraId="36761C73" w14:textId="77777777" w:rsidR="006F7BA7" w:rsidRPr="00765C2E" w:rsidRDefault="006F7BA7" w:rsidP="00A43AE3">
            <w:pPr>
              <w:rPr>
                <w:color w:val="000000" w:themeColor="text1"/>
                <w:sz w:val="22"/>
                <w:szCs w:val="22"/>
              </w:rPr>
            </w:pPr>
            <w:r w:rsidRPr="00765C2E">
              <w:rPr>
                <w:color w:val="000000" w:themeColor="text1"/>
                <w:sz w:val="22"/>
                <w:szCs w:val="22"/>
              </w:rPr>
              <w:t>568.13</w:t>
            </w:r>
          </w:p>
        </w:tc>
        <w:tc>
          <w:tcPr>
            <w:tcW w:w="879" w:type="dxa"/>
            <w:hideMark/>
          </w:tcPr>
          <w:p w14:paraId="46B1CF65" w14:textId="77777777" w:rsidR="006F7BA7" w:rsidRPr="00765C2E" w:rsidRDefault="006F7BA7">
            <w:pPr>
              <w:rPr>
                <w:color w:val="000000" w:themeColor="text1"/>
                <w:sz w:val="22"/>
                <w:szCs w:val="22"/>
              </w:rPr>
            </w:pPr>
            <w:r w:rsidRPr="00765C2E">
              <w:rPr>
                <w:color w:val="000000" w:themeColor="text1"/>
                <w:sz w:val="22"/>
                <w:szCs w:val="22"/>
              </w:rPr>
              <w:t>28.3.20</w:t>
            </w:r>
          </w:p>
        </w:tc>
        <w:tc>
          <w:tcPr>
            <w:tcW w:w="3336" w:type="dxa"/>
            <w:hideMark/>
          </w:tcPr>
          <w:p w14:paraId="58FB83E8" w14:textId="77777777" w:rsidR="006F7BA7" w:rsidRPr="00765C2E" w:rsidRDefault="006F7BA7">
            <w:pPr>
              <w:rPr>
                <w:color w:val="000000" w:themeColor="text1"/>
                <w:sz w:val="22"/>
                <w:szCs w:val="22"/>
              </w:rPr>
            </w:pPr>
            <w:r w:rsidRPr="00765C2E">
              <w:rPr>
                <w:color w:val="000000" w:themeColor="text1"/>
                <w:sz w:val="22"/>
                <w:szCs w:val="22"/>
              </w:rPr>
              <w:t xml:space="preserve">In P501L22 </w:t>
            </w:r>
            <w:proofErr w:type="spellStart"/>
            <w:r w:rsidRPr="00765C2E">
              <w:rPr>
                <w:color w:val="000000" w:themeColor="text1"/>
                <w:sz w:val="22"/>
                <w:szCs w:val="22"/>
              </w:rPr>
              <w:t>subclause</w:t>
            </w:r>
            <w:proofErr w:type="spellEnd"/>
            <w:r w:rsidRPr="00765C2E">
              <w:rPr>
                <w:color w:val="000000" w:themeColor="text1"/>
                <w:sz w:val="22"/>
                <w:szCs w:val="22"/>
              </w:rPr>
              <w:t xml:space="preserve"> 28.3.11.1, it says "If BCC encoding is used, the Data field shall consist of the SERVICE field, the PSDU, the pre-FEC PHY padding bits, the tail bits, and the post-FEC padding bits". However, in Figure 28-54, it shows "Pre-FEC Padding if needed"</w:t>
            </w:r>
          </w:p>
        </w:tc>
        <w:tc>
          <w:tcPr>
            <w:tcW w:w="3023" w:type="dxa"/>
            <w:hideMark/>
          </w:tcPr>
          <w:p w14:paraId="440030ED" w14:textId="77777777" w:rsidR="006F7BA7" w:rsidRPr="00765C2E" w:rsidRDefault="006F7BA7">
            <w:pPr>
              <w:rPr>
                <w:color w:val="000000" w:themeColor="text1"/>
                <w:sz w:val="22"/>
                <w:szCs w:val="22"/>
              </w:rPr>
            </w:pPr>
            <w:r w:rsidRPr="00765C2E">
              <w:rPr>
                <w:color w:val="000000" w:themeColor="text1"/>
                <w:sz w:val="22"/>
                <w:szCs w:val="22"/>
              </w:rPr>
              <w:t>Change "Pre-FEC Padding if needed" to "Pre-FEC PHY Padding if needed"</w:t>
            </w:r>
          </w:p>
        </w:tc>
        <w:tc>
          <w:tcPr>
            <w:tcW w:w="1360" w:type="dxa"/>
          </w:tcPr>
          <w:p w14:paraId="168770DC" w14:textId="77777777" w:rsidR="00417822" w:rsidRDefault="00417822" w:rsidP="00417822">
            <w:pPr>
              <w:rPr>
                <w:color w:val="000000" w:themeColor="text1"/>
                <w:sz w:val="22"/>
                <w:szCs w:val="22"/>
              </w:rPr>
            </w:pPr>
            <w:r>
              <w:rPr>
                <w:color w:val="000000" w:themeColor="text1"/>
                <w:sz w:val="22"/>
                <w:szCs w:val="22"/>
              </w:rPr>
              <w:t>Accepted</w:t>
            </w:r>
          </w:p>
          <w:p w14:paraId="63CEAA0C" w14:textId="77777777" w:rsidR="00DE68CA" w:rsidRDefault="00DE68CA" w:rsidP="00417822">
            <w:pPr>
              <w:rPr>
                <w:color w:val="000000" w:themeColor="text1"/>
                <w:sz w:val="22"/>
                <w:szCs w:val="22"/>
              </w:rPr>
            </w:pPr>
          </w:p>
          <w:p w14:paraId="677088EA" w14:textId="33B0CD19" w:rsidR="00DE68CA" w:rsidRDefault="00DE68CA" w:rsidP="00DE68CA">
            <w:pPr>
              <w:rPr>
                <w:color w:val="000000" w:themeColor="text1"/>
                <w:sz w:val="22"/>
                <w:szCs w:val="22"/>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11-18/</w:t>
            </w:r>
            <w:r w:rsidR="005D3A8D">
              <w:rPr>
                <w:bCs/>
                <w:sz w:val="16"/>
                <w:szCs w:val="18"/>
                <w:lang w:eastAsia="ko-KR"/>
              </w:rPr>
              <w:t>1493r2</w:t>
            </w:r>
            <w:r w:rsidRPr="00765C2E">
              <w:rPr>
                <w:bCs/>
                <w:sz w:val="16"/>
                <w:szCs w:val="18"/>
                <w:lang w:eastAsia="ko-KR"/>
              </w:rPr>
              <w:t xml:space="preserve"> under all headings that include CID </w:t>
            </w:r>
            <w:r>
              <w:rPr>
                <w:bCs/>
                <w:sz w:val="16"/>
                <w:szCs w:val="18"/>
                <w:lang w:eastAsia="ko-KR"/>
              </w:rPr>
              <w:t>16477</w:t>
            </w:r>
            <w:r w:rsidRPr="00765C2E">
              <w:rPr>
                <w:bCs/>
                <w:sz w:val="16"/>
                <w:szCs w:val="18"/>
                <w:lang w:eastAsia="ko-KR"/>
              </w:rPr>
              <w:t>.</w:t>
            </w:r>
          </w:p>
          <w:p w14:paraId="0A5E8713" w14:textId="77777777" w:rsidR="00DE68CA" w:rsidRDefault="00DE68CA" w:rsidP="00417822">
            <w:pPr>
              <w:rPr>
                <w:color w:val="000000" w:themeColor="text1"/>
                <w:sz w:val="22"/>
                <w:szCs w:val="22"/>
              </w:rPr>
            </w:pPr>
          </w:p>
          <w:p w14:paraId="35480653" w14:textId="77777777" w:rsidR="006F7BA7" w:rsidRPr="00765C2E" w:rsidRDefault="006F7BA7">
            <w:pPr>
              <w:rPr>
                <w:color w:val="000000" w:themeColor="text1"/>
                <w:sz w:val="22"/>
                <w:szCs w:val="22"/>
              </w:rPr>
            </w:pPr>
          </w:p>
        </w:tc>
      </w:tr>
      <w:tr w:rsidR="006F7BA7" w:rsidRPr="00765C2E" w14:paraId="7FD5D266" w14:textId="27276483" w:rsidTr="00F87A06">
        <w:trPr>
          <w:trHeight w:val="2805"/>
        </w:trPr>
        <w:tc>
          <w:tcPr>
            <w:tcW w:w="810" w:type="dxa"/>
            <w:hideMark/>
          </w:tcPr>
          <w:p w14:paraId="7B669388" w14:textId="77777777" w:rsidR="006F7BA7" w:rsidRPr="00765C2E" w:rsidRDefault="006F7BA7" w:rsidP="00A43AE3">
            <w:pPr>
              <w:rPr>
                <w:color w:val="000000" w:themeColor="text1"/>
                <w:sz w:val="22"/>
                <w:szCs w:val="22"/>
              </w:rPr>
            </w:pPr>
            <w:r w:rsidRPr="00765C2E">
              <w:rPr>
                <w:color w:val="000000" w:themeColor="text1"/>
                <w:sz w:val="22"/>
                <w:szCs w:val="22"/>
              </w:rPr>
              <w:t>16478</w:t>
            </w:r>
          </w:p>
        </w:tc>
        <w:tc>
          <w:tcPr>
            <w:tcW w:w="900" w:type="dxa"/>
            <w:hideMark/>
          </w:tcPr>
          <w:p w14:paraId="2936D3ED" w14:textId="77777777" w:rsidR="006F7BA7" w:rsidRPr="00765C2E" w:rsidRDefault="006F7BA7">
            <w:pPr>
              <w:rPr>
                <w:color w:val="000000" w:themeColor="text1"/>
                <w:sz w:val="22"/>
                <w:szCs w:val="22"/>
              </w:rPr>
            </w:pPr>
            <w:r w:rsidRPr="00765C2E">
              <w:rPr>
                <w:color w:val="000000" w:themeColor="text1"/>
                <w:sz w:val="22"/>
                <w:szCs w:val="22"/>
              </w:rPr>
              <w:t xml:space="preserve">Ming </w:t>
            </w:r>
            <w:proofErr w:type="spellStart"/>
            <w:r w:rsidRPr="00765C2E">
              <w:rPr>
                <w:color w:val="000000" w:themeColor="text1"/>
                <w:sz w:val="22"/>
                <w:szCs w:val="22"/>
              </w:rPr>
              <w:t>Gan</w:t>
            </w:r>
            <w:proofErr w:type="spellEnd"/>
          </w:p>
        </w:tc>
        <w:tc>
          <w:tcPr>
            <w:tcW w:w="672" w:type="dxa"/>
            <w:hideMark/>
          </w:tcPr>
          <w:p w14:paraId="29EF3398" w14:textId="77777777" w:rsidR="006F7BA7" w:rsidRPr="00765C2E" w:rsidRDefault="006F7BA7" w:rsidP="00A43AE3">
            <w:pPr>
              <w:rPr>
                <w:color w:val="000000" w:themeColor="text1"/>
                <w:sz w:val="22"/>
                <w:szCs w:val="22"/>
              </w:rPr>
            </w:pPr>
            <w:r w:rsidRPr="00765C2E">
              <w:rPr>
                <w:color w:val="000000" w:themeColor="text1"/>
                <w:sz w:val="22"/>
                <w:szCs w:val="22"/>
              </w:rPr>
              <w:t>568.43</w:t>
            </w:r>
          </w:p>
        </w:tc>
        <w:tc>
          <w:tcPr>
            <w:tcW w:w="879" w:type="dxa"/>
            <w:hideMark/>
          </w:tcPr>
          <w:p w14:paraId="52C1601B" w14:textId="77777777" w:rsidR="006F7BA7" w:rsidRPr="00765C2E" w:rsidRDefault="006F7BA7">
            <w:pPr>
              <w:rPr>
                <w:color w:val="000000" w:themeColor="text1"/>
                <w:sz w:val="22"/>
                <w:szCs w:val="22"/>
              </w:rPr>
            </w:pPr>
            <w:r w:rsidRPr="00765C2E">
              <w:rPr>
                <w:color w:val="000000" w:themeColor="text1"/>
                <w:sz w:val="22"/>
                <w:szCs w:val="22"/>
              </w:rPr>
              <w:t>28.3.20</w:t>
            </w:r>
          </w:p>
        </w:tc>
        <w:tc>
          <w:tcPr>
            <w:tcW w:w="3336" w:type="dxa"/>
            <w:hideMark/>
          </w:tcPr>
          <w:p w14:paraId="19389DCB" w14:textId="77777777" w:rsidR="006F7BA7" w:rsidRPr="00765C2E" w:rsidRDefault="006F7BA7">
            <w:pPr>
              <w:rPr>
                <w:color w:val="000000" w:themeColor="text1"/>
                <w:sz w:val="22"/>
                <w:szCs w:val="22"/>
              </w:rPr>
            </w:pPr>
            <w:r w:rsidRPr="00765C2E">
              <w:rPr>
                <w:color w:val="000000" w:themeColor="text1"/>
                <w:sz w:val="22"/>
                <w:szCs w:val="22"/>
              </w:rPr>
              <w:t xml:space="preserve">In P501L22 </w:t>
            </w:r>
            <w:proofErr w:type="spellStart"/>
            <w:r w:rsidRPr="00765C2E">
              <w:rPr>
                <w:color w:val="000000" w:themeColor="text1"/>
                <w:sz w:val="22"/>
                <w:szCs w:val="22"/>
              </w:rPr>
              <w:t>subclause</w:t>
            </w:r>
            <w:proofErr w:type="spellEnd"/>
            <w:r w:rsidRPr="00765C2E">
              <w:rPr>
                <w:color w:val="000000" w:themeColor="text1"/>
                <w:sz w:val="22"/>
                <w:szCs w:val="22"/>
              </w:rPr>
              <w:t xml:space="preserve"> 28.3.11.1, it says "If BCC encoding is used, the Data field shall consist of the SERVICE field, the PSDU, the pre-FEC PHY padding bits, the tail bits, and the post-FEC padding bits". However, in Figure 28-55, it shows "Pre-FEC Padding if needed"</w:t>
            </w:r>
          </w:p>
        </w:tc>
        <w:tc>
          <w:tcPr>
            <w:tcW w:w="3023" w:type="dxa"/>
            <w:hideMark/>
          </w:tcPr>
          <w:p w14:paraId="2C0A24C7" w14:textId="77777777" w:rsidR="006F7BA7" w:rsidRPr="00765C2E" w:rsidRDefault="006F7BA7">
            <w:pPr>
              <w:rPr>
                <w:color w:val="000000" w:themeColor="text1"/>
                <w:sz w:val="22"/>
                <w:szCs w:val="22"/>
              </w:rPr>
            </w:pPr>
            <w:r w:rsidRPr="00765C2E">
              <w:rPr>
                <w:color w:val="000000" w:themeColor="text1"/>
                <w:sz w:val="22"/>
                <w:szCs w:val="22"/>
              </w:rPr>
              <w:t>Change "Pre-FEC Padding if needed" to "Pre-FEC PHY Padding if needed"</w:t>
            </w:r>
          </w:p>
        </w:tc>
        <w:tc>
          <w:tcPr>
            <w:tcW w:w="1360" w:type="dxa"/>
          </w:tcPr>
          <w:p w14:paraId="65015F24" w14:textId="77777777" w:rsidR="00417822" w:rsidRDefault="00417822" w:rsidP="00417822">
            <w:pPr>
              <w:rPr>
                <w:color w:val="000000" w:themeColor="text1"/>
                <w:sz w:val="22"/>
                <w:szCs w:val="22"/>
              </w:rPr>
            </w:pPr>
            <w:r>
              <w:rPr>
                <w:color w:val="000000" w:themeColor="text1"/>
                <w:sz w:val="22"/>
                <w:szCs w:val="22"/>
              </w:rPr>
              <w:t>Accepted</w:t>
            </w:r>
          </w:p>
          <w:p w14:paraId="7D439172" w14:textId="77777777" w:rsidR="00DE68CA" w:rsidRDefault="00DE68CA" w:rsidP="00417822">
            <w:pPr>
              <w:rPr>
                <w:color w:val="000000" w:themeColor="text1"/>
                <w:sz w:val="22"/>
                <w:szCs w:val="22"/>
              </w:rPr>
            </w:pPr>
          </w:p>
          <w:p w14:paraId="15858DAD" w14:textId="7578CD58" w:rsidR="00DE68CA" w:rsidRDefault="00DE68CA" w:rsidP="00DE68CA">
            <w:pPr>
              <w:rPr>
                <w:color w:val="000000" w:themeColor="text1"/>
                <w:sz w:val="22"/>
                <w:szCs w:val="22"/>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11-18/</w:t>
            </w:r>
            <w:r w:rsidR="005D3A8D">
              <w:rPr>
                <w:bCs/>
                <w:sz w:val="16"/>
                <w:szCs w:val="18"/>
                <w:lang w:eastAsia="ko-KR"/>
              </w:rPr>
              <w:t>1493r2</w:t>
            </w:r>
            <w:r w:rsidRPr="00765C2E">
              <w:rPr>
                <w:bCs/>
                <w:sz w:val="16"/>
                <w:szCs w:val="18"/>
                <w:lang w:eastAsia="ko-KR"/>
              </w:rPr>
              <w:t xml:space="preserve"> under all headings that include CID </w:t>
            </w:r>
            <w:r>
              <w:rPr>
                <w:bCs/>
                <w:sz w:val="16"/>
                <w:szCs w:val="18"/>
                <w:lang w:eastAsia="ko-KR"/>
              </w:rPr>
              <w:t>16478</w:t>
            </w:r>
            <w:r w:rsidRPr="00765C2E">
              <w:rPr>
                <w:bCs/>
                <w:sz w:val="16"/>
                <w:szCs w:val="18"/>
                <w:lang w:eastAsia="ko-KR"/>
              </w:rPr>
              <w:t>.</w:t>
            </w:r>
          </w:p>
          <w:p w14:paraId="2D47BE92" w14:textId="77777777" w:rsidR="006F7BA7" w:rsidRPr="00765C2E" w:rsidRDefault="006F7BA7">
            <w:pPr>
              <w:rPr>
                <w:color w:val="000000" w:themeColor="text1"/>
                <w:sz w:val="22"/>
                <w:szCs w:val="22"/>
              </w:rPr>
            </w:pPr>
          </w:p>
        </w:tc>
      </w:tr>
      <w:tr w:rsidR="006F7BA7" w:rsidRPr="00765C2E" w14:paraId="6E3B39E6" w14:textId="3466BDBB" w:rsidTr="00F87A06">
        <w:trPr>
          <w:trHeight w:val="2805"/>
        </w:trPr>
        <w:tc>
          <w:tcPr>
            <w:tcW w:w="810" w:type="dxa"/>
            <w:hideMark/>
          </w:tcPr>
          <w:p w14:paraId="48F57DAE" w14:textId="77777777" w:rsidR="006F7BA7" w:rsidRPr="00765C2E" w:rsidRDefault="006F7BA7" w:rsidP="00A43AE3">
            <w:pPr>
              <w:rPr>
                <w:color w:val="000000" w:themeColor="text1"/>
                <w:sz w:val="22"/>
                <w:szCs w:val="22"/>
              </w:rPr>
            </w:pPr>
            <w:r w:rsidRPr="00765C2E">
              <w:rPr>
                <w:color w:val="000000" w:themeColor="text1"/>
                <w:sz w:val="22"/>
                <w:szCs w:val="22"/>
              </w:rPr>
              <w:t>16479</w:t>
            </w:r>
          </w:p>
        </w:tc>
        <w:tc>
          <w:tcPr>
            <w:tcW w:w="900" w:type="dxa"/>
            <w:hideMark/>
          </w:tcPr>
          <w:p w14:paraId="0CE358E7" w14:textId="77777777" w:rsidR="006F7BA7" w:rsidRPr="00765C2E" w:rsidRDefault="006F7BA7">
            <w:pPr>
              <w:rPr>
                <w:color w:val="000000" w:themeColor="text1"/>
                <w:sz w:val="22"/>
                <w:szCs w:val="22"/>
              </w:rPr>
            </w:pPr>
            <w:r w:rsidRPr="00765C2E">
              <w:rPr>
                <w:color w:val="000000" w:themeColor="text1"/>
                <w:sz w:val="22"/>
                <w:szCs w:val="22"/>
              </w:rPr>
              <w:t xml:space="preserve">Ming </w:t>
            </w:r>
            <w:proofErr w:type="spellStart"/>
            <w:r w:rsidRPr="00765C2E">
              <w:rPr>
                <w:color w:val="000000" w:themeColor="text1"/>
                <w:sz w:val="22"/>
                <w:szCs w:val="22"/>
              </w:rPr>
              <w:t>Gan</w:t>
            </w:r>
            <w:proofErr w:type="spellEnd"/>
          </w:p>
        </w:tc>
        <w:tc>
          <w:tcPr>
            <w:tcW w:w="672" w:type="dxa"/>
            <w:hideMark/>
          </w:tcPr>
          <w:p w14:paraId="74EDF711" w14:textId="77777777" w:rsidR="006F7BA7" w:rsidRPr="00765C2E" w:rsidRDefault="006F7BA7" w:rsidP="00A43AE3">
            <w:pPr>
              <w:rPr>
                <w:color w:val="000000" w:themeColor="text1"/>
                <w:sz w:val="22"/>
                <w:szCs w:val="22"/>
              </w:rPr>
            </w:pPr>
            <w:r w:rsidRPr="00765C2E">
              <w:rPr>
                <w:color w:val="000000" w:themeColor="text1"/>
                <w:sz w:val="22"/>
                <w:szCs w:val="22"/>
              </w:rPr>
              <w:t>569.12</w:t>
            </w:r>
          </w:p>
        </w:tc>
        <w:tc>
          <w:tcPr>
            <w:tcW w:w="879" w:type="dxa"/>
            <w:hideMark/>
          </w:tcPr>
          <w:p w14:paraId="0173F756" w14:textId="77777777" w:rsidR="006F7BA7" w:rsidRPr="00765C2E" w:rsidRDefault="006F7BA7">
            <w:pPr>
              <w:rPr>
                <w:color w:val="000000" w:themeColor="text1"/>
                <w:sz w:val="22"/>
                <w:szCs w:val="22"/>
              </w:rPr>
            </w:pPr>
            <w:r w:rsidRPr="00765C2E">
              <w:rPr>
                <w:color w:val="000000" w:themeColor="text1"/>
                <w:sz w:val="22"/>
                <w:szCs w:val="22"/>
              </w:rPr>
              <w:t>28.3.20</w:t>
            </w:r>
          </w:p>
        </w:tc>
        <w:tc>
          <w:tcPr>
            <w:tcW w:w="3336" w:type="dxa"/>
            <w:hideMark/>
          </w:tcPr>
          <w:p w14:paraId="018A0AFF" w14:textId="77777777" w:rsidR="006F7BA7" w:rsidRPr="00765C2E" w:rsidRDefault="006F7BA7">
            <w:pPr>
              <w:rPr>
                <w:color w:val="000000" w:themeColor="text1"/>
                <w:sz w:val="22"/>
                <w:szCs w:val="22"/>
              </w:rPr>
            </w:pPr>
            <w:r w:rsidRPr="00765C2E">
              <w:rPr>
                <w:color w:val="000000" w:themeColor="text1"/>
                <w:sz w:val="22"/>
                <w:szCs w:val="22"/>
              </w:rPr>
              <w:t xml:space="preserve">In P501L22 </w:t>
            </w:r>
            <w:proofErr w:type="spellStart"/>
            <w:r w:rsidRPr="00765C2E">
              <w:rPr>
                <w:color w:val="000000" w:themeColor="text1"/>
                <w:sz w:val="22"/>
                <w:szCs w:val="22"/>
              </w:rPr>
              <w:t>subclause</w:t>
            </w:r>
            <w:proofErr w:type="spellEnd"/>
            <w:r w:rsidRPr="00765C2E">
              <w:rPr>
                <w:color w:val="000000" w:themeColor="text1"/>
                <w:sz w:val="22"/>
                <w:szCs w:val="22"/>
              </w:rPr>
              <w:t xml:space="preserve"> 28.3.11.1, it says "If BCC encoding is used, the Data field shall consist of the SERVICE field, the PSDU, the pre-FEC PHY padding bits, the tail bits, and the post-FEC padding bits". However, in Figure 28-56, it shows "Pre-FEC Padding if needed"</w:t>
            </w:r>
          </w:p>
        </w:tc>
        <w:tc>
          <w:tcPr>
            <w:tcW w:w="3023" w:type="dxa"/>
            <w:hideMark/>
          </w:tcPr>
          <w:p w14:paraId="27D490E9" w14:textId="77777777" w:rsidR="006F7BA7" w:rsidRPr="00765C2E" w:rsidRDefault="006F7BA7">
            <w:pPr>
              <w:rPr>
                <w:color w:val="000000" w:themeColor="text1"/>
                <w:sz w:val="22"/>
                <w:szCs w:val="22"/>
              </w:rPr>
            </w:pPr>
            <w:r w:rsidRPr="00765C2E">
              <w:rPr>
                <w:color w:val="000000" w:themeColor="text1"/>
                <w:sz w:val="22"/>
                <w:szCs w:val="22"/>
              </w:rPr>
              <w:t>Change "Pre-FEC Padding if needed" to "Pre-FEC PHY Padding if needed"</w:t>
            </w:r>
          </w:p>
        </w:tc>
        <w:tc>
          <w:tcPr>
            <w:tcW w:w="1360" w:type="dxa"/>
          </w:tcPr>
          <w:p w14:paraId="1073DCBC" w14:textId="77777777" w:rsidR="003860ED" w:rsidRDefault="003860ED" w:rsidP="00417822">
            <w:pPr>
              <w:rPr>
                <w:color w:val="000000" w:themeColor="text1"/>
                <w:sz w:val="22"/>
                <w:szCs w:val="22"/>
              </w:rPr>
            </w:pPr>
            <w:r>
              <w:rPr>
                <w:color w:val="000000" w:themeColor="text1"/>
                <w:sz w:val="22"/>
                <w:szCs w:val="22"/>
              </w:rPr>
              <w:t>Revised-</w:t>
            </w:r>
          </w:p>
          <w:p w14:paraId="00ABE344" w14:textId="490CF084" w:rsidR="00417822" w:rsidRDefault="003860ED" w:rsidP="00417822">
            <w:pPr>
              <w:rPr>
                <w:color w:val="000000" w:themeColor="text1"/>
                <w:sz w:val="22"/>
                <w:szCs w:val="22"/>
              </w:rPr>
            </w:pPr>
            <w:r>
              <w:rPr>
                <w:color w:val="000000" w:themeColor="text1"/>
                <w:sz w:val="22"/>
                <w:szCs w:val="22"/>
              </w:rPr>
              <w:t>Resolved in CID 15577</w:t>
            </w:r>
          </w:p>
          <w:p w14:paraId="64898ED7" w14:textId="77777777" w:rsidR="006F7BA7" w:rsidRPr="00765C2E" w:rsidRDefault="006F7BA7">
            <w:pPr>
              <w:rPr>
                <w:color w:val="000000" w:themeColor="text1"/>
                <w:sz w:val="22"/>
                <w:szCs w:val="22"/>
              </w:rPr>
            </w:pPr>
          </w:p>
        </w:tc>
      </w:tr>
      <w:tr w:rsidR="006F7BA7" w:rsidRPr="00765C2E" w14:paraId="37751C11" w14:textId="0C39BB21" w:rsidTr="00F87A06">
        <w:trPr>
          <w:trHeight w:val="1020"/>
        </w:trPr>
        <w:tc>
          <w:tcPr>
            <w:tcW w:w="810" w:type="dxa"/>
            <w:hideMark/>
          </w:tcPr>
          <w:p w14:paraId="712915AD" w14:textId="47E7D789" w:rsidR="006F7BA7" w:rsidRPr="00765C2E" w:rsidRDefault="006F7BA7" w:rsidP="00A43AE3">
            <w:pPr>
              <w:rPr>
                <w:color w:val="000000" w:themeColor="text1"/>
                <w:sz w:val="22"/>
                <w:szCs w:val="22"/>
              </w:rPr>
            </w:pPr>
            <w:r w:rsidRPr="00765C2E">
              <w:rPr>
                <w:color w:val="000000" w:themeColor="text1"/>
                <w:sz w:val="22"/>
                <w:szCs w:val="22"/>
              </w:rPr>
              <w:t>16480</w:t>
            </w:r>
          </w:p>
        </w:tc>
        <w:tc>
          <w:tcPr>
            <w:tcW w:w="900" w:type="dxa"/>
            <w:hideMark/>
          </w:tcPr>
          <w:p w14:paraId="5031880E" w14:textId="77777777" w:rsidR="006F7BA7" w:rsidRPr="00765C2E" w:rsidRDefault="006F7BA7">
            <w:pPr>
              <w:rPr>
                <w:color w:val="000000" w:themeColor="text1"/>
                <w:sz w:val="22"/>
                <w:szCs w:val="22"/>
              </w:rPr>
            </w:pPr>
            <w:r w:rsidRPr="00765C2E">
              <w:rPr>
                <w:color w:val="000000" w:themeColor="text1"/>
                <w:sz w:val="22"/>
                <w:szCs w:val="22"/>
              </w:rPr>
              <w:t xml:space="preserve">Ming </w:t>
            </w:r>
            <w:proofErr w:type="spellStart"/>
            <w:r w:rsidRPr="00765C2E">
              <w:rPr>
                <w:color w:val="000000" w:themeColor="text1"/>
                <w:sz w:val="22"/>
                <w:szCs w:val="22"/>
              </w:rPr>
              <w:t>Gan</w:t>
            </w:r>
            <w:proofErr w:type="spellEnd"/>
          </w:p>
        </w:tc>
        <w:tc>
          <w:tcPr>
            <w:tcW w:w="672" w:type="dxa"/>
            <w:hideMark/>
          </w:tcPr>
          <w:p w14:paraId="3EE35997" w14:textId="77777777" w:rsidR="006F7BA7" w:rsidRPr="00765C2E" w:rsidRDefault="006F7BA7" w:rsidP="00A43AE3">
            <w:pPr>
              <w:rPr>
                <w:color w:val="000000" w:themeColor="text1"/>
                <w:sz w:val="22"/>
                <w:szCs w:val="22"/>
              </w:rPr>
            </w:pPr>
            <w:r w:rsidRPr="00765C2E">
              <w:rPr>
                <w:color w:val="000000" w:themeColor="text1"/>
                <w:sz w:val="22"/>
                <w:szCs w:val="22"/>
              </w:rPr>
              <w:t>567.28</w:t>
            </w:r>
          </w:p>
        </w:tc>
        <w:tc>
          <w:tcPr>
            <w:tcW w:w="879" w:type="dxa"/>
            <w:hideMark/>
          </w:tcPr>
          <w:p w14:paraId="57F5B885" w14:textId="77777777" w:rsidR="006F7BA7" w:rsidRPr="00765C2E" w:rsidRDefault="006F7BA7">
            <w:pPr>
              <w:rPr>
                <w:color w:val="000000" w:themeColor="text1"/>
                <w:sz w:val="22"/>
                <w:szCs w:val="22"/>
              </w:rPr>
            </w:pPr>
            <w:r w:rsidRPr="00765C2E">
              <w:rPr>
                <w:color w:val="000000" w:themeColor="text1"/>
                <w:sz w:val="22"/>
                <w:szCs w:val="22"/>
              </w:rPr>
              <w:t>28.3.20</w:t>
            </w:r>
          </w:p>
        </w:tc>
        <w:tc>
          <w:tcPr>
            <w:tcW w:w="3336" w:type="dxa"/>
            <w:hideMark/>
          </w:tcPr>
          <w:p w14:paraId="5B3B794E" w14:textId="77777777" w:rsidR="006F7BA7" w:rsidRPr="00765C2E" w:rsidRDefault="006F7BA7">
            <w:pPr>
              <w:rPr>
                <w:color w:val="000000" w:themeColor="text1"/>
                <w:sz w:val="22"/>
                <w:szCs w:val="22"/>
              </w:rPr>
            </w:pPr>
            <w:r w:rsidRPr="00765C2E">
              <w:rPr>
                <w:color w:val="000000" w:themeColor="text1"/>
                <w:sz w:val="22"/>
                <w:szCs w:val="22"/>
              </w:rPr>
              <w:t>In Figure 28-53, it shows "Tail bits if needed". However, tail bits are always there.</w:t>
            </w:r>
          </w:p>
        </w:tc>
        <w:tc>
          <w:tcPr>
            <w:tcW w:w="3023" w:type="dxa"/>
            <w:hideMark/>
          </w:tcPr>
          <w:p w14:paraId="13A996A1" w14:textId="77777777" w:rsidR="006F7BA7" w:rsidRPr="00765C2E" w:rsidRDefault="006F7BA7">
            <w:pPr>
              <w:rPr>
                <w:color w:val="000000" w:themeColor="text1"/>
                <w:sz w:val="22"/>
                <w:szCs w:val="22"/>
              </w:rPr>
            </w:pPr>
            <w:r w:rsidRPr="00765C2E">
              <w:rPr>
                <w:color w:val="000000" w:themeColor="text1"/>
                <w:sz w:val="22"/>
                <w:szCs w:val="22"/>
              </w:rPr>
              <w:t>Change it to "Tail bits"</w:t>
            </w:r>
          </w:p>
        </w:tc>
        <w:tc>
          <w:tcPr>
            <w:tcW w:w="1360" w:type="dxa"/>
          </w:tcPr>
          <w:p w14:paraId="5D3A4C7E" w14:textId="77777777" w:rsidR="006F7BA7" w:rsidRDefault="00417822">
            <w:pPr>
              <w:rPr>
                <w:color w:val="000000" w:themeColor="text1"/>
                <w:sz w:val="22"/>
                <w:szCs w:val="22"/>
              </w:rPr>
            </w:pPr>
            <w:r>
              <w:rPr>
                <w:color w:val="000000" w:themeColor="text1"/>
                <w:sz w:val="22"/>
                <w:szCs w:val="22"/>
              </w:rPr>
              <w:t>Rejected-</w:t>
            </w:r>
          </w:p>
          <w:p w14:paraId="1DCC9F7B" w14:textId="38ECDBF4" w:rsidR="00417822" w:rsidRPr="00765C2E" w:rsidRDefault="00417822">
            <w:pPr>
              <w:rPr>
                <w:color w:val="000000" w:themeColor="text1"/>
                <w:sz w:val="22"/>
                <w:szCs w:val="22"/>
              </w:rPr>
            </w:pPr>
            <w:r>
              <w:rPr>
                <w:color w:val="000000" w:themeColor="text1"/>
                <w:sz w:val="22"/>
                <w:szCs w:val="22"/>
              </w:rPr>
              <w:t>LDPC doesn’t have TB.</w:t>
            </w:r>
          </w:p>
        </w:tc>
      </w:tr>
      <w:tr w:rsidR="006F7BA7" w:rsidRPr="00765C2E" w14:paraId="41D07257" w14:textId="4E0EF7E4" w:rsidTr="00F87A06">
        <w:trPr>
          <w:trHeight w:val="1020"/>
        </w:trPr>
        <w:tc>
          <w:tcPr>
            <w:tcW w:w="810" w:type="dxa"/>
            <w:hideMark/>
          </w:tcPr>
          <w:p w14:paraId="22C2838E" w14:textId="20955EBC" w:rsidR="006F7BA7" w:rsidRPr="00765C2E" w:rsidRDefault="006F7BA7" w:rsidP="00A43AE3">
            <w:pPr>
              <w:rPr>
                <w:color w:val="000000" w:themeColor="text1"/>
                <w:sz w:val="22"/>
                <w:szCs w:val="22"/>
              </w:rPr>
            </w:pPr>
            <w:r w:rsidRPr="00765C2E">
              <w:rPr>
                <w:color w:val="000000" w:themeColor="text1"/>
                <w:sz w:val="22"/>
                <w:szCs w:val="22"/>
              </w:rPr>
              <w:t>16481</w:t>
            </w:r>
          </w:p>
        </w:tc>
        <w:tc>
          <w:tcPr>
            <w:tcW w:w="900" w:type="dxa"/>
            <w:hideMark/>
          </w:tcPr>
          <w:p w14:paraId="1B3DAE16" w14:textId="77777777" w:rsidR="006F7BA7" w:rsidRPr="00765C2E" w:rsidRDefault="006F7BA7">
            <w:pPr>
              <w:rPr>
                <w:color w:val="000000" w:themeColor="text1"/>
                <w:sz w:val="22"/>
                <w:szCs w:val="22"/>
              </w:rPr>
            </w:pPr>
            <w:r w:rsidRPr="00765C2E">
              <w:rPr>
                <w:color w:val="000000" w:themeColor="text1"/>
                <w:sz w:val="22"/>
                <w:szCs w:val="22"/>
              </w:rPr>
              <w:t xml:space="preserve">Ming </w:t>
            </w:r>
            <w:proofErr w:type="spellStart"/>
            <w:r w:rsidRPr="00765C2E">
              <w:rPr>
                <w:color w:val="000000" w:themeColor="text1"/>
                <w:sz w:val="22"/>
                <w:szCs w:val="22"/>
              </w:rPr>
              <w:t>Gan</w:t>
            </w:r>
            <w:proofErr w:type="spellEnd"/>
          </w:p>
        </w:tc>
        <w:tc>
          <w:tcPr>
            <w:tcW w:w="672" w:type="dxa"/>
            <w:hideMark/>
          </w:tcPr>
          <w:p w14:paraId="55952914" w14:textId="77777777" w:rsidR="006F7BA7" w:rsidRPr="00765C2E" w:rsidRDefault="006F7BA7" w:rsidP="00A43AE3">
            <w:pPr>
              <w:rPr>
                <w:color w:val="000000" w:themeColor="text1"/>
                <w:sz w:val="22"/>
                <w:szCs w:val="22"/>
              </w:rPr>
            </w:pPr>
            <w:r w:rsidRPr="00765C2E">
              <w:rPr>
                <w:color w:val="000000" w:themeColor="text1"/>
                <w:sz w:val="22"/>
                <w:szCs w:val="22"/>
              </w:rPr>
              <w:t>568.13</w:t>
            </w:r>
          </w:p>
        </w:tc>
        <w:tc>
          <w:tcPr>
            <w:tcW w:w="879" w:type="dxa"/>
            <w:hideMark/>
          </w:tcPr>
          <w:p w14:paraId="3173AE9B" w14:textId="77777777" w:rsidR="006F7BA7" w:rsidRPr="00765C2E" w:rsidRDefault="006F7BA7">
            <w:pPr>
              <w:rPr>
                <w:color w:val="000000" w:themeColor="text1"/>
                <w:sz w:val="22"/>
                <w:szCs w:val="22"/>
              </w:rPr>
            </w:pPr>
            <w:r w:rsidRPr="00765C2E">
              <w:rPr>
                <w:color w:val="000000" w:themeColor="text1"/>
                <w:sz w:val="22"/>
                <w:szCs w:val="22"/>
              </w:rPr>
              <w:t>28.3.20</w:t>
            </w:r>
          </w:p>
        </w:tc>
        <w:tc>
          <w:tcPr>
            <w:tcW w:w="3336" w:type="dxa"/>
            <w:hideMark/>
          </w:tcPr>
          <w:p w14:paraId="0DDF033D" w14:textId="77777777" w:rsidR="006F7BA7" w:rsidRPr="00765C2E" w:rsidRDefault="006F7BA7">
            <w:pPr>
              <w:rPr>
                <w:color w:val="000000" w:themeColor="text1"/>
                <w:sz w:val="22"/>
                <w:szCs w:val="22"/>
              </w:rPr>
            </w:pPr>
            <w:r w:rsidRPr="00765C2E">
              <w:rPr>
                <w:color w:val="000000" w:themeColor="text1"/>
                <w:sz w:val="22"/>
                <w:szCs w:val="22"/>
              </w:rPr>
              <w:t>In Figure 28-54, it shows "Tail bits if needed". However, tail bits are always there.</w:t>
            </w:r>
          </w:p>
        </w:tc>
        <w:tc>
          <w:tcPr>
            <w:tcW w:w="3023" w:type="dxa"/>
            <w:hideMark/>
          </w:tcPr>
          <w:p w14:paraId="3F8BF44B" w14:textId="77777777" w:rsidR="006F7BA7" w:rsidRPr="00765C2E" w:rsidRDefault="006F7BA7">
            <w:pPr>
              <w:rPr>
                <w:color w:val="000000" w:themeColor="text1"/>
                <w:sz w:val="22"/>
                <w:szCs w:val="22"/>
              </w:rPr>
            </w:pPr>
            <w:r w:rsidRPr="00765C2E">
              <w:rPr>
                <w:color w:val="000000" w:themeColor="text1"/>
                <w:sz w:val="22"/>
                <w:szCs w:val="22"/>
              </w:rPr>
              <w:t>Change it to "Tail bits"</w:t>
            </w:r>
          </w:p>
        </w:tc>
        <w:tc>
          <w:tcPr>
            <w:tcW w:w="1360" w:type="dxa"/>
          </w:tcPr>
          <w:p w14:paraId="79F1D3AF" w14:textId="77777777" w:rsidR="00417822" w:rsidRDefault="00417822" w:rsidP="00417822">
            <w:pPr>
              <w:rPr>
                <w:color w:val="000000" w:themeColor="text1"/>
                <w:sz w:val="22"/>
                <w:szCs w:val="22"/>
              </w:rPr>
            </w:pPr>
            <w:r>
              <w:rPr>
                <w:color w:val="000000" w:themeColor="text1"/>
                <w:sz w:val="22"/>
                <w:szCs w:val="22"/>
              </w:rPr>
              <w:t>Rejected-</w:t>
            </w:r>
          </w:p>
          <w:p w14:paraId="2F48C73C" w14:textId="4D52D610" w:rsidR="006F7BA7" w:rsidRPr="00765C2E" w:rsidRDefault="00417822" w:rsidP="00417822">
            <w:pPr>
              <w:rPr>
                <w:color w:val="000000" w:themeColor="text1"/>
                <w:sz w:val="22"/>
                <w:szCs w:val="22"/>
              </w:rPr>
            </w:pPr>
            <w:r>
              <w:rPr>
                <w:color w:val="000000" w:themeColor="text1"/>
                <w:sz w:val="22"/>
                <w:szCs w:val="22"/>
              </w:rPr>
              <w:t>LDPC doesn’t have TB.</w:t>
            </w:r>
          </w:p>
        </w:tc>
      </w:tr>
      <w:tr w:rsidR="006F7BA7" w:rsidRPr="00765C2E" w14:paraId="0A886379" w14:textId="161027BC" w:rsidTr="00F87A06">
        <w:trPr>
          <w:trHeight w:val="1020"/>
        </w:trPr>
        <w:tc>
          <w:tcPr>
            <w:tcW w:w="810" w:type="dxa"/>
            <w:hideMark/>
          </w:tcPr>
          <w:p w14:paraId="74BF55AF" w14:textId="77777777" w:rsidR="006F7BA7" w:rsidRPr="00765C2E" w:rsidRDefault="006F7BA7" w:rsidP="00A43AE3">
            <w:pPr>
              <w:rPr>
                <w:color w:val="000000" w:themeColor="text1"/>
                <w:sz w:val="22"/>
                <w:szCs w:val="22"/>
              </w:rPr>
            </w:pPr>
            <w:r w:rsidRPr="00765C2E">
              <w:rPr>
                <w:color w:val="000000" w:themeColor="text1"/>
                <w:sz w:val="22"/>
                <w:szCs w:val="22"/>
              </w:rPr>
              <w:lastRenderedPageBreak/>
              <w:t>16482</w:t>
            </w:r>
          </w:p>
        </w:tc>
        <w:tc>
          <w:tcPr>
            <w:tcW w:w="900" w:type="dxa"/>
            <w:hideMark/>
          </w:tcPr>
          <w:p w14:paraId="6B4711DC" w14:textId="77777777" w:rsidR="006F7BA7" w:rsidRPr="00765C2E" w:rsidRDefault="006F7BA7">
            <w:pPr>
              <w:rPr>
                <w:color w:val="000000" w:themeColor="text1"/>
                <w:sz w:val="22"/>
                <w:szCs w:val="22"/>
              </w:rPr>
            </w:pPr>
            <w:r w:rsidRPr="00765C2E">
              <w:rPr>
                <w:color w:val="000000" w:themeColor="text1"/>
                <w:sz w:val="22"/>
                <w:szCs w:val="22"/>
              </w:rPr>
              <w:t xml:space="preserve">Ming </w:t>
            </w:r>
            <w:proofErr w:type="spellStart"/>
            <w:r w:rsidRPr="00765C2E">
              <w:rPr>
                <w:color w:val="000000" w:themeColor="text1"/>
                <w:sz w:val="22"/>
                <w:szCs w:val="22"/>
              </w:rPr>
              <w:t>Gan</w:t>
            </w:r>
            <w:proofErr w:type="spellEnd"/>
          </w:p>
        </w:tc>
        <w:tc>
          <w:tcPr>
            <w:tcW w:w="672" w:type="dxa"/>
            <w:hideMark/>
          </w:tcPr>
          <w:p w14:paraId="747251A8" w14:textId="77777777" w:rsidR="006F7BA7" w:rsidRPr="00765C2E" w:rsidRDefault="006F7BA7" w:rsidP="00A43AE3">
            <w:pPr>
              <w:rPr>
                <w:color w:val="000000" w:themeColor="text1"/>
                <w:sz w:val="22"/>
                <w:szCs w:val="22"/>
              </w:rPr>
            </w:pPr>
            <w:r w:rsidRPr="00765C2E">
              <w:rPr>
                <w:color w:val="000000" w:themeColor="text1"/>
                <w:sz w:val="22"/>
                <w:szCs w:val="22"/>
              </w:rPr>
              <w:t>558.43</w:t>
            </w:r>
          </w:p>
        </w:tc>
        <w:tc>
          <w:tcPr>
            <w:tcW w:w="879" w:type="dxa"/>
            <w:hideMark/>
          </w:tcPr>
          <w:p w14:paraId="652B01CD" w14:textId="77777777" w:rsidR="006F7BA7" w:rsidRPr="00765C2E" w:rsidRDefault="006F7BA7">
            <w:pPr>
              <w:rPr>
                <w:color w:val="000000" w:themeColor="text1"/>
                <w:sz w:val="22"/>
                <w:szCs w:val="22"/>
              </w:rPr>
            </w:pPr>
            <w:r w:rsidRPr="00765C2E">
              <w:rPr>
                <w:color w:val="000000" w:themeColor="text1"/>
                <w:sz w:val="22"/>
                <w:szCs w:val="22"/>
              </w:rPr>
              <w:t>28.3.20</w:t>
            </w:r>
          </w:p>
        </w:tc>
        <w:tc>
          <w:tcPr>
            <w:tcW w:w="3336" w:type="dxa"/>
            <w:hideMark/>
          </w:tcPr>
          <w:p w14:paraId="5439BEA3" w14:textId="77777777" w:rsidR="006F7BA7" w:rsidRPr="00765C2E" w:rsidRDefault="006F7BA7">
            <w:pPr>
              <w:rPr>
                <w:color w:val="000000" w:themeColor="text1"/>
                <w:sz w:val="22"/>
                <w:szCs w:val="22"/>
              </w:rPr>
            </w:pPr>
            <w:r w:rsidRPr="00765C2E">
              <w:rPr>
                <w:color w:val="000000" w:themeColor="text1"/>
                <w:sz w:val="22"/>
                <w:szCs w:val="22"/>
              </w:rPr>
              <w:t>In Figure 28-55, it shows "Tail bits if needed". However, tail bits are always there.</w:t>
            </w:r>
          </w:p>
        </w:tc>
        <w:tc>
          <w:tcPr>
            <w:tcW w:w="3023" w:type="dxa"/>
            <w:hideMark/>
          </w:tcPr>
          <w:p w14:paraId="4653457C" w14:textId="77777777" w:rsidR="006F7BA7" w:rsidRPr="00765C2E" w:rsidRDefault="006F7BA7">
            <w:pPr>
              <w:rPr>
                <w:color w:val="000000" w:themeColor="text1"/>
                <w:sz w:val="22"/>
                <w:szCs w:val="22"/>
              </w:rPr>
            </w:pPr>
            <w:r w:rsidRPr="00765C2E">
              <w:rPr>
                <w:color w:val="000000" w:themeColor="text1"/>
                <w:sz w:val="22"/>
                <w:szCs w:val="22"/>
              </w:rPr>
              <w:t>Change it to "Tail bits"</w:t>
            </w:r>
          </w:p>
        </w:tc>
        <w:tc>
          <w:tcPr>
            <w:tcW w:w="1360" w:type="dxa"/>
          </w:tcPr>
          <w:p w14:paraId="7DEAF674" w14:textId="77777777" w:rsidR="00417822" w:rsidRDefault="00417822" w:rsidP="00417822">
            <w:pPr>
              <w:rPr>
                <w:color w:val="000000" w:themeColor="text1"/>
                <w:sz w:val="22"/>
                <w:szCs w:val="22"/>
              </w:rPr>
            </w:pPr>
            <w:r>
              <w:rPr>
                <w:color w:val="000000" w:themeColor="text1"/>
                <w:sz w:val="22"/>
                <w:szCs w:val="22"/>
              </w:rPr>
              <w:t>Rejected-</w:t>
            </w:r>
          </w:p>
          <w:p w14:paraId="04D11019" w14:textId="39FDCDC1" w:rsidR="006F7BA7" w:rsidRPr="00765C2E" w:rsidRDefault="00417822" w:rsidP="00417822">
            <w:pPr>
              <w:rPr>
                <w:color w:val="000000" w:themeColor="text1"/>
                <w:sz w:val="22"/>
                <w:szCs w:val="22"/>
              </w:rPr>
            </w:pPr>
            <w:r>
              <w:rPr>
                <w:color w:val="000000" w:themeColor="text1"/>
                <w:sz w:val="22"/>
                <w:szCs w:val="22"/>
              </w:rPr>
              <w:t>LDPC doesn’t have TB.</w:t>
            </w:r>
          </w:p>
        </w:tc>
      </w:tr>
      <w:tr w:rsidR="006F7BA7" w:rsidRPr="00765C2E" w14:paraId="3C17A402" w14:textId="6363366B" w:rsidTr="00F87A06">
        <w:trPr>
          <w:trHeight w:val="1020"/>
        </w:trPr>
        <w:tc>
          <w:tcPr>
            <w:tcW w:w="810" w:type="dxa"/>
            <w:hideMark/>
          </w:tcPr>
          <w:p w14:paraId="2D5CD859" w14:textId="77777777" w:rsidR="006F7BA7" w:rsidRPr="00765C2E" w:rsidRDefault="006F7BA7" w:rsidP="00A43AE3">
            <w:pPr>
              <w:rPr>
                <w:color w:val="000000" w:themeColor="text1"/>
                <w:sz w:val="22"/>
                <w:szCs w:val="22"/>
              </w:rPr>
            </w:pPr>
            <w:r w:rsidRPr="00765C2E">
              <w:rPr>
                <w:color w:val="000000" w:themeColor="text1"/>
                <w:sz w:val="22"/>
                <w:szCs w:val="22"/>
              </w:rPr>
              <w:t>16483</w:t>
            </w:r>
          </w:p>
        </w:tc>
        <w:tc>
          <w:tcPr>
            <w:tcW w:w="900" w:type="dxa"/>
            <w:hideMark/>
          </w:tcPr>
          <w:p w14:paraId="5DE49B6F" w14:textId="77777777" w:rsidR="006F7BA7" w:rsidRPr="00765C2E" w:rsidRDefault="006F7BA7">
            <w:pPr>
              <w:rPr>
                <w:color w:val="000000" w:themeColor="text1"/>
                <w:sz w:val="22"/>
                <w:szCs w:val="22"/>
              </w:rPr>
            </w:pPr>
            <w:r w:rsidRPr="00765C2E">
              <w:rPr>
                <w:color w:val="000000" w:themeColor="text1"/>
                <w:sz w:val="22"/>
                <w:szCs w:val="22"/>
              </w:rPr>
              <w:t xml:space="preserve">Ming </w:t>
            </w:r>
            <w:proofErr w:type="spellStart"/>
            <w:r w:rsidRPr="00765C2E">
              <w:rPr>
                <w:color w:val="000000" w:themeColor="text1"/>
                <w:sz w:val="22"/>
                <w:szCs w:val="22"/>
              </w:rPr>
              <w:t>Gan</w:t>
            </w:r>
            <w:proofErr w:type="spellEnd"/>
          </w:p>
        </w:tc>
        <w:tc>
          <w:tcPr>
            <w:tcW w:w="672" w:type="dxa"/>
            <w:hideMark/>
          </w:tcPr>
          <w:p w14:paraId="139ABD35" w14:textId="77777777" w:rsidR="006F7BA7" w:rsidRPr="00765C2E" w:rsidRDefault="006F7BA7" w:rsidP="00A43AE3">
            <w:pPr>
              <w:rPr>
                <w:color w:val="000000" w:themeColor="text1"/>
                <w:sz w:val="22"/>
                <w:szCs w:val="22"/>
              </w:rPr>
            </w:pPr>
            <w:r w:rsidRPr="00765C2E">
              <w:rPr>
                <w:color w:val="000000" w:themeColor="text1"/>
                <w:sz w:val="22"/>
                <w:szCs w:val="22"/>
              </w:rPr>
              <w:t>569.12</w:t>
            </w:r>
          </w:p>
        </w:tc>
        <w:tc>
          <w:tcPr>
            <w:tcW w:w="879" w:type="dxa"/>
            <w:hideMark/>
          </w:tcPr>
          <w:p w14:paraId="27414E05" w14:textId="77777777" w:rsidR="006F7BA7" w:rsidRPr="00765C2E" w:rsidRDefault="006F7BA7">
            <w:pPr>
              <w:rPr>
                <w:color w:val="000000" w:themeColor="text1"/>
                <w:sz w:val="22"/>
                <w:szCs w:val="22"/>
              </w:rPr>
            </w:pPr>
            <w:r w:rsidRPr="00765C2E">
              <w:rPr>
                <w:color w:val="000000" w:themeColor="text1"/>
                <w:sz w:val="22"/>
                <w:szCs w:val="22"/>
              </w:rPr>
              <w:t>28.3.20</w:t>
            </w:r>
          </w:p>
        </w:tc>
        <w:tc>
          <w:tcPr>
            <w:tcW w:w="3336" w:type="dxa"/>
            <w:hideMark/>
          </w:tcPr>
          <w:p w14:paraId="37F9C535" w14:textId="77777777" w:rsidR="006F7BA7" w:rsidRPr="00765C2E" w:rsidRDefault="006F7BA7">
            <w:pPr>
              <w:rPr>
                <w:color w:val="000000" w:themeColor="text1"/>
                <w:sz w:val="22"/>
                <w:szCs w:val="22"/>
              </w:rPr>
            </w:pPr>
            <w:r w:rsidRPr="00765C2E">
              <w:rPr>
                <w:color w:val="000000" w:themeColor="text1"/>
                <w:sz w:val="22"/>
                <w:szCs w:val="22"/>
              </w:rPr>
              <w:t>In Figure 28-56, it shows "Tail bits if needed". However, tail bits are always there.</w:t>
            </w:r>
          </w:p>
        </w:tc>
        <w:tc>
          <w:tcPr>
            <w:tcW w:w="3023" w:type="dxa"/>
            <w:hideMark/>
          </w:tcPr>
          <w:p w14:paraId="040F62FE" w14:textId="77777777" w:rsidR="006F7BA7" w:rsidRPr="00765C2E" w:rsidRDefault="006F7BA7">
            <w:pPr>
              <w:rPr>
                <w:color w:val="000000" w:themeColor="text1"/>
                <w:sz w:val="22"/>
                <w:szCs w:val="22"/>
              </w:rPr>
            </w:pPr>
            <w:r w:rsidRPr="00765C2E">
              <w:rPr>
                <w:color w:val="000000" w:themeColor="text1"/>
                <w:sz w:val="22"/>
                <w:szCs w:val="22"/>
              </w:rPr>
              <w:t>Change it to "Tail bits"</w:t>
            </w:r>
          </w:p>
        </w:tc>
        <w:tc>
          <w:tcPr>
            <w:tcW w:w="1360" w:type="dxa"/>
          </w:tcPr>
          <w:p w14:paraId="58CB4AA4" w14:textId="77777777" w:rsidR="00417822" w:rsidRDefault="00417822" w:rsidP="00417822">
            <w:pPr>
              <w:rPr>
                <w:color w:val="000000" w:themeColor="text1"/>
                <w:sz w:val="22"/>
                <w:szCs w:val="22"/>
              </w:rPr>
            </w:pPr>
            <w:r>
              <w:rPr>
                <w:color w:val="000000" w:themeColor="text1"/>
                <w:sz w:val="22"/>
                <w:szCs w:val="22"/>
              </w:rPr>
              <w:t>Rejected-</w:t>
            </w:r>
          </w:p>
          <w:p w14:paraId="702B8E92" w14:textId="09FB5424" w:rsidR="006F7BA7" w:rsidRPr="00765C2E" w:rsidRDefault="00417822" w:rsidP="00417822">
            <w:pPr>
              <w:rPr>
                <w:color w:val="000000" w:themeColor="text1"/>
                <w:sz w:val="22"/>
                <w:szCs w:val="22"/>
              </w:rPr>
            </w:pPr>
            <w:r>
              <w:rPr>
                <w:color w:val="000000" w:themeColor="text1"/>
                <w:sz w:val="22"/>
                <w:szCs w:val="22"/>
              </w:rPr>
              <w:t>LDPC doesn’t have TB.</w:t>
            </w:r>
          </w:p>
        </w:tc>
      </w:tr>
      <w:tr w:rsidR="006F7BA7" w:rsidRPr="00765C2E" w14:paraId="13DD0351" w14:textId="2F0E6F64" w:rsidTr="00F87A06">
        <w:trPr>
          <w:trHeight w:val="765"/>
        </w:trPr>
        <w:tc>
          <w:tcPr>
            <w:tcW w:w="810" w:type="dxa"/>
            <w:hideMark/>
          </w:tcPr>
          <w:p w14:paraId="5F6284D2" w14:textId="72BCDCD9" w:rsidR="006F7BA7" w:rsidRPr="00765C2E" w:rsidRDefault="006F7BA7" w:rsidP="00A43AE3">
            <w:pPr>
              <w:rPr>
                <w:color w:val="000000" w:themeColor="text1"/>
                <w:sz w:val="22"/>
                <w:szCs w:val="22"/>
              </w:rPr>
            </w:pPr>
            <w:r w:rsidRPr="00765C2E">
              <w:rPr>
                <w:color w:val="000000" w:themeColor="text1"/>
                <w:sz w:val="22"/>
                <w:szCs w:val="22"/>
              </w:rPr>
              <w:t>16708</w:t>
            </w:r>
          </w:p>
        </w:tc>
        <w:tc>
          <w:tcPr>
            <w:tcW w:w="900" w:type="dxa"/>
            <w:hideMark/>
          </w:tcPr>
          <w:p w14:paraId="618E624D" w14:textId="77777777" w:rsidR="006F7BA7" w:rsidRPr="00765C2E" w:rsidRDefault="006F7BA7">
            <w:pPr>
              <w:rPr>
                <w:color w:val="000000" w:themeColor="text1"/>
                <w:sz w:val="22"/>
                <w:szCs w:val="22"/>
              </w:rPr>
            </w:pPr>
            <w:proofErr w:type="spellStart"/>
            <w:r w:rsidRPr="00765C2E">
              <w:rPr>
                <w:color w:val="000000" w:themeColor="text1"/>
                <w:sz w:val="22"/>
                <w:szCs w:val="22"/>
              </w:rPr>
              <w:t>ron</w:t>
            </w:r>
            <w:proofErr w:type="spellEnd"/>
            <w:r w:rsidRPr="00765C2E">
              <w:rPr>
                <w:color w:val="000000" w:themeColor="text1"/>
                <w:sz w:val="22"/>
                <w:szCs w:val="22"/>
              </w:rPr>
              <w:t xml:space="preserve"> </w:t>
            </w:r>
            <w:proofErr w:type="spellStart"/>
            <w:r w:rsidRPr="00765C2E">
              <w:rPr>
                <w:color w:val="000000" w:themeColor="text1"/>
                <w:sz w:val="22"/>
                <w:szCs w:val="22"/>
              </w:rPr>
              <w:t>porat</w:t>
            </w:r>
            <w:proofErr w:type="spellEnd"/>
          </w:p>
        </w:tc>
        <w:tc>
          <w:tcPr>
            <w:tcW w:w="672" w:type="dxa"/>
            <w:hideMark/>
          </w:tcPr>
          <w:p w14:paraId="7C9B3B29" w14:textId="77777777" w:rsidR="006F7BA7" w:rsidRPr="00765C2E" w:rsidRDefault="006F7BA7" w:rsidP="00A43AE3">
            <w:pPr>
              <w:rPr>
                <w:color w:val="000000" w:themeColor="text1"/>
                <w:sz w:val="22"/>
                <w:szCs w:val="22"/>
              </w:rPr>
            </w:pPr>
            <w:r w:rsidRPr="00765C2E">
              <w:rPr>
                <w:color w:val="000000" w:themeColor="text1"/>
                <w:sz w:val="22"/>
                <w:szCs w:val="22"/>
              </w:rPr>
              <w:t>433.38</w:t>
            </w:r>
          </w:p>
        </w:tc>
        <w:tc>
          <w:tcPr>
            <w:tcW w:w="879" w:type="dxa"/>
            <w:hideMark/>
          </w:tcPr>
          <w:p w14:paraId="3A921BD5" w14:textId="77777777" w:rsidR="006F7BA7" w:rsidRPr="00765C2E" w:rsidRDefault="006F7BA7">
            <w:pPr>
              <w:rPr>
                <w:color w:val="000000" w:themeColor="text1"/>
                <w:sz w:val="22"/>
                <w:szCs w:val="22"/>
              </w:rPr>
            </w:pPr>
            <w:r w:rsidRPr="00765C2E">
              <w:rPr>
                <w:color w:val="000000" w:themeColor="text1"/>
                <w:sz w:val="22"/>
                <w:szCs w:val="22"/>
              </w:rPr>
              <w:t>28.3.5</w:t>
            </w:r>
          </w:p>
        </w:tc>
        <w:tc>
          <w:tcPr>
            <w:tcW w:w="3336" w:type="dxa"/>
            <w:hideMark/>
          </w:tcPr>
          <w:p w14:paraId="17983910" w14:textId="77777777" w:rsidR="006F7BA7" w:rsidRPr="00765C2E" w:rsidRDefault="006F7BA7">
            <w:pPr>
              <w:rPr>
                <w:color w:val="000000" w:themeColor="text1"/>
                <w:sz w:val="22"/>
                <w:szCs w:val="22"/>
              </w:rPr>
            </w:pPr>
            <w:r w:rsidRPr="00765C2E">
              <w:rPr>
                <w:color w:val="000000" w:themeColor="text1"/>
                <w:sz w:val="22"/>
                <w:szCs w:val="22"/>
              </w:rPr>
              <w:t>Figure for Transmitter Block Diagram for MU-MIMO with BCC missing</w:t>
            </w:r>
          </w:p>
        </w:tc>
        <w:tc>
          <w:tcPr>
            <w:tcW w:w="3023" w:type="dxa"/>
            <w:hideMark/>
          </w:tcPr>
          <w:p w14:paraId="45D1E897" w14:textId="77777777" w:rsidR="006F7BA7" w:rsidRPr="00765C2E" w:rsidRDefault="006F7BA7">
            <w:pPr>
              <w:rPr>
                <w:color w:val="000000" w:themeColor="text1"/>
                <w:sz w:val="22"/>
                <w:szCs w:val="22"/>
              </w:rPr>
            </w:pPr>
            <w:r w:rsidRPr="00765C2E">
              <w:rPr>
                <w:color w:val="000000" w:themeColor="text1"/>
                <w:sz w:val="22"/>
                <w:szCs w:val="22"/>
              </w:rPr>
              <w:t>Addition of block diagram for MU-MIMO with BCC encoding.</w:t>
            </w:r>
          </w:p>
        </w:tc>
        <w:tc>
          <w:tcPr>
            <w:tcW w:w="1360" w:type="dxa"/>
          </w:tcPr>
          <w:p w14:paraId="006199E9" w14:textId="77777777" w:rsidR="00610281" w:rsidRDefault="00610281" w:rsidP="006F33B4">
            <w:pPr>
              <w:rPr>
                <w:bCs/>
                <w:sz w:val="16"/>
                <w:szCs w:val="18"/>
                <w:lang w:val="en-US" w:eastAsia="ko-KR"/>
              </w:rPr>
            </w:pPr>
            <w:r>
              <w:rPr>
                <w:bCs/>
                <w:sz w:val="16"/>
                <w:szCs w:val="18"/>
                <w:lang w:val="en-US" w:eastAsia="ko-KR"/>
              </w:rPr>
              <w:t>Revised</w:t>
            </w:r>
          </w:p>
          <w:p w14:paraId="107CA0B9" w14:textId="3541EACC" w:rsidR="006F33B4" w:rsidRDefault="006F33B4" w:rsidP="006F33B4">
            <w:pPr>
              <w:rPr>
                <w:color w:val="000000" w:themeColor="text1"/>
                <w:sz w:val="22"/>
                <w:szCs w:val="22"/>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11-18/</w:t>
            </w:r>
            <w:r w:rsidR="005D3A8D">
              <w:rPr>
                <w:bCs/>
                <w:sz w:val="16"/>
                <w:szCs w:val="18"/>
                <w:lang w:eastAsia="ko-KR"/>
              </w:rPr>
              <w:t>1493r2</w:t>
            </w:r>
            <w:r w:rsidRPr="00765C2E">
              <w:rPr>
                <w:bCs/>
                <w:sz w:val="16"/>
                <w:szCs w:val="18"/>
                <w:lang w:eastAsia="ko-KR"/>
              </w:rPr>
              <w:t xml:space="preserve"> under all headings that include CID </w:t>
            </w:r>
            <w:r>
              <w:rPr>
                <w:bCs/>
                <w:sz w:val="16"/>
                <w:szCs w:val="18"/>
                <w:lang w:eastAsia="ko-KR"/>
              </w:rPr>
              <w:t>16708</w:t>
            </w:r>
            <w:r w:rsidRPr="00765C2E">
              <w:rPr>
                <w:bCs/>
                <w:sz w:val="16"/>
                <w:szCs w:val="18"/>
                <w:lang w:eastAsia="ko-KR"/>
              </w:rPr>
              <w:t>.</w:t>
            </w:r>
          </w:p>
          <w:p w14:paraId="57D42DF6" w14:textId="77777777" w:rsidR="006F7BA7" w:rsidRPr="00765C2E" w:rsidRDefault="006F7BA7">
            <w:pPr>
              <w:rPr>
                <w:color w:val="000000" w:themeColor="text1"/>
                <w:sz w:val="22"/>
                <w:szCs w:val="22"/>
              </w:rPr>
            </w:pPr>
          </w:p>
        </w:tc>
      </w:tr>
      <w:tr w:rsidR="006F7BA7" w:rsidRPr="00765C2E" w14:paraId="27603FD1" w14:textId="01F42005" w:rsidTr="00F87A06">
        <w:trPr>
          <w:trHeight w:val="1020"/>
        </w:trPr>
        <w:tc>
          <w:tcPr>
            <w:tcW w:w="810" w:type="dxa"/>
            <w:hideMark/>
          </w:tcPr>
          <w:p w14:paraId="20D4F8FE" w14:textId="3B5A32E5" w:rsidR="006F7BA7" w:rsidRPr="00765C2E" w:rsidRDefault="006F7BA7" w:rsidP="00A43AE3">
            <w:pPr>
              <w:rPr>
                <w:color w:val="000000" w:themeColor="text1"/>
                <w:sz w:val="22"/>
                <w:szCs w:val="22"/>
              </w:rPr>
            </w:pPr>
            <w:r w:rsidRPr="00765C2E">
              <w:rPr>
                <w:color w:val="000000" w:themeColor="text1"/>
                <w:sz w:val="22"/>
                <w:szCs w:val="22"/>
              </w:rPr>
              <w:t>16710</w:t>
            </w:r>
          </w:p>
        </w:tc>
        <w:tc>
          <w:tcPr>
            <w:tcW w:w="900" w:type="dxa"/>
            <w:hideMark/>
          </w:tcPr>
          <w:p w14:paraId="2560F574" w14:textId="77777777" w:rsidR="006F7BA7" w:rsidRPr="00765C2E" w:rsidRDefault="006F7BA7">
            <w:pPr>
              <w:rPr>
                <w:color w:val="000000" w:themeColor="text1"/>
                <w:sz w:val="22"/>
                <w:szCs w:val="22"/>
              </w:rPr>
            </w:pPr>
            <w:proofErr w:type="spellStart"/>
            <w:r w:rsidRPr="00765C2E">
              <w:rPr>
                <w:color w:val="000000" w:themeColor="text1"/>
                <w:sz w:val="22"/>
                <w:szCs w:val="22"/>
              </w:rPr>
              <w:t>ron</w:t>
            </w:r>
            <w:proofErr w:type="spellEnd"/>
            <w:r w:rsidRPr="00765C2E">
              <w:rPr>
                <w:color w:val="000000" w:themeColor="text1"/>
                <w:sz w:val="22"/>
                <w:szCs w:val="22"/>
              </w:rPr>
              <w:t xml:space="preserve"> </w:t>
            </w:r>
            <w:proofErr w:type="spellStart"/>
            <w:r w:rsidRPr="00765C2E">
              <w:rPr>
                <w:color w:val="000000" w:themeColor="text1"/>
                <w:sz w:val="22"/>
                <w:szCs w:val="22"/>
              </w:rPr>
              <w:t>porat</w:t>
            </w:r>
            <w:proofErr w:type="spellEnd"/>
          </w:p>
        </w:tc>
        <w:tc>
          <w:tcPr>
            <w:tcW w:w="672" w:type="dxa"/>
            <w:hideMark/>
          </w:tcPr>
          <w:p w14:paraId="7396DCD4" w14:textId="77777777" w:rsidR="006F7BA7" w:rsidRPr="00765C2E" w:rsidRDefault="006F7BA7" w:rsidP="00A43AE3">
            <w:pPr>
              <w:rPr>
                <w:color w:val="000000" w:themeColor="text1"/>
                <w:sz w:val="22"/>
                <w:szCs w:val="22"/>
              </w:rPr>
            </w:pPr>
            <w:r w:rsidRPr="00765C2E">
              <w:rPr>
                <w:color w:val="000000" w:themeColor="text1"/>
                <w:sz w:val="22"/>
                <w:szCs w:val="22"/>
              </w:rPr>
              <w:t>440.28</w:t>
            </w:r>
          </w:p>
        </w:tc>
        <w:tc>
          <w:tcPr>
            <w:tcW w:w="879" w:type="dxa"/>
            <w:hideMark/>
          </w:tcPr>
          <w:p w14:paraId="61C0F94E" w14:textId="77777777" w:rsidR="006F7BA7" w:rsidRPr="00765C2E" w:rsidRDefault="006F7BA7">
            <w:pPr>
              <w:rPr>
                <w:color w:val="000000" w:themeColor="text1"/>
                <w:sz w:val="22"/>
                <w:szCs w:val="22"/>
              </w:rPr>
            </w:pPr>
            <w:r w:rsidRPr="00765C2E">
              <w:rPr>
                <w:color w:val="000000" w:themeColor="text1"/>
                <w:sz w:val="22"/>
                <w:szCs w:val="22"/>
              </w:rPr>
              <w:t>28.3.6.9</w:t>
            </w:r>
          </w:p>
        </w:tc>
        <w:tc>
          <w:tcPr>
            <w:tcW w:w="3336" w:type="dxa"/>
            <w:hideMark/>
          </w:tcPr>
          <w:p w14:paraId="7CBAB138" w14:textId="77777777" w:rsidR="006F7BA7" w:rsidRPr="00765C2E" w:rsidRDefault="006F7BA7">
            <w:pPr>
              <w:rPr>
                <w:color w:val="000000" w:themeColor="text1"/>
                <w:sz w:val="22"/>
                <w:szCs w:val="22"/>
              </w:rPr>
            </w:pPr>
            <w:r w:rsidRPr="00765C2E">
              <w:rPr>
                <w:color w:val="000000" w:themeColor="text1"/>
                <w:sz w:val="22"/>
                <w:szCs w:val="22"/>
              </w:rPr>
              <w:t>Paragraph does not describe HE TB NDP PPDU</w:t>
            </w:r>
          </w:p>
        </w:tc>
        <w:tc>
          <w:tcPr>
            <w:tcW w:w="3023" w:type="dxa"/>
            <w:hideMark/>
          </w:tcPr>
          <w:p w14:paraId="212DB299" w14:textId="77777777" w:rsidR="006F7BA7" w:rsidRPr="00765C2E" w:rsidRDefault="006F7BA7">
            <w:pPr>
              <w:rPr>
                <w:color w:val="000000" w:themeColor="text1"/>
                <w:sz w:val="22"/>
                <w:szCs w:val="22"/>
              </w:rPr>
            </w:pPr>
            <w:r w:rsidRPr="00765C2E">
              <w:rPr>
                <w:color w:val="000000" w:themeColor="text1"/>
                <w:sz w:val="22"/>
                <w:szCs w:val="22"/>
              </w:rPr>
              <w:t xml:space="preserve">To </w:t>
            </w:r>
            <w:proofErr w:type="spellStart"/>
            <w:r w:rsidRPr="00765C2E">
              <w:rPr>
                <w:color w:val="000000" w:themeColor="text1"/>
                <w:sz w:val="22"/>
                <w:szCs w:val="22"/>
              </w:rPr>
              <w:t>subclause</w:t>
            </w:r>
            <w:proofErr w:type="spellEnd"/>
            <w:r w:rsidRPr="00765C2E">
              <w:rPr>
                <w:color w:val="000000" w:themeColor="text1"/>
                <w:sz w:val="22"/>
                <w:szCs w:val="22"/>
              </w:rPr>
              <w:t xml:space="preserve"> b, add a sentence describing there is no pilot mapping for HE TB NDP PPDU</w:t>
            </w:r>
          </w:p>
        </w:tc>
        <w:tc>
          <w:tcPr>
            <w:tcW w:w="1360" w:type="dxa"/>
          </w:tcPr>
          <w:p w14:paraId="546567F7" w14:textId="77777777" w:rsidR="006F7BA7" w:rsidRDefault="00610281">
            <w:pPr>
              <w:rPr>
                <w:color w:val="000000" w:themeColor="text1"/>
                <w:sz w:val="22"/>
                <w:szCs w:val="22"/>
              </w:rPr>
            </w:pPr>
            <w:r>
              <w:rPr>
                <w:color w:val="000000" w:themeColor="text1"/>
                <w:sz w:val="22"/>
                <w:szCs w:val="22"/>
              </w:rPr>
              <w:t>Revised-</w:t>
            </w:r>
          </w:p>
          <w:p w14:paraId="5F070011" w14:textId="7C7B7386" w:rsidR="00610281" w:rsidRDefault="00610281" w:rsidP="00610281">
            <w:pPr>
              <w:rPr>
                <w:color w:val="000000" w:themeColor="text1"/>
                <w:sz w:val="22"/>
                <w:szCs w:val="22"/>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11-18/</w:t>
            </w:r>
            <w:r w:rsidR="005D3A8D">
              <w:rPr>
                <w:bCs/>
                <w:sz w:val="16"/>
                <w:szCs w:val="18"/>
                <w:lang w:eastAsia="ko-KR"/>
              </w:rPr>
              <w:t>1493r2</w:t>
            </w:r>
            <w:r w:rsidRPr="00765C2E">
              <w:rPr>
                <w:bCs/>
                <w:sz w:val="16"/>
                <w:szCs w:val="18"/>
                <w:lang w:eastAsia="ko-KR"/>
              </w:rPr>
              <w:t xml:space="preserve"> under all headings that include CID </w:t>
            </w:r>
            <w:r>
              <w:rPr>
                <w:bCs/>
                <w:sz w:val="16"/>
                <w:szCs w:val="18"/>
                <w:lang w:eastAsia="ko-KR"/>
              </w:rPr>
              <w:t>167</w:t>
            </w:r>
            <w:r w:rsidR="003D4635">
              <w:rPr>
                <w:bCs/>
                <w:sz w:val="16"/>
                <w:szCs w:val="18"/>
                <w:lang w:eastAsia="ko-KR"/>
              </w:rPr>
              <w:t>10</w:t>
            </w:r>
            <w:r w:rsidRPr="00765C2E">
              <w:rPr>
                <w:bCs/>
                <w:sz w:val="16"/>
                <w:szCs w:val="18"/>
                <w:lang w:eastAsia="ko-KR"/>
              </w:rPr>
              <w:t>.</w:t>
            </w:r>
          </w:p>
          <w:p w14:paraId="0D7D17A4" w14:textId="632D1AAE" w:rsidR="00610281" w:rsidRPr="00765C2E" w:rsidRDefault="00610281">
            <w:pPr>
              <w:rPr>
                <w:color w:val="000000" w:themeColor="text1"/>
                <w:sz w:val="22"/>
                <w:szCs w:val="22"/>
              </w:rPr>
            </w:pPr>
          </w:p>
        </w:tc>
      </w:tr>
      <w:tr w:rsidR="006F7BA7" w:rsidRPr="00765C2E" w14:paraId="03162C3A" w14:textId="1300AE6C" w:rsidTr="00F87A06">
        <w:trPr>
          <w:trHeight w:val="2040"/>
        </w:trPr>
        <w:tc>
          <w:tcPr>
            <w:tcW w:w="810" w:type="dxa"/>
            <w:hideMark/>
          </w:tcPr>
          <w:p w14:paraId="327CF9DC" w14:textId="51525801" w:rsidR="006F7BA7" w:rsidRPr="00765C2E" w:rsidRDefault="006F7BA7" w:rsidP="00A43AE3">
            <w:pPr>
              <w:rPr>
                <w:color w:val="000000" w:themeColor="text1"/>
                <w:sz w:val="22"/>
                <w:szCs w:val="22"/>
              </w:rPr>
            </w:pPr>
            <w:r w:rsidRPr="00765C2E">
              <w:rPr>
                <w:color w:val="000000" w:themeColor="text1"/>
                <w:sz w:val="22"/>
                <w:szCs w:val="22"/>
              </w:rPr>
              <w:t>16793</w:t>
            </w:r>
          </w:p>
        </w:tc>
        <w:tc>
          <w:tcPr>
            <w:tcW w:w="900" w:type="dxa"/>
            <w:hideMark/>
          </w:tcPr>
          <w:p w14:paraId="7F8A4AF4" w14:textId="77777777" w:rsidR="006F7BA7" w:rsidRPr="00765C2E" w:rsidRDefault="006F7BA7">
            <w:pPr>
              <w:rPr>
                <w:color w:val="000000" w:themeColor="text1"/>
                <w:sz w:val="22"/>
                <w:szCs w:val="22"/>
              </w:rPr>
            </w:pPr>
            <w:proofErr w:type="spellStart"/>
            <w:r w:rsidRPr="00765C2E">
              <w:rPr>
                <w:color w:val="000000" w:themeColor="text1"/>
                <w:sz w:val="22"/>
                <w:szCs w:val="22"/>
              </w:rPr>
              <w:t>Sigurd</w:t>
            </w:r>
            <w:proofErr w:type="spellEnd"/>
            <w:r w:rsidRPr="00765C2E">
              <w:rPr>
                <w:color w:val="000000" w:themeColor="text1"/>
                <w:sz w:val="22"/>
                <w:szCs w:val="22"/>
              </w:rPr>
              <w:t xml:space="preserve"> </w:t>
            </w:r>
            <w:proofErr w:type="spellStart"/>
            <w:r w:rsidRPr="00765C2E">
              <w:rPr>
                <w:color w:val="000000" w:themeColor="text1"/>
                <w:sz w:val="22"/>
                <w:szCs w:val="22"/>
              </w:rPr>
              <w:t>Schelstraete</w:t>
            </w:r>
            <w:proofErr w:type="spellEnd"/>
          </w:p>
        </w:tc>
        <w:tc>
          <w:tcPr>
            <w:tcW w:w="672" w:type="dxa"/>
            <w:hideMark/>
          </w:tcPr>
          <w:p w14:paraId="1962D4F5" w14:textId="77777777" w:rsidR="006F7BA7" w:rsidRPr="00765C2E" w:rsidRDefault="006F7BA7" w:rsidP="00A43AE3">
            <w:pPr>
              <w:rPr>
                <w:color w:val="000000" w:themeColor="text1"/>
                <w:sz w:val="22"/>
                <w:szCs w:val="22"/>
              </w:rPr>
            </w:pPr>
            <w:r w:rsidRPr="00765C2E">
              <w:rPr>
                <w:color w:val="000000" w:themeColor="text1"/>
                <w:sz w:val="22"/>
                <w:szCs w:val="22"/>
              </w:rPr>
              <w:t>435.61</w:t>
            </w:r>
          </w:p>
        </w:tc>
        <w:tc>
          <w:tcPr>
            <w:tcW w:w="879" w:type="dxa"/>
            <w:hideMark/>
          </w:tcPr>
          <w:p w14:paraId="65525AAE" w14:textId="77777777" w:rsidR="006F7BA7" w:rsidRPr="00765C2E" w:rsidRDefault="006F7BA7">
            <w:pPr>
              <w:rPr>
                <w:color w:val="000000" w:themeColor="text1"/>
                <w:sz w:val="22"/>
                <w:szCs w:val="22"/>
              </w:rPr>
            </w:pPr>
            <w:r w:rsidRPr="00765C2E">
              <w:rPr>
                <w:color w:val="000000" w:themeColor="text1"/>
                <w:sz w:val="22"/>
                <w:szCs w:val="22"/>
              </w:rPr>
              <w:t>28.3.6.2</w:t>
            </w:r>
          </w:p>
        </w:tc>
        <w:tc>
          <w:tcPr>
            <w:tcW w:w="3336" w:type="dxa"/>
            <w:hideMark/>
          </w:tcPr>
          <w:p w14:paraId="127BCB82" w14:textId="77777777" w:rsidR="006F7BA7" w:rsidRPr="00765C2E" w:rsidRDefault="006F7BA7">
            <w:pPr>
              <w:rPr>
                <w:color w:val="000000" w:themeColor="text1"/>
                <w:sz w:val="22"/>
                <w:szCs w:val="22"/>
              </w:rPr>
            </w:pPr>
            <w:r w:rsidRPr="00765C2E">
              <w:rPr>
                <w:color w:val="000000" w:themeColor="text1"/>
                <w:sz w:val="22"/>
                <w:szCs w:val="22"/>
              </w:rPr>
              <w:t>CSD is mentioned twice in the construction of L-STF. Depending on whether Beam Change is used or not, it refers to either stream-based or chain-based CSD. It would be better to distinguish the names accordingly.</w:t>
            </w:r>
          </w:p>
        </w:tc>
        <w:tc>
          <w:tcPr>
            <w:tcW w:w="3023" w:type="dxa"/>
            <w:hideMark/>
          </w:tcPr>
          <w:p w14:paraId="323AECBB" w14:textId="77777777" w:rsidR="006F7BA7" w:rsidRPr="00765C2E" w:rsidRDefault="006F7BA7">
            <w:pPr>
              <w:rPr>
                <w:color w:val="000000" w:themeColor="text1"/>
                <w:sz w:val="22"/>
                <w:szCs w:val="22"/>
              </w:rPr>
            </w:pPr>
            <w:r w:rsidRPr="00765C2E">
              <w:rPr>
                <w:color w:val="000000" w:themeColor="text1"/>
                <w:sz w:val="22"/>
                <w:szCs w:val="22"/>
              </w:rPr>
              <w:t>Change first and second occurrence of CSD to "stream CSD" and "chain CSD" respectively.</w:t>
            </w:r>
            <w:r w:rsidRPr="00765C2E">
              <w:rPr>
                <w:color w:val="000000" w:themeColor="text1"/>
                <w:sz w:val="22"/>
                <w:szCs w:val="22"/>
              </w:rPr>
              <w:br/>
              <w:t>Similar comment for other preamble fields.</w:t>
            </w:r>
          </w:p>
        </w:tc>
        <w:tc>
          <w:tcPr>
            <w:tcW w:w="1360" w:type="dxa"/>
          </w:tcPr>
          <w:p w14:paraId="1C30266D" w14:textId="19663113" w:rsidR="00166298" w:rsidRPr="00765C2E" w:rsidRDefault="00166298">
            <w:pPr>
              <w:rPr>
                <w:color w:val="000000" w:themeColor="text1"/>
                <w:sz w:val="22"/>
                <w:szCs w:val="22"/>
              </w:rPr>
            </w:pPr>
            <w:r>
              <w:rPr>
                <w:color w:val="000000" w:themeColor="text1"/>
                <w:sz w:val="22"/>
                <w:szCs w:val="22"/>
              </w:rPr>
              <w:t>Accepted</w:t>
            </w:r>
          </w:p>
        </w:tc>
      </w:tr>
      <w:tr w:rsidR="006F7BA7" w:rsidRPr="00765C2E" w14:paraId="6E5AA91E" w14:textId="7E3ED81E" w:rsidTr="00F87A06">
        <w:trPr>
          <w:trHeight w:val="4335"/>
        </w:trPr>
        <w:tc>
          <w:tcPr>
            <w:tcW w:w="810" w:type="dxa"/>
            <w:hideMark/>
          </w:tcPr>
          <w:p w14:paraId="04AB65B8" w14:textId="5084CFAA" w:rsidR="006F7BA7" w:rsidRPr="00765C2E" w:rsidRDefault="006F7BA7" w:rsidP="00A43AE3">
            <w:pPr>
              <w:rPr>
                <w:color w:val="000000" w:themeColor="text1"/>
                <w:sz w:val="22"/>
                <w:szCs w:val="22"/>
              </w:rPr>
            </w:pPr>
            <w:r w:rsidRPr="00765C2E">
              <w:rPr>
                <w:color w:val="000000" w:themeColor="text1"/>
                <w:sz w:val="22"/>
                <w:szCs w:val="22"/>
              </w:rPr>
              <w:t>16863</w:t>
            </w:r>
          </w:p>
        </w:tc>
        <w:tc>
          <w:tcPr>
            <w:tcW w:w="900" w:type="dxa"/>
            <w:hideMark/>
          </w:tcPr>
          <w:p w14:paraId="3E6A039C" w14:textId="77777777" w:rsidR="006F7BA7" w:rsidRPr="00765C2E" w:rsidRDefault="006F7BA7">
            <w:pPr>
              <w:rPr>
                <w:color w:val="000000" w:themeColor="text1"/>
                <w:sz w:val="22"/>
                <w:szCs w:val="22"/>
              </w:rPr>
            </w:pPr>
            <w:proofErr w:type="spellStart"/>
            <w:r w:rsidRPr="00765C2E">
              <w:rPr>
                <w:color w:val="000000" w:themeColor="text1"/>
                <w:sz w:val="22"/>
                <w:szCs w:val="22"/>
              </w:rPr>
              <w:t>stephane</w:t>
            </w:r>
            <w:proofErr w:type="spellEnd"/>
            <w:r w:rsidRPr="00765C2E">
              <w:rPr>
                <w:color w:val="000000" w:themeColor="text1"/>
                <w:sz w:val="22"/>
                <w:szCs w:val="22"/>
              </w:rPr>
              <w:t xml:space="preserve"> baron</w:t>
            </w:r>
          </w:p>
        </w:tc>
        <w:tc>
          <w:tcPr>
            <w:tcW w:w="672" w:type="dxa"/>
            <w:hideMark/>
          </w:tcPr>
          <w:p w14:paraId="38A4578F" w14:textId="77777777" w:rsidR="006F7BA7" w:rsidRPr="00765C2E" w:rsidRDefault="006F7BA7" w:rsidP="00A43AE3">
            <w:pPr>
              <w:rPr>
                <w:color w:val="000000" w:themeColor="text1"/>
                <w:sz w:val="22"/>
                <w:szCs w:val="22"/>
              </w:rPr>
            </w:pPr>
            <w:r w:rsidRPr="00765C2E">
              <w:rPr>
                <w:color w:val="000000" w:themeColor="text1"/>
                <w:sz w:val="22"/>
                <w:szCs w:val="22"/>
              </w:rPr>
              <w:t>575.51</w:t>
            </w:r>
          </w:p>
        </w:tc>
        <w:tc>
          <w:tcPr>
            <w:tcW w:w="879" w:type="dxa"/>
            <w:hideMark/>
          </w:tcPr>
          <w:p w14:paraId="42697CB2" w14:textId="77777777" w:rsidR="006F7BA7" w:rsidRPr="00765C2E" w:rsidRDefault="006F7BA7">
            <w:pPr>
              <w:rPr>
                <w:color w:val="000000" w:themeColor="text1"/>
                <w:sz w:val="22"/>
                <w:szCs w:val="22"/>
              </w:rPr>
            </w:pPr>
            <w:r w:rsidRPr="00765C2E">
              <w:rPr>
                <w:color w:val="000000" w:themeColor="text1"/>
                <w:sz w:val="22"/>
                <w:szCs w:val="22"/>
              </w:rPr>
              <w:t>28.3.21</w:t>
            </w:r>
          </w:p>
        </w:tc>
        <w:tc>
          <w:tcPr>
            <w:tcW w:w="3336" w:type="dxa"/>
            <w:hideMark/>
          </w:tcPr>
          <w:p w14:paraId="0B2752E7" w14:textId="77777777" w:rsidR="006F7BA7" w:rsidRPr="00765C2E" w:rsidRDefault="006F7BA7">
            <w:pPr>
              <w:rPr>
                <w:color w:val="000000" w:themeColor="text1"/>
                <w:sz w:val="22"/>
                <w:szCs w:val="22"/>
              </w:rPr>
            </w:pPr>
            <w:r w:rsidRPr="00765C2E">
              <w:rPr>
                <w:color w:val="000000" w:themeColor="text1"/>
                <w:sz w:val="22"/>
                <w:szCs w:val="22"/>
              </w:rPr>
              <w:t xml:space="preserve">The PHY Rx state machine contains an inconsistency between the description text (page 577, line 64-65) and the corresponding states and transitions in the state diagram. According to the description, the condition to determine if a PPDU is filtered out or not, is based on the determination of the BSS </w:t>
            </w:r>
            <w:proofErr w:type="spellStart"/>
            <w:r w:rsidRPr="00765C2E">
              <w:rPr>
                <w:color w:val="000000" w:themeColor="text1"/>
                <w:sz w:val="22"/>
                <w:szCs w:val="22"/>
              </w:rPr>
              <w:t>color</w:t>
            </w:r>
            <w:proofErr w:type="spellEnd"/>
            <w:r w:rsidRPr="00765C2E">
              <w:rPr>
                <w:color w:val="000000" w:themeColor="text1"/>
                <w:sz w:val="22"/>
                <w:szCs w:val="22"/>
              </w:rPr>
              <w:t xml:space="preserve"> value in the HE-SIG-A, and not on the content of the PHYCONFIG_VECTOR. Please correct the state diagram.</w:t>
            </w:r>
          </w:p>
        </w:tc>
        <w:tc>
          <w:tcPr>
            <w:tcW w:w="3023" w:type="dxa"/>
            <w:hideMark/>
          </w:tcPr>
          <w:p w14:paraId="7EA40BA8" w14:textId="77777777" w:rsidR="006F7BA7" w:rsidRPr="00765C2E" w:rsidRDefault="006F7BA7">
            <w:pPr>
              <w:rPr>
                <w:color w:val="000000" w:themeColor="text1"/>
                <w:sz w:val="22"/>
                <w:szCs w:val="22"/>
              </w:rPr>
            </w:pPr>
            <w:proofErr w:type="spellStart"/>
            <w:r w:rsidRPr="00765C2E">
              <w:rPr>
                <w:color w:val="000000" w:themeColor="text1"/>
                <w:sz w:val="22"/>
                <w:szCs w:val="22"/>
              </w:rPr>
              <w:t>Modifiy</w:t>
            </w:r>
            <w:proofErr w:type="spellEnd"/>
            <w:r w:rsidRPr="00765C2E">
              <w:rPr>
                <w:color w:val="000000" w:themeColor="text1"/>
                <w:sz w:val="22"/>
                <w:szCs w:val="22"/>
              </w:rPr>
              <w:t xml:space="preserve"> the condition "Evaluate whether the PPDU is filtered out or not based on PHYCONFIG_VECTOR" by "Evaluate </w:t>
            </w:r>
            <w:proofErr w:type="spellStart"/>
            <w:r w:rsidRPr="00765C2E">
              <w:rPr>
                <w:color w:val="000000" w:themeColor="text1"/>
                <w:sz w:val="22"/>
                <w:szCs w:val="22"/>
              </w:rPr>
              <w:t>wether</w:t>
            </w:r>
            <w:proofErr w:type="spellEnd"/>
            <w:r w:rsidRPr="00765C2E">
              <w:rPr>
                <w:color w:val="000000" w:themeColor="text1"/>
                <w:sz w:val="22"/>
                <w:szCs w:val="22"/>
              </w:rPr>
              <w:t xml:space="preserve"> the PPDU is filtered out or not based on the BSS </w:t>
            </w:r>
            <w:proofErr w:type="spellStart"/>
            <w:r w:rsidRPr="00765C2E">
              <w:rPr>
                <w:color w:val="000000" w:themeColor="text1"/>
                <w:sz w:val="22"/>
                <w:szCs w:val="22"/>
              </w:rPr>
              <w:t>Color</w:t>
            </w:r>
            <w:proofErr w:type="spellEnd"/>
            <w:r w:rsidRPr="00765C2E">
              <w:rPr>
                <w:color w:val="000000" w:themeColor="text1"/>
                <w:sz w:val="22"/>
                <w:szCs w:val="22"/>
              </w:rPr>
              <w:t xml:space="preserve"> value in HE-SIG-A"</w:t>
            </w:r>
          </w:p>
        </w:tc>
        <w:tc>
          <w:tcPr>
            <w:tcW w:w="1360" w:type="dxa"/>
          </w:tcPr>
          <w:p w14:paraId="4E1F10CC" w14:textId="77777777" w:rsidR="006F7BA7" w:rsidRDefault="006B1F0E">
            <w:pPr>
              <w:rPr>
                <w:color w:val="000000" w:themeColor="text1"/>
                <w:sz w:val="22"/>
                <w:szCs w:val="22"/>
              </w:rPr>
            </w:pPr>
            <w:r>
              <w:rPr>
                <w:color w:val="000000" w:themeColor="text1"/>
                <w:sz w:val="22"/>
                <w:szCs w:val="22"/>
              </w:rPr>
              <w:t>Accepted-</w:t>
            </w:r>
          </w:p>
          <w:p w14:paraId="2146285D" w14:textId="77777777" w:rsidR="006B1F0E" w:rsidRDefault="006B1F0E">
            <w:pPr>
              <w:rPr>
                <w:color w:val="000000" w:themeColor="text1"/>
                <w:sz w:val="22"/>
                <w:szCs w:val="22"/>
              </w:rPr>
            </w:pPr>
          </w:p>
          <w:p w14:paraId="30678367" w14:textId="0BE2AB95" w:rsidR="006B1F0E" w:rsidRDefault="006B1F0E" w:rsidP="006B1F0E">
            <w:pPr>
              <w:rPr>
                <w:color w:val="000000" w:themeColor="text1"/>
                <w:sz w:val="22"/>
                <w:szCs w:val="22"/>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11-18/</w:t>
            </w:r>
            <w:r w:rsidR="005D3A8D">
              <w:rPr>
                <w:bCs/>
                <w:sz w:val="16"/>
                <w:szCs w:val="18"/>
                <w:lang w:eastAsia="ko-KR"/>
              </w:rPr>
              <w:t>1493r2</w:t>
            </w:r>
            <w:r w:rsidRPr="00765C2E">
              <w:rPr>
                <w:bCs/>
                <w:sz w:val="16"/>
                <w:szCs w:val="18"/>
                <w:lang w:eastAsia="ko-KR"/>
              </w:rPr>
              <w:t xml:space="preserve"> under all headings that include CID </w:t>
            </w:r>
            <w:r>
              <w:rPr>
                <w:bCs/>
                <w:sz w:val="16"/>
                <w:szCs w:val="18"/>
                <w:lang w:eastAsia="ko-KR"/>
              </w:rPr>
              <w:t>16863</w:t>
            </w:r>
            <w:r w:rsidRPr="00765C2E">
              <w:rPr>
                <w:bCs/>
                <w:sz w:val="16"/>
                <w:szCs w:val="18"/>
                <w:lang w:eastAsia="ko-KR"/>
              </w:rPr>
              <w:t>.</w:t>
            </w:r>
          </w:p>
          <w:p w14:paraId="4BF603C3" w14:textId="0E5781E6" w:rsidR="006B1F0E" w:rsidRPr="00765C2E" w:rsidRDefault="006B1F0E">
            <w:pPr>
              <w:rPr>
                <w:color w:val="000000" w:themeColor="text1"/>
                <w:sz w:val="22"/>
                <w:szCs w:val="22"/>
              </w:rPr>
            </w:pPr>
          </w:p>
        </w:tc>
      </w:tr>
      <w:tr w:rsidR="006F7BA7" w:rsidRPr="00765C2E" w14:paraId="1722CE64" w14:textId="37FB3C43" w:rsidTr="00F87A06">
        <w:trPr>
          <w:trHeight w:val="4590"/>
        </w:trPr>
        <w:tc>
          <w:tcPr>
            <w:tcW w:w="810" w:type="dxa"/>
            <w:hideMark/>
          </w:tcPr>
          <w:p w14:paraId="2716D771" w14:textId="18D43D73" w:rsidR="006F7BA7" w:rsidRPr="00765C2E" w:rsidRDefault="006F7BA7" w:rsidP="00A43AE3">
            <w:pPr>
              <w:rPr>
                <w:color w:val="000000" w:themeColor="text1"/>
                <w:sz w:val="22"/>
                <w:szCs w:val="22"/>
              </w:rPr>
            </w:pPr>
            <w:r w:rsidRPr="00765C2E">
              <w:rPr>
                <w:color w:val="000000" w:themeColor="text1"/>
                <w:sz w:val="22"/>
                <w:szCs w:val="22"/>
              </w:rPr>
              <w:lastRenderedPageBreak/>
              <w:t>16864</w:t>
            </w:r>
          </w:p>
        </w:tc>
        <w:tc>
          <w:tcPr>
            <w:tcW w:w="900" w:type="dxa"/>
            <w:hideMark/>
          </w:tcPr>
          <w:p w14:paraId="3253C120" w14:textId="77777777" w:rsidR="006F7BA7" w:rsidRPr="00765C2E" w:rsidRDefault="006F7BA7">
            <w:pPr>
              <w:rPr>
                <w:color w:val="000000" w:themeColor="text1"/>
                <w:sz w:val="22"/>
                <w:szCs w:val="22"/>
              </w:rPr>
            </w:pPr>
            <w:proofErr w:type="spellStart"/>
            <w:r w:rsidRPr="00765C2E">
              <w:rPr>
                <w:color w:val="000000" w:themeColor="text1"/>
                <w:sz w:val="22"/>
                <w:szCs w:val="22"/>
              </w:rPr>
              <w:t>stephane</w:t>
            </w:r>
            <w:proofErr w:type="spellEnd"/>
            <w:r w:rsidRPr="00765C2E">
              <w:rPr>
                <w:color w:val="000000" w:themeColor="text1"/>
                <w:sz w:val="22"/>
                <w:szCs w:val="22"/>
              </w:rPr>
              <w:t xml:space="preserve"> baron</w:t>
            </w:r>
          </w:p>
        </w:tc>
        <w:tc>
          <w:tcPr>
            <w:tcW w:w="672" w:type="dxa"/>
            <w:hideMark/>
          </w:tcPr>
          <w:p w14:paraId="0AF8F4A0" w14:textId="77777777" w:rsidR="006F7BA7" w:rsidRPr="00765C2E" w:rsidRDefault="006F7BA7" w:rsidP="00A43AE3">
            <w:pPr>
              <w:rPr>
                <w:color w:val="000000" w:themeColor="text1"/>
                <w:sz w:val="22"/>
                <w:szCs w:val="22"/>
              </w:rPr>
            </w:pPr>
            <w:r w:rsidRPr="00765C2E">
              <w:rPr>
                <w:color w:val="000000" w:themeColor="text1"/>
                <w:sz w:val="22"/>
                <w:szCs w:val="22"/>
              </w:rPr>
              <w:t>575.60</w:t>
            </w:r>
          </w:p>
        </w:tc>
        <w:tc>
          <w:tcPr>
            <w:tcW w:w="879" w:type="dxa"/>
            <w:hideMark/>
          </w:tcPr>
          <w:p w14:paraId="60ABDC80" w14:textId="77777777" w:rsidR="006F7BA7" w:rsidRPr="00765C2E" w:rsidRDefault="006F7BA7">
            <w:pPr>
              <w:rPr>
                <w:color w:val="000000" w:themeColor="text1"/>
                <w:sz w:val="22"/>
                <w:szCs w:val="22"/>
              </w:rPr>
            </w:pPr>
            <w:r w:rsidRPr="00765C2E">
              <w:rPr>
                <w:color w:val="000000" w:themeColor="text1"/>
                <w:sz w:val="22"/>
                <w:szCs w:val="22"/>
              </w:rPr>
              <w:t>28.3.21</w:t>
            </w:r>
          </w:p>
        </w:tc>
        <w:tc>
          <w:tcPr>
            <w:tcW w:w="3336" w:type="dxa"/>
            <w:hideMark/>
          </w:tcPr>
          <w:p w14:paraId="486EE6E4" w14:textId="77777777" w:rsidR="006F7BA7" w:rsidRPr="00765C2E" w:rsidRDefault="006F7BA7">
            <w:pPr>
              <w:rPr>
                <w:color w:val="000000" w:themeColor="text1"/>
                <w:sz w:val="22"/>
                <w:szCs w:val="22"/>
              </w:rPr>
            </w:pPr>
            <w:r w:rsidRPr="00765C2E">
              <w:rPr>
                <w:color w:val="000000" w:themeColor="text1"/>
                <w:sz w:val="22"/>
                <w:szCs w:val="22"/>
              </w:rPr>
              <w:t xml:space="preserve">The PHY Rx state machine contains an inconsistency between the description text (page 578, line 1-9) and the corresponding states and transitions in the state diagram. According to the description, the latest condition to determine if a PPDU is filtered out or not, is based on the determination of the presence of an intended STA_ID in the HE-SIG-B, and not on the content of the PHYCONFIG_VECTOR (BSS </w:t>
            </w:r>
            <w:proofErr w:type="spellStart"/>
            <w:r w:rsidRPr="00765C2E">
              <w:rPr>
                <w:color w:val="000000" w:themeColor="text1"/>
                <w:sz w:val="22"/>
                <w:szCs w:val="22"/>
              </w:rPr>
              <w:t>color</w:t>
            </w:r>
            <w:proofErr w:type="spellEnd"/>
            <w:r w:rsidRPr="00765C2E">
              <w:rPr>
                <w:color w:val="000000" w:themeColor="text1"/>
                <w:sz w:val="22"/>
                <w:szCs w:val="22"/>
              </w:rPr>
              <w:t>). Please correct the state diagram.</w:t>
            </w:r>
          </w:p>
        </w:tc>
        <w:tc>
          <w:tcPr>
            <w:tcW w:w="3023" w:type="dxa"/>
            <w:hideMark/>
          </w:tcPr>
          <w:p w14:paraId="619C85C7" w14:textId="77777777" w:rsidR="006F7BA7" w:rsidRPr="00765C2E" w:rsidRDefault="006F7BA7">
            <w:pPr>
              <w:rPr>
                <w:color w:val="000000" w:themeColor="text1"/>
                <w:sz w:val="22"/>
                <w:szCs w:val="22"/>
              </w:rPr>
            </w:pPr>
            <w:proofErr w:type="spellStart"/>
            <w:r w:rsidRPr="00765C2E">
              <w:rPr>
                <w:color w:val="000000" w:themeColor="text1"/>
                <w:sz w:val="22"/>
                <w:szCs w:val="22"/>
              </w:rPr>
              <w:t>Modifiy</w:t>
            </w:r>
            <w:proofErr w:type="spellEnd"/>
            <w:r w:rsidRPr="00765C2E">
              <w:rPr>
                <w:color w:val="000000" w:themeColor="text1"/>
                <w:sz w:val="22"/>
                <w:szCs w:val="22"/>
              </w:rPr>
              <w:t xml:space="preserve"> the condition "Evaluate whether the PPDU is filtered out or not based on PHYCONFIG_VECTOR" by "Evaluate </w:t>
            </w:r>
            <w:proofErr w:type="spellStart"/>
            <w:r w:rsidRPr="00765C2E">
              <w:rPr>
                <w:color w:val="000000" w:themeColor="text1"/>
                <w:sz w:val="22"/>
                <w:szCs w:val="22"/>
              </w:rPr>
              <w:t>wether</w:t>
            </w:r>
            <w:proofErr w:type="spellEnd"/>
            <w:r w:rsidRPr="00765C2E">
              <w:rPr>
                <w:color w:val="000000" w:themeColor="text1"/>
                <w:sz w:val="22"/>
                <w:szCs w:val="22"/>
              </w:rPr>
              <w:t xml:space="preserve"> the PPDU is filtered out or not based on the presence of an intended STA-ID in HE-SIG-B"</w:t>
            </w:r>
          </w:p>
        </w:tc>
        <w:tc>
          <w:tcPr>
            <w:tcW w:w="1360" w:type="dxa"/>
          </w:tcPr>
          <w:p w14:paraId="622C22F5" w14:textId="77777777" w:rsidR="006B1F0E" w:rsidRDefault="006B1F0E" w:rsidP="006B1F0E">
            <w:pPr>
              <w:rPr>
                <w:color w:val="000000" w:themeColor="text1"/>
                <w:sz w:val="22"/>
                <w:szCs w:val="22"/>
              </w:rPr>
            </w:pPr>
            <w:r>
              <w:rPr>
                <w:color w:val="000000" w:themeColor="text1"/>
                <w:sz w:val="22"/>
                <w:szCs w:val="22"/>
              </w:rPr>
              <w:t>Accepted-</w:t>
            </w:r>
          </w:p>
          <w:p w14:paraId="5245F375" w14:textId="77777777" w:rsidR="006B1F0E" w:rsidRDefault="006B1F0E" w:rsidP="006B1F0E">
            <w:pPr>
              <w:rPr>
                <w:color w:val="000000" w:themeColor="text1"/>
                <w:sz w:val="22"/>
                <w:szCs w:val="22"/>
              </w:rPr>
            </w:pPr>
          </w:p>
          <w:p w14:paraId="6099C344" w14:textId="69F412F0" w:rsidR="006B1F0E" w:rsidRDefault="006B1F0E" w:rsidP="006B1F0E">
            <w:pPr>
              <w:rPr>
                <w:color w:val="000000" w:themeColor="text1"/>
                <w:sz w:val="22"/>
                <w:szCs w:val="22"/>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11-18/</w:t>
            </w:r>
            <w:r w:rsidR="005D3A8D">
              <w:rPr>
                <w:bCs/>
                <w:sz w:val="16"/>
                <w:szCs w:val="18"/>
                <w:lang w:eastAsia="ko-KR"/>
              </w:rPr>
              <w:t>1493r2</w:t>
            </w:r>
            <w:r w:rsidRPr="00765C2E">
              <w:rPr>
                <w:bCs/>
                <w:sz w:val="16"/>
                <w:szCs w:val="18"/>
                <w:lang w:eastAsia="ko-KR"/>
              </w:rPr>
              <w:t xml:space="preserve"> under all headings that include CID </w:t>
            </w:r>
            <w:r>
              <w:rPr>
                <w:bCs/>
                <w:sz w:val="16"/>
                <w:szCs w:val="18"/>
                <w:lang w:eastAsia="ko-KR"/>
              </w:rPr>
              <w:t>16864</w:t>
            </w:r>
            <w:r w:rsidRPr="00765C2E">
              <w:rPr>
                <w:bCs/>
                <w:sz w:val="16"/>
                <w:szCs w:val="18"/>
                <w:lang w:eastAsia="ko-KR"/>
              </w:rPr>
              <w:t>.</w:t>
            </w:r>
          </w:p>
          <w:p w14:paraId="3C43A9CF" w14:textId="77777777" w:rsidR="006F7BA7" w:rsidRPr="00765C2E" w:rsidRDefault="006F7BA7">
            <w:pPr>
              <w:rPr>
                <w:color w:val="000000" w:themeColor="text1"/>
                <w:sz w:val="22"/>
                <w:szCs w:val="22"/>
              </w:rPr>
            </w:pPr>
          </w:p>
        </w:tc>
      </w:tr>
      <w:tr w:rsidR="00166295" w:rsidRPr="00765C2E" w14:paraId="52540E98" w14:textId="0AD65161" w:rsidTr="00F87A06">
        <w:trPr>
          <w:trHeight w:val="1020"/>
        </w:trPr>
        <w:tc>
          <w:tcPr>
            <w:tcW w:w="810" w:type="dxa"/>
            <w:hideMark/>
          </w:tcPr>
          <w:p w14:paraId="2D547EFD" w14:textId="77777777" w:rsidR="00166295" w:rsidRPr="00765C2E" w:rsidRDefault="00166295" w:rsidP="00166295">
            <w:pPr>
              <w:rPr>
                <w:color w:val="000000" w:themeColor="text1"/>
                <w:sz w:val="22"/>
                <w:szCs w:val="22"/>
              </w:rPr>
            </w:pPr>
            <w:r w:rsidRPr="00765C2E">
              <w:rPr>
                <w:color w:val="000000" w:themeColor="text1"/>
                <w:sz w:val="22"/>
                <w:szCs w:val="22"/>
              </w:rPr>
              <w:t>16865</w:t>
            </w:r>
          </w:p>
        </w:tc>
        <w:tc>
          <w:tcPr>
            <w:tcW w:w="900" w:type="dxa"/>
            <w:hideMark/>
          </w:tcPr>
          <w:p w14:paraId="1D9878C8" w14:textId="77777777" w:rsidR="00166295" w:rsidRPr="00765C2E" w:rsidRDefault="00166295" w:rsidP="00166295">
            <w:pPr>
              <w:rPr>
                <w:color w:val="000000" w:themeColor="text1"/>
                <w:sz w:val="22"/>
                <w:szCs w:val="22"/>
              </w:rPr>
            </w:pPr>
            <w:proofErr w:type="spellStart"/>
            <w:r w:rsidRPr="00765C2E">
              <w:rPr>
                <w:color w:val="000000" w:themeColor="text1"/>
                <w:sz w:val="22"/>
                <w:szCs w:val="22"/>
              </w:rPr>
              <w:t>stephane</w:t>
            </w:r>
            <w:proofErr w:type="spellEnd"/>
            <w:r w:rsidRPr="00765C2E">
              <w:rPr>
                <w:color w:val="000000" w:themeColor="text1"/>
                <w:sz w:val="22"/>
                <w:szCs w:val="22"/>
              </w:rPr>
              <w:t xml:space="preserve"> baron</w:t>
            </w:r>
          </w:p>
        </w:tc>
        <w:tc>
          <w:tcPr>
            <w:tcW w:w="672" w:type="dxa"/>
            <w:hideMark/>
          </w:tcPr>
          <w:p w14:paraId="415B7967" w14:textId="77777777" w:rsidR="00166295" w:rsidRPr="00765C2E" w:rsidRDefault="00166295" w:rsidP="00166295">
            <w:pPr>
              <w:rPr>
                <w:color w:val="000000" w:themeColor="text1"/>
                <w:sz w:val="22"/>
                <w:szCs w:val="22"/>
              </w:rPr>
            </w:pPr>
            <w:r w:rsidRPr="00765C2E">
              <w:rPr>
                <w:color w:val="000000" w:themeColor="text1"/>
                <w:sz w:val="22"/>
                <w:szCs w:val="22"/>
              </w:rPr>
              <w:t>575.57</w:t>
            </w:r>
          </w:p>
        </w:tc>
        <w:tc>
          <w:tcPr>
            <w:tcW w:w="879" w:type="dxa"/>
            <w:hideMark/>
          </w:tcPr>
          <w:p w14:paraId="44E4B7F9" w14:textId="77777777" w:rsidR="00166295" w:rsidRPr="00765C2E" w:rsidRDefault="00166295" w:rsidP="00166295">
            <w:pPr>
              <w:rPr>
                <w:color w:val="000000" w:themeColor="text1"/>
                <w:sz w:val="22"/>
                <w:szCs w:val="22"/>
              </w:rPr>
            </w:pPr>
            <w:r w:rsidRPr="00765C2E">
              <w:rPr>
                <w:color w:val="000000" w:themeColor="text1"/>
                <w:sz w:val="22"/>
                <w:szCs w:val="22"/>
              </w:rPr>
              <w:t>28.3.21</w:t>
            </w:r>
          </w:p>
        </w:tc>
        <w:tc>
          <w:tcPr>
            <w:tcW w:w="3336" w:type="dxa"/>
            <w:hideMark/>
          </w:tcPr>
          <w:p w14:paraId="6C79FBA4" w14:textId="77777777" w:rsidR="00166295" w:rsidRPr="00765C2E" w:rsidRDefault="00166295" w:rsidP="00166295">
            <w:pPr>
              <w:rPr>
                <w:color w:val="000000" w:themeColor="text1"/>
                <w:sz w:val="22"/>
                <w:szCs w:val="22"/>
              </w:rPr>
            </w:pPr>
            <w:r w:rsidRPr="00765C2E">
              <w:rPr>
                <w:color w:val="000000" w:themeColor="text1"/>
                <w:sz w:val="22"/>
                <w:szCs w:val="22"/>
              </w:rPr>
              <w:t>Reason for filtering out a PPDU after HE-SIG-B reception is incorrect in the PHY Rx state machine.</w:t>
            </w:r>
          </w:p>
        </w:tc>
        <w:tc>
          <w:tcPr>
            <w:tcW w:w="3023" w:type="dxa"/>
            <w:hideMark/>
          </w:tcPr>
          <w:p w14:paraId="1EB7A63C" w14:textId="77777777" w:rsidR="00166295" w:rsidRPr="00765C2E" w:rsidRDefault="00166295" w:rsidP="00166295">
            <w:pPr>
              <w:rPr>
                <w:color w:val="000000" w:themeColor="text1"/>
                <w:sz w:val="22"/>
                <w:szCs w:val="22"/>
              </w:rPr>
            </w:pPr>
            <w:r w:rsidRPr="00765C2E">
              <w:rPr>
                <w:color w:val="000000" w:themeColor="text1"/>
                <w:sz w:val="22"/>
                <w:szCs w:val="22"/>
              </w:rPr>
              <w:t xml:space="preserve">Replace the filtering reason "Filtered out (No Match BSS </w:t>
            </w:r>
            <w:proofErr w:type="spellStart"/>
            <w:r w:rsidRPr="00765C2E">
              <w:rPr>
                <w:color w:val="000000" w:themeColor="text1"/>
                <w:sz w:val="22"/>
                <w:szCs w:val="22"/>
              </w:rPr>
              <w:t>color</w:t>
            </w:r>
            <w:proofErr w:type="spellEnd"/>
            <w:r w:rsidRPr="00765C2E">
              <w:rPr>
                <w:color w:val="000000" w:themeColor="text1"/>
                <w:sz w:val="22"/>
                <w:szCs w:val="22"/>
              </w:rPr>
              <w:t>)" by "Filtered out (No intended STA_ID)</w:t>
            </w:r>
          </w:p>
        </w:tc>
        <w:tc>
          <w:tcPr>
            <w:tcW w:w="1360" w:type="dxa"/>
          </w:tcPr>
          <w:p w14:paraId="124C802C" w14:textId="77777777" w:rsidR="00166295" w:rsidRDefault="00166295" w:rsidP="00166295">
            <w:pPr>
              <w:rPr>
                <w:color w:val="000000" w:themeColor="text1"/>
                <w:sz w:val="22"/>
                <w:szCs w:val="22"/>
              </w:rPr>
            </w:pPr>
            <w:r>
              <w:rPr>
                <w:color w:val="000000" w:themeColor="text1"/>
                <w:sz w:val="22"/>
                <w:szCs w:val="22"/>
              </w:rPr>
              <w:t>Accepted-</w:t>
            </w:r>
          </w:p>
          <w:p w14:paraId="1BDDCACA" w14:textId="77777777" w:rsidR="00166295" w:rsidRDefault="00166295" w:rsidP="00166295">
            <w:pPr>
              <w:rPr>
                <w:color w:val="000000" w:themeColor="text1"/>
                <w:sz w:val="22"/>
                <w:szCs w:val="22"/>
              </w:rPr>
            </w:pPr>
          </w:p>
          <w:p w14:paraId="26B960B4" w14:textId="0EE09D7F" w:rsidR="00166295" w:rsidRDefault="00166295" w:rsidP="00166295">
            <w:pPr>
              <w:rPr>
                <w:color w:val="000000" w:themeColor="text1"/>
                <w:sz w:val="22"/>
                <w:szCs w:val="22"/>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11-18/</w:t>
            </w:r>
            <w:r w:rsidR="005D3A8D">
              <w:rPr>
                <w:bCs/>
                <w:sz w:val="16"/>
                <w:szCs w:val="18"/>
                <w:lang w:eastAsia="ko-KR"/>
              </w:rPr>
              <w:t>1493r2</w:t>
            </w:r>
            <w:r w:rsidRPr="00765C2E">
              <w:rPr>
                <w:bCs/>
                <w:sz w:val="16"/>
                <w:szCs w:val="18"/>
                <w:lang w:eastAsia="ko-KR"/>
              </w:rPr>
              <w:t xml:space="preserve"> under all headings that include CID </w:t>
            </w:r>
            <w:r>
              <w:rPr>
                <w:bCs/>
                <w:sz w:val="16"/>
                <w:szCs w:val="18"/>
                <w:lang w:eastAsia="ko-KR"/>
              </w:rPr>
              <w:t>16865</w:t>
            </w:r>
            <w:r w:rsidRPr="00765C2E">
              <w:rPr>
                <w:bCs/>
                <w:sz w:val="16"/>
                <w:szCs w:val="18"/>
                <w:lang w:eastAsia="ko-KR"/>
              </w:rPr>
              <w:t>.</w:t>
            </w:r>
          </w:p>
          <w:p w14:paraId="5AFCAE49" w14:textId="77777777" w:rsidR="00166295" w:rsidRPr="00765C2E" w:rsidRDefault="00166295" w:rsidP="00166295">
            <w:pPr>
              <w:rPr>
                <w:color w:val="000000" w:themeColor="text1"/>
                <w:sz w:val="22"/>
                <w:szCs w:val="22"/>
              </w:rPr>
            </w:pPr>
          </w:p>
        </w:tc>
      </w:tr>
      <w:tr w:rsidR="002F7CBB" w:rsidRPr="00765C2E" w14:paraId="50967ED3" w14:textId="2AB6FB44" w:rsidTr="00F87A06">
        <w:trPr>
          <w:trHeight w:val="3315"/>
        </w:trPr>
        <w:tc>
          <w:tcPr>
            <w:tcW w:w="810" w:type="dxa"/>
            <w:hideMark/>
          </w:tcPr>
          <w:p w14:paraId="7DC0AD04" w14:textId="77777777" w:rsidR="002F7CBB" w:rsidRPr="00765C2E" w:rsidRDefault="002F7CBB" w:rsidP="002F7CBB">
            <w:pPr>
              <w:rPr>
                <w:color w:val="000000" w:themeColor="text1"/>
                <w:sz w:val="22"/>
                <w:szCs w:val="22"/>
              </w:rPr>
            </w:pPr>
            <w:r w:rsidRPr="00765C2E">
              <w:rPr>
                <w:color w:val="000000" w:themeColor="text1"/>
                <w:sz w:val="22"/>
                <w:szCs w:val="22"/>
              </w:rPr>
              <w:t>16866</w:t>
            </w:r>
          </w:p>
        </w:tc>
        <w:tc>
          <w:tcPr>
            <w:tcW w:w="900" w:type="dxa"/>
            <w:hideMark/>
          </w:tcPr>
          <w:p w14:paraId="63BA5D73" w14:textId="77777777" w:rsidR="002F7CBB" w:rsidRPr="00765C2E" w:rsidRDefault="002F7CBB" w:rsidP="002F7CBB">
            <w:pPr>
              <w:rPr>
                <w:color w:val="000000" w:themeColor="text1"/>
                <w:sz w:val="22"/>
                <w:szCs w:val="22"/>
              </w:rPr>
            </w:pPr>
            <w:proofErr w:type="spellStart"/>
            <w:r w:rsidRPr="00765C2E">
              <w:rPr>
                <w:color w:val="000000" w:themeColor="text1"/>
                <w:sz w:val="22"/>
                <w:szCs w:val="22"/>
              </w:rPr>
              <w:t>stephane</w:t>
            </w:r>
            <w:proofErr w:type="spellEnd"/>
            <w:r w:rsidRPr="00765C2E">
              <w:rPr>
                <w:color w:val="000000" w:themeColor="text1"/>
                <w:sz w:val="22"/>
                <w:szCs w:val="22"/>
              </w:rPr>
              <w:t xml:space="preserve"> baron</w:t>
            </w:r>
          </w:p>
        </w:tc>
        <w:tc>
          <w:tcPr>
            <w:tcW w:w="672" w:type="dxa"/>
            <w:hideMark/>
          </w:tcPr>
          <w:p w14:paraId="4D8D1D1B" w14:textId="77777777" w:rsidR="002F7CBB" w:rsidRPr="00765C2E" w:rsidRDefault="002F7CBB" w:rsidP="002F7CBB">
            <w:pPr>
              <w:rPr>
                <w:color w:val="000000" w:themeColor="text1"/>
                <w:sz w:val="22"/>
                <w:szCs w:val="22"/>
              </w:rPr>
            </w:pPr>
            <w:r w:rsidRPr="00765C2E">
              <w:rPr>
                <w:color w:val="000000" w:themeColor="text1"/>
                <w:sz w:val="22"/>
                <w:szCs w:val="22"/>
              </w:rPr>
              <w:t>578.05</w:t>
            </w:r>
          </w:p>
        </w:tc>
        <w:tc>
          <w:tcPr>
            <w:tcW w:w="879" w:type="dxa"/>
            <w:hideMark/>
          </w:tcPr>
          <w:p w14:paraId="2B0DBEDA" w14:textId="77777777" w:rsidR="002F7CBB" w:rsidRPr="00765C2E" w:rsidRDefault="002F7CBB" w:rsidP="002F7CBB">
            <w:pPr>
              <w:rPr>
                <w:color w:val="000000" w:themeColor="text1"/>
                <w:sz w:val="22"/>
                <w:szCs w:val="22"/>
              </w:rPr>
            </w:pPr>
            <w:r w:rsidRPr="00765C2E">
              <w:rPr>
                <w:color w:val="000000" w:themeColor="text1"/>
                <w:sz w:val="22"/>
                <w:szCs w:val="22"/>
              </w:rPr>
              <w:t>28.3.21</w:t>
            </w:r>
          </w:p>
        </w:tc>
        <w:tc>
          <w:tcPr>
            <w:tcW w:w="3336" w:type="dxa"/>
            <w:hideMark/>
          </w:tcPr>
          <w:p w14:paraId="492A9255" w14:textId="77777777" w:rsidR="002F7CBB" w:rsidRPr="00765C2E" w:rsidRDefault="002F7CBB" w:rsidP="002F7CBB">
            <w:pPr>
              <w:rPr>
                <w:color w:val="000000" w:themeColor="text1"/>
                <w:sz w:val="22"/>
                <w:szCs w:val="22"/>
              </w:rPr>
            </w:pPr>
            <w:proofErr w:type="gramStart"/>
            <w:r w:rsidRPr="00765C2E">
              <w:rPr>
                <w:color w:val="000000" w:themeColor="text1"/>
                <w:sz w:val="22"/>
                <w:szCs w:val="22"/>
              </w:rPr>
              <w:t>intended</w:t>
            </w:r>
            <w:proofErr w:type="gramEnd"/>
            <w:r w:rsidRPr="00765C2E">
              <w:rPr>
                <w:color w:val="000000" w:themeColor="text1"/>
                <w:sz w:val="22"/>
                <w:szCs w:val="22"/>
              </w:rPr>
              <w:t xml:space="preserve"> STA-ID is quite fuzzy. Intended STA-ID can be 2045 if the station is </w:t>
            </w:r>
            <w:proofErr w:type="gramStart"/>
            <w:r w:rsidRPr="00765C2E">
              <w:rPr>
                <w:color w:val="000000" w:themeColor="text1"/>
                <w:sz w:val="22"/>
                <w:szCs w:val="22"/>
              </w:rPr>
              <w:t>non</w:t>
            </w:r>
            <w:proofErr w:type="gramEnd"/>
            <w:r w:rsidRPr="00765C2E">
              <w:rPr>
                <w:color w:val="000000" w:themeColor="text1"/>
                <w:sz w:val="22"/>
                <w:szCs w:val="22"/>
              </w:rPr>
              <w:t xml:space="preserve"> associated, and for associated stations, the intended STA-ID can be 0 or 2047 (for broadcast) or the AID of the station. Please clarify the definition of intended STA-ID :  Identifier of the STA or the broadcast</w:t>
            </w:r>
            <w:r w:rsidRPr="00765C2E">
              <w:rPr>
                <w:color w:val="000000" w:themeColor="text1"/>
                <w:sz w:val="22"/>
                <w:szCs w:val="22"/>
              </w:rPr>
              <w:br/>
              <w:t>identifier(s) intended for the STA.</w:t>
            </w:r>
          </w:p>
        </w:tc>
        <w:tc>
          <w:tcPr>
            <w:tcW w:w="3023" w:type="dxa"/>
            <w:hideMark/>
          </w:tcPr>
          <w:p w14:paraId="013C98A1" w14:textId="77777777" w:rsidR="002F7CBB" w:rsidRPr="00765C2E" w:rsidRDefault="002F7CBB" w:rsidP="002F7CBB">
            <w:pPr>
              <w:rPr>
                <w:color w:val="000000" w:themeColor="text1"/>
                <w:sz w:val="22"/>
                <w:szCs w:val="22"/>
              </w:rPr>
            </w:pPr>
            <w:r w:rsidRPr="00765C2E">
              <w:rPr>
                <w:color w:val="000000" w:themeColor="text1"/>
                <w:sz w:val="22"/>
                <w:szCs w:val="22"/>
              </w:rPr>
              <w:t>As in comment</w:t>
            </w:r>
          </w:p>
        </w:tc>
        <w:tc>
          <w:tcPr>
            <w:tcW w:w="1360" w:type="dxa"/>
          </w:tcPr>
          <w:p w14:paraId="119D1B3B" w14:textId="70D67B0A" w:rsidR="002F7CBB" w:rsidRDefault="00A9669C" w:rsidP="002F7CBB">
            <w:pPr>
              <w:rPr>
                <w:color w:val="000000" w:themeColor="text1"/>
                <w:sz w:val="22"/>
                <w:szCs w:val="22"/>
              </w:rPr>
            </w:pPr>
            <w:r>
              <w:rPr>
                <w:color w:val="000000" w:themeColor="text1"/>
                <w:sz w:val="22"/>
                <w:szCs w:val="22"/>
              </w:rPr>
              <w:t>Rejected</w:t>
            </w:r>
            <w:r w:rsidR="002F7CBB">
              <w:rPr>
                <w:color w:val="000000" w:themeColor="text1"/>
                <w:sz w:val="22"/>
                <w:szCs w:val="22"/>
              </w:rPr>
              <w:t>-</w:t>
            </w:r>
          </w:p>
          <w:p w14:paraId="532A68AB" w14:textId="77777777" w:rsidR="002F7CBB" w:rsidRDefault="002F7CBB" w:rsidP="002F7CBB">
            <w:pPr>
              <w:rPr>
                <w:color w:val="000000" w:themeColor="text1"/>
                <w:sz w:val="22"/>
                <w:szCs w:val="22"/>
              </w:rPr>
            </w:pPr>
          </w:p>
          <w:p w14:paraId="1CFE57D7" w14:textId="4C547051" w:rsidR="002F7CBB" w:rsidRPr="00A9669C" w:rsidRDefault="00A9669C" w:rsidP="002F7CBB">
            <w:pPr>
              <w:rPr>
                <w:color w:val="000000" w:themeColor="text1"/>
                <w:sz w:val="28"/>
                <w:szCs w:val="22"/>
              </w:rPr>
            </w:pPr>
            <w:r w:rsidRPr="00A9669C">
              <w:rPr>
                <w:bCs/>
                <w:sz w:val="20"/>
                <w:szCs w:val="18"/>
                <w:lang w:eastAsia="ko-KR"/>
              </w:rPr>
              <w:t>STA-ID can be individual ID or broadcast ID</w:t>
            </w:r>
            <w:r w:rsidR="002F7CBB" w:rsidRPr="00A9669C">
              <w:rPr>
                <w:bCs/>
                <w:sz w:val="20"/>
                <w:szCs w:val="18"/>
                <w:lang w:eastAsia="ko-KR"/>
              </w:rPr>
              <w:t>.</w:t>
            </w:r>
            <w:r>
              <w:rPr>
                <w:bCs/>
                <w:sz w:val="20"/>
                <w:szCs w:val="18"/>
                <w:lang w:eastAsia="ko-KR"/>
              </w:rPr>
              <w:t xml:space="preserve"> Receiver need to parse the data if either one is detected.</w:t>
            </w:r>
          </w:p>
          <w:p w14:paraId="48D223E3" w14:textId="77777777" w:rsidR="002F7CBB" w:rsidRPr="00765C2E" w:rsidRDefault="002F7CBB" w:rsidP="002F7CBB">
            <w:pPr>
              <w:rPr>
                <w:color w:val="000000" w:themeColor="text1"/>
                <w:sz w:val="22"/>
                <w:szCs w:val="22"/>
              </w:rPr>
            </w:pPr>
          </w:p>
        </w:tc>
      </w:tr>
      <w:tr w:rsidR="002F7CBB" w:rsidRPr="00765C2E" w14:paraId="1C296405" w14:textId="37A768B7" w:rsidTr="00F87A06">
        <w:trPr>
          <w:trHeight w:val="3570"/>
        </w:trPr>
        <w:tc>
          <w:tcPr>
            <w:tcW w:w="810" w:type="dxa"/>
            <w:hideMark/>
          </w:tcPr>
          <w:p w14:paraId="4AEABE79" w14:textId="77777777" w:rsidR="002F7CBB" w:rsidRPr="00765C2E" w:rsidRDefault="002F7CBB" w:rsidP="002F7CBB">
            <w:pPr>
              <w:rPr>
                <w:color w:val="000000" w:themeColor="text1"/>
                <w:sz w:val="22"/>
                <w:szCs w:val="22"/>
              </w:rPr>
            </w:pPr>
            <w:r w:rsidRPr="00765C2E">
              <w:rPr>
                <w:color w:val="000000" w:themeColor="text1"/>
                <w:sz w:val="22"/>
                <w:szCs w:val="22"/>
              </w:rPr>
              <w:t>17003</w:t>
            </w:r>
          </w:p>
        </w:tc>
        <w:tc>
          <w:tcPr>
            <w:tcW w:w="900" w:type="dxa"/>
            <w:hideMark/>
          </w:tcPr>
          <w:p w14:paraId="2A9A0492" w14:textId="77777777" w:rsidR="002F7CBB" w:rsidRPr="00765C2E" w:rsidRDefault="002F7CBB" w:rsidP="002F7CBB">
            <w:pPr>
              <w:rPr>
                <w:color w:val="000000" w:themeColor="text1"/>
                <w:sz w:val="22"/>
                <w:szCs w:val="22"/>
              </w:rPr>
            </w:pPr>
            <w:r w:rsidRPr="00765C2E">
              <w:rPr>
                <w:color w:val="000000" w:themeColor="text1"/>
                <w:sz w:val="22"/>
                <w:szCs w:val="22"/>
              </w:rPr>
              <w:t>Yasuhiko Inoue</w:t>
            </w:r>
          </w:p>
        </w:tc>
        <w:tc>
          <w:tcPr>
            <w:tcW w:w="672" w:type="dxa"/>
            <w:hideMark/>
          </w:tcPr>
          <w:p w14:paraId="5300BE7D" w14:textId="77777777" w:rsidR="002F7CBB" w:rsidRPr="00765C2E" w:rsidRDefault="002F7CBB" w:rsidP="002F7CBB">
            <w:pPr>
              <w:rPr>
                <w:color w:val="000000" w:themeColor="text1"/>
                <w:sz w:val="22"/>
                <w:szCs w:val="22"/>
              </w:rPr>
            </w:pPr>
            <w:r w:rsidRPr="00765C2E">
              <w:rPr>
                <w:color w:val="000000" w:themeColor="text1"/>
                <w:sz w:val="22"/>
                <w:szCs w:val="22"/>
              </w:rPr>
              <w:t>58.58</w:t>
            </w:r>
          </w:p>
        </w:tc>
        <w:tc>
          <w:tcPr>
            <w:tcW w:w="879" w:type="dxa"/>
            <w:hideMark/>
          </w:tcPr>
          <w:p w14:paraId="1E1028DE" w14:textId="77777777" w:rsidR="002F7CBB" w:rsidRPr="00765C2E" w:rsidRDefault="002F7CBB" w:rsidP="002F7CBB">
            <w:pPr>
              <w:rPr>
                <w:color w:val="000000" w:themeColor="text1"/>
                <w:sz w:val="22"/>
                <w:szCs w:val="22"/>
              </w:rPr>
            </w:pPr>
            <w:r w:rsidRPr="00765C2E">
              <w:rPr>
                <w:color w:val="000000" w:themeColor="text1"/>
                <w:sz w:val="22"/>
                <w:szCs w:val="22"/>
              </w:rPr>
              <w:t>8.3.4.4</w:t>
            </w:r>
          </w:p>
        </w:tc>
        <w:tc>
          <w:tcPr>
            <w:tcW w:w="3336" w:type="dxa"/>
            <w:hideMark/>
          </w:tcPr>
          <w:p w14:paraId="2EA47CEF" w14:textId="77777777" w:rsidR="002F7CBB" w:rsidRPr="00765C2E" w:rsidRDefault="002F7CBB" w:rsidP="002F7CBB">
            <w:pPr>
              <w:rPr>
                <w:color w:val="000000" w:themeColor="text1"/>
                <w:sz w:val="22"/>
                <w:szCs w:val="22"/>
              </w:rPr>
            </w:pPr>
            <w:r w:rsidRPr="00765C2E">
              <w:rPr>
                <w:color w:val="000000" w:themeColor="text1"/>
                <w:sz w:val="22"/>
                <w:szCs w:val="22"/>
              </w:rPr>
              <w:t>Table 8-4, Value of GI_HELTF TYPE:</w:t>
            </w:r>
            <w:r w:rsidRPr="00765C2E">
              <w:rPr>
                <w:color w:val="000000" w:themeColor="text1"/>
                <w:sz w:val="22"/>
                <w:szCs w:val="22"/>
              </w:rPr>
              <w:br/>
              <w:t>"Indicates the GI and HE-LTF type of the expected HE TB PPDUs.</w:t>
            </w:r>
            <w:r w:rsidRPr="00765C2E">
              <w:rPr>
                <w:color w:val="000000" w:themeColor="text1"/>
                <w:sz w:val="22"/>
                <w:szCs w:val="22"/>
              </w:rPr>
              <w:br/>
            </w:r>
            <w:r w:rsidRPr="00765C2E">
              <w:rPr>
                <w:color w:val="000000" w:themeColor="text1"/>
                <w:sz w:val="22"/>
                <w:szCs w:val="22"/>
              </w:rPr>
              <w:br/>
              <w:t>Enumerated type</w:t>
            </w:r>
            <w:proofErr w:type="gramStart"/>
            <w:r w:rsidRPr="00765C2E">
              <w:rPr>
                <w:color w:val="000000" w:themeColor="text1"/>
                <w:sz w:val="22"/>
                <w:szCs w:val="22"/>
              </w:rPr>
              <w:t>:</w:t>
            </w:r>
            <w:proofErr w:type="gramEnd"/>
            <w:r w:rsidRPr="00765C2E">
              <w:rPr>
                <w:color w:val="000000" w:themeColor="text1"/>
                <w:sz w:val="22"/>
                <w:szCs w:val="22"/>
              </w:rPr>
              <w:br/>
              <w:t>1x LTF + 1.6 ╬╝s GI</w:t>
            </w:r>
            <w:r w:rsidRPr="00765C2E">
              <w:rPr>
                <w:color w:val="000000" w:themeColor="text1"/>
                <w:sz w:val="22"/>
                <w:szCs w:val="22"/>
              </w:rPr>
              <w:br/>
              <w:t>2x LTF + 1.6 ╬╝s GI</w:t>
            </w:r>
            <w:r w:rsidRPr="00765C2E">
              <w:rPr>
                <w:color w:val="000000" w:themeColor="text1"/>
                <w:sz w:val="22"/>
                <w:szCs w:val="22"/>
              </w:rPr>
              <w:br/>
              <w:t>4x LTF + 3.2 ╬╝s GI"</w:t>
            </w:r>
            <w:r w:rsidRPr="00765C2E">
              <w:rPr>
                <w:color w:val="000000" w:themeColor="text1"/>
                <w:sz w:val="22"/>
                <w:szCs w:val="22"/>
              </w:rPr>
              <w:br/>
            </w:r>
            <w:r w:rsidRPr="00765C2E">
              <w:rPr>
                <w:color w:val="000000" w:themeColor="text1"/>
                <w:sz w:val="22"/>
                <w:szCs w:val="22"/>
              </w:rPr>
              <w:br/>
              <w:t>I am not sure if this is the actual coding of this parameter value.</w:t>
            </w:r>
          </w:p>
        </w:tc>
        <w:tc>
          <w:tcPr>
            <w:tcW w:w="3023" w:type="dxa"/>
            <w:hideMark/>
          </w:tcPr>
          <w:p w14:paraId="7759A787" w14:textId="77777777" w:rsidR="002F7CBB" w:rsidRPr="00765C2E" w:rsidRDefault="002F7CBB" w:rsidP="002F7CBB">
            <w:pPr>
              <w:rPr>
                <w:color w:val="000000" w:themeColor="text1"/>
                <w:sz w:val="22"/>
                <w:szCs w:val="22"/>
              </w:rPr>
            </w:pPr>
            <w:r w:rsidRPr="00765C2E">
              <w:rPr>
                <w:color w:val="000000" w:themeColor="text1"/>
                <w:sz w:val="22"/>
                <w:szCs w:val="22"/>
              </w:rPr>
              <w:t>Instead of enumerated type, other way (e.g., something like following description) seems to be good.</w:t>
            </w:r>
            <w:r w:rsidRPr="00765C2E">
              <w:rPr>
                <w:color w:val="000000" w:themeColor="text1"/>
                <w:sz w:val="22"/>
                <w:szCs w:val="22"/>
              </w:rPr>
              <w:br/>
            </w:r>
            <w:r w:rsidRPr="00765C2E">
              <w:rPr>
                <w:color w:val="000000" w:themeColor="text1"/>
                <w:sz w:val="22"/>
                <w:szCs w:val="22"/>
              </w:rPr>
              <w:br/>
              <w:t>Set to 0 for 1x LTF + 1.6 ╬╝s GI.</w:t>
            </w:r>
            <w:r w:rsidRPr="00765C2E">
              <w:rPr>
                <w:color w:val="000000" w:themeColor="text1"/>
                <w:sz w:val="22"/>
                <w:szCs w:val="22"/>
              </w:rPr>
              <w:br/>
              <w:t>Set to 1 for 2x LTF + 1.6 ╬╝s GI.</w:t>
            </w:r>
            <w:r w:rsidRPr="00765C2E">
              <w:rPr>
                <w:color w:val="000000" w:themeColor="text1"/>
                <w:sz w:val="22"/>
                <w:szCs w:val="22"/>
              </w:rPr>
              <w:br/>
              <w:t>Set to 2 for 4x LTF + 3.2 ╬╝s GI.</w:t>
            </w:r>
          </w:p>
        </w:tc>
        <w:tc>
          <w:tcPr>
            <w:tcW w:w="1360" w:type="dxa"/>
          </w:tcPr>
          <w:p w14:paraId="2C69148A" w14:textId="63C40662" w:rsidR="002F7CBB" w:rsidRPr="00765C2E" w:rsidRDefault="001A6807" w:rsidP="002F7CBB">
            <w:pPr>
              <w:rPr>
                <w:color w:val="000000" w:themeColor="text1"/>
                <w:sz w:val="22"/>
                <w:szCs w:val="22"/>
              </w:rPr>
            </w:pPr>
            <w:r>
              <w:rPr>
                <w:color w:val="000000" w:themeColor="text1"/>
                <w:sz w:val="22"/>
                <w:szCs w:val="22"/>
              </w:rPr>
              <w:t>Accepted</w:t>
            </w:r>
          </w:p>
        </w:tc>
      </w:tr>
    </w:tbl>
    <w:p w14:paraId="3BCE9490" w14:textId="77777777" w:rsidR="00A43AE3" w:rsidRPr="00765C2E" w:rsidRDefault="00A43AE3" w:rsidP="00CC2FBC">
      <w:pPr>
        <w:rPr>
          <w:b/>
          <w:color w:val="000000" w:themeColor="text1"/>
          <w:sz w:val="22"/>
          <w:szCs w:val="22"/>
        </w:rPr>
      </w:pPr>
    </w:p>
    <w:p w14:paraId="77B26BAC" w14:textId="52B4158F" w:rsidR="00CC2FBC" w:rsidRPr="00765C2E" w:rsidRDefault="00CC2FBC" w:rsidP="00CC2FBC">
      <w:pPr>
        <w:rPr>
          <w:lang w:eastAsia="ko-KR"/>
        </w:rPr>
      </w:pPr>
      <w:r w:rsidRPr="00765C2E">
        <w:rPr>
          <w:b/>
          <w:color w:val="000000" w:themeColor="text1"/>
          <w:sz w:val="22"/>
          <w:szCs w:val="22"/>
        </w:rPr>
        <w:t xml:space="preserve">Propose: </w:t>
      </w:r>
      <w:r w:rsidRPr="00765C2E">
        <w:rPr>
          <w:lang w:eastAsia="ko-KR"/>
        </w:rPr>
        <w:t>Revised the following CIDs per editing instructions in 11-18/</w:t>
      </w:r>
      <w:r w:rsidR="005D3A8D">
        <w:rPr>
          <w:lang w:eastAsia="ko-KR"/>
        </w:rPr>
        <w:t>1493r2</w:t>
      </w:r>
      <w:r w:rsidRPr="00765C2E">
        <w:rPr>
          <w:lang w:eastAsia="ko-KR"/>
        </w:rPr>
        <w:t>.</w:t>
      </w:r>
    </w:p>
    <w:p w14:paraId="617AEA05" w14:textId="77777777" w:rsidR="00AB2A7A" w:rsidRDefault="00AB2A7A" w:rsidP="00CC2FBC">
      <w:pPr>
        <w:rPr>
          <w:lang w:eastAsia="ko-KR"/>
        </w:rPr>
      </w:pPr>
    </w:p>
    <w:p w14:paraId="5BBE2E28" w14:textId="77777777" w:rsidR="00156268" w:rsidRDefault="00156268" w:rsidP="00156268">
      <w:pPr>
        <w:spacing w:after="160" w:line="259" w:lineRule="auto"/>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modify P.L. </w:t>
      </w:r>
      <w:r>
        <w:rPr>
          <w:i/>
          <w:sz w:val="22"/>
          <w:szCs w:val="22"/>
          <w:highlight w:val="yellow"/>
        </w:rPr>
        <w:t>406.58</w:t>
      </w:r>
      <w:r w:rsidRPr="00F21920">
        <w:rPr>
          <w:i/>
          <w:sz w:val="22"/>
          <w:szCs w:val="22"/>
          <w:highlight w:val="yellow"/>
        </w:rPr>
        <w:t xml:space="preserve"> as following </w:t>
      </w:r>
      <w:r w:rsidRPr="00F21920">
        <w:rPr>
          <w:rFonts w:eastAsia="SimSun" w:hint="eastAsia"/>
          <w:i/>
          <w:sz w:val="22"/>
          <w:szCs w:val="22"/>
          <w:highlight w:val="yellow"/>
          <w:lang w:eastAsia="zh-CN"/>
        </w:rPr>
        <w:t>(</w:t>
      </w:r>
      <w:r w:rsidRPr="001C1264">
        <w:rPr>
          <w:i/>
          <w:sz w:val="22"/>
          <w:szCs w:val="22"/>
          <w:highlight w:val="yellow"/>
        </w:rPr>
        <w:t>CID 15436).</w:t>
      </w:r>
    </w:p>
    <w:p w14:paraId="29FD9198" w14:textId="77777777" w:rsidR="00156268" w:rsidRDefault="00156268" w:rsidP="00156268">
      <w:pPr>
        <w:spacing w:after="160" w:line="259" w:lineRule="auto"/>
        <w:rPr>
          <w:i/>
          <w:sz w:val="22"/>
          <w:szCs w:val="22"/>
        </w:rPr>
      </w:pPr>
      <w:r>
        <w:rPr>
          <w:rStyle w:val="fontstyle01"/>
        </w:rPr>
        <w:t xml:space="preserve">As defined in 28.3.21 (HE receive procedure), once a PPDU is received and detected as a </w:t>
      </w:r>
      <w:r w:rsidRPr="00F865D4">
        <w:rPr>
          <w:rStyle w:val="fontstyle01"/>
          <w:strike/>
          <w:color w:val="C00000"/>
        </w:rPr>
        <w:t>NON_HT</w:t>
      </w:r>
      <w:r w:rsidRPr="00F865D4">
        <w:rPr>
          <w:rStyle w:val="fontstyle01"/>
          <w:color w:val="C00000"/>
        </w:rPr>
        <w:t xml:space="preserve"> </w:t>
      </w:r>
      <w:r>
        <w:rPr>
          <w:rStyle w:val="fontstyle01"/>
        </w:rPr>
        <w:t>Non-HT PPDU,</w:t>
      </w:r>
    </w:p>
    <w:p w14:paraId="7FC73E9E" w14:textId="77777777" w:rsidR="00156268" w:rsidRDefault="00156268" w:rsidP="00156268">
      <w:r w:rsidRPr="001C1264">
        <w:rPr>
          <w:i/>
          <w:sz w:val="22"/>
          <w:szCs w:val="22"/>
          <w:highlight w:val="yellow"/>
        </w:rPr>
        <w:t>In addition,</w:t>
      </w:r>
      <w:r w:rsidRPr="001C1264">
        <w:rPr>
          <w:highlight w:val="yellow"/>
        </w:rPr>
        <w:t xml:space="preserve"> </w:t>
      </w:r>
      <w:r w:rsidRPr="001C1264">
        <w:rPr>
          <w:i/>
          <w:sz w:val="22"/>
          <w:szCs w:val="22"/>
          <w:highlight w:val="yellow"/>
        </w:rPr>
        <w:t xml:space="preserve">modify P.L. </w:t>
      </w:r>
      <w:r>
        <w:rPr>
          <w:i/>
          <w:sz w:val="22"/>
          <w:szCs w:val="22"/>
          <w:highlight w:val="yellow"/>
        </w:rPr>
        <w:t>576</w:t>
      </w:r>
      <w:r w:rsidRPr="001C1264">
        <w:rPr>
          <w:i/>
          <w:sz w:val="22"/>
          <w:szCs w:val="22"/>
          <w:highlight w:val="yellow"/>
        </w:rPr>
        <w:t>.</w:t>
      </w:r>
      <w:r>
        <w:rPr>
          <w:i/>
          <w:sz w:val="22"/>
          <w:szCs w:val="22"/>
          <w:highlight w:val="yellow"/>
        </w:rPr>
        <w:t>2</w:t>
      </w:r>
      <w:r w:rsidRPr="001C1264">
        <w:rPr>
          <w:i/>
          <w:sz w:val="22"/>
          <w:szCs w:val="22"/>
          <w:highlight w:val="yellow"/>
        </w:rPr>
        <w:t xml:space="preserve"> as following </w:t>
      </w:r>
      <w:r w:rsidRPr="001C1264">
        <w:rPr>
          <w:rFonts w:eastAsia="SimSun" w:hint="eastAsia"/>
          <w:i/>
          <w:sz w:val="22"/>
          <w:szCs w:val="22"/>
          <w:highlight w:val="yellow"/>
          <w:lang w:eastAsia="zh-CN"/>
        </w:rPr>
        <w:t>(</w:t>
      </w:r>
      <w:r w:rsidRPr="001C1264">
        <w:rPr>
          <w:i/>
          <w:sz w:val="22"/>
          <w:szCs w:val="22"/>
          <w:highlight w:val="yellow"/>
        </w:rPr>
        <w:t>CID 15436).</w:t>
      </w:r>
    </w:p>
    <w:p w14:paraId="19BA41C4" w14:textId="77777777" w:rsidR="00156268" w:rsidRDefault="00156268" w:rsidP="00156268"/>
    <w:p w14:paraId="1979B42D" w14:textId="77777777" w:rsidR="00156268" w:rsidRDefault="00156268" w:rsidP="00156268">
      <w:pPr>
        <w:spacing w:after="160" w:line="259" w:lineRule="auto"/>
        <w:rPr>
          <w:rStyle w:val="fontstyle01"/>
          <w:rFonts w:hint="eastAsia"/>
        </w:rPr>
      </w:pPr>
      <w:r>
        <w:rPr>
          <w:rStyle w:val="fontstyle01"/>
        </w:rPr>
        <w:t xml:space="preserve">If the detected format indicates a non-HT PPDU, refer to the receive procedure and state machine in </w:t>
      </w:r>
      <w:r w:rsidRPr="001C1264">
        <w:rPr>
          <w:rStyle w:val="fontstyle01"/>
          <w:color w:val="FF0000"/>
        </w:rPr>
        <w:t xml:space="preserve">Clause 15 (DSSS PHY specification for the 2.4 GHz band designated for ISM applications), Clause 16 (High rate direct sequence spread spectrum (HR/DSSS) PHY specification), </w:t>
      </w:r>
      <w:r>
        <w:rPr>
          <w:rStyle w:val="fontstyle01"/>
        </w:rPr>
        <w:t>Clause 17</w:t>
      </w:r>
      <w:r>
        <w:rPr>
          <w:rFonts w:ascii="TimesNewRomanPSMT" w:hAnsi="TimesNewRomanPSMT"/>
          <w:color w:val="000000"/>
          <w:sz w:val="20"/>
        </w:rPr>
        <w:br/>
      </w:r>
      <w:r>
        <w:rPr>
          <w:rStyle w:val="fontstyle01"/>
        </w:rPr>
        <w:t>(Orthogonal frequency division multiplexing (OFDM) PHY specification) and Clause 18 (Extended Rate</w:t>
      </w:r>
      <w:r>
        <w:rPr>
          <w:rFonts w:ascii="TimesNewRomanPSMT" w:hAnsi="TimesNewRomanPSMT"/>
          <w:color w:val="000000"/>
          <w:sz w:val="20"/>
        </w:rPr>
        <w:br/>
      </w:r>
      <w:r>
        <w:rPr>
          <w:rStyle w:val="fontstyle01"/>
        </w:rPr>
        <w:t>PHY (ERP) specification).</w:t>
      </w:r>
    </w:p>
    <w:p w14:paraId="6D01F01F" w14:textId="10C94698" w:rsidR="00156268" w:rsidRDefault="00156268" w:rsidP="00156268">
      <w:pPr>
        <w:spacing w:after="160" w:line="259" w:lineRule="auto"/>
        <w:rPr>
          <w:i/>
          <w:sz w:val="22"/>
          <w:szCs w:val="22"/>
        </w:rPr>
      </w:pPr>
      <w:r w:rsidRPr="00FD19F0">
        <w:rPr>
          <w:i/>
          <w:sz w:val="22"/>
          <w:szCs w:val="22"/>
          <w:highlight w:val="yellow"/>
        </w:rPr>
        <w:t xml:space="preserve"> </w:t>
      </w: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modify P.L. </w:t>
      </w:r>
      <w:r>
        <w:rPr>
          <w:i/>
          <w:sz w:val="22"/>
          <w:szCs w:val="22"/>
          <w:highlight w:val="yellow"/>
        </w:rPr>
        <w:t>406.17</w:t>
      </w:r>
      <w:r w:rsidRPr="00F21920">
        <w:rPr>
          <w:i/>
          <w:sz w:val="22"/>
          <w:szCs w:val="22"/>
          <w:highlight w:val="yellow"/>
        </w:rPr>
        <w:t xml:space="preserve"> as following </w:t>
      </w:r>
      <w:r w:rsidRPr="00F21920">
        <w:rPr>
          <w:rFonts w:eastAsia="SimSun" w:hint="eastAsia"/>
          <w:i/>
          <w:sz w:val="22"/>
          <w:szCs w:val="22"/>
          <w:highlight w:val="yellow"/>
          <w:lang w:eastAsia="zh-CN"/>
        </w:rPr>
        <w:t>(</w:t>
      </w:r>
      <w:r w:rsidRPr="001C1264">
        <w:rPr>
          <w:i/>
          <w:sz w:val="22"/>
          <w:szCs w:val="22"/>
          <w:highlight w:val="yellow"/>
        </w:rPr>
        <w:t>CID 154</w:t>
      </w:r>
      <w:r>
        <w:rPr>
          <w:i/>
          <w:sz w:val="22"/>
          <w:szCs w:val="22"/>
          <w:highlight w:val="yellow"/>
        </w:rPr>
        <w:t>57</w:t>
      </w:r>
      <w:r w:rsidR="002F6A3B">
        <w:rPr>
          <w:i/>
          <w:sz w:val="22"/>
          <w:szCs w:val="22"/>
          <w:highlight w:val="yellow"/>
        </w:rPr>
        <w:t>, 15458</w:t>
      </w:r>
      <w:r w:rsidR="00047B9D">
        <w:rPr>
          <w:i/>
          <w:sz w:val="22"/>
          <w:szCs w:val="22"/>
          <w:highlight w:val="yellow"/>
        </w:rPr>
        <w:t>, 15459</w:t>
      </w:r>
      <w:r w:rsidRPr="001C1264">
        <w:rPr>
          <w:i/>
          <w:sz w:val="22"/>
          <w:szCs w:val="22"/>
          <w:highlight w:val="yellow"/>
        </w:rPr>
        <w:t>).</w:t>
      </w:r>
    </w:p>
    <w:p w14:paraId="66D76ECD" w14:textId="0892408F" w:rsidR="002F6A3B" w:rsidRDefault="002F6A3B" w:rsidP="00156268">
      <w:pPr>
        <w:rPr>
          <w:rFonts w:ascii="TimesNewRomanPSMT" w:hAnsi="TimesNewRomanPSMT" w:hint="eastAsia"/>
          <w:color w:val="000000"/>
          <w:sz w:val="20"/>
        </w:rPr>
      </w:pPr>
      <w:r w:rsidRPr="00FD19F0">
        <w:rPr>
          <w:rStyle w:val="fontstyle01"/>
          <w:strike/>
          <w:color w:val="C00000"/>
        </w:rPr>
        <w:t>When</w:t>
      </w:r>
      <w:r>
        <w:rPr>
          <w:rStyle w:val="fontstyle01"/>
        </w:rPr>
        <w:t xml:space="preserve"> </w:t>
      </w:r>
      <w:r w:rsidRPr="00FD19F0">
        <w:rPr>
          <w:rStyle w:val="fontstyle01"/>
          <w:color w:val="FF0000"/>
        </w:rPr>
        <w:t>If</w:t>
      </w:r>
      <w:r>
        <w:rPr>
          <w:rStyle w:val="fontstyle01"/>
        </w:rPr>
        <w:t xml:space="preserve"> </w:t>
      </w:r>
      <w:r w:rsidRPr="00FD19F0">
        <w:rPr>
          <w:rStyle w:val="fontstyle01"/>
          <w:color w:val="FF0000"/>
        </w:rPr>
        <w:t>the FORMAT parameter</w:t>
      </w:r>
      <w:r>
        <w:rPr>
          <w:rStyle w:val="fontstyle01"/>
        </w:rPr>
        <w:t xml:space="preserve"> in</w:t>
      </w:r>
      <w:r w:rsidRPr="00FD19F0">
        <w:rPr>
          <w:rStyle w:val="fontstyle01"/>
        </w:rPr>
        <w:t xml:space="preserve"> </w:t>
      </w:r>
      <w:r>
        <w:rPr>
          <w:rStyle w:val="fontstyle01"/>
        </w:rPr>
        <w:t>a PHY-</w:t>
      </w:r>
      <w:proofErr w:type="spellStart"/>
      <w:r>
        <w:rPr>
          <w:rStyle w:val="fontstyle01"/>
        </w:rPr>
        <w:t>TXSTART.request</w:t>
      </w:r>
      <w:proofErr w:type="spellEnd"/>
      <w:r>
        <w:rPr>
          <w:rStyle w:val="fontstyle01"/>
        </w:rPr>
        <w:t xml:space="preserve">(TXVECTOR) primitive </w:t>
      </w:r>
      <w:r w:rsidRPr="00FD19F0">
        <w:rPr>
          <w:rStyle w:val="fontstyle01"/>
          <w:strike/>
          <w:color w:val="C00000"/>
        </w:rPr>
        <w:t>with the FORMAT parameter</w:t>
      </w:r>
      <w:r>
        <w:rPr>
          <w:rStyle w:val="fontstyle01"/>
        </w:rPr>
        <w:t xml:space="preserve"> </w:t>
      </w:r>
      <w:r w:rsidRPr="00FD19F0">
        <w:rPr>
          <w:rStyle w:val="fontstyle01"/>
          <w:color w:val="FF0000"/>
        </w:rPr>
        <w:t>is</w:t>
      </w:r>
      <w:r>
        <w:rPr>
          <w:rStyle w:val="fontstyle01"/>
        </w:rPr>
        <w:t xml:space="preserve"> equal to NON-</w:t>
      </w:r>
      <w:r>
        <w:rPr>
          <w:rFonts w:ascii="TimesNewRomanPSMT" w:hAnsi="TimesNewRomanPSMT"/>
          <w:color w:val="000000"/>
          <w:sz w:val="20"/>
        </w:rPr>
        <w:t xml:space="preserve">HT </w:t>
      </w:r>
      <w:r w:rsidRPr="002F6A3B">
        <w:rPr>
          <w:rFonts w:ascii="TimesNewRomanPSMT" w:hAnsi="TimesNewRomanPSMT"/>
          <w:color w:val="FF0000"/>
          <w:sz w:val="20"/>
        </w:rPr>
        <w:t>and the NON_HT_MODULATION parameter is not set to NON_HT_DUP_OFDM,</w:t>
      </w:r>
      <w:r>
        <w:rPr>
          <w:rFonts w:ascii="TimesNewRomanPSMT" w:hAnsi="TimesNewRomanPSMT"/>
          <w:color w:val="000000"/>
          <w:sz w:val="20"/>
        </w:rPr>
        <w:t xml:space="preserve"> </w:t>
      </w:r>
      <w:r w:rsidRPr="002F6A3B">
        <w:rPr>
          <w:rFonts w:ascii="TimesNewRomanPSMT" w:hAnsi="TimesNewRomanPSMT"/>
          <w:color w:val="000000"/>
          <w:sz w:val="20"/>
        </w:rPr>
        <w:t xml:space="preserve">the </w:t>
      </w:r>
      <w:proofErr w:type="spellStart"/>
      <w:r w:rsidRPr="002F6A3B">
        <w:rPr>
          <w:rFonts w:ascii="TimesNewRomanPSMT" w:hAnsi="TimesNewRomanPSMT"/>
          <w:color w:val="000000"/>
          <w:sz w:val="20"/>
        </w:rPr>
        <w:t>behavior</w:t>
      </w:r>
      <w:proofErr w:type="spellEnd"/>
      <w:r w:rsidRPr="002F6A3B">
        <w:rPr>
          <w:rFonts w:ascii="TimesNewRomanPSMT" w:hAnsi="TimesNewRomanPSMT"/>
          <w:color w:val="000000"/>
          <w:sz w:val="20"/>
        </w:rPr>
        <w:t xml:space="preserve"> of the HE PHY is defined in Clause 15 (DSSS PHY specification for the 2.4 GHz band designated for ISM applications), Clause 16 (High rate direct sequence spread spectrum (HR/DSSS) PHY specification), Clause 17 (Orthogonal frequency division multiplexing (OFDM) PHY specification), Clause 18</w:t>
      </w:r>
      <w:r>
        <w:rPr>
          <w:rFonts w:ascii="TimesNewRomanPSMT" w:hAnsi="TimesNewRomanPSMT"/>
          <w:color w:val="000000"/>
          <w:sz w:val="20"/>
        </w:rPr>
        <w:t xml:space="preserve"> </w:t>
      </w:r>
      <w:r w:rsidRPr="002F6A3B">
        <w:rPr>
          <w:rFonts w:ascii="TimesNewRomanPSMT" w:hAnsi="TimesNewRomanPSMT"/>
          <w:color w:val="000000"/>
          <w:sz w:val="20"/>
        </w:rPr>
        <w:t>(Extended Rate PHY (ERP) specification) PHYs respectively depends on the parameter NON_HT_MODULATION.</w:t>
      </w:r>
      <w:r>
        <w:rPr>
          <w:rFonts w:ascii="TimesNewRomanPSMT" w:hAnsi="TimesNewRomanPSMT"/>
          <w:color w:val="000000"/>
          <w:sz w:val="20"/>
        </w:rPr>
        <w:t xml:space="preserve"> </w:t>
      </w:r>
      <w:r w:rsidRPr="002F6A3B">
        <w:rPr>
          <w:rFonts w:ascii="TimesNewRomanPSMT" w:hAnsi="TimesNewRomanPSMT"/>
          <w:color w:val="000000"/>
          <w:sz w:val="20"/>
        </w:rPr>
        <w:t xml:space="preserve">If the NON_HT_MODULATION is OFDM </w:t>
      </w:r>
      <w:r w:rsidRPr="002F6A3B">
        <w:rPr>
          <w:rFonts w:ascii="TimesNewRomanPSMT" w:hAnsi="TimesNewRomanPSMT"/>
          <w:strike/>
          <w:color w:val="C00000"/>
          <w:sz w:val="20"/>
        </w:rPr>
        <w:t>or NON_HT_DUP_OFDM</w:t>
      </w:r>
      <w:r w:rsidRPr="002F6A3B">
        <w:rPr>
          <w:rFonts w:ascii="TimesNewRomanPSMT" w:hAnsi="TimesNewRomanPSMT"/>
          <w:color w:val="000000"/>
          <w:sz w:val="20"/>
        </w:rPr>
        <w:t>, there are additional</w:t>
      </w:r>
      <w:r>
        <w:rPr>
          <w:rFonts w:ascii="TimesNewRomanPSMT" w:hAnsi="TimesNewRomanPSMT"/>
          <w:color w:val="000000"/>
          <w:sz w:val="20"/>
        </w:rPr>
        <w:t xml:space="preserve"> </w:t>
      </w:r>
      <w:r w:rsidRPr="002F6A3B">
        <w:rPr>
          <w:rFonts w:ascii="TimesNewRomanPSMT" w:hAnsi="TimesNewRomanPSMT"/>
          <w:color w:val="000000"/>
          <w:sz w:val="20"/>
        </w:rPr>
        <w:t xml:space="preserve">requirements described in the following </w:t>
      </w:r>
      <w:proofErr w:type="spellStart"/>
      <w:r w:rsidRPr="002F6A3B">
        <w:rPr>
          <w:rFonts w:ascii="TimesNewRomanPSMT" w:hAnsi="TimesNewRomanPSMT"/>
          <w:color w:val="000000"/>
          <w:sz w:val="20"/>
        </w:rPr>
        <w:t>subclauses</w:t>
      </w:r>
      <w:proofErr w:type="spellEnd"/>
      <w:r w:rsidRPr="002F6A3B">
        <w:rPr>
          <w:rFonts w:ascii="TimesNewRomanPSMT" w:hAnsi="TimesNewRomanPSMT"/>
          <w:color w:val="000000"/>
          <w:sz w:val="20"/>
        </w:rPr>
        <w:t>:</w:t>
      </w:r>
    </w:p>
    <w:p w14:paraId="43D9B9C2" w14:textId="77777777" w:rsidR="002F6A3B" w:rsidRDefault="002F6A3B" w:rsidP="00156268">
      <w:pPr>
        <w:rPr>
          <w:rFonts w:ascii="TimesNewRomanPSMT" w:hAnsi="TimesNewRomanPSMT" w:hint="eastAsia"/>
          <w:color w:val="000000"/>
          <w:sz w:val="20"/>
        </w:rPr>
      </w:pPr>
    </w:p>
    <w:p w14:paraId="792B8D9E" w14:textId="24D9989D" w:rsidR="002F6A3B" w:rsidRDefault="002F6A3B" w:rsidP="00156268">
      <w:pPr>
        <w:rPr>
          <w:rFonts w:ascii="TimesNewRomanPSMT" w:hAnsi="TimesNewRomanPSMT" w:hint="eastAsia"/>
          <w:color w:val="000000"/>
          <w:sz w:val="20"/>
        </w:rPr>
      </w:pPr>
      <w:r w:rsidRPr="002F6A3B">
        <w:rPr>
          <w:rFonts w:ascii="TimesNewRomanPSMT" w:hAnsi="TimesNewRomanPSMT"/>
          <w:color w:val="000000"/>
          <w:sz w:val="20"/>
        </w:rPr>
        <w:t>— 21.3.9.1 (Transmission of 20 MHz NON_HT PPDUs with more than one transmit chain</w:t>
      </w:r>
      <w:proofErr w:type="gramStart"/>
      <w:r w:rsidRPr="002F6A3B">
        <w:rPr>
          <w:rFonts w:ascii="TimesNewRomanPSMT" w:hAnsi="TimesNewRomanPSMT"/>
          <w:color w:val="000000"/>
          <w:sz w:val="20"/>
        </w:rPr>
        <w:t>)</w:t>
      </w:r>
      <w:proofErr w:type="gramEnd"/>
      <w:r w:rsidRPr="002F6A3B">
        <w:rPr>
          <w:rFonts w:ascii="TimesNewRomanPSMT" w:hAnsi="TimesNewRomanPSMT"/>
          <w:color w:val="000000"/>
          <w:sz w:val="20"/>
        </w:rPr>
        <w:br/>
        <w:t>— 21.3.17.1 (Transmit spectrum mask) instead of 17.3.9.3 (Transmit spectrum mask)</w:t>
      </w:r>
      <w:r w:rsidRPr="002F6A3B">
        <w:rPr>
          <w:rFonts w:ascii="TimesNewRomanPSMT" w:hAnsi="TimesNewRomanPSMT"/>
          <w:color w:val="000000"/>
          <w:sz w:val="20"/>
        </w:rPr>
        <w:br/>
        <w:t xml:space="preserve">— 28.3.18.3 (Transmit </w:t>
      </w:r>
      <w:proofErr w:type="spellStart"/>
      <w:r w:rsidRPr="002F6A3B">
        <w:rPr>
          <w:rFonts w:ascii="TimesNewRomanPSMT" w:hAnsi="TimesNewRomanPSMT"/>
          <w:color w:val="000000"/>
          <w:sz w:val="20"/>
        </w:rPr>
        <w:t>center</w:t>
      </w:r>
      <w:proofErr w:type="spellEnd"/>
      <w:r w:rsidRPr="002F6A3B">
        <w:rPr>
          <w:rFonts w:ascii="TimesNewRomanPSMT" w:hAnsi="TimesNewRomanPSMT"/>
          <w:color w:val="000000"/>
          <w:sz w:val="20"/>
        </w:rPr>
        <w:t xml:space="preserve"> frequency leakage) instead of 17.3.9.7.2 (Transmitter </w:t>
      </w:r>
      <w:proofErr w:type="spellStart"/>
      <w:r w:rsidRPr="002F6A3B">
        <w:rPr>
          <w:rFonts w:ascii="TimesNewRomanPSMT" w:hAnsi="TimesNewRomanPSMT"/>
          <w:color w:val="000000"/>
          <w:sz w:val="20"/>
        </w:rPr>
        <w:t>center</w:t>
      </w:r>
      <w:proofErr w:type="spellEnd"/>
      <w:r w:rsidRPr="002F6A3B">
        <w:rPr>
          <w:rFonts w:ascii="TimesNewRomanPSMT" w:hAnsi="TimesNewRomanPSMT"/>
          <w:color w:val="000000"/>
          <w:sz w:val="20"/>
        </w:rPr>
        <w:t xml:space="preserve"> frequency</w:t>
      </w:r>
      <w:r>
        <w:rPr>
          <w:rFonts w:ascii="TimesNewRomanPSMT" w:hAnsi="TimesNewRomanPSMT"/>
          <w:color w:val="000000"/>
          <w:sz w:val="20"/>
        </w:rPr>
        <w:t xml:space="preserve"> </w:t>
      </w:r>
      <w:r w:rsidRPr="002F6A3B">
        <w:rPr>
          <w:rFonts w:ascii="TimesNewRomanPSMT" w:hAnsi="TimesNewRomanPSMT"/>
          <w:color w:val="000000"/>
          <w:sz w:val="20"/>
        </w:rPr>
        <w:t>leakage)</w:t>
      </w:r>
    </w:p>
    <w:p w14:paraId="682E8E48" w14:textId="77777777" w:rsidR="002F6A3B" w:rsidRDefault="002F6A3B" w:rsidP="00156268">
      <w:pPr>
        <w:rPr>
          <w:rFonts w:ascii="TimesNewRomanPSMT" w:hAnsi="TimesNewRomanPSMT" w:hint="eastAsia"/>
          <w:color w:val="000000"/>
          <w:sz w:val="20"/>
        </w:rPr>
      </w:pPr>
    </w:p>
    <w:p w14:paraId="292C5F3B" w14:textId="0AE665BD" w:rsidR="002F6A3B" w:rsidRDefault="002F6A3B" w:rsidP="00156268">
      <w:pPr>
        <w:rPr>
          <w:rFonts w:ascii="TimesNewRomanPSMT" w:hAnsi="TimesNewRomanPSMT" w:hint="eastAsia"/>
          <w:color w:val="000000"/>
          <w:sz w:val="20"/>
        </w:rPr>
      </w:pPr>
      <w:r w:rsidRPr="002F6A3B">
        <w:rPr>
          <w:rFonts w:ascii="TimesNewRomanPSMT" w:hAnsi="TimesNewRomanPSMT"/>
          <w:color w:val="000000"/>
          <w:sz w:val="20"/>
        </w:rPr>
        <w:t>Where the Clause 28 (High Efficiency (HE) PHY specification) TXVECTOR parameters in Table 28-1</w:t>
      </w:r>
      <w:r w:rsidRPr="002F6A3B">
        <w:rPr>
          <w:rFonts w:ascii="TimesNewRomanPSMT" w:hAnsi="TimesNewRomanPSMT"/>
          <w:color w:val="000000"/>
          <w:sz w:val="20"/>
        </w:rPr>
        <w:br/>
        <w:t>(TXVECTOR and RXVECTOR parameters) are mapped to Clause 15 (DSSS PHY specification for the 2.4</w:t>
      </w:r>
      <w:r w:rsidRPr="002F6A3B">
        <w:rPr>
          <w:rFonts w:ascii="TimesNewRomanPSMT" w:hAnsi="TimesNewRomanPSMT"/>
          <w:color w:val="000000"/>
          <w:sz w:val="20"/>
        </w:rPr>
        <w:br/>
        <w:t>GHz band designated for ISM applications), Clause 16 (High rate direct sequence spread spectrum (HR/</w:t>
      </w:r>
      <w:r w:rsidRPr="002F6A3B">
        <w:rPr>
          <w:rFonts w:ascii="TimesNewRomanPSMT" w:hAnsi="TimesNewRomanPSMT"/>
          <w:color w:val="000000"/>
          <w:sz w:val="20"/>
        </w:rPr>
        <w:br/>
        <w:t>DSSS) PHY specification), Clause 17 (Orthogonal frequency division multiplexing (OFDM) PHY specification), Clause 18 (Extended Rate PHY (ERP) specification) respectively according to Table 28-3 (Mapping</w:t>
      </w:r>
      <w:r w:rsidRPr="002F6A3B">
        <w:rPr>
          <w:rFonts w:ascii="TimesNewRomanPSMT" w:hAnsi="TimesNewRomanPSMT"/>
          <w:color w:val="000000"/>
          <w:sz w:val="20"/>
        </w:rPr>
        <w:br/>
        <w:t>of the HE PHY parameters for NON_HT operation). The HE PHY parameters not listed in the table are not</w:t>
      </w:r>
      <w:r w:rsidRPr="002F6A3B">
        <w:rPr>
          <w:rFonts w:ascii="TimesNewRomanPSMT" w:hAnsi="TimesNewRomanPSMT"/>
          <w:color w:val="000000"/>
          <w:sz w:val="20"/>
        </w:rPr>
        <w:br/>
        <w:t>present.</w:t>
      </w:r>
    </w:p>
    <w:p w14:paraId="12B826DD" w14:textId="77777777" w:rsidR="002F6A3B" w:rsidRDefault="002F6A3B" w:rsidP="00156268">
      <w:pPr>
        <w:rPr>
          <w:rFonts w:ascii="TimesNewRomanPSMT" w:hAnsi="TimesNewRomanPSMT" w:hint="eastAsia"/>
          <w:color w:val="000000"/>
          <w:sz w:val="20"/>
        </w:rPr>
      </w:pPr>
    </w:p>
    <w:p w14:paraId="4AC07D86" w14:textId="2AEE4114" w:rsidR="002F6A3B" w:rsidRPr="002F6A3B" w:rsidRDefault="002F6A3B" w:rsidP="00156268">
      <w:pPr>
        <w:rPr>
          <w:rStyle w:val="fontstyle01"/>
          <w:rFonts w:hint="eastAsia"/>
          <w:color w:val="FF0000"/>
        </w:rPr>
      </w:pPr>
      <w:r w:rsidRPr="002F6A3B">
        <w:rPr>
          <w:rStyle w:val="fontstyle01"/>
          <w:color w:val="FF0000"/>
        </w:rPr>
        <w:t>If the FORMAT parameter in a PHY-</w:t>
      </w:r>
      <w:proofErr w:type="spellStart"/>
      <w:r w:rsidRPr="002F6A3B">
        <w:rPr>
          <w:rStyle w:val="fontstyle01"/>
          <w:color w:val="FF0000"/>
        </w:rPr>
        <w:t>TXSTART.request</w:t>
      </w:r>
      <w:proofErr w:type="spellEnd"/>
      <w:r w:rsidRPr="002F6A3B">
        <w:rPr>
          <w:rStyle w:val="fontstyle01"/>
          <w:color w:val="FF0000"/>
        </w:rPr>
        <w:t xml:space="preserve">(TXVECTOR) primitive is equal to NON-HT and the NON_HT_MODULATION parameter is set to NON_HT_DUP_OFDM, the </w:t>
      </w:r>
      <w:proofErr w:type="spellStart"/>
      <w:r w:rsidRPr="002F6A3B">
        <w:rPr>
          <w:rStyle w:val="fontstyle01"/>
          <w:color w:val="FF0000"/>
        </w:rPr>
        <w:t>behavior</w:t>
      </w:r>
      <w:proofErr w:type="spellEnd"/>
      <w:r w:rsidRPr="002F6A3B">
        <w:rPr>
          <w:rStyle w:val="fontstyle01"/>
          <w:color w:val="FF0000"/>
        </w:rPr>
        <w:t xml:space="preserve"> of the HE PHY is defined</w:t>
      </w:r>
      <w:r w:rsidRPr="002F6A3B">
        <w:rPr>
          <w:rStyle w:val="fontstyle01"/>
          <w:color w:val="FF0000"/>
        </w:rPr>
        <w:br/>
        <w:t>in Clause 28.3.13 (High Efficiency (HE) PHY specification).</w:t>
      </w:r>
    </w:p>
    <w:p w14:paraId="7792CC67" w14:textId="77777777" w:rsidR="002F6A3B" w:rsidRDefault="002F6A3B" w:rsidP="00156268">
      <w:pPr>
        <w:rPr>
          <w:rFonts w:ascii="TimesNewRomanPSMT" w:hAnsi="TimesNewRomanPSMT" w:hint="eastAsia"/>
          <w:color w:val="000000"/>
          <w:sz w:val="20"/>
        </w:rPr>
      </w:pPr>
    </w:p>
    <w:p w14:paraId="3DB7A887" w14:textId="7EF77D67" w:rsidR="002F6A3B" w:rsidRDefault="002F6A3B" w:rsidP="00156268">
      <w:pPr>
        <w:rPr>
          <w:rFonts w:ascii="TimesNewRomanPSMT" w:hAnsi="TimesNewRomanPSMT" w:hint="eastAsia"/>
          <w:strike/>
          <w:color w:val="C00000"/>
          <w:szCs w:val="18"/>
        </w:rPr>
      </w:pPr>
      <w:r w:rsidRPr="002F6A3B">
        <w:rPr>
          <w:rFonts w:ascii="TimesNewRomanPSMT" w:hAnsi="TimesNewRomanPSMT"/>
          <w:strike/>
          <w:color w:val="C00000"/>
          <w:szCs w:val="18"/>
        </w:rPr>
        <w:t>NOTE—When the FORMAT parameter is set to NON_HT and the NON_HT_MODULATION parameter is set to</w:t>
      </w:r>
      <w:r w:rsidRPr="002F6A3B">
        <w:rPr>
          <w:rFonts w:ascii="TimesNewRomanPSMT" w:hAnsi="TimesNewRomanPSMT"/>
          <w:strike/>
          <w:color w:val="C00000"/>
          <w:szCs w:val="18"/>
        </w:rPr>
        <w:br/>
        <w:t>NON_HT_DUP_OFDM in a PHY-</w:t>
      </w:r>
      <w:proofErr w:type="spellStart"/>
      <w:r w:rsidRPr="002F6A3B">
        <w:rPr>
          <w:rFonts w:ascii="TimesNewRomanPSMT" w:hAnsi="TimesNewRomanPSMT"/>
          <w:strike/>
          <w:color w:val="C00000"/>
          <w:szCs w:val="18"/>
        </w:rPr>
        <w:t>TXSTART.request</w:t>
      </w:r>
      <w:proofErr w:type="spellEnd"/>
      <w:r w:rsidRPr="002F6A3B">
        <w:rPr>
          <w:rFonts w:ascii="TimesNewRomanPSMT" w:hAnsi="TimesNewRomanPSMT"/>
          <w:strike/>
          <w:color w:val="C00000"/>
          <w:szCs w:val="18"/>
        </w:rPr>
        <w:t xml:space="preserve">(TXVECTOR) primitive, the </w:t>
      </w:r>
      <w:proofErr w:type="spellStart"/>
      <w:r w:rsidRPr="002F6A3B">
        <w:rPr>
          <w:rFonts w:ascii="TimesNewRomanPSMT" w:hAnsi="TimesNewRomanPSMT"/>
          <w:strike/>
          <w:color w:val="C00000"/>
          <w:szCs w:val="18"/>
        </w:rPr>
        <w:t>behavior</w:t>
      </w:r>
      <w:proofErr w:type="spellEnd"/>
      <w:r w:rsidRPr="002F6A3B">
        <w:rPr>
          <w:rFonts w:ascii="TimesNewRomanPSMT" w:hAnsi="TimesNewRomanPSMT"/>
          <w:strike/>
          <w:color w:val="C00000"/>
          <w:szCs w:val="18"/>
        </w:rPr>
        <w:t xml:space="preserve"> of the HE PHY is defined</w:t>
      </w:r>
      <w:r w:rsidRPr="002F6A3B">
        <w:rPr>
          <w:rFonts w:ascii="TimesNewRomanPSMT" w:hAnsi="TimesNewRomanPSMT"/>
          <w:strike/>
          <w:color w:val="C00000"/>
          <w:szCs w:val="18"/>
        </w:rPr>
        <w:br/>
        <w:t>in Clause 28 (High Efficiency (HE) PHY specification)</w:t>
      </w:r>
    </w:p>
    <w:p w14:paraId="5198C2AD" w14:textId="77777777" w:rsidR="00047B9D" w:rsidRDefault="00047B9D" w:rsidP="00156268">
      <w:pPr>
        <w:rPr>
          <w:rFonts w:ascii="TimesNewRomanPSMT" w:hAnsi="TimesNewRomanPSMT" w:hint="eastAsia"/>
          <w:strike/>
          <w:color w:val="C00000"/>
          <w:szCs w:val="18"/>
        </w:rPr>
      </w:pPr>
    </w:p>
    <w:p w14:paraId="6C715A16" w14:textId="6C29CE43" w:rsidR="00047B9D" w:rsidRPr="002F6A3B" w:rsidRDefault="00047B9D" w:rsidP="00156268">
      <w:pPr>
        <w:rPr>
          <w:rStyle w:val="fontstyle01"/>
          <w:rFonts w:hint="eastAsia"/>
          <w:strike/>
          <w:color w:val="C00000"/>
        </w:rPr>
      </w:pPr>
      <w:r w:rsidRPr="00047B9D">
        <w:rPr>
          <w:rFonts w:ascii="TimesNewRomanPSMT" w:hAnsi="TimesNewRomanPSMT"/>
          <w:color w:val="FF0000"/>
          <w:sz w:val="20"/>
        </w:rPr>
        <w:t>To support the NON-HT format for an HE STA, when</w:t>
      </w:r>
      <w:r>
        <w:rPr>
          <w:rFonts w:ascii="TimesNewRomanPSMT" w:hAnsi="TimesNewRomanPSMT"/>
          <w:color w:val="000000"/>
          <w:sz w:val="20"/>
        </w:rPr>
        <w:t xml:space="preserve"> </w:t>
      </w:r>
      <w:proofErr w:type="spellStart"/>
      <w:r w:rsidRPr="00047B9D">
        <w:rPr>
          <w:rFonts w:ascii="TimesNewRomanPSMT" w:hAnsi="TimesNewRomanPSMT"/>
          <w:strike/>
          <w:color w:val="C00000"/>
          <w:sz w:val="20"/>
        </w:rPr>
        <w:t>When</w:t>
      </w:r>
      <w:proofErr w:type="spellEnd"/>
      <w:r w:rsidRPr="00047B9D">
        <w:rPr>
          <w:rFonts w:ascii="TimesNewRomanPSMT" w:hAnsi="TimesNewRomanPSMT"/>
          <w:color w:val="000000"/>
          <w:sz w:val="20"/>
        </w:rPr>
        <w:t xml:space="preserve"> the HE PHY receives a Clause 28 (High Efficiency (HE) PHY specification) PHY-</w:t>
      </w:r>
      <w:proofErr w:type="spellStart"/>
      <w:proofErr w:type="gramStart"/>
      <w:r w:rsidRPr="00047B9D">
        <w:rPr>
          <w:rFonts w:ascii="TimesNewRomanPSMT" w:hAnsi="TimesNewRomanPSMT"/>
          <w:color w:val="000000"/>
          <w:sz w:val="20"/>
        </w:rPr>
        <w:t>CONFIG.request</w:t>
      </w:r>
      <w:proofErr w:type="spellEnd"/>
      <w:r w:rsidRPr="00047B9D">
        <w:rPr>
          <w:rFonts w:ascii="TimesNewRomanPSMT" w:hAnsi="TimesNewRomanPSMT"/>
          <w:color w:val="000000"/>
          <w:sz w:val="20"/>
        </w:rPr>
        <w:t>(</w:t>
      </w:r>
      <w:proofErr w:type="gramEnd"/>
      <w:r w:rsidRPr="00047B9D">
        <w:rPr>
          <w:rFonts w:ascii="TimesNewRomanPSMT" w:hAnsi="TimesNewRomanPSMT"/>
          <w:color w:val="000000"/>
          <w:sz w:val="20"/>
        </w:rPr>
        <w:t>PHYCONFIG_VECTOR) primitive, the HE PHY shall behave as if it was a Clause 15</w:t>
      </w:r>
      <w:r>
        <w:rPr>
          <w:rFonts w:ascii="TimesNewRomanPSMT" w:hAnsi="TimesNewRomanPSMT"/>
          <w:color w:val="000000"/>
          <w:sz w:val="20"/>
        </w:rPr>
        <w:t>….</w:t>
      </w:r>
    </w:p>
    <w:p w14:paraId="75E846D5" w14:textId="77777777" w:rsidR="002F6A3B" w:rsidRDefault="002F6A3B" w:rsidP="00156268">
      <w:pPr>
        <w:rPr>
          <w:rStyle w:val="fontstyle01"/>
          <w:rFonts w:hint="eastAsia"/>
        </w:rPr>
      </w:pPr>
    </w:p>
    <w:p w14:paraId="211A663E" w14:textId="77777777" w:rsidR="00156268" w:rsidRDefault="00156268" w:rsidP="00156268">
      <w:pPr>
        <w:rPr>
          <w:rStyle w:val="fontstyle01"/>
          <w:rFonts w:hint="eastAsia"/>
        </w:rPr>
      </w:pPr>
    </w:p>
    <w:p w14:paraId="0CD117D7" w14:textId="77777777" w:rsidR="00156268" w:rsidRDefault="00156268" w:rsidP="00156268">
      <w:pPr>
        <w:spacing w:after="160" w:line="259" w:lineRule="auto"/>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modify P.L. </w:t>
      </w:r>
      <w:r>
        <w:rPr>
          <w:i/>
          <w:sz w:val="22"/>
          <w:szCs w:val="22"/>
          <w:highlight w:val="yellow"/>
        </w:rPr>
        <w:t>429.24, the title of this figure,</w:t>
      </w:r>
      <w:r w:rsidRPr="00F21920">
        <w:rPr>
          <w:i/>
          <w:sz w:val="22"/>
          <w:szCs w:val="22"/>
          <w:highlight w:val="yellow"/>
        </w:rPr>
        <w:t xml:space="preserve"> as following</w:t>
      </w:r>
      <w:r>
        <w:rPr>
          <w:i/>
          <w:sz w:val="22"/>
          <w:szCs w:val="22"/>
          <w:highlight w:val="yellow"/>
        </w:rPr>
        <w:t xml:space="preserve">. </w:t>
      </w:r>
      <w:r w:rsidRPr="00F21920">
        <w:rPr>
          <w:rFonts w:eastAsia="SimSun" w:hint="eastAsia"/>
          <w:i/>
          <w:sz w:val="22"/>
          <w:szCs w:val="22"/>
          <w:highlight w:val="yellow"/>
          <w:lang w:eastAsia="zh-CN"/>
        </w:rPr>
        <w:t>(</w:t>
      </w:r>
      <w:r w:rsidRPr="001C1264">
        <w:rPr>
          <w:i/>
          <w:sz w:val="22"/>
          <w:szCs w:val="22"/>
          <w:highlight w:val="yellow"/>
        </w:rPr>
        <w:t>CID 154</w:t>
      </w:r>
      <w:r>
        <w:rPr>
          <w:i/>
          <w:sz w:val="22"/>
          <w:szCs w:val="22"/>
          <w:highlight w:val="yellow"/>
        </w:rPr>
        <w:t>70</w:t>
      </w:r>
      <w:r w:rsidRPr="001C1264">
        <w:rPr>
          <w:i/>
          <w:sz w:val="22"/>
          <w:szCs w:val="22"/>
          <w:highlight w:val="yellow"/>
        </w:rPr>
        <w:t>).</w:t>
      </w:r>
    </w:p>
    <w:p w14:paraId="4C8C593D" w14:textId="77777777" w:rsidR="00156268" w:rsidRDefault="00156268" w:rsidP="00156268">
      <w:pPr>
        <w:rPr>
          <w:rFonts w:ascii="Arial-BoldMT" w:hAnsi="Arial-BoldMT"/>
          <w:b/>
          <w:bCs/>
          <w:strike/>
          <w:color w:val="C00000"/>
          <w:sz w:val="20"/>
        </w:rPr>
      </w:pPr>
      <w:r w:rsidRPr="00963AC7">
        <w:rPr>
          <w:rFonts w:ascii="Arial-BoldMT" w:hAnsi="Arial-BoldMT"/>
          <w:b/>
          <w:bCs/>
          <w:color w:val="000000"/>
          <w:sz w:val="20"/>
        </w:rPr>
        <w:t>Figure 28-13—Transmitter block diagram for the L-SIG, RL-SIG and HE-SIG-A fields for an</w:t>
      </w:r>
      <w:r w:rsidRPr="00963AC7">
        <w:rPr>
          <w:rFonts w:ascii="Arial-BoldMT" w:hAnsi="Arial-BoldMT"/>
          <w:b/>
          <w:bCs/>
          <w:color w:val="000000"/>
          <w:sz w:val="20"/>
        </w:rPr>
        <w:br/>
        <w:t xml:space="preserve">HE MU PPDU </w:t>
      </w:r>
      <w:r w:rsidRPr="00963AC7">
        <w:rPr>
          <w:rFonts w:ascii="Arial-BoldMT" w:hAnsi="Arial-BoldMT"/>
          <w:b/>
          <w:bCs/>
          <w:color w:val="FF0000"/>
          <w:sz w:val="20"/>
        </w:rPr>
        <w:t xml:space="preserve">and for an </w:t>
      </w:r>
      <w:r w:rsidRPr="00963AC7">
        <w:rPr>
          <w:rFonts w:ascii="Arial-BoldMT" w:hAnsi="Arial-BoldMT"/>
          <w:b/>
          <w:bCs/>
          <w:color w:val="000000"/>
          <w:sz w:val="20"/>
        </w:rPr>
        <w:t xml:space="preserve">HE SU PPDU and HE ER SU PPDU </w:t>
      </w:r>
      <w:r w:rsidRPr="00963AC7">
        <w:rPr>
          <w:rFonts w:ascii="Arial-BoldMT" w:hAnsi="Arial-BoldMT"/>
          <w:b/>
          <w:bCs/>
          <w:strike/>
          <w:color w:val="C00000"/>
          <w:sz w:val="20"/>
        </w:rPr>
        <w:t>when</w:t>
      </w:r>
      <w:r w:rsidRPr="00963AC7">
        <w:rPr>
          <w:rFonts w:ascii="Arial-BoldMT" w:hAnsi="Arial-BoldMT"/>
          <w:b/>
          <w:bCs/>
          <w:color w:val="C00000"/>
          <w:sz w:val="20"/>
        </w:rPr>
        <w:t xml:space="preserve"> </w:t>
      </w:r>
      <w:r w:rsidRPr="00963AC7">
        <w:rPr>
          <w:rFonts w:ascii="Arial-BoldMT" w:hAnsi="Arial-BoldMT"/>
          <w:b/>
          <w:bCs/>
          <w:color w:val="FF0000"/>
          <w:sz w:val="20"/>
        </w:rPr>
        <w:t>if</w:t>
      </w:r>
      <w:r>
        <w:rPr>
          <w:rFonts w:ascii="Arial-BoldMT" w:hAnsi="Arial-BoldMT"/>
          <w:b/>
          <w:bCs/>
          <w:color w:val="000000"/>
          <w:sz w:val="20"/>
        </w:rPr>
        <w:t xml:space="preserve"> </w:t>
      </w:r>
      <w:r w:rsidRPr="00963AC7">
        <w:rPr>
          <w:rFonts w:ascii="Arial-BoldMT" w:hAnsi="Arial-BoldMT"/>
          <w:b/>
          <w:bCs/>
          <w:color w:val="000000"/>
          <w:sz w:val="20"/>
        </w:rPr>
        <w:t xml:space="preserve">the Beam Change field is 1 </w:t>
      </w:r>
      <w:r w:rsidRPr="00963AC7">
        <w:rPr>
          <w:rFonts w:ascii="Arial-BoldMT" w:hAnsi="Arial-BoldMT"/>
          <w:b/>
          <w:bCs/>
          <w:strike/>
          <w:color w:val="C00000"/>
          <w:sz w:val="20"/>
        </w:rPr>
        <w:t>and the HE MU PPDU</w:t>
      </w:r>
    </w:p>
    <w:p w14:paraId="3F485399" w14:textId="77777777" w:rsidR="00156268" w:rsidRDefault="00156268" w:rsidP="00156268">
      <w:pPr>
        <w:rPr>
          <w:rFonts w:ascii="Arial-BoldMT" w:hAnsi="Arial-BoldMT"/>
          <w:b/>
          <w:bCs/>
          <w:strike/>
          <w:color w:val="C00000"/>
          <w:sz w:val="20"/>
        </w:rPr>
      </w:pPr>
    </w:p>
    <w:p w14:paraId="54BBF7A3" w14:textId="58208158" w:rsidR="00156268" w:rsidRDefault="00156268" w:rsidP="00156268">
      <w:pPr>
        <w:spacing w:after="160" w:line="259" w:lineRule="auto"/>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w:t>
      </w:r>
      <w:r w:rsidR="008664CF">
        <w:rPr>
          <w:i/>
          <w:sz w:val="22"/>
          <w:szCs w:val="22"/>
          <w:highlight w:val="yellow"/>
        </w:rPr>
        <w:t>modify P.L. 57.63 as following</w:t>
      </w:r>
      <w:r w:rsidRPr="00F21920">
        <w:rPr>
          <w:i/>
          <w:sz w:val="22"/>
          <w:szCs w:val="22"/>
          <w:highlight w:val="yellow"/>
        </w:rPr>
        <w:t xml:space="preserve"> </w:t>
      </w:r>
      <w:r w:rsidRPr="00F21920">
        <w:rPr>
          <w:rFonts w:eastAsia="SimSun" w:hint="eastAsia"/>
          <w:i/>
          <w:sz w:val="22"/>
          <w:szCs w:val="22"/>
          <w:highlight w:val="yellow"/>
          <w:lang w:eastAsia="zh-CN"/>
        </w:rPr>
        <w:t>(</w:t>
      </w:r>
      <w:r w:rsidRPr="001C1264">
        <w:rPr>
          <w:i/>
          <w:sz w:val="22"/>
          <w:szCs w:val="22"/>
          <w:highlight w:val="yellow"/>
        </w:rPr>
        <w:t>CID 15</w:t>
      </w:r>
      <w:r w:rsidR="008664CF">
        <w:rPr>
          <w:i/>
          <w:sz w:val="22"/>
          <w:szCs w:val="22"/>
          <w:highlight w:val="yellow"/>
        </w:rPr>
        <w:t>860</w:t>
      </w:r>
      <w:r w:rsidRPr="001C1264">
        <w:rPr>
          <w:i/>
          <w:sz w:val="22"/>
          <w:szCs w:val="22"/>
          <w:highlight w:val="yellow"/>
        </w:rPr>
        <w:t>).</w:t>
      </w:r>
    </w:p>
    <w:p w14:paraId="4A180700" w14:textId="77DE80FB" w:rsidR="00156268" w:rsidRDefault="008664CF" w:rsidP="003860ED">
      <w:pPr>
        <w:jc w:val="center"/>
      </w:pPr>
      <w:r>
        <w:rPr>
          <w:rStyle w:val="fontstyle01"/>
        </w:rPr>
        <w:t>Indicates the value of the L-SIG Length field of the</w:t>
      </w:r>
      <w:r>
        <w:rPr>
          <w:rStyle w:val="fontstyle01"/>
        </w:rPr>
        <w:t xml:space="preserve"> </w:t>
      </w:r>
      <w:r>
        <w:rPr>
          <w:rStyle w:val="fontstyle01"/>
        </w:rPr>
        <w:t>HE TB PPDU</w:t>
      </w:r>
      <w:r>
        <w:rPr>
          <w:rStyle w:val="fontstyle01"/>
        </w:rPr>
        <w:t>.</w:t>
      </w:r>
      <w:r>
        <w:rPr>
          <w:rStyle w:val="fontstyle01"/>
        </w:rPr>
        <w:t xml:space="preserve"> </w:t>
      </w:r>
      <w:r w:rsidRPr="008664CF">
        <w:rPr>
          <w:rStyle w:val="fontstyle01"/>
          <w:strike/>
          <w:color w:val="C00000"/>
        </w:rPr>
        <w:t>that is the response to the Trigger</w:t>
      </w:r>
      <w:r w:rsidRPr="008664CF">
        <w:rPr>
          <w:rStyle w:val="fontstyle01"/>
          <w:strike/>
          <w:color w:val="C00000"/>
        </w:rPr>
        <w:t xml:space="preserve"> </w:t>
      </w:r>
      <w:r w:rsidRPr="008664CF">
        <w:rPr>
          <w:rStyle w:val="fontstyle01"/>
          <w:strike/>
          <w:color w:val="C00000"/>
        </w:rPr>
        <w:t>frame</w:t>
      </w:r>
    </w:p>
    <w:p w14:paraId="13F26A5B" w14:textId="77777777" w:rsidR="003860ED" w:rsidRDefault="003860ED" w:rsidP="003860ED">
      <w:pPr>
        <w:jc w:val="center"/>
      </w:pPr>
    </w:p>
    <w:p w14:paraId="16E510BA" w14:textId="71CBD794" w:rsidR="003860ED" w:rsidRDefault="003860ED" w:rsidP="003860ED">
      <w:pPr>
        <w:spacing w:after="160" w:line="259" w:lineRule="auto"/>
        <w:rPr>
          <w:i/>
          <w:sz w:val="22"/>
          <w:szCs w:val="22"/>
        </w:rPr>
      </w:pPr>
      <w:r w:rsidRPr="00F21920">
        <w:rPr>
          <w:i/>
          <w:sz w:val="22"/>
          <w:szCs w:val="22"/>
          <w:highlight w:val="yellow"/>
        </w:rPr>
        <w:lastRenderedPageBreak/>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w:t>
      </w:r>
      <w:r>
        <w:rPr>
          <w:i/>
          <w:sz w:val="22"/>
          <w:szCs w:val="22"/>
          <w:highlight w:val="yellow"/>
        </w:rPr>
        <w:t>replace figure 28-53 with the figure below</w:t>
      </w:r>
      <w:r w:rsidRPr="00F21920">
        <w:rPr>
          <w:i/>
          <w:sz w:val="22"/>
          <w:szCs w:val="22"/>
          <w:highlight w:val="yellow"/>
        </w:rPr>
        <w:t xml:space="preserve"> </w:t>
      </w:r>
      <w:r w:rsidRPr="00F21920">
        <w:rPr>
          <w:rFonts w:eastAsia="SimSun" w:hint="eastAsia"/>
          <w:i/>
          <w:sz w:val="22"/>
          <w:szCs w:val="22"/>
          <w:highlight w:val="yellow"/>
          <w:lang w:eastAsia="zh-CN"/>
        </w:rPr>
        <w:t>(</w:t>
      </w:r>
      <w:r w:rsidRPr="001C1264">
        <w:rPr>
          <w:i/>
          <w:sz w:val="22"/>
          <w:szCs w:val="22"/>
          <w:highlight w:val="yellow"/>
        </w:rPr>
        <w:t xml:space="preserve">CID </w:t>
      </w:r>
      <w:r w:rsidR="003E19D4" w:rsidRPr="003E19D4">
        <w:rPr>
          <w:i/>
          <w:sz w:val="22"/>
          <w:szCs w:val="22"/>
          <w:highlight w:val="yellow"/>
        </w:rPr>
        <w:t>16476</w:t>
      </w:r>
      <w:r w:rsidRPr="001C1264">
        <w:rPr>
          <w:i/>
          <w:sz w:val="22"/>
          <w:szCs w:val="22"/>
          <w:highlight w:val="yellow"/>
        </w:rPr>
        <w:t>).</w:t>
      </w:r>
    </w:p>
    <w:p w14:paraId="0B95BDF2" w14:textId="5A3DEC8E" w:rsidR="003860ED" w:rsidRDefault="003860ED" w:rsidP="003860ED">
      <w:pPr>
        <w:spacing w:after="160" w:line="259" w:lineRule="auto"/>
      </w:pPr>
      <w:r>
        <w:object w:dxaOrig="11911" w:dyaOrig="7171" w14:anchorId="01A3C5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pt;height:296.5pt" o:ole="">
            <v:imagedata r:id="rId8" o:title=""/>
          </v:shape>
          <o:OLEObject Type="Embed" ProgID="Visio.Drawing.15" ShapeID="_x0000_i1025" DrawAspect="Content" ObjectID="_1598239906" r:id="rId9"/>
        </w:object>
      </w:r>
    </w:p>
    <w:p w14:paraId="39335D71" w14:textId="77777777" w:rsidR="003E19D4" w:rsidRDefault="003E19D4" w:rsidP="003E19D4">
      <w:pPr>
        <w:jc w:val="center"/>
      </w:pPr>
    </w:p>
    <w:p w14:paraId="02947BB8" w14:textId="5ECFC729" w:rsidR="003E19D4" w:rsidRDefault="003E19D4" w:rsidP="003E19D4">
      <w:pPr>
        <w:spacing w:after="160" w:line="259" w:lineRule="auto"/>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w:t>
      </w:r>
      <w:r>
        <w:rPr>
          <w:i/>
          <w:sz w:val="22"/>
          <w:szCs w:val="22"/>
          <w:highlight w:val="yellow"/>
        </w:rPr>
        <w:t>replace figure 28-54 with the figure below</w:t>
      </w:r>
      <w:r w:rsidRPr="00F21920">
        <w:rPr>
          <w:i/>
          <w:sz w:val="22"/>
          <w:szCs w:val="22"/>
          <w:highlight w:val="yellow"/>
        </w:rPr>
        <w:t xml:space="preserve"> </w:t>
      </w:r>
      <w:r w:rsidRPr="00F21920">
        <w:rPr>
          <w:rFonts w:eastAsia="SimSun" w:hint="eastAsia"/>
          <w:i/>
          <w:sz w:val="22"/>
          <w:szCs w:val="22"/>
          <w:highlight w:val="yellow"/>
          <w:lang w:eastAsia="zh-CN"/>
        </w:rPr>
        <w:t>(</w:t>
      </w:r>
      <w:r w:rsidRPr="001C1264">
        <w:rPr>
          <w:i/>
          <w:sz w:val="22"/>
          <w:szCs w:val="22"/>
          <w:highlight w:val="yellow"/>
        </w:rPr>
        <w:t xml:space="preserve">CID </w:t>
      </w:r>
      <w:r w:rsidRPr="003E19D4">
        <w:rPr>
          <w:i/>
          <w:sz w:val="22"/>
          <w:szCs w:val="22"/>
          <w:highlight w:val="yellow"/>
        </w:rPr>
        <w:t>1647</w:t>
      </w:r>
      <w:r>
        <w:rPr>
          <w:i/>
          <w:sz w:val="22"/>
          <w:szCs w:val="22"/>
          <w:highlight w:val="yellow"/>
        </w:rPr>
        <w:t>7</w:t>
      </w:r>
      <w:r w:rsidRPr="001C1264">
        <w:rPr>
          <w:i/>
          <w:sz w:val="22"/>
          <w:szCs w:val="22"/>
          <w:highlight w:val="yellow"/>
        </w:rPr>
        <w:t>).</w:t>
      </w:r>
    </w:p>
    <w:p w14:paraId="032EE5D2" w14:textId="77777777" w:rsidR="003E19D4" w:rsidRDefault="003E19D4" w:rsidP="003860ED">
      <w:pPr>
        <w:spacing w:after="160" w:line="259" w:lineRule="auto"/>
      </w:pPr>
    </w:p>
    <w:p w14:paraId="14A8F721" w14:textId="0F8911EA" w:rsidR="003860ED" w:rsidRDefault="003860ED" w:rsidP="003860ED">
      <w:pPr>
        <w:spacing w:after="160" w:line="259" w:lineRule="auto"/>
      </w:pPr>
      <w:r>
        <w:object w:dxaOrig="12098" w:dyaOrig="6549" w14:anchorId="27B54C86">
          <v:shape id="_x0000_i1026" type="#_x0000_t75" style="width:449.5pt;height:243.5pt" o:ole="">
            <v:imagedata r:id="rId10" o:title=""/>
          </v:shape>
          <o:OLEObject Type="Embed" ProgID="Visio.Drawing.15" ShapeID="_x0000_i1026" DrawAspect="Content" ObjectID="_1598239907" r:id="rId11"/>
        </w:object>
      </w:r>
    </w:p>
    <w:p w14:paraId="157AC452" w14:textId="77777777" w:rsidR="003E19D4" w:rsidRDefault="003E19D4" w:rsidP="003E19D4">
      <w:pPr>
        <w:jc w:val="center"/>
      </w:pPr>
    </w:p>
    <w:p w14:paraId="21CA4593" w14:textId="3EFCE049" w:rsidR="003E19D4" w:rsidRDefault="003E19D4" w:rsidP="003E19D4">
      <w:pPr>
        <w:spacing w:after="160" w:line="259" w:lineRule="auto"/>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w:t>
      </w:r>
      <w:r>
        <w:rPr>
          <w:i/>
          <w:sz w:val="22"/>
          <w:szCs w:val="22"/>
          <w:highlight w:val="yellow"/>
        </w:rPr>
        <w:t>replace figure 28-55 with the figure below</w:t>
      </w:r>
      <w:r w:rsidRPr="00F21920">
        <w:rPr>
          <w:i/>
          <w:sz w:val="22"/>
          <w:szCs w:val="22"/>
          <w:highlight w:val="yellow"/>
        </w:rPr>
        <w:t xml:space="preserve"> </w:t>
      </w:r>
      <w:r w:rsidRPr="00F21920">
        <w:rPr>
          <w:rFonts w:eastAsia="SimSun" w:hint="eastAsia"/>
          <w:i/>
          <w:sz w:val="22"/>
          <w:szCs w:val="22"/>
          <w:highlight w:val="yellow"/>
          <w:lang w:eastAsia="zh-CN"/>
        </w:rPr>
        <w:t>(</w:t>
      </w:r>
      <w:r w:rsidRPr="001C1264">
        <w:rPr>
          <w:i/>
          <w:sz w:val="22"/>
          <w:szCs w:val="22"/>
          <w:highlight w:val="yellow"/>
        </w:rPr>
        <w:t xml:space="preserve">CID </w:t>
      </w:r>
      <w:r w:rsidRPr="003E19D4">
        <w:rPr>
          <w:i/>
          <w:sz w:val="22"/>
          <w:szCs w:val="22"/>
          <w:highlight w:val="yellow"/>
        </w:rPr>
        <w:t>1647</w:t>
      </w:r>
      <w:r>
        <w:rPr>
          <w:i/>
          <w:sz w:val="22"/>
          <w:szCs w:val="22"/>
          <w:highlight w:val="yellow"/>
        </w:rPr>
        <w:t>8</w:t>
      </w:r>
      <w:r w:rsidRPr="001C1264">
        <w:rPr>
          <w:i/>
          <w:sz w:val="22"/>
          <w:szCs w:val="22"/>
          <w:highlight w:val="yellow"/>
        </w:rPr>
        <w:t>).</w:t>
      </w:r>
    </w:p>
    <w:p w14:paraId="64185B7D" w14:textId="77777777" w:rsidR="003E19D4" w:rsidRDefault="003E19D4" w:rsidP="003860ED">
      <w:pPr>
        <w:spacing w:after="160" w:line="259" w:lineRule="auto"/>
      </w:pPr>
    </w:p>
    <w:p w14:paraId="1880E62C" w14:textId="6C6F7CB9" w:rsidR="003860ED" w:rsidRDefault="003860ED" w:rsidP="003860ED">
      <w:pPr>
        <w:spacing w:after="160" w:line="259" w:lineRule="auto"/>
        <w:rPr>
          <w:i/>
          <w:sz w:val="22"/>
          <w:szCs w:val="22"/>
        </w:rPr>
      </w:pPr>
      <w:r>
        <w:object w:dxaOrig="13170" w:dyaOrig="7171" w14:anchorId="3C33B7F0">
          <v:shape id="_x0000_i1027" type="#_x0000_t75" style="width:492.5pt;height:268.5pt" o:ole="">
            <v:imagedata r:id="rId12" o:title=""/>
          </v:shape>
          <o:OLEObject Type="Embed" ProgID="Visio.Drawing.15" ShapeID="_x0000_i1027" DrawAspect="Content" ObjectID="_1598239908" r:id="rId13"/>
        </w:object>
      </w:r>
    </w:p>
    <w:p w14:paraId="55E6EB7D" w14:textId="77777777" w:rsidR="003860ED" w:rsidRDefault="003860ED" w:rsidP="003860ED">
      <w:pPr>
        <w:jc w:val="center"/>
      </w:pPr>
    </w:p>
    <w:p w14:paraId="16D15C3A" w14:textId="77777777" w:rsidR="00156268" w:rsidRDefault="00156268" w:rsidP="00156268"/>
    <w:p w14:paraId="78CBCCA6" w14:textId="77777777" w:rsidR="00156268" w:rsidRDefault="00156268" w:rsidP="00156268"/>
    <w:p w14:paraId="3D76E342" w14:textId="77777777" w:rsidR="00156268" w:rsidRDefault="00156268" w:rsidP="00156268">
      <w:pPr>
        <w:spacing w:after="160" w:line="259" w:lineRule="auto"/>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modify P.L. </w:t>
      </w:r>
      <w:r>
        <w:rPr>
          <w:i/>
          <w:sz w:val="22"/>
          <w:szCs w:val="22"/>
          <w:highlight w:val="yellow"/>
        </w:rPr>
        <w:t>430.37</w:t>
      </w:r>
      <w:r w:rsidRPr="00F21920">
        <w:rPr>
          <w:i/>
          <w:sz w:val="22"/>
          <w:szCs w:val="22"/>
          <w:highlight w:val="yellow"/>
        </w:rPr>
        <w:t>as following</w:t>
      </w:r>
      <w:r>
        <w:rPr>
          <w:i/>
          <w:sz w:val="22"/>
          <w:szCs w:val="22"/>
          <w:highlight w:val="yellow"/>
        </w:rPr>
        <w:t xml:space="preserve">. </w:t>
      </w:r>
      <w:r w:rsidRPr="00F21920">
        <w:rPr>
          <w:rFonts w:eastAsia="SimSun" w:hint="eastAsia"/>
          <w:i/>
          <w:sz w:val="22"/>
          <w:szCs w:val="22"/>
          <w:highlight w:val="yellow"/>
          <w:lang w:eastAsia="zh-CN"/>
        </w:rPr>
        <w:t>(</w:t>
      </w:r>
      <w:r w:rsidRPr="001C1264">
        <w:rPr>
          <w:i/>
          <w:sz w:val="22"/>
          <w:szCs w:val="22"/>
          <w:highlight w:val="yellow"/>
        </w:rPr>
        <w:t>CID 15</w:t>
      </w:r>
      <w:r>
        <w:rPr>
          <w:i/>
          <w:sz w:val="22"/>
          <w:szCs w:val="22"/>
          <w:highlight w:val="yellow"/>
        </w:rPr>
        <w:t>921</w:t>
      </w:r>
      <w:r w:rsidRPr="001C1264">
        <w:rPr>
          <w:i/>
          <w:sz w:val="22"/>
          <w:szCs w:val="22"/>
          <w:highlight w:val="yellow"/>
        </w:rPr>
        <w:t>).</w:t>
      </w:r>
    </w:p>
    <w:p w14:paraId="14F924A2" w14:textId="77777777" w:rsidR="00156268" w:rsidRDefault="00156268" w:rsidP="00156268"/>
    <w:p w14:paraId="34FF2388" w14:textId="77777777" w:rsidR="00156268" w:rsidRDefault="00156268" w:rsidP="00156268">
      <w:pPr>
        <w:rPr>
          <w:rStyle w:val="fontstyle01"/>
          <w:rFonts w:hint="eastAsia"/>
        </w:rPr>
      </w:pPr>
      <w:r>
        <w:rPr>
          <w:rStyle w:val="fontstyle01"/>
        </w:rPr>
        <w:t xml:space="preserve">The DCM tone mapper, which is </w:t>
      </w:r>
      <w:r w:rsidRPr="00B9743E">
        <w:rPr>
          <w:rStyle w:val="fontstyle01"/>
          <w:color w:val="FF0000"/>
        </w:rPr>
        <w:t xml:space="preserve">defined in 28.3.11.9 </w:t>
      </w:r>
      <w:r>
        <w:rPr>
          <w:rStyle w:val="fontstyle01"/>
          <w:color w:val="FF0000"/>
        </w:rPr>
        <w:t>(</w:t>
      </w:r>
      <w:r w:rsidRPr="00B9743E">
        <w:rPr>
          <w:rStyle w:val="fontstyle01"/>
          <w:color w:val="FF0000"/>
        </w:rPr>
        <w:t>Constellation mapping</w:t>
      </w:r>
      <w:r>
        <w:rPr>
          <w:rStyle w:val="fontstyle01"/>
          <w:color w:val="FF0000"/>
        </w:rPr>
        <w:t xml:space="preserve">) </w:t>
      </w:r>
      <w:r w:rsidRPr="00B9743E">
        <w:rPr>
          <w:rStyle w:val="fontstyle01"/>
          <w:strike/>
          <w:color w:val="C00000"/>
        </w:rPr>
        <w:t>part of the constellation mapper</w:t>
      </w:r>
      <w:r>
        <w:rPr>
          <w:rStyle w:val="fontstyle01"/>
        </w:rPr>
        <w:t>, is applied only if…</w:t>
      </w:r>
    </w:p>
    <w:p w14:paraId="3B02F997" w14:textId="77777777" w:rsidR="00156268" w:rsidRDefault="00156268" w:rsidP="00156268">
      <w:pPr>
        <w:rPr>
          <w:rStyle w:val="fontstyle01"/>
          <w:rFonts w:hint="eastAsia"/>
        </w:rPr>
      </w:pPr>
    </w:p>
    <w:p w14:paraId="7C2DDFE2" w14:textId="77777777" w:rsidR="00156268" w:rsidRDefault="00156268" w:rsidP="00156268">
      <w:pPr>
        <w:spacing w:after="160" w:line="259" w:lineRule="auto"/>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w:t>
      </w:r>
      <w:r>
        <w:rPr>
          <w:i/>
          <w:sz w:val="22"/>
          <w:szCs w:val="22"/>
          <w:highlight w:val="yellow"/>
        </w:rPr>
        <w:t>insert the following paragraph after the end of 8.3.4.4 at P.L. 60.33. Also remove table 8-4</w:t>
      </w:r>
      <w:r w:rsidRPr="00F21920">
        <w:rPr>
          <w:rFonts w:eastAsia="SimSun" w:hint="eastAsia"/>
          <w:i/>
          <w:sz w:val="22"/>
          <w:szCs w:val="22"/>
          <w:highlight w:val="yellow"/>
          <w:lang w:eastAsia="zh-CN"/>
        </w:rPr>
        <w:t>(</w:t>
      </w:r>
      <w:r w:rsidRPr="001C1264">
        <w:rPr>
          <w:i/>
          <w:sz w:val="22"/>
          <w:szCs w:val="22"/>
          <w:highlight w:val="yellow"/>
        </w:rPr>
        <w:t>CID 1</w:t>
      </w:r>
      <w:r>
        <w:rPr>
          <w:i/>
          <w:sz w:val="22"/>
          <w:szCs w:val="22"/>
          <w:highlight w:val="yellow"/>
        </w:rPr>
        <w:t>6055</w:t>
      </w:r>
      <w:r w:rsidRPr="001C1264">
        <w:rPr>
          <w:i/>
          <w:sz w:val="22"/>
          <w:szCs w:val="22"/>
          <w:highlight w:val="yellow"/>
        </w:rPr>
        <w:t>).</w:t>
      </w:r>
    </w:p>
    <w:p w14:paraId="06F2CCA1" w14:textId="77777777" w:rsidR="00156268" w:rsidRDefault="00156268" w:rsidP="00156268">
      <w:pPr>
        <w:spacing w:after="160" w:line="259" w:lineRule="auto"/>
        <w:rPr>
          <w:color w:val="000000" w:themeColor="text1"/>
          <w:sz w:val="22"/>
          <w:szCs w:val="22"/>
        </w:rPr>
      </w:pPr>
      <w:r w:rsidRPr="00765C2E">
        <w:rPr>
          <w:color w:val="000000" w:themeColor="text1"/>
          <w:sz w:val="22"/>
          <w:szCs w:val="22"/>
        </w:rPr>
        <w:t xml:space="preserve">The Clause 28 PHY TRIGVECTOR contains parameters related to the operation of </w:t>
      </w:r>
      <w:r>
        <w:rPr>
          <w:color w:val="000000" w:themeColor="text1"/>
          <w:sz w:val="22"/>
          <w:szCs w:val="22"/>
        </w:rPr>
        <w:t xml:space="preserve">trigger based </w:t>
      </w:r>
      <w:proofErr w:type="spellStart"/>
      <w:r>
        <w:rPr>
          <w:color w:val="000000" w:themeColor="text1"/>
          <w:sz w:val="22"/>
          <w:szCs w:val="22"/>
        </w:rPr>
        <w:t>transmision</w:t>
      </w:r>
      <w:proofErr w:type="spellEnd"/>
      <w:r w:rsidRPr="00765C2E">
        <w:rPr>
          <w:color w:val="000000" w:themeColor="text1"/>
          <w:sz w:val="22"/>
          <w:szCs w:val="22"/>
        </w:rPr>
        <w:t xml:space="preserve"> (see Table 28-2).</w:t>
      </w:r>
    </w:p>
    <w:p w14:paraId="2BA0E2C7" w14:textId="77777777" w:rsidR="00156268" w:rsidRDefault="00156268" w:rsidP="00156268"/>
    <w:p w14:paraId="5628BF2A" w14:textId="77777777" w:rsidR="00156268" w:rsidRDefault="00156268" w:rsidP="00156268">
      <w:pPr>
        <w:spacing w:after="160" w:line="259" w:lineRule="auto"/>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w:t>
      </w:r>
      <w:r>
        <w:rPr>
          <w:i/>
          <w:sz w:val="22"/>
          <w:szCs w:val="22"/>
          <w:highlight w:val="yellow"/>
        </w:rPr>
        <w:t xml:space="preserve">insert the following paragraph and figure in P.L. 432.30 (after figure 28-18). </w:t>
      </w:r>
      <w:r w:rsidRPr="00F21920">
        <w:rPr>
          <w:rFonts w:eastAsia="SimSun" w:hint="eastAsia"/>
          <w:i/>
          <w:sz w:val="22"/>
          <w:szCs w:val="22"/>
          <w:highlight w:val="yellow"/>
          <w:lang w:eastAsia="zh-CN"/>
        </w:rPr>
        <w:t>(</w:t>
      </w:r>
      <w:r w:rsidRPr="001C1264">
        <w:rPr>
          <w:i/>
          <w:sz w:val="22"/>
          <w:szCs w:val="22"/>
          <w:highlight w:val="yellow"/>
        </w:rPr>
        <w:t>CID 1</w:t>
      </w:r>
      <w:r>
        <w:rPr>
          <w:i/>
          <w:sz w:val="22"/>
          <w:szCs w:val="22"/>
          <w:highlight w:val="yellow"/>
        </w:rPr>
        <w:t>6708</w:t>
      </w:r>
      <w:r w:rsidRPr="001C1264">
        <w:rPr>
          <w:i/>
          <w:sz w:val="22"/>
          <w:szCs w:val="22"/>
          <w:highlight w:val="yellow"/>
        </w:rPr>
        <w:t>).</w:t>
      </w:r>
    </w:p>
    <w:p w14:paraId="743A840C" w14:textId="77777777" w:rsidR="00156268" w:rsidRPr="00EE475E" w:rsidRDefault="00156268" w:rsidP="00156268">
      <w:pPr>
        <w:spacing w:after="160" w:line="259" w:lineRule="auto"/>
        <w:rPr>
          <w:i/>
          <w:color w:val="FF0000"/>
          <w:sz w:val="22"/>
          <w:szCs w:val="22"/>
        </w:rPr>
      </w:pPr>
      <w:r w:rsidRPr="00EE475E">
        <w:rPr>
          <w:rFonts w:ascii="TimesNewRomanPSMT" w:hAnsi="TimesNewRomanPSMT"/>
          <w:color w:val="FF0000"/>
          <w:sz w:val="20"/>
        </w:rPr>
        <w:t>Figure 28-18a (Transmitter block diagram for the Data field of an HE downlink MU-MIMO transmission in 106-, 242-, 484- or 996-tone RU with BCC encoding) shows the transmitter blocks used to generate the Data field of an HE downlink MU-MIMO transmission within a 106-, 242-, 484-, or 996-tone RU with BCC encoding. This also includes the downlink MU-MIMO transmission in an RU that is part of a downlink OFDMA PPDU.</w:t>
      </w:r>
    </w:p>
    <w:p w14:paraId="03E8BFBE" w14:textId="77777777" w:rsidR="00156268" w:rsidRDefault="00156268" w:rsidP="00156268"/>
    <w:p w14:paraId="13108769" w14:textId="77777777" w:rsidR="00156268" w:rsidRDefault="00156268" w:rsidP="00156268">
      <w:r>
        <w:object w:dxaOrig="9765" w:dyaOrig="8130" w14:anchorId="626B047A">
          <v:shape id="_x0000_i1028" type="#_x0000_t75" style="width:467.5pt;height:389.5pt" o:ole="">
            <v:imagedata r:id="rId14" o:title=""/>
          </v:shape>
          <o:OLEObject Type="Embed" ProgID="Visio.Drawing.15" ShapeID="_x0000_i1028" DrawAspect="Content" ObjectID="_1598239909" r:id="rId15"/>
        </w:object>
      </w:r>
    </w:p>
    <w:p w14:paraId="7C278123" w14:textId="77777777" w:rsidR="00156268" w:rsidRDefault="00156268" w:rsidP="00156268">
      <w:pPr>
        <w:rPr>
          <w:rFonts w:ascii="TimesNewRomanPSMT" w:hAnsi="TimesNewRomanPSMT" w:hint="eastAsia"/>
          <w:color w:val="FF0000"/>
          <w:sz w:val="20"/>
        </w:rPr>
      </w:pPr>
      <w:r w:rsidRPr="00EE475E">
        <w:rPr>
          <w:rFonts w:ascii="TimesNewRomanPSMT" w:hAnsi="TimesNewRomanPSMT"/>
          <w:color w:val="FF0000"/>
          <w:sz w:val="20"/>
        </w:rPr>
        <w:t xml:space="preserve">Figure 28-18a </w:t>
      </w:r>
      <w:r>
        <w:rPr>
          <w:rFonts w:ascii="TimesNewRomanPSMT" w:hAnsi="TimesNewRomanPSMT"/>
          <w:color w:val="FF0000"/>
          <w:sz w:val="20"/>
        </w:rPr>
        <w:t xml:space="preserve">- </w:t>
      </w:r>
      <w:r w:rsidRPr="00EE475E">
        <w:rPr>
          <w:rFonts w:ascii="TimesNewRomanPSMT" w:hAnsi="TimesNewRomanPSMT"/>
          <w:color w:val="FF0000"/>
          <w:sz w:val="20"/>
        </w:rPr>
        <w:t>Transmitter block diagram for the Data field of an HE downlink MU-MIMO transmission in 106-, 242-, 484- or 996-tone RU with BCC</w:t>
      </w:r>
      <w:r>
        <w:rPr>
          <w:rFonts w:ascii="TimesNewRomanPSMT" w:hAnsi="TimesNewRomanPSMT"/>
          <w:color w:val="FF0000"/>
          <w:sz w:val="20"/>
        </w:rPr>
        <w:t xml:space="preserve"> encoding.</w:t>
      </w:r>
    </w:p>
    <w:p w14:paraId="12920C2F" w14:textId="77777777" w:rsidR="00156268" w:rsidRDefault="00156268" w:rsidP="00156268">
      <w:pPr>
        <w:rPr>
          <w:rFonts w:ascii="TimesNewRomanPSMT" w:hAnsi="TimesNewRomanPSMT" w:hint="eastAsia"/>
          <w:color w:val="FF0000"/>
          <w:sz w:val="20"/>
        </w:rPr>
      </w:pPr>
    </w:p>
    <w:p w14:paraId="07EA3348" w14:textId="77777777" w:rsidR="00156268" w:rsidRDefault="00156268" w:rsidP="00156268">
      <w:pPr>
        <w:rPr>
          <w:rFonts w:ascii="TimesNewRomanPSMT" w:hAnsi="TimesNewRomanPSMT" w:hint="eastAsia"/>
          <w:color w:val="FF0000"/>
          <w:sz w:val="20"/>
        </w:rPr>
      </w:pPr>
    </w:p>
    <w:p w14:paraId="3EBDFA38" w14:textId="77777777" w:rsidR="00156268" w:rsidRDefault="00156268" w:rsidP="00156268">
      <w:pPr>
        <w:spacing w:after="160" w:line="259" w:lineRule="auto"/>
        <w:rPr>
          <w:rFonts w:ascii="TimesNewRomanPSMT" w:hAnsi="TimesNewRomanPSMT" w:hint="eastAsia"/>
          <w:color w:val="FF0000"/>
          <w:sz w:val="20"/>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w:t>
      </w:r>
      <w:r>
        <w:rPr>
          <w:i/>
          <w:sz w:val="22"/>
          <w:szCs w:val="22"/>
          <w:highlight w:val="yellow"/>
        </w:rPr>
        <w:t xml:space="preserve">Modify P.L. 440.28 as following. </w:t>
      </w:r>
      <w:r w:rsidRPr="00F21920">
        <w:rPr>
          <w:rFonts w:eastAsia="SimSun" w:hint="eastAsia"/>
          <w:i/>
          <w:sz w:val="22"/>
          <w:szCs w:val="22"/>
          <w:highlight w:val="yellow"/>
          <w:lang w:eastAsia="zh-CN"/>
        </w:rPr>
        <w:t>(</w:t>
      </w:r>
      <w:r w:rsidRPr="001C1264">
        <w:rPr>
          <w:i/>
          <w:sz w:val="22"/>
          <w:szCs w:val="22"/>
          <w:highlight w:val="yellow"/>
        </w:rPr>
        <w:t>CID 1</w:t>
      </w:r>
      <w:r>
        <w:rPr>
          <w:i/>
          <w:sz w:val="22"/>
          <w:szCs w:val="22"/>
          <w:highlight w:val="yellow"/>
        </w:rPr>
        <w:t>6710</w:t>
      </w:r>
      <w:r w:rsidRPr="001C1264">
        <w:rPr>
          <w:i/>
          <w:sz w:val="22"/>
          <w:szCs w:val="22"/>
          <w:highlight w:val="yellow"/>
        </w:rPr>
        <w:t>).</w:t>
      </w:r>
    </w:p>
    <w:p w14:paraId="1934FE81" w14:textId="77777777" w:rsidR="00156268" w:rsidRDefault="00156268" w:rsidP="00156268">
      <w:pPr>
        <w:rPr>
          <w:rFonts w:ascii="TimesNewRomanPSMT" w:hAnsi="TimesNewRomanPSMT" w:hint="eastAsia"/>
          <w:color w:val="FF0000"/>
          <w:sz w:val="20"/>
        </w:rPr>
      </w:pPr>
      <w:r w:rsidRPr="00FA329A">
        <w:rPr>
          <w:rFonts w:ascii="TimesNewRomanPSMT" w:hAnsi="TimesNewRomanPSMT"/>
          <w:color w:val="000000"/>
          <w:sz w:val="20"/>
        </w:rPr>
        <w:t xml:space="preserve">b) </w:t>
      </w:r>
      <w:r w:rsidRPr="00FA329A">
        <w:rPr>
          <w:rFonts w:ascii="TimesNewRomanPS-ItalicMT" w:hAnsi="TimesNewRomanPS-ItalicMT"/>
          <w:i/>
          <w:iCs/>
          <w:color w:val="000000"/>
          <w:sz w:val="20"/>
        </w:rPr>
        <w:t>A</w:t>
      </w:r>
      <w:r w:rsidRPr="00FA329A">
        <w:rPr>
          <w:rFonts w:ascii="TimesNewRomanPSMT" w:hAnsi="TimesNewRomanPSMT"/>
          <w:color w:val="000000"/>
          <w:sz w:val="16"/>
          <w:szCs w:val="16"/>
        </w:rPr>
        <w:t xml:space="preserve">HE-LTF </w:t>
      </w:r>
      <w:r w:rsidRPr="00FA329A">
        <w:rPr>
          <w:rFonts w:ascii="TimesNewRomanPSMT" w:hAnsi="TimesNewRomanPSMT"/>
          <w:color w:val="000000"/>
          <w:sz w:val="20"/>
        </w:rPr>
        <w:t xml:space="preserve">matrix mapping: Apply the </w:t>
      </w:r>
      <w:r w:rsidRPr="00FA329A">
        <w:rPr>
          <w:rFonts w:ascii="TimesNewRomanPS-ItalicMT" w:hAnsi="TimesNewRomanPS-ItalicMT"/>
          <w:i/>
          <w:iCs/>
          <w:color w:val="000000"/>
          <w:sz w:val="20"/>
        </w:rPr>
        <w:t>P</w:t>
      </w:r>
      <w:r w:rsidRPr="00FA329A">
        <w:rPr>
          <w:rFonts w:ascii="TimesNewRomanPSMT" w:hAnsi="TimesNewRomanPSMT"/>
          <w:color w:val="000000"/>
          <w:sz w:val="16"/>
          <w:szCs w:val="16"/>
        </w:rPr>
        <w:t xml:space="preserve">HE-LTF </w:t>
      </w:r>
      <w:r w:rsidRPr="00FA329A">
        <w:rPr>
          <w:rFonts w:ascii="TimesNewRomanPSMT" w:hAnsi="TimesNewRomanPSMT"/>
          <w:color w:val="000000"/>
          <w:sz w:val="20"/>
        </w:rPr>
        <w:t>matrix to the data tones of the HE-LTF sequence and</w:t>
      </w:r>
      <w:r>
        <w:rPr>
          <w:rFonts w:ascii="TimesNewRomanPSMT" w:hAnsi="TimesNewRomanPSMT"/>
          <w:color w:val="000000"/>
          <w:sz w:val="20"/>
        </w:rPr>
        <w:t xml:space="preserve"> </w:t>
      </w:r>
      <w:r w:rsidRPr="00FA329A">
        <w:rPr>
          <w:rFonts w:ascii="TimesNewRomanPSMT" w:hAnsi="TimesNewRomanPSMT"/>
          <w:color w:val="000000"/>
          <w:sz w:val="20"/>
        </w:rPr>
        <w:t xml:space="preserve">apply the </w:t>
      </w:r>
      <w:r w:rsidRPr="00FA329A">
        <w:rPr>
          <w:rFonts w:ascii="TimesNewRomanPS-ItalicMT" w:hAnsi="TimesNewRomanPS-ItalicMT"/>
          <w:i/>
          <w:iCs/>
          <w:color w:val="000000"/>
          <w:sz w:val="20"/>
        </w:rPr>
        <w:t>R</w:t>
      </w:r>
      <w:r w:rsidRPr="00FA329A">
        <w:rPr>
          <w:rFonts w:ascii="TimesNewRomanPSMT" w:hAnsi="TimesNewRomanPSMT"/>
          <w:color w:val="000000"/>
          <w:sz w:val="16"/>
          <w:szCs w:val="16"/>
        </w:rPr>
        <w:t xml:space="preserve">HE-LTF </w:t>
      </w:r>
      <w:r w:rsidRPr="00FA329A">
        <w:rPr>
          <w:rFonts w:ascii="TimesNewRomanPSMT" w:hAnsi="TimesNewRomanPSMT"/>
          <w:color w:val="000000"/>
          <w:sz w:val="20"/>
        </w:rPr>
        <w:t>matrix to pilot subcarriers except the UL MU-MIMO transmission not using HE</w:t>
      </w:r>
      <w:r>
        <w:rPr>
          <w:rFonts w:ascii="TimesNewRomanPSMT" w:hAnsi="TimesNewRomanPSMT"/>
          <w:color w:val="000000"/>
          <w:sz w:val="20"/>
        </w:rPr>
        <w:t xml:space="preserve"> </w:t>
      </w:r>
      <w:r w:rsidRPr="00FA329A">
        <w:rPr>
          <w:rFonts w:ascii="TimesNewRomanPSMT" w:hAnsi="TimesNewRomanPSMT"/>
          <w:color w:val="000000"/>
          <w:sz w:val="20"/>
        </w:rPr>
        <w:t>single stream pilot HE-LTF mode as described in 28.3.10.10 (HE-LTF)</w:t>
      </w:r>
      <w:r>
        <w:rPr>
          <w:rFonts w:ascii="TimesNewRomanPSMT" w:hAnsi="TimesNewRomanPSMT"/>
          <w:color w:val="000000"/>
          <w:sz w:val="20"/>
        </w:rPr>
        <w:t xml:space="preserve">. </w:t>
      </w:r>
      <w:r w:rsidRPr="00CB35E4">
        <w:rPr>
          <w:rFonts w:ascii="TimesNewRomanPSMT" w:hAnsi="TimesNewRomanPSMT"/>
          <w:color w:val="FF0000"/>
          <w:sz w:val="20"/>
        </w:rPr>
        <w:t>There is no pilot mapping for HE TB NDP feedback PPDU.</w:t>
      </w:r>
    </w:p>
    <w:p w14:paraId="21144B45" w14:textId="77777777" w:rsidR="00156268" w:rsidRDefault="00156268" w:rsidP="00156268">
      <w:pPr>
        <w:rPr>
          <w:rFonts w:ascii="TimesNewRomanPSMT" w:hAnsi="TimesNewRomanPSMT" w:hint="eastAsia"/>
          <w:color w:val="FF0000"/>
          <w:sz w:val="20"/>
        </w:rPr>
      </w:pPr>
    </w:p>
    <w:p w14:paraId="22985695" w14:textId="14C3DD09" w:rsidR="00156268" w:rsidRDefault="00156268" w:rsidP="00156268">
      <w:pPr>
        <w:spacing w:after="160" w:line="259" w:lineRule="auto"/>
      </w:pPr>
      <w:r w:rsidRPr="000C796A">
        <w:rPr>
          <w:i/>
          <w:sz w:val="22"/>
          <w:szCs w:val="22"/>
          <w:highlight w:val="yellow"/>
        </w:rPr>
        <w:lastRenderedPageBreak/>
        <w:t xml:space="preserve">To the </w:t>
      </w:r>
      <w:proofErr w:type="spellStart"/>
      <w:r w:rsidRPr="000C796A">
        <w:rPr>
          <w:i/>
          <w:sz w:val="22"/>
          <w:szCs w:val="22"/>
          <w:highlight w:val="yellow"/>
        </w:rPr>
        <w:t>TGax</w:t>
      </w:r>
      <w:proofErr w:type="spellEnd"/>
      <w:r w:rsidRPr="000C796A">
        <w:rPr>
          <w:i/>
          <w:sz w:val="22"/>
          <w:szCs w:val="22"/>
          <w:highlight w:val="yellow"/>
        </w:rPr>
        <w:t xml:space="preserve"> Editor: Replace figure 28-62, the Rx state machine with the figure below. </w:t>
      </w:r>
      <w:r w:rsidRPr="000C796A">
        <w:rPr>
          <w:rFonts w:eastAsia="SimSun" w:hint="eastAsia"/>
          <w:i/>
          <w:sz w:val="22"/>
          <w:szCs w:val="22"/>
          <w:highlight w:val="yellow"/>
          <w:lang w:eastAsia="zh-CN"/>
        </w:rPr>
        <w:t>(</w:t>
      </w:r>
      <w:r w:rsidRPr="000C796A">
        <w:rPr>
          <w:i/>
          <w:sz w:val="22"/>
          <w:szCs w:val="22"/>
          <w:highlight w:val="yellow"/>
        </w:rPr>
        <w:t xml:space="preserve">CID </w:t>
      </w:r>
      <w:r w:rsidRPr="000C796A">
        <w:rPr>
          <w:color w:val="000000" w:themeColor="text1"/>
          <w:sz w:val="22"/>
          <w:szCs w:val="22"/>
          <w:highlight w:val="yellow"/>
        </w:rPr>
        <w:t>16863, 16864, 16865</w:t>
      </w:r>
      <w:r w:rsidRPr="000C796A">
        <w:rPr>
          <w:i/>
          <w:sz w:val="22"/>
          <w:szCs w:val="22"/>
          <w:highlight w:val="yellow"/>
        </w:rPr>
        <w:t>).</w:t>
      </w:r>
      <w:r>
        <w:object w:dxaOrig="13966" w:dyaOrig="15945" w14:anchorId="3E97AC6A">
          <v:shape id="_x0000_i1029" type="#_x0000_t75" style="width:468pt;height:534pt" o:ole="">
            <v:imagedata r:id="rId16" o:title=""/>
          </v:shape>
          <o:OLEObject Type="Embed" ProgID="Visio.Drawing.15" ShapeID="_x0000_i1029" DrawAspect="Content" ObjectID="_1598239910" r:id="rId17"/>
        </w:object>
      </w:r>
    </w:p>
    <w:p w14:paraId="493E54AA" w14:textId="77777777" w:rsidR="00156268" w:rsidRDefault="00156268" w:rsidP="00156268">
      <w:pPr>
        <w:spacing w:after="160" w:line="259" w:lineRule="auto"/>
        <w:jc w:val="center"/>
        <w:rPr>
          <w:rFonts w:ascii="Arial-BoldMT" w:hAnsi="Arial-BoldMT"/>
          <w:b/>
          <w:bCs/>
          <w:color w:val="000000"/>
          <w:sz w:val="20"/>
        </w:rPr>
      </w:pPr>
      <w:r w:rsidRPr="000C796A">
        <w:rPr>
          <w:rFonts w:ascii="Arial-BoldMT" w:hAnsi="Arial-BoldMT"/>
          <w:b/>
          <w:bCs/>
          <w:color w:val="000000"/>
          <w:sz w:val="20"/>
        </w:rPr>
        <w:t xml:space="preserve">Figure 28-62—PHY receive state machine when </w:t>
      </w:r>
      <w:proofErr w:type="spellStart"/>
      <w:r w:rsidRPr="000C796A">
        <w:rPr>
          <w:rFonts w:ascii="Arial-BoldMT" w:hAnsi="Arial-BoldMT"/>
          <w:b/>
          <w:bCs/>
          <w:color w:val="000000"/>
          <w:sz w:val="20"/>
        </w:rPr>
        <w:t>midambles</w:t>
      </w:r>
      <w:proofErr w:type="spellEnd"/>
      <w:r w:rsidRPr="000C796A">
        <w:rPr>
          <w:rFonts w:ascii="Arial-BoldMT" w:hAnsi="Arial-BoldMT"/>
          <w:b/>
          <w:bCs/>
          <w:color w:val="000000"/>
          <w:sz w:val="20"/>
        </w:rPr>
        <w:t xml:space="preserve"> are not present</w:t>
      </w:r>
    </w:p>
    <w:p w14:paraId="14CA448D" w14:textId="77777777" w:rsidR="00156268" w:rsidRPr="00765C2E" w:rsidRDefault="00156268" w:rsidP="00CC2FBC">
      <w:pPr>
        <w:rPr>
          <w:lang w:eastAsia="ko-KR"/>
        </w:rPr>
      </w:pPr>
    </w:p>
    <w:sectPr w:rsidR="00156268" w:rsidRPr="00765C2E" w:rsidSect="00996772">
      <w:headerReference w:type="default" r:id="rId18"/>
      <w:footerReference w:type="default" r:id="rId1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61BFEE" w14:textId="77777777" w:rsidR="004E42A0" w:rsidRDefault="004E42A0">
      <w:r>
        <w:separator/>
      </w:r>
    </w:p>
  </w:endnote>
  <w:endnote w:type="continuationSeparator" w:id="0">
    <w:p w14:paraId="1D735436" w14:textId="77777777" w:rsidR="004E42A0" w:rsidRDefault="004E4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BoldMT">
    <w:altName w:val="Arial"/>
    <w:panose1 w:val="00000000000000000000"/>
    <w:charset w:val="00"/>
    <w:family w:val="roman"/>
    <w:notTrueType/>
    <w:pitch w:val="default"/>
    <w:sig w:usb0="00000081" w:usb1="08070000" w:usb2="00000010" w:usb3="00000000" w:csb0="00020008"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B3A2" w14:textId="534B2578" w:rsidR="00701C7E" w:rsidRDefault="00701C7E">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5D3A8D">
      <w:rPr>
        <w:noProof/>
      </w:rPr>
      <w:t>13</w:t>
    </w:r>
    <w:r>
      <w:rPr>
        <w:noProof/>
      </w:rPr>
      <w:fldChar w:fldCharType="end"/>
    </w:r>
    <w:r>
      <w:tab/>
    </w:r>
    <w:r>
      <w:rPr>
        <w:lang w:eastAsia="ko-KR"/>
      </w:rPr>
      <w:t>Xiaogang Chen, Intel</w:t>
    </w:r>
    <w:r>
      <w:t xml:space="preserve"> </w:t>
    </w:r>
  </w:p>
  <w:p w14:paraId="68131EC6" w14:textId="77777777" w:rsidR="00701C7E" w:rsidRDefault="00701C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BA90FA" w14:textId="77777777" w:rsidR="004E42A0" w:rsidRDefault="004E42A0">
      <w:r>
        <w:separator/>
      </w:r>
    </w:p>
  </w:footnote>
  <w:footnote w:type="continuationSeparator" w:id="0">
    <w:p w14:paraId="172A3255" w14:textId="77777777" w:rsidR="004E42A0" w:rsidRDefault="004E42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97F9" w14:textId="0CFC17B1" w:rsidR="00701C7E" w:rsidRDefault="00701C7E">
    <w:pPr>
      <w:pStyle w:val="Header"/>
      <w:tabs>
        <w:tab w:val="clear" w:pos="6480"/>
        <w:tab w:val="center" w:pos="4680"/>
        <w:tab w:val="right" w:pos="9360"/>
      </w:tabs>
      <w:rPr>
        <w:lang w:eastAsia="ko-KR"/>
      </w:rPr>
    </w:pPr>
    <w:r>
      <w:rPr>
        <w:lang w:eastAsia="ko-KR"/>
      </w:rPr>
      <w:t>Sep. 2018</w:t>
    </w:r>
    <w:r>
      <w:tab/>
    </w:r>
    <w:r>
      <w:tab/>
    </w:r>
    <w:r>
      <w:fldChar w:fldCharType="begin"/>
    </w:r>
    <w:r>
      <w:instrText xml:space="preserve"> TITLE  \* MERGEFORMAT </w:instrText>
    </w:r>
    <w:r>
      <w:fldChar w:fldCharType="end"/>
    </w:r>
    <w:fldSimple w:instr=" TITLE  \* MERGEFORMAT ">
      <w:r>
        <w:t>doc.: IEEE 802.11-18/1493r</w:t>
      </w:r>
    </w:fldSimple>
    <w:r w:rsidR="005D3A8D">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D6C8D"/>
    <w:multiLevelType w:val="hybridMultilevel"/>
    <w:tmpl w:val="8520B906"/>
    <w:lvl w:ilvl="0" w:tplc="6CC679C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D1129"/>
    <w:multiLevelType w:val="hybridMultilevel"/>
    <w:tmpl w:val="F812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B04420"/>
    <w:multiLevelType w:val="hybridMultilevel"/>
    <w:tmpl w:val="682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2E6C1925"/>
    <w:multiLevelType w:val="hybridMultilevel"/>
    <w:tmpl w:val="B940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8D43CB3"/>
    <w:multiLevelType w:val="hybridMultilevel"/>
    <w:tmpl w:val="A100E652"/>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137869"/>
    <w:multiLevelType w:val="hybridMultilevel"/>
    <w:tmpl w:val="457656D2"/>
    <w:lvl w:ilvl="0" w:tplc="A156FFA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C1270C"/>
    <w:multiLevelType w:val="hybridMultilevel"/>
    <w:tmpl w:val="3E90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2063BD"/>
    <w:multiLevelType w:val="hybridMultilevel"/>
    <w:tmpl w:val="2BE0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4"/>
  </w:num>
  <w:num w:numId="4">
    <w:abstractNumId w:val="11"/>
  </w:num>
  <w:num w:numId="5">
    <w:abstractNumId w:val="8"/>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1"/>
  </w:num>
  <w:num w:numId="10">
    <w:abstractNumId w:val="6"/>
  </w:num>
  <w:num w:numId="11">
    <w:abstractNumId w:val="13"/>
  </w:num>
  <w:num w:numId="12">
    <w:abstractNumId w:val="15"/>
  </w:num>
  <w:num w:numId="13">
    <w:abstractNumId w:val="5"/>
  </w:num>
  <w:num w:numId="14">
    <w:abstractNumId w:val="2"/>
  </w:num>
  <w:num w:numId="15">
    <w:abstractNumId w:val="17"/>
  </w:num>
  <w:num w:numId="16">
    <w:abstractNumId w:val="16"/>
  </w:num>
  <w:num w:numId="17">
    <w:abstractNumId w:val="22"/>
  </w:num>
  <w:num w:numId="18">
    <w:abstractNumId w:val="16"/>
  </w:num>
  <w:num w:numId="19">
    <w:abstractNumId w:val="22"/>
  </w:num>
  <w:num w:numId="20">
    <w:abstractNumId w:val="24"/>
  </w:num>
  <w:num w:numId="21">
    <w:abstractNumId w:val="10"/>
  </w:num>
  <w:num w:numId="22">
    <w:abstractNumId w:val="19"/>
  </w:num>
  <w:num w:numId="23">
    <w:abstractNumId w:val="23"/>
  </w:num>
  <w:num w:numId="24">
    <w:abstractNumId w:val="18"/>
  </w:num>
  <w:num w:numId="25">
    <w:abstractNumId w:val="3"/>
  </w:num>
  <w:num w:numId="26">
    <w:abstractNumId w:val="4"/>
  </w:num>
  <w:num w:numId="27">
    <w:abstractNumId w:val="20"/>
  </w:num>
  <w:num w:numId="28">
    <w:abstractNumId w:val="9"/>
  </w:num>
  <w:num w:numId="29">
    <w:abstractNumId w:val="7"/>
  </w:num>
  <w:num w:numId="30">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1DC"/>
    <w:rsid w:val="0000030D"/>
    <w:rsid w:val="000013EC"/>
    <w:rsid w:val="0000230D"/>
    <w:rsid w:val="000026B9"/>
    <w:rsid w:val="000027A5"/>
    <w:rsid w:val="00003124"/>
    <w:rsid w:val="00003800"/>
    <w:rsid w:val="000045FA"/>
    <w:rsid w:val="00006233"/>
    <w:rsid w:val="00006454"/>
    <w:rsid w:val="000067AA"/>
    <w:rsid w:val="00006DBB"/>
    <w:rsid w:val="0000743C"/>
    <w:rsid w:val="0001027F"/>
    <w:rsid w:val="000114EB"/>
    <w:rsid w:val="00012868"/>
    <w:rsid w:val="00013BE4"/>
    <w:rsid w:val="00013D75"/>
    <w:rsid w:val="00013F87"/>
    <w:rsid w:val="00014031"/>
    <w:rsid w:val="000142B6"/>
    <w:rsid w:val="00015678"/>
    <w:rsid w:val="000157CC"/>
    <w:rsid w:val="00016D9C"/>
    <w:rsid w:val="00017D25"/>
    <w:rsid w:val="0002028F"/>
    <w:rsid w:val="000206C2"/>
    <w:rsid w:val="00020D43"/>
    <w:rsid w:val="00021A27"/>
    <w:rsid w:val="00021AC7"/>
    <w:rsid w:val="00022086"/>
    <w:rsid w:val="00022A63"/>
    <w:rsid w:val="00023B3E"/>
    <w:rsid w:val="00023CD8"/>
    <w:rsid w:val="00024344"/>
    <w:rsid w:val="00024487"/>
    <w:rsid w:val="0002513A"/>
    <w:rsid w:val="000268CB"/>
    <w:rsid w:val="00026FEB"/>
    <w:rsid w:val="00027D05"/>
    <w:rsid w:val="00030895"/>
    <w:rsid w:val="00031E68"/>
    <w:rsid w:val="00033648"/>
    <w:rsid w:val="00033B0A"/>
    <w:rsid w:val="00034AA8"/>
    <w:rsid w:val="00034E6F"/>
    <w:rsid w:val="000353B5"/>
    <w:rsid w:val="000358B3"/>
    <w:rsid w:val="0003795B"/>
    <w:rsid w:val="00037AD9"/>
    <w:rsid w:val="00037B1A"/>
    <w:rsid w:val="00037BE2"/>
    <w:rsid w:val="000405C4"/>
    <w:rsid w:val="00040F76"/>
    <w:rsid w:val="00042375"/>
    <w:rsid w:val="00042959"/>
    <w:rsid w:val="00043894"/>
    <w:rsid w:val="00044DC0"/>
    <w:rsid w:val="000457F4"/>
    <w:rsid w:val="000478EE"/>
    <w:rsid w:val="000479A5"/>
    <w:rsid w:val="00047B9D"/>
    <w:rsid w:val="000500B8"/>
    <w:rsid w:val="00052123"/>
    <w:rsid w:val="00053519"/>
    <w:rsid w:val="00053BEC"/>
    <w:rsid w:val="00054694"/>
    <w:rsid w:val="00055E5F"/>
    <w:rsid w:val="000567DA"/>
    <w:rsid w:val="0005688B"/>
    <w:rsid w:val="00057EE3"/>
    <w:rsid w:val="00060630"/>
    <w:rsid w:val="00060ED3"/>
    <w:rsid w:val="00061547"/>
    <w:rsid w:val="0006194B"/>
    <w:rsid w:val="00063073"/>
    <w:rsid w:val="0006359F"/>
    <w:rsid w:val="000642FC"/>
    <w:rsid w:val="0006469A"/>
    <w:rsid w:val="00064B71"/>
    <w:rsid w:val="00064CF9"/>
    <w:rsid w:val="000650DA"/>
    <w:rsid w:val="00066421"/>
    <w:rsid w:val="00066D81"/>
    <w:rsid w:val="0006732A"/>
    <w:rsid w:val="00067494"/>
    <w:rsid w:val="000676B1"/>
    <w:rsid w:val="00070097"/>
    <w:rsid w:val="00070ABB"/>
    <w:rsid w:val="00071971"/>
    <w:rsid w:val="00072169"/>
    <w:rsid w:val="00072409"/>
    <w:rsid w:val="00072533"/>
    <w:rsid w:val="0007318D"/>
    <w:rsid w:val="00073838"/>
    <w:rsid w:val="00073BAA"/>
    <w:rsid w:val="00073BB4"/>
    <w:rsid w:val="000751BD"/>
    <w:rsid w:val="000755EC"/>
    <w:rsid w:val="00075C3C"/>
    <w:rsid w:val="00075E1E"/>
    <w:rsid w:val="00076885"/>
    <w:rsid w:val="00076D3E"/>
    <w:rsid w:val="000771D9"/>
    <w:rsid w:val="00077C25"/>
    <w:rsid w:val="00077D12"/>
    <w:rsid w:val="00080ACC"/>
    <w:rsid w:val="00080E1A"/>
    <w:rsid w:val="000815C7"/>
    <w:rsid w:val="00081E62"/>
    <w:rsid w:val="0008222D"/>
    <w:rsid w:val="000823A5"/>
    <w:rsid w:val="000823C8"/>
    <w:rsid w:val="000829FF"/>
    <w:rsid w:val="00082B8A"/>
    <w:rsid w:val="0008302D"/>
    <w:rsid w:val="00084297"/>
    <w:rsid w:val="0008479B"/>
    <w:rsid w:val="00085DD9"/>
    <w:rsid w:val="000865AA"/>
    <w:rsid w:val="00086780"/>
    <w:rsid w:val="00087534"/>
    <w:rsid w:val="000877BB"/>
    <w:rsid w:val="00087D6B"/>
    <w:rsid w:val="00090640"/>
    <w:rsid w:val="00091349"/>
    <w:rsid w:val="00092971"/>
    <w:rsid w:val="00092AC6"/>
    <w:rsid w:val="00093AD2"/>
    <w:rsid w:val="00093F1F"/>
    <w:rsid w:val="00094FFA"/>
    <w:rsid w:val="0009661D"/>
    <w:rsid w:val="00096697"/>
    <w:rsid w:val="00096DB3"/>
    <w:rsid w:val="0009713F"/>
    <w:rsid w:val="00097BAC"/>
    <w:rsid w:val="000A1C31"/>
    <w:rsid w:val="000A1F25"/>
    <w:rsid w:val="000A2BAE"/>
    <w:rsid w:val="000A37B1"/>
    <w:rsid w:val="000A3FDA"/>
    <w:rsid w:val="000A4D1E"/>
    <w:rsid w:val="000A671D"/>
    <w:rsid w:val="000A7680"/>
    <w:rsid w:val="000A7CD1"/>
    <w:rsid w:val="000B041A"/>
    <w:rsid w:val="000B083E"/>
    <w:rsid w:val="000B0DAF"/>
    <w:rsid w:val="000B2612"/>
    <w:rsid w:val="000B40F8"/>
    <w:rsid w:val="000B46E3"/>
    <w:rsid w:val="000B50F5"/>
    <w:rsid w:val="000B58CF"/>
    <w:rsid w:val="000B59FE"/>
    <w:rsid w:val="000C15D3"/>
    <w:rsid w:val="000C1B3F"/>
    <w:rsid w:val="000C2EF6"/>
    <w:rsid w:val="000C3186"/>
    <w:rsid w:val="000C3193"/>
    <w:rsid w:val="000C323E"/>
    <w:rsid w:val="000C54F3"/>
    <w:rsid w:val="000C5EF5"/>
    <w:rsid w:val="000C6A2F"/>
    <w:rsid w:val="000C7EB2"/>
    <w:rsid w:val="000D174A"/>
    <w:rsid w:val="000D1AD4"/>
    <w:rsid w:val="000D1C7D"/>
    <w:rsid w:val="000D276A"/>
    <w:rsid w:val="000D27F1"/>
    <w:rsid w:val="000D2A5D"/>
    <w:rsid w:val="000D2F1B"/>
    <w:rsid w:val="000D3EB6"/>
    <w:rsid w:val="000D4A8F"/>
    <w:rsid w:val="000D5EBD"/>
    <w:rsid w:val="000D674F"/>
    <w:rsid w:val="000D74CB"/>
    <w:rsid w:val="000E0494"/>
    <w:rsid w:val="000E1085"/>
    <w:rsid w:val="000E1C37"/>
    <w:rsid w:val="000E1D7B"/>
    <w:rsid w:val="000E3138"/>
    <w:rsid w:val="000E4B82"/>
    <w:rsid w:val="000E6539"/>
    <w:rsid w:val="000E6771"/>
    <w:rsid w:val="000E70CA"/>
    <w:rsid w:val="000E720C"/>
    <w:rsid w:val="000E752D"/>
    <w:rsid w:val="000E78AE"/>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6F0"/>
    <w:rsid w:val="001005A8"/>
    <w:rsid w:val="00100937"/>
    <w:rsid w:val="00100E3B"/>
    <w:rsid w:val="001015F8"/>
    <w:rsid w:val="0010169A"/>
    <w:rsid w:val="00101B37"/>
    <w:rsid w:val="00101D8F"/>
    <w:rsid w:val="00101DB5"/>
    <w:rsid w:val="001020F1"/>
    <w:rsid w:val="00103FF5"/>
    <w:rsid w:val="0010469F"/>
    <w:rsid w:val="00104BDB"/>
    <w:rsid w:val="00105918"/>
    <w:rsid w:val="00105CF3"/>
    <w:rsid w:val="00106399"/>
    <w:rsid w:val="001072D3"/>
    <w:rsid w:val="00107F70"/>
    <w:rsid w:val="001101C2"/>
    <w:rsid w:val="001109AA"/>
    <w:rsid w:val="00111F01"/>
    <w:rsid w:val="0011284A"/>
    <w:rsid w:val="00112C6A"/>
    <w:rsid w:val="00113B5F"/>
    <w:rsid w:val="00114B35"/>
    <w:rsid w:val="00114FCA"/>
    <w:rsid w:val="00115A75"/>
    <w:rsid w:val="00115B7B"/>
    <w:rsid w:val="00117299"/>
    <w:rsid w:val="001178B6"/>
    <w:rsid w:val="00120298"/>
    <w:rsid w:val="001206ED"/>
    <w:rsid w:val="00120BD6"/>
    <w:rsid w:val="001215C0"/>
    <w:rsid w:val="00122191"/>
    <w:rsid w:val="0012278E"/>
    <w:rsid w:val="00122D51"/>
    <w:rsid w:val="0012584E"/>
    <w:rsid w:val="00125C8E"/>
    <w:rsid w:val="00126052"/>
    <w:rsid w:val="00126237"/>
    <w:rsid w:val="001274A8"/>
    <w:rsid w:val="001275D7"/>
    <w:rsid w:val="00127723"/>
    <w:rsid w:val="0012782D"/>
    <w:rsid w:val="00130101"/>
    <w:rsid w:val="0013132D"/>
    <w:rsid w:val="00131C0B"/>
    <w:rsid w:val="00131FC4"/>
    <w:rsid w:val="0013228B"/>
    <w:rsid w:val="001323DB"/>
    <w:rsid w:val="00132736"/>
    <w:rsid w:val="001332AF"/>
    <w:rsid w:val="00134114"/>
    <w:rsid w:val="00135032"/>
    <w:rsid w:val="0013535C"/>
    <w:rsid w:val="00135B4B"/>
    <w:rsid w:val="00135C74"/>
    <w:rsid w:val="0013699E"/>
    <w:rsid w:val="00137E94"/>
    <w:rsid w:val="001408EE"/>
    <w:rsid w:val="001419AB"/>
    <w:rsid w:val="001420E5"/>
    <w:rsid w:val="001448D8"/>
    <w:rsid w:val="001449D1"/>
    <w:rsid w:val="001450BB"/>
    <w:rsid w:val="001459E7"/>
    <w:rsid w:val="00145C98"/>
    <w:rsid w:val="00146B8C"/>
    <w:rsid w:val="00146D19"/>
    <w:rsid w:val="00147106"/>
    <w:rsid w:val="001471D5"/>
    <w:rsid w:val="00147904"/>
    <w:rsid w:val="0015056F"/>
    <w:rsid w:val="00150F68"/>
    <w:rsid w:val="00151729"/>
    <w:rsid w:val="00151BBE"/>
    <w:rsid w:val="001523EB"/>
    <w:rsid w:val="00152809"/>
    <w:rsid w:val="00154791"/>
    <w:rsid w:val="001547B0"/>
    <w:rsid w:val="00154A11"/>
    <w:rsid w:val="00154B26"/>
    <w:rsid w:val="001557CB"/>
    <w:rsid w:val="001559BB"/>
    <w:rsid w:val="00156268"/>
    <w:rsid w:val="00156C4B"/>
    <w:rsid w:val="0016428D"/>
    <w:rsid w:val="00164438"/>
    <w:rsid w:val="00165372"/>
    <w:rsid w:val="00165830"/>
    <w:rsid w:val="00165BE6"/>
    <w:rsid w:val="00166295"/>
    <w:rsid w:val="00166298"/>
    <w:rsid w:val="00166470"/>
    <w:rsid w:val="00166E9F"/>
    <w:rsid w:val="0016736B"/>
    <w:rsid w:val="00170292"/>
    <w:rsid w:val="001702CA"/>
    <w:rsid w:val="00171650"/>
    <w:rsid w:val="00172489"/>
    <w:rsid w:val="00172DD9"/>
    <w:rsid w:val="001738FD"/>
    <w:rsid w:val="001755EA"/>
    <w:rsid w:val="00175CDF"/>
    <w:rsid w:val="00176465"/>
    <w:rsid w:val="0017659B"/>
    <w:rsid w:val="00176BC6"/>
    <w:rsid w:val="00177BCE"/>
    <w:rsid w:val="0018060F"/>
    <w:rsid w:val="001812B0"/>
    <w:rsid w:val="00181423"/>
    <w:rsid w:val="001821E0"/>
    <w:rsid w:val="00183698"/>
    <w:rsid w:val="00183F4C"/>
    <w:rsid w:val="0018577E"/>
    <w:rsid w:val="00185806"/>
    <w:rsid w:val="00185FA2"/>
    <w:rsid w:val="00186166"/>
    <w:rsid w:val="001869E8"/>
    <w:rsid w:val="00187129"/>
    <w:rsid w:val="00187C24"/>
    <w:rsid w:val="00190187"/>
    <w:rsid w:val="00190C31"/>
    <w:rsid w:val="0019164F"/>
    <w:rsid w:val="00192070"/>
    <w:rsid w:val="00192716"/>
    <w:rsid w:val="00192C6E"/>
    <w:rsid w:val="00193C39"/>
    <w:rsid w:val="001943F7"/>
    <w:rsid w:val="00195E5D"/>
    <w:rsid w:val="00197132"/>
    <w:rsid w:val="00197B92"/>
    <w:rsid w:val="001A041B"/>
    <w:rsid w:val="001A0BCF"/>
    <w:rsid w:val="001A0CEC"/>
    <w:rsid w:val="001A0EDB"/>
    <w:rsid w:val="001A100B"/>
    <w:rsid w:val="001A1650"/>
    <w:rsid w:val="001A1B7C"/>
    <w:rsid w:val="001A1F3C"/>
    <w:rsid w:val="001A2240"/>
    <w:rsid w:val="001A2687"/>
    <w:rsid w:val="001A2CDE"/>
    <w:rsid w:val="001A2D8C"/>
    <w:rsid w:val="001A2F2B"/>
    <w:rsid w:val="001A31B6"/>
    <w:rsid w:val="001A3B1F"/>
    <w:rsid w:val="001A5FEF"/>
    <w:rsid w:val="001A6807"/>
    <w:rsid w:val="001A6C1B"/>
    <w:rsid w:val="001A77FD"/>
    <w:rsid w:val="001A783E"/>
    <w:rsid w:val="001B0001"/>
    <w:rsid w:val="001B05CC"/>
    <w:rsid w:val="001B1F50"/>
    <w:rsid w:val="001B252D"/>
    <w:rsid w:val="001B2904"/>
    <w:rsid w:val="001B43BA"/>
    <w:rsid w:val="001B4811"/>
    <w:rsid w:val="001B4D66"/>
    <w:rsid w:val="001B5561"/>
    <w:rsid w:val="001B63BC"/>
    <w:rsid w:val="001B6FE4"/>
    <w:rsid w:val="001B7137"/>
    <w:rsid w:val="001C07E0"/>
    <w:rsid w:val="001C0FA3"/>
    <w:rsid w:val="001C1FCC"/>
    <w:rsid w:val="001C2534"/>
    <w:rsid w:val="001C3E9B"/>
    <w:rsid w:val="001C4744"/>
    <w:rsid w:val="001C501D"/>
    <w:rsid w:val="001C6CD8"/>
    <w:rsid w:val="001C78D9"/>
    <w:rsid w:val="001C7CCE"/>
    <w:rsid w:val="001C7F8D"/>
    <w:rsid w:val="001D0344"/>
    <w:rsid w:val="001D15ED"/>
    <w:rsid w:val="001D2A6C"/>
    <w:rsid w:val="001D2ADC"/>
    <w:rsid w:val="001D328B"/>
    <w:rsid w:val="001D3CA6"/>
    <w:rsid w:val="001D4A93"/>
    <w:rsid w:val="001D5F28"/>
    <w:rsid w:val="001D6545"/>
    <w:rsid w:val="001D7529"/>
    <w:rsid w:val="001D7948"/>
    <w:rsid w:val="001D7EDC"/>
    <w:rsid w:val="001E08A9"/>
    <w:rsid w:val="001E0946"/>
    <w:rsid w:val="001E1001"/>
    <w:rsid w:val="001E15F8"/>
    <w:rsid w:val="001E1C8D"/>
    <w:rsid w:val="001E2A4F"/>
    <w:rsid w:val="001E2F2D"/>
    <w:rsid w:val="001E2FA5"/>
    <w:rsid w:val="001E32FA"/>
    <w:rsid w:val="001E349E"/>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207A"/>
    <w:rsid w:val="001F270E"/>
    <w:rsid w:val="001F29AD"/>
    <w:rsid w:val="001F3DB9"/>
    <w:rsid w:val="001F45A4"/>
    <w:rsid w:val="001F491C"/>
    <w:rsid w:val="001F50E9"/>
    <w:rsid w:val="001F5AE6"/>
    <w:rsid w:val="001F5C29"/>
    <w:rsid w:val="001F5D16"/>
    <w:rsid w:val="001F61C1"/>
    <w:rsid w:val="001F620B"/>
    <w:rsid w:val="001F67D2"/>
    <w:rsid w:val="001F77AB"/>
    <w:rsid w:val="0020013A"/>
    <w:rsid w:val="002002A6"/>
    <w:rsid w:val="0020058A"/>
    <w:rsid w:val="0020116B"/>
    <w:rsid w:val="00202CD8"/>
    <w:rsid w:val="002035EE"/>
    <w:rsid w:val="0020462A"/>
    <w:rsid w:val="002046A1"/>
    <w:rsid w:val="0020501A"/>
    <w:rsid w:val="002063EC"/>
    <w:rsid w:val="00206C7A"/>
    <w:rsid w:val="00206D24"/>
    <w:rsid w:val="00210DDD"/>
    <w:rsid w:val="00210EBB"/>
    <w:rsid w:val="002125D6"/>
    <w:rsid w:val="00212B31"/>
    <w:rsid w:val="00212E2A"/>
    <w:rsid w:val="00213330"/>
    <w:rsid w:val="002137CB"/>
    <w:rsid w:val="00213C9F"/>
    <w:rsid w:val="002141B2"/>
    <w:rsid w:val="00214935"/>
    <w:rsid w:val="00214B50"/>
    <w:rsid w:val="0021525B"/>
    <w:rsid w:val="00215A56"/>
    <w:rsid w:val="00215A82"/>
    <w:rsid w:val="00215E32"/>
    <w:rsid w:val="00215F36"/>
    <w:rsid w:val="00216771"/>
    <w:rsid w:val="00220581"/>
    <w:rsid w:val="002208B9"/>
    <w:rsid w:val="002212DC"/>
    <w:rsid w:val="0022139A"/>
    <w:rsid w:val="00222167"/>
    <w:rsid w:val="00222261"/>
    <w:rsid w:val="00222778"/>
    <w:rsid w:val="002239F2"/>
    <w:rsid w:val="00223B55"/>
    <w:rsid w:val="00224133"/>
    <w:rsid w:val="00224D82"/>
    <w:rsid w:val="002251A9"/>
    <w:rsid w:val="002253C9"/>
    <w:rsid w:val="00225508"/>
    <w:rsid w:val="00225570"/>
    <w:rsid w:val="0022599C"/>
    <w:rsid w:val="00226ECD"/>
    <w:rsid w:val="00230944"/>
    <w:rsid w:val="00231F3B"/>
    <w:rsid w:val="002323FE"/>
    <w:rsid w:val="00232C99"/>
    <w:rsid w:val="00232CC6"/>
    <w:rsid w:val="00233E60"/>
    <w:rsid w:val="00234B0A"/>
    <w:rsid w:val="00234C13"/>
    <w:rsid w:val="002369FD"/>
    <w:rsid w:val="00236A7E"/>
    <w:rsid w:val="0023760F"/>
    <w:rsid w:val="00237985"/>
    <w:rsid w:val="00240895"/>
    <w:rsid w:val="00241AD7"/>
    <w:rsid w:val="00243ADE"/>
    <w:rsid w:val="002470AC"/>
    <w:rsid w:val="0024720B"/>
    <w:rsid w:val="00247FAE"/>
    <w:rsid w:val="002505B2"/>
    <w:rsid w:val="00252D47"/>
    <w:rsid w:val="0025375C"/>
    <w:rsid w:val="002539AB"/>
    <w:rsid w:val="00253F35"/>
    <w:rsid w:val="00254324"/>
    <w:rsid w:val="002543E6"/>
    <w:rsid w:val="0025516B"/>
    <w:rsid w:val="00255A8B"/>
    <w:rsid w:val="00255B57"/>
    <w:rsid w:val="00256D23"/>
    <w:rsid w:val="00257397"/>
    <w:rsid w:val="002618B9"/>
    <w:rsid w:val="00262D56"/>
    <w:rsid w:val="00263092"/>
    <w:rsid w:val="0026342D"/>
    <w:rsid w:val="0026408E"/>
    <w:rsid w:val="00264853"/>
    <w:rsid w:val="00264AC4"/>
    <w:rsid w:val="002662A5"/>
    <w:rsid w:val="002669C5"/>
    <w:rsid w:val="002674D1"/>
    <w:rsid w:val="0026754F"/>
    <w:rsid w:val="00270171"/>
    <w:rsid w:val="00270836"/>
    <w:rsid w:val="00270F98"/>
    <w:rsid w:val="00271FF4"/>
    <w:rsid w:val="00272BAD"/>
    <w:rsid w:val="00273257"/>
    <w:rsid w:val="0027384D"/>
    <w:rsid w:val="00273F9F"/>
    <w:rsid w:val="00273FA9"/>
    <w:rsid w:val="00274A4A"/>
    <w:rsid w:val="002773F1"/>
    <w:rsid w:val="00277600"/>
    <w:rsid w:val="00281013"/>
    <w:rsid w:val="00281A5D"/>
    <w:rsid w:val="00282053"/>
    <w:rsid w:val="00282EFB"/>
    <w:rsid w:val="00283202"/>
    <w:rsid w:val="002833DD"/>
    <w:rsid w:val="00283DAF"/>
    <w:rsid w:val="00284088"/>
    <w:rsid w:val="00284C5E"/>
    <w:rsid w:val="0028629A"/>
    <w:rsid w:val="00286435"/>
    <w:rsid w:val="00287B9F"/>
    <w:rsid w:val="00291097"/>
    <w:rsid w:val="002919E5"/>
    <w:rsid w:val="00291A10"/>
    <w:rsid w:val="00292B5D"/>
    <w:rsid w:val="00292CFD"/>
    <w:rsid w:val="0029309B"/>
    <w:rsid w:val="00293880"/>
    <w:rsid w:val="002946D4"/>
    <w:rsid w:val="00294B37"/>
    <w:rsid w:val="00296722"/>
    <w:rsid w:val="00297F3F"/>
    <w:rsid w:val="002A0891"/>
    <w:rsid w:val="002A195C"/>
    <w:rsid w:val="002A251F"/>
    <w:rsid w:val="002A3AAB"/>
    <w:rsid w:val="002A3CEC"/>
    <w:rsid w:val="002A4A61"/>
    <w:rsid w:val="002A4C48"/>
    <w:rsid w:val="002A55B1"/>
    <w:rsid w:val="002A74C6"/>
    <w:rsid w:val="002A795E"/>
    <w:rsid w:val="002B06F5"/>
    <w:rsid w:val="002B0983"/>
    <w:rsid w:val="002B0F18"/>
    <w:rsid w:val="002B3318"/>
    <w:rsid w:val="002B3534"/>
    <w:rsid w:val="002B5901"/>
    <w:rsid w:val="002B5973"/>
    <w:rsid w:val="002C0A7F"/>
    <w:rsid w:val="002C1C39"/>
    <w:rsid w:val="002C271D"/>
    <w:rsid w:val="002C2A2B"/>
    <w:rsid w:val="002C47EF"/>
    <w:rsid w:val="002C49D8"/>
    <w:rsid w:val="002C6B4F"/>
    <w:rsid w:val="002C6CFB"/>
    <w:rsid w:val="002C6EA9"/>
    <w:rsid w:val="002C72E1"/>
    <w:rsid w:val="002C7F2A"/>
    <w:rsid w:val="002D001B"/>
    <w:rsid w:val="002D0B02"/>
    <w:rsid w:val="002D1B22"/>
    <w:rsid w:val="002D1D40"/>
    <w:rsid w:val="002D1F74"/>
    <w:rsid w:val="002D3073"/>
    <w:rsid w:val="002D3C10"/>
    <w:rsid w:val="002D518F"/>
    <w:rsid w:val="002D5D5C"/>
    <w:rsid w:val="002D5F3F"/>
    <w:rsid w:val="002D6F6A"/>
    <w:rsid w:val="002D7ED5"/>
    <w:rsid w:val="002D7F24"/>
    <w:rsid w:val="002E1B18"/>
    <w:rsid w:val="002E2017"/>
    <w:rsid w:val="002E3403"/>
    <w:rsid w:val="002E340A"/>
    <w:rsid w:val="002E3706"/>
    <w:rsid w:val="002E6FF6"/>
    <w:rsid w:val="002F0915"/>
    <w:rsid w:val="002F0CA0"/>
    <w:rsid w:val="002F1269"/>
    <w:rsid w:val="002F141C"/>
    <w:rsid w:val="002F25B2"/>
    <w:rsid w:val="002F279E"/>
    <w:rsid w:val="002F2BC5"/>
    <w:rsid w:val="002F376B"/>
    <w:rsid w:val="002F3817"/>
    <w:rsid w:val="002F47F4"/>
    <w:rsid w:val="002F499D"/>
    <w:rsid w:val="002F50E3"/>
    <w:rsid w:val="002F53C6"/>
    <w:rsid w:val="002F5C8C"/>
    <w:rsid w:val="002F6331"/>
    <w:rsid w:val="002F6A3B"/>
    <w:rsid w:val="002F6EE5"/>
    <w:rsid w:val="002F7199"/>
    <w:rsid w:val="002F7CBB"/>
    <w:rsid w:val="002F7D11"/>
    <w:rsid w:val="0030034E"/>
    <w:rsid w:val="0030081B"/>
    <w:rsid w:val="003021B7"/>
    <w:rsid w:val="003024ED"/>
    <w:rsid w:val="0030268D"/>
    <w:rsid w:val="003027D6"/>
    <w:rsid w:val="00302AB5"/>
    <w:rsid w:val="003034AC"/>
    <w:rsid w:val="0030382C"/>
    <w:rsid w:val="0030405C"/>
    <w:rsid w:val="00304CD2"/>
    <w:rsid w:val="00305D12"/>
    <w:rsid w:val="00305D6E"/>
    <w:rsid w:val="0030782E"/>
    <w:rsid w:val="00307F5F"/>
    <w:rsid w:val="00312500"/>
    <w:rsid w:val="00312633"/>
    <w:rsid w:val="00313CB2"/>
    <w:rsid w:val="003143D6"/>
    <w:rsid w:val="003144D3"/>
    <w:rsid w:val="00315B52"/>
    <w:rsid w:val="00315DE7"/>
    <w:rsid w:val="003174C8"/>
    <w:rsid w:val="00317691"/>
    <w:rsid w:val="00317A7D"/>
    <w:rsid w:val="00320ED2"/>
    <w:rsid w:val="003214E2"/>
    <w:rsid w:val="0032171D"/>
    <w:rsid w:val="003222DD"/>
    <w:rsid w:val="003231DA"/>
    <w:rsid w:val="00323548"/>
    <w:rsid w:val="0032433D"/>
    <w:rsid w:val="00324BB2"/>
    <w:rsid w:val="00325AB6"/>
    <w:rsid w:val="00326126"/>
    <w:rsid w:val="003267C0"/>
    <w:rsid w:val="00326DCD"/>
    <w:rsid w:val="00327256"/>
    <w:rsid w:val="00327559"/>
    <w:rsid w:val="0033057A"/>
    <w:rsid w:val="0033057D"/>
    <w:rsid w:val="003308A8"/>
    <w:rsid w:val="00330E02"/>
    <w:rsid w:val="00331749"/>
    <w:rsid w:val="00331E0E"/>
    <w:rsid w:val="00332325"/>
    <w:rsid w:val="00332A81"/>
    <w:rsid w:val="00332D21"/>
    <w:rsid w:val="00334597"/>
    <w:rsid w:val="003345D0"/>
    <w:rsid w:val="00334D70"/>
    <w:rsid w:val="00334DEA"/>
    <w:rsid w:val="00335158"/>
    <w:rsid w:val="003356C2"/>
    <w:rsid w:val="00336924"/>
    <w:rsid w:val="00336B01"/>
    <w:rsid w:val="00336F5F"/>
    <w:rsid w:val="003370C8"/>
    <w:rsid w:val="003425BB"/>
    <w:rsid w:val="00343554"/>
    <w:rsid w:val="003449F9"/>
    <w:rsid w:val="00344DA5"/>
    <w:rsid w:val="003451F9"/>
    <w:rsid w:val="00345650"/>
    <w:rsid w:val="0034581F"/>
    <w:rsid w:val="0034592B"/>
    <w:rsid w:val="0034623F"/>
    <w:rsid w:val="00346854"/>
    <w:rsid w:val="003479E4"/>
    <w:rsid w:val="00347AE6"/>
    <w:rsid w:val="00347C43"/>
    <w:rsid w:val="003503C7"/>
    <w:rsid w:val="003504B5"/>
    <w:rsid w:val="00350CA7"/>
    <w:rsid w:val="00350CFC"/>
    <w:rsid w:val="00351F49"/>
    <w:rsid w:val="0035213C"/>
    <w:rsid w:val="00352DC1"/>
    <w:rsid w:val="00355254"/>
    <w:rsid w:val="0035591D"/>
    <w:rsid w:val="00356265"/>
    <w:rsid w:val="00357A7C"/>
    <w:rsid w:val="00357F36"/>
    <w:rsid w:val="00360C87"/>
    <w:rsid w:val="003622ED"/>
    <w:rsid w:val="00362BFB"/>
    <w:rsid w:val="00362C5B"/>
    <w:rsid w:val="00363547"/>
    <w:rsid w:val="003637BD"/>
    <w:rsid w:val="00366AF0"/>
    <w:rsid w:val="00366D58"/>
    <w:rsid w:val="003678EE"/>
    <w:rsid w:val="003679C9"/>
    <w:rsid w:val="003713CA"/>
    <w:rsid w:val="00371916"/>
    <w:rsid w:val="00371E4A"/>
    <w:rsid w:val="0037201A"/>
    <w:rsid w:val="00372213"/>
    <w:rsid w:val="003724BD"/>
    <w:rsid w:val="003729FC"/>
    <w:rsid w:val="00372FCA"/>
    <w:rsid w:val="00374C87"/>
    <w:rsid w:val="00374CBC"/>
    <w:rsid w:val="00374E5A"/>
    <w:rsid w:val="003766B9"/>
    <w:rsid w:val="00376E69"/>
    <w:rsid w:val="00381F98"/>
    <w:rsid w:val="00382C54"/>
    <w:rsid w:val="00383766"/>
    <w:rsid w:val="00383C03"/>
    <w:rsid w:val="00383D1B"/>
    <w:rsid w:val="00384344"/>
    <w:rsid w:val="0038516A"/>
    <w:rsid w:val="00385654"/>
    <w:rsid w:val="00385FD6"/>
    <w:rsid w:val="0038601E"/>
    <w:rsid w:val="003860ED"/>
    <w:rsid w:val="00387A77"/>
    <w:rsid w:val="0039067E"/>
    <w:rsid w:val="003906A1"/>
    <w:rsid w:val="003912B7"/>
    <w:rsid w:val="00391845"/>
    <w:rsid w:val="003924F8"/>
    <w:rsid w:val="003945E3"/>
    <w:rsid w:val="00395A0C"/>
    <w:rsid w:val="00395A50"/>
    <w:rsid w:val="00395E57"/>
    <w:rsid w:val="00396FA4"/>
    <w:rsid w:val="0039787F"/>
    <w:rsid w:val="003A161F"/>
    <w:rsid w:val="003A1693"/>
    <w:rsid w:val="003A1CC7"/>
    <w:rsid w:val="003A1CFA"/>
    <w:rsid w:val="003A22E2"/>
    <w:rsid w:val="003A29E6"/>
    <w:rsid w:val="003A3196"/>
    <w:rsid w:val="003A36DB"/>
    <w:rsid w:val="003A3ABC"/>
    <w:rsid w:val="003A43E6"/>
    <w:rsid w:val="003A478D"/>
    <w:rsid w:val="003A5A0C"/>
    <w:rsid w:val="003A5BFF"/>
    <w:rsid w:val="003A6244"/>
    <w:rsid w:val="003A6328"/>
    <w:rsid w:val="003A6AC1"/>
    <w:rsid w:val="003A74EB"/>
    <w:rsid w:val="003A774A"/>
    <w:rsid w:val="003A7B64"/>
    <w:rsid w:val="003A7ECE"/>
    <w:rsid w:val="003B03CE"/>
    <w:rsid w:val="003B09DE"/>
    <w:rsid w:val="003B2D05"/>
    <w:rsid w:val="003B3C5F"/>
    <w:rsid w:val="003B4DAD"/>
    <w:rsid w:val="003B52F2"/>
    <w:rsid w:val="003B5EEB"/>
    <w:rsid w:val="003B60C3"/>
    <w:rsid w:val="003B6329"/>
    <w:rsid w:val="003B64A5"/>
    <w:rsid w:val="003B6F60"/>
    <w:rsid w:val="003B76BD"/>
    <w:rsid w:val="003B783A"/>
    <w:rsid w:val="003C045C"/>
    <w:rsid w:val="003C120C"/>
    <w:rsid w:val="003C2B82"/>
    <w:rsid w:val="003C315D"/>
    <w:rsid w:val="003C3A11"/>
    <w:rsid w:val="003C47A5"/>
    <w:rsid w:val="003C47D1"/>
    <w:rsid w:val="003C56D8"/>
    <w:rsid w:val="003C58AE"/>
    <w:rsid w:val="003C74FF"/>
    <w:rsid w:val="003D0004"/>
    <w:rsid w:val="003D0525"/>
    <w:rsid w:val="003D1D90"/>
    <w:rsid w:val="003D236D"/>
    <w:rsid w:val="003D26A5"/>
    <w:rsid w:val="003D2A64"/>
    <w:rsid w:val="003D3618"/>
    <w:rsid w:val="003D3623"/>
    <w:rsid w:val="003D3F93"/>
    <w:rsid w:val="003D4635"/>
    <w:rsid w:val="003D4734"/>
    <w:rsid w:val="003D5013"/>
    <w:rsid w:val="003D559C"/>
    <w:rsid w:val="003D5F14"/>
    <w:rsid w:val="003D664E"/>
    <w:rsid w:val="003D6C4E"/>
    <w:rsid w:val="003D762E"/>
    <w:rsid w:val="003D77A3"/>
    <w:rsid w:val="003D78BC"/>
    <w:rsid w:val="003D78F7"/>
    <w:rsid w:val="003D7A56"/>
    <w:rsid w:val="003E0762"/>
    <w:rsid w:val="003E19D4"/>
    <w:rsid w:val="003E29E2"/>
    <w:rsid w:val="003E2EAF"/>
    <w:rsid w:val="003E32DF"/>
    <w:rsid w:val="003E3FAD"/>
    <w:rsid w:val="003E416D"/>
    <w:rsid w:val="003E4403"/>
    <w:rsid w:val="003E5916"/>
    <w:rsid w:val="003E5CD9"/>
    <w:rsid w:val="003E5DE7"/>
    <w:rsid w:val="003E6208"/>
    <w:rsid w:val="003E667C"/>
    <w:rsid w:val="003E7414"/>
    <w:rsid w:val="003E7F99"/>
    <w:rsid w:val="003F1281"/>
    <w:rsid w:val="003F2B96"/>
    <w:rsid w:val="003F2D6C"/>
    <w:rsid w:val="003F3305"/>
    <w:rsid w:val="003F511D"/>
    <w:rsid w:val="003F53FF"/>
    <w:rsid w:val="003F6B76"/>
    <w:rsid w:val="003F7312"/>
    <w:rsid w:val="003F793B"/>
    <w:rsid w:val="004010D0"/>
    <w:rsid w:val="004014AE"/>
    <w:rsid w:val="00403271"/>
    <w:rsid w:val="00403645"/>
    <w:rsid w:val="00403975"/>
    <w:rsid w:val="00403B13"/>
    <w:rsid w:val="00403F46"/>
    <w:rsid w:val="00404D05"/>
    <w:rsid w:val="004051EE"/>
    <w:rsid w:val="004079DE"/>
    <w:rsid w:val="00407C5B"/>
    <w:rsid w:val="004110BE"/>
    <w:rsid w:val="0041147F"/>
    <w:rsid w:val="00411A99"/>
    <w:rsid w:val="00411C03"/>
    <w:rsid w:val="00411E59"/>
    <w:rsid w:val="004121F0"/>
    <w:rsid w:val="0041303E"/>
    <w:rsid w:val="004138E3"/>
    <w:rsid w:val="0041562C"/>
    <w:rsid w:val="00415C55"/>
    <w:rsid w:val="00417822"/>
    <w:rsid w:val="00417AAD"/>
    <w:rsid w:val="004209D5"/>
    <w:rsid w:val="00421159"/>
    <w:rsid w:val="00421A46"/>
    <w:rsid w:val="00422546"/>
    <w:rsid w:val="00422A0F"/>
    <w:rsid w:val="00422D5C"/>
    <w:rsid w:val="00422E84"/>
    <w:rsid w:val="00423116"/>
    <w:rsid w:val="00423634"/>
    <w:rsid w:val="00425E31"/>
    <w:rsid w:val="004261E8"/>
    <w:rsid w:val="004270C7"/>
    <w:rsid w:val="00430648"/>
    <w:rsid w:val="00430E74"/>
    <w:rsid w:val="00432069"/>
    <w:rsid w:val="004322C7"/>
    <w:rsid w:val="00432F5F"/>
    <w:rsid w:val="004332BB"/>
    <w:rsid w:val="004339CB"/>
    <w:rsid w:val="004342BA"/>
    <w:rsid w:val="00435208"/>
    <w:rsid w:val="004352E4"/>
    <w:rsid w:val="00435703"/>
    <w:rsid w:val="00435B95"/>
    <w:rsid w:val="00435BE9"/>
    <w:rsid w:val="0043632B"/>
    <w:rsid w:val="004366AD"/>
    <w:rsid w:val="0043681B"/>
    <w:rsid w:val="0043715A"/>
    <w:rsid w:val="00437814"/>
    <w:rsid w:val="00437DA6"/>
    <w:rsid w:val="004402C9"/>
    <w:rsid w:val="00440D58"/>
    <w:rsid w:val="00440FF1"/>
    <w:rsid w:val="00441432"/>
    <w:rsid w:val="004417F2"/>
    <w:rsid w:val="00442521"/>
    <w:rsid w:val="00442799"/>
    <w:rsid w:val="00443561"/>
    <w:rsid w:val="00443FBF"/>
    <w:rsid w:val="004452DF"/>
    <w:rsid w:val="00446173"/>
    <w:rsid w:val="00447775"/>
    <w:rsid w:val="004507E7"/>
    <w:rsid w:val="0045084E"/>
    <w:rsid w:val="00450CC0"/>
    <w:rsid w:val="0045174B"/>
    <w:rsid w:val="004520F4"/>
    <w:rsid w:val="0045288D"/>
    <w:rsid w:val="00453127"/>
    <w:rsid w:val="004535CB"/>
    <w:rsid w:val="00453A44"/>
    <w:rsid w:val="00454BDC"/>
    <w:rsid w:val="00457028"/>
    <w:rsid w:val="00457E32"/>
    <w:rsid w:val="00457E3B"/>
    <w:rsid w:val="00457FA3"/>
    <w:rsid w:val="00460ECA"/>
    <w:rsid w:val="00461C2E"/>
    <w:rsid w:val="00462172"/>
    <w:rsid w:val="004625C3"/>
    <w:rsid w:val="00462D20"/>
    <w:rsid w:val="00463D61"/>
    <w:rsid w:val="00466253"/>
    <w:rsid w:val="00466267"/>
    <w:rsid w:val="004662F2"/>
    <w:rsid w:val="00466AE9"/>
    <w:rsid w:val="00466B33"/>
    <w:rsid w:val="00466EEB"/>
    <w:rsid w:val="00467D7D"/>
    <w:rsid w:val="00470BAF"/>
    <w:rsid w:val="00470FBC"/>
    <w:rsid w:val="004719EB"/>
    <w:rsid w:val="00471DD8"/>
    <w:rsid w:val="004721EF"/>
    <w:rsid w:val="0047267B"/>
    <w:rsid w:val="00472EA0"/>
    <w:rsid w:val="004733D2"/>
    <w:rsid w:val="00473DDD"/>
    <w:rsid w:val="00475A71"/>
    <w:rsid w:val="00475D9E"/>
    <w:rsid w:val="00476C26"/>
    <w:rsid w:val="00476F40"/>
    <w:rsid w:val="004804A4"/>
    <w:rsid w:val="00481B8F"/>
    <w:rsid w:val="004821A5"/>
    <w:rsid w:val="004828D5"/>
    <w:rsid w:val="00482AD0"/>
    <w:rsid w:val="00482AF6"/>
    <w:rsid w:val="00483716"/>
    <w:rsid w:val="004841EB"/>
    <w:rsid w:val="00484377"/>
    <w:rsid w:val="0048460F"/>
    <w:rsid w:val="00484651"/>
    <w:rsid w:val="00485195"/>
    <w:rsid w:val="00486EB3"/>
    <w:rsid w:val="00486EB7"/>
    <w:rsid w:val="00487778"/>
    <w:rsid w:val="00487AC3"/>
    <w:rsid w:val="004909D0"/>
    <w:rsid w:val="00491807"/>
    <w:rsid w:val="00491CAF"/>
    <w:rsid w:val="004921DA"/>
    <w:rsid w:val="00492A82"/>
    <w:rsid w:val="00492CB4"/>
    <w:rsid w:val="00493E6E"/>
    <w:rsid w:val="0049468A"/>
    <w:rsid w:val="00494ECB"/>
    <w:rsid w:val="00494F9B"/>
    <w:rsid w:val="00495442"/>
    <w:rsid w:val="004959DE"/>
    <w:rsid w:val="00495B8C"/>
    <w:rsid w:val="00495DAB"/>
    <w:rsid w:val="004973CC"/>
    <w:rsid w:val="00497C1D"/>
    <w:rsid w:val="00497E95"/>
    <w:rsid w:val="004A0AF4"/>
    <w:rsid w:val="004A0ED1"/>
    <w:rsid w:val="004A0FC9"/>
    <w:rsid w:val="004A3711"/>
    <w:rsid w:val="004A434E"/>
    <w:rsid w:val="004A51D6"/>
    <w:rsid w:val="004A5537"/>
    <w:rsid w:val="004A7935"/>
    <w:rsid w:val="004A7B3B"/>
    <w:rsid w:val="004A7E06"/>
    <w:rsid w:val="004B1B76"/>
    <w:rsid w:val="004B2117"/>
    <w:rsid w:val="004B36BB"/>
    <w:rsid w:val="004B493F"/>
    <w:rsid w:val="004B50D6"/>
    <w:rsid w:val="004B7780"/>
    <w:rsid w:val="004C0BD8"/>
    <w:rsid w:val="004C0D4F"/>
    <w:rsid w:val="004C0E9F"/>
    <w:rsid w:val="004C0F0A"/>
    <w:rsid w:val="004C11F7"/>
    <w:rsid w:val="004C209B"/>
    <w:rsid w:val="004C3C2A"/>
    <w:rsid w:val="004C41D1"/>
    <w:rsid w:val="004C51E2"/>
    <w:rsid w:val="004C58E3"/>
    <w:rsid w:val="004C6D0C"/>
    <w:rsid w:val="004C6EF9"/>
    <w:rsid w:val="004C7042"/>
    <w:rsid w:val="004C79D6"/>
    <w:rsid w:val="004C7CE0"/>
    <w:rsid w:val="004D03A1"/>
    <w:rsid w:val="004D071D"/>
    <w:rsid w:val="004D0C25"/>
    <w:rsid w:val="004D0C6F"/>
    <w:rsid w:val="004D0CE4"/>
    <w:rsid w:val="004D0DAE"/>
    <w:rsid w:val="004D0F1C"/>
    <w:rsid w:val="004D2D75"/>
    <w:rsid w:val="004D3CFE"/>
    <w:rsid w:val="004D3EF1"/>
    <w:rsid w:val="004D49E7"/>
    <w:rsid w:val="004D578B"/>
    <w:rsid w:val="004D5F1F"/>
    <w:rsid w:val="004D6AB7"/>
    <w:rsid w:val="004D6BE8"/>
    <w:rsid w:val="004D7188"/>
    <w:rsid w:val="004E0097"/>
    <w:rsid w:val="004E0209"/>
    <w:rsid w:val="004E040B"/>
    <w:rsid w:val="004E0D42"/>
    <w:rsid w:val="004E11A6"/>
    <w:rsid w:val="004E19B8"/>
    <w:rsid w:val="004E1B33"/>
    <w:rsid w:val="004E2A0B"/>
    <w:rsid w:val="004E3A39"/>
    <w:rsid w:val="004E40E9"/>
    <w:rsid w:val="004E42A0"/>
    <w:rsid w:val="004E4538"/>
    <w:rsid w:val="004E46DF"/>
    <w:rsid w:val="004E4B5B"/>
    <w:rsid w:val="004E5B3A"/>
    <w:rsid w:val="004E660B"/>
    <w:rsid w:val="004E66C3"/>
    <w:rsid w:val="004E7E34"/>
    <w:rsid w:val="004F0AC7"/>
    <w:rsid w:val="004F0CB7"/>
    <w:rsid w:val="004F1733"/>
    <w:rsid w:val="004F22BE"/>
    <w:rsid w:val="004F4564"/>
    <w:rsid w:val="004F4BBB"/>
    <w:rsid w:val="004F54F8"/>
    <w:rsid w:val="004F5A90"/>
    <w:rsid w:val="004F74F8"/>
    <w:rsid w:val="004F7523"/>
    <w:rsid w:val="005004EC"/>
    <w:rsid w:val="0050128F"/>
    <w:rsid w:val="005012F4"/>
    <w:rsid w:val="005016AF"/>
    <w:rsid w:val="00501D5F"/>
    <w:rsid w:val="00501E52"/>
    <w:rsid w:val="00502193"/>
    <w:rsid w:val="005023E3"/>
    <w:rsid w:val="005036ED"/>
    <w:rsid w:val="00503796"/>
    <w:rsid w:val="00503A64"/>
    <w:rsid w:val="00503BF1"/>
    <w:rsid w:val="00504958"/>
    <w:rsid w:val="00504AA2"/>
    <w:rsid w:val="00504BEE"/>
    <w:rsid w:val="005052AD"/>
    <w:rsid w:val="005065EB"/>
    <w:rsid w:val="00506863"/>
    <w:rsid w:val="00506A45"/>
    <w:rsid w:val="005072B6"/>
    <w:rsid w:val="00507500"/>
    <w:rsid w:val="0050752C"/>
    <w:rsid w:val="00507B1D"/>
    <w:rsid w:val="0051026E"/>
    <w:rsid w:val="0051035D"/>
    <w:rsid w:val="00513528"/>
    <w:rsid w:val="005142F6"/>
    <w:rsid w:val="0051588E"/>
    <w:rsid w:val="005167F8"/>
    <w:rsid w:val="00516D20"/>
    <w:rsid w:val="005175EF"/>
    <w:rsid w:val="00517ED6"/>
    <w:rsid w:val="0052068C"/>
    <w:rsid w:val="005207E5"/>
    <w:rsid w:val="00520B8C"/>
    <w:rsid w:val="0052151C"/>
    <w:rsid w:val="00521547"/>
    <w:rsid w:val="00521A4F"/>
    <w:rsid w:val="00521BBD"/>
    <w:rsid w:val="005226E0"/>
    <w:rsid w:val="00522A49"/>
    <w:rsid w:val="00522F10"/>
    <w:rsid w:val="005235B6"/>
    <w:rsid w:val="005243B4"/>
    <w:rsid w:val="005249B8"/>
    <w:rsid w:val="005260D8"/>
    <w:rsid w:val="00526970"/>
    <w:rsid w:val="00527489"/>
    <w:rsid w:val="00527BB3"/>
    <w:rsid w:val="00531734"/>
    <w:rsid w:val="0053254A"/>
    <w:rsid w:val="0053397A"/>
    <w:rsid w:val="00533CE7"/>
    <w:rsid w:val="0053566B"/>
    <w:rsid w:val="0053607F"/>
    <w:rsid w:val="00536495"/>
    <w:rsid w:val="0053691C"/>
    <w:rsid w:val="0053731F"/>
    <w:rsid w:val="00537DB7"/>
    <w:rsid w:val="00540657"/>
    <w:rsid w:val="00540879"/>
    <w:rsid w:val="00540A28"/>
    <w:rsid w:val="005418F6"/>
    <w:rsid w:val="0054235E"/>
    <w:rsid w:val="005425CA"/>
    <w:rsid w:val="00542F84"/>
    <w:rsid w:val="0054329B"/>
    <w:rsid w:val="00543CCF"/>
    <w:rsid w:val="00543D35"/>
    <w:rsid w:val="0054425D"/>
    <w:rsid w:val="005442D3"/>
    <w:rsid w:val="00544B61"/>
    <w:rsid w:val="00544FA9"/>
    <w:rsid w:val="0054546B"/>
    <w:rsid w:val="00546DC6"/>
    <w:rsid w:val="00547048"/>
    <w:rsid w:val="00550E74"/>
    <w:rsid w:val="00551543"/>
    <w:rsid w:val="00552979"/>
    <w:rsid w:val="00553C7D"/>
    <w:rsid w:val="0055459B"/>
    <w:rsid w:val="005546A4"/>
    <w:rsid w:val="00554995"/>
    <w:rsid w:val="00554EEF"/>
    <w:rsid w:val="00555553"/>
    <w:rsid w:val="005555B2"/>
    <w:rsid w:val="0055658B"/>
    <w:rsid w:val="00556A45"/>
    <w:rsid w:val="00557153"/>
    <w:rsid w:val="005576C0"/>
    <w:rsid w:val="005605DE"/>
    <w:rsid w:val="00560A60"/>
    <w:rsid w:val="00562507"/>
    <w:rsid w:val="00562627"/>
    <w:rsid w:val="00562A2E"/>
    <w:rsid w:val="00563B85"/>
    <w:rsid w:val="00565751"/>
    <w:rsid w:val="005670E2"/>
    <w:rsid w:val="00567934"/>
    <w:rsid w:val="005702B6"/>
    <w:rsid w:val="0057032B"/>
    <w:rsid w:val="005703A1"/>
    <w:rsid w:val="0057046A"/>
    <w:rsid w:val="005712BF"/>
    <w:rsid w:val="00571574"/>
    <w:rsid w:val="00571583"/>
    <w:rsid w:val="0057298A"/>
    <w:rsid w:val="00572BF3"/>
    <w:rsid w:val="00572E7A"/>
    <w:rsid w:val="005734D1"/>
    <w:rsid w:val="00574189"/>
    <w:rsid w:val="00574757"/>
    <w:rsid w:val="00576723"/>
    <w:rsid w:val="005821D7"/>
    <w:rsid w:val="00582A1B"/>
    <w:rsid w:val="00583212"/>
    <w:rsid w:val="00583C7A"/>
    <w:rsid w:val="00583EF2"/>
    <w:rsid w:val="00585AEC"/>
    <w:rsid w:val="00585D8F"/>
    <w:rsid w:val="00586072"/>
    <w:rsid w:val="0058644C"/>
    <w:rsid w:val="005866D2"/>
    <w:rsid w:val="00587EA8"/>
    <w:rsid w:val="00587F10"/>
    <w:rsid w:val="005902E1"/>
    <w:rsid w:val="0059071C"/>
    <w:rsid w:val="00591351"/>
    <w:rsid w:val="00592CB5"/>
    <w:rsid w:val="0059433A"/>
    <w:rsid w:val="00596148"/>
    <w:rsid w:val="00596243"/>
    <w:rsid w:val="00596413"/>
    <w:rsid w:val="00596B6A"/>
    <w:rsid w:val="00597451"/>
    <w:rsid w:val="005A05D1"/>
    <w:rsid w:val="005A16CF"/>
    <w:rsid w:val="005A1A3D"/>
    <w:rsid w:val="005A23D6"/>
    <w:rsid w:val="005A23DB"/>
    <w:rsid w:val="005A2789"/>
    <w:rsid w:val="005A2DA7"/>
    <w:rsid w:val="005A2ECA"/>
    <w:rsid w:val="005A4504"/>
    <w:rsid w:val="005A624A"/>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FB9"/>
    <w:rsid w:val="005B68D2"/>
    <w:rsid w:val="005B6C67"/>
    <w:rsid w:val="005B727A"/>
    <w:rsid w:val="005C0B66"/>
    <w:rsid w:val="005C0CBC"/>
    <w:rsid w:val="005C140C"/>
    <w:rsid w:val="005C4204"/>
    <w:rsid w:val="005C45E7"/>
    <w:rsid w:val="005C6389"/>
    <w:rsid w:val="005C6554"/>
    <w:rsid w:val="005C6823"/>
    <w:rsid w:val="005C6FA9"/>
    <w:rsid w:val="005D0C43"/>
    <w:rsid w:val="005D1461"/>
    <w:rsid w:val="005D203C"/>
    <w:rsid w:val="005D2DE8"/>
    <w:rsid w:val="005D310A"/>
    <w:rsid w:val="005D33B5"/>
    <w:rsid w:val="005D37CB"/>
    <w:rsid w:val="005D397D"/>
    <w:rsid w:val="005D3A8D"/>
    <w:rsid w:val="005D3D5E"/>
    <w:rsid w:val="005D3F28"/>
    <w:rsid w:val="005D42B7"/>
    <w:rsid w:val="005D433E"/>
    <w:rsid w:val="005D5C6E"/>
    <w:rsid w:val="005D645B"/>
    <w:rsid w:val="005D6910"/>
    <w:rsid w:val="005D74B0"/>
    <w:rsid w:val="005D7951"/>
    <w:rsid w:val="005D7EC3"/>
    <w:rsid w:val="005E197A"/>
    <w:rsid w:val="005E2305"/>
    <w:rsid w:val="005E2949"/>
    <w:rsid w:val="005E32F3"/>
    <w:rsid w:val="005E3E49"/>
    <w:rsid w:val="005E4D89"/>
    <w:rsid w:val="005E4E9C"/>
    <w:rsid w:val="005E58D3"/>
    <w:rsid w:val="005E71F1"/>
    <w:rsid w:val="005E768D"/>
    <w:rsid w:val="005E7B13"/>
    <w:rsid w:val="005F00B1"/>
    <w:rsid w:val="005F00E7"/>
    <w:rsid w:val="005F0433"/>
    <w:rsid w:val="005F0BFD"/>
    <w:rsid w:val="005F118D"/>
    <w:rsid w:val="005F19DD"/>
    <w:rsid w:val="005F2134"/>
    <w:rsid w:val="005F23B2"/>
    <w:rsid w:val="005F2D23"/>
    <w:rsid w:val="005F2FD8"/>
    <w:rsid w:val="005F4195"/>
    <w:rsid w:val="005F4742"/>
    <w:rsid w:val="005F4AD8"/>
    <w:rsid w:val="005F5845"/>
    <w:rsid w:val="005F5ADA"/>
    <w:rsid w:val="005F63C4"/>
    <w:rsid w:val="005F6614"/>
    <w:rsid w:val="005F695C"/>
    <w:rsid w:val="005F71B8"/>
    <w:rsid w:val="005F79B7"/>
    <w:rsid w:val="005F7C51"/>
    <w:rsid w:val="00600A10"/>
    <w:rsid w:val="00604471"/>
    <w:rsid w:val="00604B29"/>
    <w:rsid w:val="00605366"/>
    <w:rsid w:val="00610281"/>
    <w:rsid w:val="00610293"/>
    <w:rsid w:val="006104BB"/>
    <w:rsid w:val="006111B6"/>
    <w:rsid w:val="0061120B"/>
    <w:rsid w:val="006117D4"/>
    <w:rsid w:val="00611897"/>
    <w:rsid w:val="00612605"/>
    <w:rsid w:val="00613F53"/>
    <w:rsid w:val="00615E8C"/>
    <w:rsid w:val="006161ED"/>
    <w:rsid w:val="00616288"/>
    <w:rsid w:val="00617057"/>
    <w:rsid w:val="00620AE0"/>
    <w:rsid w:val="00620F63"/>
    <w:rsid w:val="00621286"/>
    <w:rsid w:val="00622110"/>
    <w:rsid w:val="00622119"/>
    <w:rsid w:val="006221E6"/>
    <w:rsid w:val="0062254C"/>
    <w:rsid w:val="0062298E"/>
    <w:rsid w:val="00622E16"/>
    <w:rsid w:val="0062350A"/>
    <w:rsid w:val="0062440B"/>
    <w:rsid w:val="00624681"/>
    <w:rsid w:val="00624F1A"/>
    <w:rsid w:val="006254B0"/>
    <w:rsid w:val="00625C33"/>
    <w:rsid w:val="00626D26"/>
    <w:rsid w:val="00627C25"/>
    <w:rsid w:val="006302F7"/>
    <w:rsid w:val="00631526"/>
    <w:rsid w:val="00631EB7"/>
    <w:rsid w:val="006330CB"/>
    <w:rsid w:val="00633A8F"/>
    <w:rsid w:val="006346CB"/>
    <w:rsid w:val="00635200"/>
    <w:rsid w:val="006362D2"/>
    <w:rsid w:val="00636633"/>
    <w:rsid w:val="006366CE"/>
    <w:rsid w:val="00636879"/>
    <w:rsid w:val="00637023"/>
    <w:rsid w:val="006379C1"/>
    <w:rsid w:val="00637D47"/>
    <w:rsid w:val="006405E4"/>
    <w:rsid w:val="006416FF"/>
    <w:rsid w:val="00643438"/>
    <w:rsid w:val="0064411D"/>
    <w:rsid w:val="00644349"/>
    <w:rsid w:val="00644535"/>
    <w:rsid w:val="006449BB"/>
    <w:rsid w:val="00644E29"/>
    <w:rsid w:val="0064582B"/>
    <w:rsid w:val="006458EA"/>
    <w:rsid w:val="0064617E"/>
    <w:rsid w:val="00646871"/>
    <w:rsid w:val="00651442"/>
    <w:rsid w:val="00651ACE"/>
    <w:rsid w:val="00651FCD"/>
    <w:rsid w:val="0065264D"/>
    <w:rsid w:val="00652D11"/>
    <w:rsid w:val="006548B7"/>
    <w:rsid w:val="00654B3B"/>
    <w:rsid w:val="00656882"/>
    <w:rsid w:val="00657061"/>
    <w:rsid w:val="00657363"/>
    <w:rsid w:val="006575F4"/>
    <w:rsid w:val="00657DBD"/>
    <w:rsid w:val="00660084"/>
    <w:rsid w:val="00660ACE"/>
    <w:rsid w:val="00662343"/>
    <w:rsid w:val="0066236B"/>
    <w:rsid w:val="0066461F"/>
    <w:rsid w:val="0066483B"/>
    <w:rsid w:val="00664CCC"/>
    <w:rsid w:val="00666B90"/>
    <w:rsid w:val="00667D96"/>
    <w:rsid w:val="0067069C"/>
    <w:rsid w:val="00671F29"/>
    <w:rsid w:val="0067305F"/>
    <w:rsid w:val="00673E73"/>
    <w:rsid w:val="0067424E"/>
    <w:rsid w:val="0067737F"/>
    <w:rsid w:val="00677FE9"/>
    <w:rsid w:val="0068016B"/>
    <w:rsid w:val="00680308"/>
    <w:rsid w:val="00680634"/>
    <w:rsid w:val="006813E4"/>
    <w:rsid w:val="00681B5B"/>
    <w:rsid w:val="0068276E"/>
    <w:rsid w:val="00682D2F"/>
    <w:rsid w:val="00684139"/>
    <w:rsid w:val="00684221"/>
    <w:rsid w:val="0068429C"/>
    <w:rsid w:val="0068438F"/>
    <w:rsid w:val="006854AB"/>
    <w:rsid w:val="00685816"/>
    <w:rsid w:val="006858E5"/>
    <w:rsid w:val="006861D2"/>
    <w:rsid w:val="00686D7B"/>
    <w:rsid w:val="00687476"/>
    <w:rsid w:val="00687A6F"/>
    <w:rsid w:val="0069038E"/>
    <w:rsid w:val="00690EB5"/>
    <w:rsid w:val="0069100E"/>
    <w:rsid w:val="006925B5"/>
    <w:rsid w:val="00692957"/>
    <w:rsid w:val="0069501E"/>
    <w:rsid w:val="006976B8"/>
    <w:rsid w:val="00697D9C"/>
    <w:rsid w:val="006A1A0A"/>
    <w:rsid w:val="006A3117"/>
    <w:rsid w:val="006A3A0E"/>
    <w:rsid w:val="006A3EB3"/>
    <w:rsid w:val="006A4F60"/>
    <w:rsid w:val="006A503E"/>
    <w:rsid w:val="006A56D4"/>
    <w:rsid w:val="006A59BC"/>
    <w:rsid w:val="006A5C84"/>
    <w:rsid w:val="006A5CA8"/>
    <w:rsid w:val="006A67EB"/>
    <w:rsid w:val="006A6A83"/>
    <w:rsid w:val="006A790E"/>
    <w:rsid w:val="006A7F86"/>
    <w:rsid w:val="006B1E12"/>
    <w:rsid w:val="006B1F0E"/>
    <w:rsid w:val="006B43FB"/>
    <w:rsid w:val="006B55C1"/>
    <w:rsid w:val="006C0149"/>
    <w:rsid w:val="006C0178"/>
    <w:rsid w:val="006C063A"/>
    <w:rsid w:val="006C1785"/>
    <w:rsid w:val="006C1FA8"/>
    <w:rsid w:val="006C208E"/>
    <w:rsid w:val="006C2289"/>
    <w:rsid w:val="006C2C97"/>
    <w:rsid w:val="006C3C41"/>
    <w:rsid w:val="006C4CE1"/>
    <w:rsid w:val="006C4D1D"/>
    <w:rsid w:val="006C4F98"/>
    <w:rsid w:val="006C4F99"/>
    <w:rsid w:val="006C5488"/>
    <w:rsid w:val="006C5695"/>
    <w:rsid w:val="006D043B"/>
    <w:rsid w:val="006D271A"/>
    <w:rsid w:val="006D3283"/>
    <w:rsid w:val="006D3377"/>
    <w:rsid w:val="006D3C03"/>
    <w:rsid w:val="006D3E5E"/>
    <w:rsid w:val="006D44F2"/>
    <w:rsid w:val="006D4C00"/>
    <w:rsid w:val="006D5362"/>
    <w:rsid w:val="006D585D"/>
    <w:rsid w:val="006D5CDE"/>
    <w:rsid w:val="006D6DCA"/>
    <w:rsid w:val="006D79F7"/>
    <w:rsid w:val="006E0B9D"/>
    <w:rsid w:val="006E1323"/>
    <w:rsid w:val="006E181A"/>
    <w:rsid w:val="006E21CA"/>
    <w:rsid w:val="006E2D44"/>
    <w:rsid w:val="006E350A"/>
    <w:rsid w:val="006E6EBE"/>
    <w:rsid w:val="006E70D2"/>
    <w:rsid w:val="006E753D"/>
    <w:rsid w:val="006F029A"/>
    <w:rsid w:val="006F1498"/>
    <w:rsid w:val="006F14CD"/>
    <w:rsid w:val="006F18B5"/>
    <w:rsid w:val="006F241A"/>
    <w:rsid w:val="006F33B4"/>
    <w:rsid w:val="006F36A8"/>
    <w:rsid w:val="006F3AAF"/>
    <w:rsid w:val="006F3DD4"/>
    <w:rsid w:val="006F4E04"/>
    <w:rsid w:val="006F5BF7"/>
    <w:rsid w:val="006F6E4C"/>
    <w:rsid w:val="006F7BA7"/>
    <w:rsid w:val="00700354"/>
    <w:rsid w:val="007005D5"/>
    <w:rsid w:val="00701280"/>
    <w:rsid w:val="00701C7E"/>
    <w:rsid w:val="00702CA2"/>
    <w:rsid w:val="007034C1"/>
    <w:rsid w:val="00703C4E"/>
    <w:rsid w:val="007045BD"/>
    <w:rsid w:val="007046F5"/>
    <w:rsid w:val="007060C9"/>
    <w:rsid w:val="007069D9"/>
    <w:rsid w:val="007103DC"/>
    <w:rsid w:val="00710604"/>
    <w:rsid w:val="00711472"/>
    <w:rsid w:val="00711D2F"/>
    <w:rsid w:val="00711E05"/>
    <w:rsid w:val="007121E9"/>
    <w:rsid w:val="00714DE0"/>
    <w:rsid w:val="007164A7"/>
    <w:rsid w:val="00716DFF"/>
    <w:rsid w:val="007179A0"/>
    <w:rsid w:val="00717CB6"/>
    <w:rsid w:val="0072018C"/>
    <w:rsid w:val="00721A60"/>
    <w:rsid w:val="007220CF"/>
    <w:rsid w:val="00722163"/>
    <w:rsid w:val="007223A2"/>
    <w:rsid w:val="00723821"/>
    <w:rsid w:val="00724942"/>
    <w:rsid w:val="007257AC"/>
    <w:rsid w:val="0072612D"/>
    <w:rsid w:val="00727341"/>
    <w:rsid w:val="00727421"/>
    <w:rsid w:val="00727426"/>
    <w:rsid w:val="00727E1D"/>
    <w:rsid w:val="00730334"/>
    <w:rsid w:val="0073154A"/>
    <w:rsid w:val="00731808"/>
    <w:rsid w:val="00733310"/>
    <w:rsid w:val="00734AC1"/>
    <w:rsid w:val="00734C35"/>
    <w:rsid w:val="00734F1A"/>
    <w:rsid w:val="0073503E"/>
    <w:rsid w:val="007355B7"/>
    <w:rsid w:val="00736065"/>
    <w:rsid w:val="00736C8F"/>
    <w:rsid w:val="0074006F"/>
    <w:rsid w:val="0074169F"/>
    <w:rsid w:val="00741D75"/>
    <w:rsid w:val="007420AE"/>
    <w:rsid w:val="007421CA"/>
    <w:rsid w:val="007422B1"/>
    <w:rsid w:val="0074339D"/>
    <w:rsid w:val="00745008"/>
    <w:rsid w:val="00745D18"/>
    <w:rsid w:val="0074621F"/>
    <w:rsid w:val="007463FB"/>
    <w:rsid w:val="007513CD"/>
    <w:rsid w:val="00751F14"/>
    <w:rsid w:val="00752D8F"/>
    <w:rsid w:val="00753FBA"/>
    <w:rsid w:val="007546E8"/>
    <w:rsid w:val="00754C0A"/>
    <w:rsid w:val="00754DD0"/>
    <w:rsid w:val="00755880"/>
    <w:rsid w:val="00755D22"/>
    <w:rsid w:val="007565DF"/>
    <w:rsid w:val="0075671D"/>
    <w:rsid w:val="0075696F"/>
    <w:rsid w:val="007571C4"/>
    <w:rsid w:val="007571F5"/>
    <w:rsid w:val="00757EEC"/>
    <w:rsid w:val="00760099"/>
    <w:rsid w:val="00760685"/>
    <w:rsid w:val="00760920"/>
    <w:rsid w:val="0076096A"/>
    <w:rsid w:val="00760D48"/>
    <w:rsid w:val="00760E8D"/>
    <w:rsid w:val="00761052"/>
    <w:rsid w:val="00761406"/>
    <w:rsid w:val="0076196C"/>
    <w:rsid w:val="00761D52"/>
    <w:rsid w:val="00762A4B"/>
    <w:rsid w:val="00763239"/>
    <w:rsid w:val="007652F7"/>
    <w:rsid w:val="00765451"/>
    <w:rsid w:val="00765657"/>
    <w:rsid w:val="00765C2E"/>
    <w:rsid w:val="00765D34"/>
    <w:rsid w:val="00766B1A"/>
    <w:rsid w:val="00766DFE"/>
    <w:rsid w:val="00767192"/>
    <w:rsid w:val="00767BEF"/>
    <w:rsid w:val="00770E04"/>
    <w:rsid w:val="00772027"/>
    <w:rsid w:val="007728B7"/>
    <w:rsid w:val="00772DFB"/>
    <w:rsid w:val="007735E6"/>
    <w:rsid w:val="0077449D"/>
    <w:rsid w:val="00774802"/>
    <w:rsid w:val="007749D2"/>
    <w:rsid w:val="00774E42"/>
    <w:rsid w:val="007755B1"/>
    <w:rsid w:val="00775687"/>
    <w:rsid w:val="0077584D"/>
    <w:rsid w:val="007767F3"/>
    <w:rsid w:val="00777246"/>
    <w:rsid w:val="0077797F"/>
    <w:rsid w:val="00777D71"/>
    <w:rsid w:val="007803D0"/>
    <w:rsid w:val="00780B1A"/>
    <w:rsid w:val="00780CE7"/>
    <w:rsid w:val="007837FA"/>
    <w:rsid w:val="00783B46"/>
    <w:rsid w:val="00784800"/>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F86"/>
    <w:rsid w:val="00794BC4"/>
    <w:rsid w:val="00794D01"/>
    <w:rsid w:val="00794D5E"/>
    <w:rsid w:val="00794F1E"/>
    <w:rsid w:val="0079538C"/>
    <w:rsid w:val="00795C50"/>
    <w:rsid w:val="00796762"/>
    <w:rsid w:val="00796869"/>
    <w:rsid w:val="007A098E"/>
    <w:rsid w:val="007A149D"/>
    <w:rsid w:val="007A439D"/>
    <w:rsid w:val="007A4935"/>
    <w:rsid w:val="007A4DC0"/>
    <w:rsid w:val="007A5765"/>
    <w:rsid w:val="007A5B89"/>
    <w:rsid w:val="007A71C2"/>
    <w:rsid w:val="007A768E"/>
    <w:rsid w:val="007A76D3"/>
    <w:rsid w:val="007A77FC"/>
    <w:rsid w:val="007B058E"/>
    <w:rsid w:val="007B0864"/>
    <w:rsid w:val="007B0E05"/>
    <w:rsid w:val="007B2BDF"/>
    <w:rsid w:val="007B3236"/>
    <w:rsid w:val="007B337B"/>
    <w:rsid w:val="007B5DB4"/>
    <w:rsid w:val="007B71AD"/>
    <w:rsid w:val="007C0213"/>
    <w:rsid w:val="007C0795"/>
    <w:rsid w:val="007C13A2"/>
    <w:rsid w:val="007C13AC"/>
    <w:rsid w:val="007C14AD"/>
    <w:rsid w:val="007C24A4"/>
    <w:rsid w:val="007C3100"/>
    <w:rsid w:val="007C3DF0"/>
    <w:rsid w:val="007C4A0F"/>
    <w:rsid w:val="007C4F29"/>
    <w:rsid w:val="007C6C61"/>
    <w:rsid w:val="007C71EA"/>
    <w:rsid w:val="007D08BB"/>
    <w:rsid w:val="007D1085"/>
    <w:rsid w:val="007D1926"/>
    <w:rsid w:val="007D25CF"/>
    <w:rsid w:val="007D3C15"/>
    <w:rsid w:val="007D4397"/>
    <w:rsid w:val="007D495A"/>
    <w:rsid w:val="007D4D44"/>
    <w:rsid w:val="007D50FF"/>
    <w:rsid w:val="007D5668"/>
    <w:rsid w:val="007D56FF"/>
    <w:rsid w:val="007D58A9"/>
    <w:rsid w:val="007D6B5D"/>
    <w:rsid w:val="007D7265"/>
    <w:rsid w:val="007D73E8"/>
    <w:rsid w:val="007D7FFC"/>
    <w:rsid w:val="007E21DF"/>
    <w:rsid w:val="007E3255"/>
    <w:rsid w:val="007E362C"/>
    <w:rsid w:val="007E41CB"/>
    <w:rsid w:val="007E4F8D"/>
    <w:rsid w:val="007E514F"/>
    <w:rsid w:val="007E5479"/>
    <w:rsid w:val="007E5F8E"/>
    <w:rsid w:val="007E79A4"/>
    <w:rsid w:val="007E79A6"/>
    <w:rsid w:val="007F072E"/>
    <w:rsid w:val="007F2366"/>
    <w:rsid w:val="007F34D5"/>
    <w:rsid w:val="007F3C41"/>
    <w:rsid w:val="007F54B9"/>
    <w:rsid w:val="007F6EC7"/>
    <w:rsid w:val="007F7144"/>
    <w:rsid w:val="007F75A8"/>
    <w:rsid w:val="007F7E00"/>
    <w:rsid w:val="007F7EA7"/>
    <w:rsid w:val="00800B72"/>
    <w:rsid w:val="008025E4"/>
    <w:rsid w:val="00802E1D"/>
    <w:rsid w:val="00802FC5"/>
    <w:rsid w:val="00803BD1"/>
    <w:rsid w:val="00804590"/>
    <w:rsid w:val="00805189"/>
    <w:rsid w:val="0080576E"/>
    <w:rsid w:val="00805C3F"/>
    <w:rsid w:val="008077DC"/>
    <w:rsid w:val="0081078F"/>
    <w:rsid w:val="008117FD"/>
    <w:rsid w:val="00812131"/>
    <w:rsid w:val="008121A6"/>
    <w:rsid w:val="00812782"/>
    <w:rsid w:val="00812FF3"/>
    <w:rsid w:val="008138C1"/>
    <w:rsid w:val="00813AD5"/>
    <w:rsid w:val="00813F18"/>
    <w:rsid w:val="008143CA"/>
    <w:rsid w:val="00814592"/>
    <w:rsid w:val="00815DA5"/>
    <w:rsid w:val="00816255"/>
    <w:rsid w:val="00816A54"/>
    <w:rsid w:val="00816B48"/>
    <w:rsid w:val="00817CD2"/>
    <w:rsid w:val="008204A2"/>
    <w:rsid w:val="008208CB"/>
    <w:rsid w:val="00820B60"/>
    <w:rsid w:val="00821363"/>
    <w:rsid w:val="00822070"/>
    <w:rsid w:val="0082207B"/>
    <w:rsid w:val="00822142"/>
    <w:rsid w:val="00822EA3"/>
    <w:rsid w:val="00822F8D"/>
    <w:rsid w:val="0082437A"/>
    <w:rsid w:val="00825403"/>
    <w:rsid w:val="00826CE8"/>
    <w:rsid w:val="00827B1E"/>
    <w:rsid w:val="00830ACB"/>
    <w:rsid w:val="0083127F"/>
    <w:rsid w:val="008312B9"/>
    <w:rsid w:val="00831456"/>
    <w:rsid w:val="00831729"/>
    <w:rsid w:val="00831EDC"/>
    <w:rsid w:val="0083217A"/>
    <w:rsid w:val="00832700"/>
    <w:rsid w:val="00832898"/>
    <w:rsid w:val="00833A52"/>
    <w:rsid w:val="00833AAE"/>
    <w:rsid w:val="008347F9"/>
    <w:rsid w:val="00835499"/>
    <w:rsid w:val="00835765"/>
    <w:rsid w:val="00835A0A"/>
    <w:rsid w:val="00835ECD"/>
    <w:rsid w:val="0083665D"/>
    <w:rsid w:val="008369E5"/>
    <w:rsid w:val="008377E3"/>
    <w:rsid w:val="008378E7"/>
    <w:rsid w:val="00840667"/>
    <w:rsid w:val="00842602"/>
    <w:rsid w:val="00842C5E"/>
    <w:rsid w:val="00844800"/>
    <w:rsid w:val="00844E1A"/>
    <w:rsid w:val="00845846"/>
    <w:rsid w:val="0084600D"/>
    <w:rsid w:val="008473D2"/>
    <w:rsid w:val="00850365"/>
    <w:rsid w:val="00850566"/>
    <w:rsid w:val="008523A2"/>
    <w:rsid w:val="00852B3C"/>
    <w:rsid w:val="00852BD9"/>
    <w:rsid w:val="008532E6"/>
    <w:rsid w:val="00853B91"/>
    <w:rsid w:val="00853FF2"/>
    <w:rsid w:val="0085417D"/>
    <w:rsid w:val="00855910"/>
    <w:rsid w:val="0085795D"/>
    <w:rsid w:val="00860543"/>
    <w:rsid w:val="00862936"/>
    <w:rsid w:val="008664CF"/>
    <w:rsid w:val="0086745D"/>
    <w:rsid w:val="00867E36"/>
    <w:rsid w:val="00867FA2"/>
    <w:rsid w:val="00870738"/>
    <w:rsid w:val="00870BF0"/>
    <w:rsid w:val="008716D8"/>
    <w:rsid w:val="008724D9"/>
    <w:rsid w:val="00872EF1"/>
    <w:rsid w:val="00873A5E"/>
    <w:rsid w:val="0087408A"/>
    <w:rsid w:val="00875777"/>
    <w:rsid w:val="00875ABA"/>
    <w:rsid w:val="00875E4F"/>
    <w:rsid w:val="0087624D"/>
    <w:rsid w:val="008771D6"/>
    <w:rsid w:val="00877226"/>
    <w:rsid w:val="008776B0"/>
    <w:rsid w:val="008777BE"/>
    <w:rsid w:val="0088012D"/>
    <w:rsid w:val="00881C47"/>
    <w:rsid w:val="008831D9"/>
    <w:rsid w:val="00883C52"/>
    <w:rsid w:val="008840EE"/>
    <w:rsid w:val="00884237"/>
    <w:rsid w:val="008846E8"/>
    <w:rsid w:val="00884C37"/>
    <w:rsid w:val="0088525F"/>
    <w:rsid w:val="008853D6"/>
    <w:rsid w:val="00885425"/>
    <w:rsid w:val="00887583"/>
    <w:rsid w:val="008878E2"/>
    <w:rsid w:val="00891445"/>
    <w:rsid w:val="00891529"/>
    <w:rsid w:val="00891949"/>
    <w:rsid w:val="0089199E"/>
    <w:rsid w:val="00891C55"/>
    <w:rsid w:val="00892639"/>
    <w:rsid w:val="00892781"/>
    <w:rsid w:val="008934E0"/>
    <w:rsid w:val="0089369D"/>
    <w:rsid w:val="008939BF"/>
    <w:rsid w:val="008944E9"/>
    <w:rsid w:val="00895A01"/>
    <w:rsid w:val="00895A28"/>
    <w:rsid w:val="00897183"/>
    <w:rsid w:val="008A0065"/>
    <w:rsid w:val="008A07CF"/>
    <w:rsid w:val="008A1EE8"/>
    <w:rsid w:val="008A2992"/>
    <w:rsid w:val="008A3A60"/>
    <w:rsid w:val="008A4593"/>
    <w:rsid w:val="008A46D9"/>
    <w:rsid w:val="008A5AFD"/>
    <w:rsid w:val="008A6642"/>
    <w:rsid w:val="008A6CD4"/>
    <w:rsid w:val="008A788A"/>
    <w:rsid w:val="008A7899"/>
    <w:rsid w:val="008A7F17"/>
    <w:rsid w:val="008B009B"/>
    <w:rsid w:val="008B0137"/>
    <w:rsid w:val="008B20AD"/>
    <w:rsid w:val="008B21A2"/>
    <w:rsid w:val="008B28CE"/>
    <w:rsid w:val="008B316B"/>
    <w:rsid w:val="008B3EFA"/>
    <w:rsid w:val="008B47B4"/>
    <w:rsid w:val="008B5396"/>
    <w:rsid w:val="008B54BF"/>
    <w:rsid w:val="008B581F"/>
    <w:rsid w:val="008B5A1E"/>
    <w:rsid w:val="008B6B21"/>
    <w:rsid w:val="008B7E0A"/>
    <w:rsid w:val="008C054A"/>
    <w:rsid w:val="008C0FD0"/>
    <w:rsid w:val="008C1A2A"/>
    <w:rsid w:val="008C25FF"/>
    <w:rsid w:val="008C3418"/>
    <w:rsid w:val="008C3D85"/>
    <w:rsid w:val="008C4913"/>
    <w:rsid w:val="008C4989"/>
    <w:rsid w:val="008C4AB5"/>
    <w:rsid w:val="008C4B46"/>
    <w:rsid w:val="008C5478"/>
    <w:rsid w:val="008C54F6"/>
    <w:rsid w:val="008C57E5"/>
    <w:rsid w:val="008C5AD6"/>
    <w:rsid w:val="008C5D4E"/>
    <w:rsid w:val="008C607E"/>
    <w:rsid w:val="008C6D0D"/>
    <w:rsid w:val="008C6F09"/>
    <w:rsid w:val="008C7A4B"/>
    <w:rsid w:val="008D07C8"/>
    <w:rsid w:val="008D0C05"/>
    <w:rsid w:val="008D48B8"/>
    <w:rsid w:val="008D4B57"/>
    <w:rsid w:val="008D4D1C"/>
    <w:rsid w:val="008D4D5B"/>
    <w:rsid w:val="008D5593"/>
    <w:rsid w:val="008D668D"/>
    <w:rsid w:val="008D71CE"/>
    <w:rsid w:val="008E02F6"/>
    <w:rsid w:val="008E0651"/>
    <w:rsid w:val="008E089A"/>
    <w:rsid w:val="008E0E94"/>
    <w:rsid w:val="008E1234"/>
    <w:rsid w:val="008E197A"/>
    <w:rsid w:val="008E1A68"/>
    <w:rsid w:val="008E444B"/>
    <w:rsid w:val="008E4981"/>
    <w:rsid w:val="008E4C33"/>
    <w:rsid w:val="008E510B"/>
    <w:rsid w:val="008E5787"/>
    <w:rsid w:val="008E5BF1"/>
    <w:rsid w:val="008F039B"/>
    <w:rsid w:val="008F1C67"/>
    <w:rsid w:val="008F238D"/>
    <w:rsid w:val="008F2611"/>
    <w:rsid w:val="008F4312"/>
    <w:rsid w:val="008F4708"/>
    <w:rsid w:val="008F4CE5"/>
    <w:rsid w:val="008F5AEA"/>
    <w:rsid w:val="008F6673"/>
    <w:rsid w:val="008F6A6F"/>
    <w:rsid w:val="008F6E95"/>
    <w:rsid w:val="00901D7E"/>
    <w:rsid w:val="0090328C"/>
    <w:rsid w:val="009043B4"/>
    <w:rsid w:val="009044AE"/>
    <w:rsid w:val="00904ACE"/>
    <w:rsid w:val="00905662"/>
    <w:rsid w:val="009057D2"/>
    <w:rsid w:val="009057F4"/>
    <w:rsid w:val="00905A7F"/>
    <w:rsid w:val="00905EB6"/>
    <w:rsid w:val="00906247"/>
    <w:rsid w:val="009064A2"/>
    <w:rsid w:val="0090694C"/>
    <w:rsid w:val="00906DEE"/>
    <w:rsid w:val="00910F8F"/>
    <w:rsid w:val="00910FE1"/>
    <w:rsid w:val="0091118D"/>
    <w:rsid w:val="0091261A"/>
    <w:rsid w:val="00912952"/>
    <w:rsid w:val="00913028"/>
    <w:rsid w:val="00913035"/>
    <w:rsid w:val="009130B5"/>
    <w:rsid w:val="00913568"/>
    <w:rsid w:val="0091440C"/>
    <w:rsid w:val="00914B92"/>
    <w:rsid w:val="00915000"/>
    <w:rsid w:val="0091500C"/>
    <w:rsid w:val="00915758"/>
    <w:rsid w:val="00917161"/>
    <w:rsid w:val="00920771"/>
    <w:rsid w:val="00920ABB"/>
    <w:rsid w:val="00920BF0"/>
    <w:rsid w:val="00920C8A"/>
    <w:rsid w:val="00920FB1"/>
    <w:rsid w:val="00921106"/>
    <w:rsid w:val="009225A7"/>
    <w:rsid w:val="009233D5"/>
    <w:rsid w:val="00923AD6"/>
    <w:rsid w:val="009256A7"/>
    <w:rsid w:val="009278D5"/>
    <w:rsid w:val="009278F9"/>
    <w:rsid w:val="00927FEB"/>
    <w:rsid w:val="00932F94"/>
    <w:rsid w:val="009342F2"/>
    <w:rsid w:val="00934416"/>
    <w:rsid w:val="00934824"/>
    <w:rsid w:val="00934BB2"/>
    <w:rsid w:val="00935F71"/>
    <w:rsid w:val="00936D66"/>
    <w:rsid w:val="0094033A"/>
    <w:rsid w:val="009407E3"/>
    <w:rsid w:val="0094091B"/>
    <w:rsid w:val="009409F4"/>
    <w:rsid w:val="00940EA4"/>
    <w:rsid w:val="00941581"/>
    <w:rsid w:val="0094263B"/>
    <w:rsid w:val="00943027"/>
    <w:rsid w:val="009432DD"/>
    <w:rsid w:val="00943DB6"/>
    <w:rsid w:val="009441DB"/>
    <w:rsid w:val="00944591"/>
    <w:rsid w:val="00944CAA"/>
    <w:rsid w:val="00944EF3"/>
    <w:rsid w:val="009459D6"/>
    <w:rsid w:val="00945D55"/>
    <w:rsid w:val="009460BB"/>
    <w:rsid w:val="00946444"/>
    <w:rsid w:val="009469C0"/>
    <w:rsid w:val="00947FF8"/>
    <w:rsid w:val="0095165A"/>
    <w:rsid w:val="009518CA"/>
    <w:rsid w:val="00951CE8"/>
    <w:rsid w:val="00952D70"/>
    <w:rsid w:val="00953306"/>
    <w:rsid w:val="00953331"/>
    <w:rsid w:val="00953565"/>
    <w:rsid w:val="0095363A"/>
    <w:rsid w:val="00953D56"/>
    <w:rsid w:val="00954C90"/>
    <w:rsid w:val="00954FEA"/>
    <w:rsid w:val="009554CA"/>
    <w:rsid w:val="00955A8E"/>
    <w:rsid w:val="00956469"/>
    <w:rsid w:val="0095758E"/>
    <w:rsid w:val="00957889"/>
    <w:rsid w:val="00957EA5"/>
    <w:rsid w:val="00960FA3"/>
    <w:rsid w:val="00961347"/>
    <w:rsid w:val="009617A6"/>
    <w:rsid w:val="009621AD"/>
    <w:rsid w:val="00962377"/>
    <w:rsid w:val="0096254E"/>
    <w:rsid w:val="00962886"/>
    <w:rsid w:val="009628BB"/>
    <w:rsid w:val="009631B0"/>
    <w:rsid w:val="00963FF1"/>
    <w:rsid w:val="009644A8"/>
    <w:rsid w:val="00964681"/>
    <w:rsid w:val="00966514"/>
    <w:rsid w:val="0096796E"/>
    <w:rsid w:val="00967FC7"/>
    <w:rsid w:val="009723A1"/>
    <w:rsid w:val="00972DD0"/>
    <w:rsid w:val="00972E97"/>
    <w:rsid w:val="00973448"/>
    <w:rsid w:val="00973614"/>
    <w:rsid w:val="00973CC2"/>
    <w:rsid w:val="009742AB"/>
    <w:rsid w:val="00974841"/>
    <w:rsid w:val="009749B1"/>
    <w:rsid w:val="00975683"/>
    <w:rsid w:val="00975DDB"/>
    <w:rsid w:val="0097724C"/>
    <w:rsid w:val="0098048C"/>
    <w:rsid w:val="00980866"/>
    <w:rsid w:val="00980D24"/>
    <w:rsid w:val="0098119C"/>
    <w:rsid w:val="00981DA9"/>
    <w:rsid w:val="00982037"/>
    <w:rsid w:val="00982071"/>
    <w:rsid w:val="00982144"/>
    <w:rsid w:val="009824DF"/>
    <w:rsid w:val="00982BC8"/>
    <w:rsid w:val="0098358E"/>
    <w:rsid w:val="0098405A"/>
    <w:rsid w:val="0098426F"/>
    <w:rsid w:val="00985460"/>
    <w:rsid w:val="00986198"/>
    <w:rsid w:val="00986A5B"/>
    <w:rsid w:val="009877D2"/>
    <w:rsid w:val="00987845"/>
    <w:rsid w:val="00991A93"/>
    <w:rsid w:val="009930FE"/>
    <w:rsid w:val="009948C1"/>
    <w:rsid w:val="0099515C"/>
    <w:rsid w:val="00995894"/>
    <w:rsid w:val="009960D3"/>
    <w:rsid w:val="00996772"/>
    <w:rsid w:val="00997A7D"/>
    <w:rsid w:val="009A0E5E"/>
    <w:rsid w:val="009A0F09"/>
    <w:rsid w:val="009A12F2"/>
    <w:rsid w:val="009A25A6"/>
    <w:rsid w:val="009A261C"/>
    <w:rsid w:val="009A44FA"/>
    <w:rsid w:val="009A4689"/>
    <w:rsid w:val="009A477D"/>
    <w:rsid w:val="009A4CBF"/>
    <w:rsid w:val="009A57C2"/>
    <w:rsid w:val="009A69C6"/>
    <w:rsid w:val="009A750D"/>
    <w:rsid w:val="009A7A8C"/>
    <w:rsid w:val="009A7DBA"/>
    <w:rsid w:val="009B0370"/>
    <w:rsid w:val="009B09CD"/>
    <w:rsid w:val="009B2148"/>
    <w:rsid w:val="009B21D8"/>
    <w:rsid w:val="009B2383"/>
    <w:rsid w:val="009B2AEC"/>
    <w:rsid w:val="009B4356"/>
    <w:rsid w:val="009B6D26"/>
    <w:rsid w:val="009C0566"/>
    <w:rsid w:val="009C23A8"/>
    <w:rsid w:val="009C2AC9"/>
    <w:rsid w:val="009C2FEB"/>
    <w:rsid w:val="009C30AA"/>
    <w:rsid w:val="009C31BF"/>
    <w:rsid w:val="009C3217"/>
    <w:rsid w:val="009C3F3D"/>
    <w:rsid w:val="009C43D1"/>
    <w:rsid w:val="009C5608"/>
    <w:rsid w:val="009C5718"/>
    <w:rsid w:val="009C59A6"/>
    <w:rsid w:val="009C6A52"/>
    <w:rsid w:val="009C7BDE"/>
    <w:rsid w:val="009D0980"/>
    <w:rsid w:val="009D0A30"/>
    <w:rsid w:val="009D0AB2"/>
    <w:rsid w:val="009D0CAF"/>
    <w:rsid w:val="009D2F03"/>
    <w:rsid w:val="009D3276"/>
    <w:rsid w:val="009D40FB"/>
    <w:rsid w:val="009D444C"/>
    <w:rsid w:val="009D4525"/>
    <w:rsid w:val="009D473A"/>
    <w:rsid w:val="009D4B14"/>
    <w:rsid w:val="009D5710"/>
    <w:rsid w:val="009D7FDF"/>
    <w:rsid w:val="009E0275"/>
    <w:rsid w:val="009E1533"/>
    <w:rsid w:val="009E2273"/>
    <w:rsid w:val="009E2715"/>
    <w:rsid w:val="009E2785"/>
    <w:rsid w:val="009E5870"/>
    <w:rsid w:val="009E6939"/>
    <w:rsid w:val="009E7EA4"/>
    <w:rsid w:val="009F08F6"/>
    <w:rsid w:val="009F0CDB"/>
    <w:rsid w:val="009F2370"/>
    <w:rsid w:val="009F317B"/>
    <w:rsid w:val="009F39CB"/>
    <w:rsid w:val="009F3F07"/>
    <w:rsid w:val="009F6DF1"/>
    <w:rsid w:val="009F7B60"/>
    <w:rsid w:val="00A00EE5"/>
    <w:rsid w:val="00A02217"/>
    <w:rsid w:val="00A04242"/>
    <w:rsid w:val="00A0465D"/>
    <w:rsid w:val="00A049E2"/>
    <w:rsid w:val="00A0517E"/>
    <w:rsid w:val="00A05ED8"/>
    <w:rsid w:val="00A06AE1"/>
    <w:rsid w:val="00A070C0"/>
    <w:rsid w:val="00A0725B"/>
    <w:rsid w:val="00A077D4"/>
    <w:rsid w:val="00A105A1"/>
    <w:rsid w:val="00A12D28"/>
    <w:rsid w:val="00A1344B"/>
    <w:rsid w:val="00A135FE"/>
    <w:rsid w:val="00A13854"/>
    <w:rsid w:val="00A13908"/>
    <w:rsid w:val="00A14B90"/>
    <w:rsid w:val="00A154E5"/>
    <w:rsid w:val="00A17B98"/>
    <w:rsid w:val="00A20076"/>
    <w:rsid w:val="00A209B0"/>
    <w:rsid w:val="00A20E13"/>
    <w:rsid w:val="00A219E7"/>
    <w:rsid w:val="00A21C71"/>
    <w:rsid w:val="00A22104"/>
    <w:rsid w:val="00A2290B"/>
    <w:rsid w:val="00A229E4"/>
    <w:rsid w:val="00A24143"/>
    <w:rsid w:val="00A2417A"/>
    <w:rsid w:val="00A246C2"/>
    <w:rsid w:val="00A26D8D"/>
    <w:rsid w:val="00A27692"/>
    <w:rsid w:val="00A31F74"/>
    <w:rsid w:val="00A32950"/>
    <w:rsid w:val="00A32A9C"/>
    <w:rsid w:val="00A32B38"/>
    <w:rsid w:val="00A35605"/>
    <w:rsid w:val="00A3560F"/>
    <w:rsid w:val="00A358FF"/>
    <w:rsid w:val="00A35D4E"/>
    <w:rsid w:val="00A35DD1"/>
    <w:rsid w:val="00A36DC1"/>
    <w:rsid w:val="00A37916"/>
    <w:rsid w:val="00A4016C"/>
    <w:rsid w:val="00A4041F"/>
    <w:rsid w:val="00A40588"/>
    <w:rsid w:val="00A40884"/>
    <w:rsid w:val="00A41301"/>
    <w:rsid w:val="00A41CAE"/>
    <w:rsid w:val="00A422FF"/>
    <w:rsid w:val="00A42573"/>
    <w:rsid w:val="00A42C28"/>
    <w:rsid w:val="00A438C0"/>
    <w:rsid w:val="00A43AE3"/>
    <w:rsid w:val="00A43B6B"/>
    <w:rsid w:val="00A44A95"/>
    <w:rsid w:val="00A45100"/>
    <w:rsid w:val="00A45C7E"/>
    <w:rsid w:val="00A46736"/>
    <w:rsid w:val="00A46AF0"/>
    <w:rsid w:val="00A472F9"/>
    <w:rsid w:val="00A477E6"/>
    <w:rsid w:val="00A4790E"/>
    <w:rsid w:val="00A47B65"/>
    <w:rsid w:val="00A47C1B"/>
    <w:rsid w:val="00A47CBA"/>
    <w:rsid w:val="00A50E36"/>
    <w:rsid w:val="00A51BD6"/>
    <w:rsid w:val="00A52632"/>
    <w:rsid w:val="00A530FD"/>
    <w:rsid w:val="00A5337D"/>
    <w:rsid w:val="00A53922"/>
    <w:rsid w:val="00A54A86"/>
    <w:rsid w:val="00A55079"/>
    <w:rsid w:val="00A5564B"/>
    <w:rsid w:val="00A55C86"/>
    <w:rsid w:val="00A564B6"/>
    <w:rsid w:val="00A57C2D"/>
    <w:rsid w:val="00A57CE8"/>
    <w:rsid w:val="00A61F48"/>
    <w:rsid w:val="00A6201F"/>
    <w:rsid w:val="00A62DE2"/>
    <w:rsid w:val="00A630E9"/>
    <w:rsid w:val="00A6389A"/>
    <w:rsid w:val="00A63DC8"/>
    <w:rsid w:val="00A646DA"/>
    <w:rsid w:val="00A64986"/>
    <w:rsid w:val="00A66CBC"/>
    <w:rsid w:val="00A6751C"/>
    <w:rsid w:val="00A70407"/>
    <w:rsid w:val="00A70990"/>
    <w:rsid w:val="00A71A88"/>
    <w:rsid w:val="00A73672"/>
    <w:rsid w:val="00A73BE7"/>
    <w:rsid w:val="00A73E87"/>
    <w:rsid w:val="00A75B8C"/>
    <w:rsid w:val="00A8091F"/>
    <w:rsid w:val="00A809AC"/>
    <w:rsid w:val="00A80E2F"/>
    <w:rsid w:val="00A81018"/>
    <w:rsid w:val="00A823F1"/>
    <w:rsid w:val="00A8255D"/>
    <w:rsid w:val="00A82942"/>
    <w:rsid w:val="00A841CC"/>
    <w:rsid w:val="00A844CE"/>
    <w:rsid w:val="00A84FE2"/>
    <w:rsid w:val="00A869D2"/>
    <w:rsid w:val="00A878E8"/>
    <w:rsid w:val="00A87D23"/>
    <w:rsid w:val="00A90385"/>
    <w:rsid w:val="00A91EAA"/>
    <w:rsid w:val="00A9264B"/>
    <w:rsid w:val="00A928A0"/>
    <w:rsid w:val="00A95124"/>
    <w:rsid w:val="00A95D2C"/>
    <w:rsid w:val="00A95E21"/>
    <w:rsid w:val="00A963A4"/>
    <w:rsid w:val="00A96569"/>
    <w:rsid w:val="00A9669C"/>
    <w:rsid w:val="00A96DCC"/>
    <w:rsid w:val="00A970B0"/>
    <w:rsid w:val="00A9764A"/>
    <w:rsid w:val="00A97FBA"/>
    <w:rsid w:val="00AA0C5A"/>
    <w:rsid w:val="00AA11F8"/>
    <w:rsid w:val="00AA188F"/>
    <w:rsid w:val="00AA2B9C"/>
    <w:rsid w:val="00AA30B7"/>
    <w:rsid w:val="00AA3C3D"/>
    <w:rsid w:val="00AA4B61"/>
    <w:rsid w:val="00AA53B0"/>
    <w:rsid w:val="00AA63A9"/>
    <w:rsid w:val="00AA6F19"/>
    <w:rsid w:val="00AA7E07"/>
    <w:rsid w:val="00AB04A7"/>
    <w:rsid w:val="00AB0B3D"/>
    <w:rsid w:val="00AB1112"/>
    <w:rsid w:val="00AB1607"/>
    <w:rsid w:val="00AB17F6"/>
    <w:rsid w:val="00AB1BE8"/>
    <w:rsid w:val="00AB2A7A"/>
    <w:rsid w:val="00AB31BE"/>
    <w:rsid w:val="00AB3E32"/>
    <w:rsid w:val="00AB4292"/>
    <w:rsid w:val="00AB4E03"/>
    <w:rsid w:val="00AB5422"/>
    <w:rsid w:val="00AB7AD0"/>
    <w:rsid w:val="00AB7D12"/>
    <w:rsid w:val="00AC1B7C"/>
    <w:rsid w:val="00AC2612"/>
    <w:rsid w:val="00AC31EB"/>
    <w:rsid w:val="00AC36D9"/>
    <w:rsid w:val="00AC4811"/>
    <w:rsid w:val="00AC49A9"/>
    <w:rsid w:val="00AC5D4E"/>
    <w:rsid w:val="00AC60C2"/>
    <w:rsid w:val="00AC76C6"/>
    <w:rsid w:val="00AD0380"/>
    <w:rsid w:val="00AD146F"/>
    <w:rsid w:val="00AD268D"/>
    <w:rsid w:val="00AD3749"/>
    <w:rsid w:val="00AD3F85"/>
    <w:rsid w:val="00AD4469"/>
    <w:rsid w:val="00AD4D8D"/>
    <w:rsid w:val="00AD584D"/>
    <w:rsid w:val="00AD6723"/>
    <w:rsid w:val="00AD6AE6"/>
    <w:rsid w:val="00AD7502"/>
    <w:rsid w:val="00AD7B8B"/>
    <w:rsid w:val="00AE2FA3"/>
    <w:rsid w:val="00AE5977"/>
    <w:rsid w:val="00AE5A1E"/>
    <w:rsid w:val="00AE6398"/>
    <w:rsid w:val="00AE65D2"/>
    <w:rsid w:val="00AE65F1"/>
    <w:rsid w:val="00AE6BF5"/>
    <w:rsid w:val="00AE7BCF"/>
    <w:rsid w:val="00AE7D6D"/>
    <w:rsid w:val="00AF095D"/>
    <w:rsid w:val="00AF1B15"/>
    <w:rsid w:val="00AF1C91"/>
    <w:rsid w:val="00AF1D18"/>
    <w:rsid w:val="00AF364E"/>
    <w:rsid w:val="00AF4151"/>
    <w:rsid w:val="00AF476B"/>
    <w:rsid w:val="00AF4B4C"/>
    <w:rsid w:val="00AF5E74"/>
    <w:rsid w:val="00AF60E4"/>
    <w:rsid w:val="00AF794B"/>
    <w:rsid w:val="00B0051A"/>
    <w:rsid w:val="00B01D3C"/>
    <w:rsid w:val="00B02952"/>
    <w:rsid w:val="00B03DB7"/>
    <w:rsid w:val="00B047A2"/>
    <w:rsid w:val="00B04957"/>
    <w:rsid w:val="00B04CB8"/>
    <w:rsid w:val="00B05435"/>
    <w:rsid w:val="00B06E96"/>
    <w:rsid w:val="00B07A84"/>
    <w:rsid w:val="00B07F24"/>
    <w:rsid w:val="00B100FB"/>
    <w:rsid w:val="00B10B09"/>
    <w:rsid w:val="00B116A0"/>
    <w:rsid w:val="00B11981"/>
    <w:rsid w:val="00B12912"/>
    <w:rsid w:val="00B15372"/>
    <w:rsid w:val="00B1624F"/>
    <w:rsid w:val="00B16515"/>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6ECE"/>
    <w:rsid w:val="00B2718B"/>
    <w:rsid w:val="00B274D6"/>
    <w:rsid w:val="00B302FA"/>
    <w:rsid w:val="00B30326"/>
    <w:rsid w:val="00B3040A"/>
    <w:rsid w:val="00B31EDD"/>
    <w:rsid w:val="00B338B2"/>
    <w:rsid w:val="00B348D8"/>
    <w:rsid w:val="00B34DBE"/>
    <w:rsid w:val="00B34DC9"/>
    <w:rsid w:val="00B350FD"/>
    <w:rsid w:val="00B35ECD"/>
    <w:rsid w:val="00B36A59"/>
    <w:rsid w:val="00B371F4"/>
    <w:rsid w:val="00B3734C"/>
    <w:rsid w:val="00B37680"/>
    <w:rsid w:val="00B40168"/>
    <w:rsid w:val="00B40221"/>
    <w:rsid w:val="00B41FC5"/>
    <w:rsid w:val="00B4215E"/>
    <w:rsid w:val="00B422A1"/>
    <w:rsid w:val="00B42488"/>
    <w:rsid w:val="00B429D9"/>
    <w:rsid w:val="00B4420C"/>
    <w:rsid w:val="00B4460A"/>
    <w:rsid w:val="00B447D8"/>
    <w:rsid w:val="00B45A5E"/>
    <w:rsid w:val="00B460B7"/>
    <w:rsid w:val="00B4720B"/>
    <w:rsid w:val="00B51003"/>
    <w:rsid w:val="00B51194"/>
    <w:rsid w:val="00B52374"/>
    <w:rsid w:val="00B526FD"/>
    <w:rsid w:val="00B5292B"/>
    <w:rsid w:val="00B52F94"/>
    <w:rsid w:val="00B53F6C"/>
    <w:rsid w:val="00B5499F"/>
    <w:rsid w:val="00B54BCB"/>
    <w:rsid w:val="00B559AE"/>
    <w:rsid w:val="00B56B13"/>
    <w:rsid w:val="00B56EA5"/>
    <w:rsid w:val="00B572F9"/>
    <w:rsid w:val="00B5776D"/>
    <w:rsid w:val="00B60DD2"/>
    <w:rsid w:val="00B60FD8"/>
    <w:rsid w:val="00B6166F"/>
    <w:rsid w:val="00B626F0"/>
    <w:rsid w:val="00B62710"/>
    <w:rsid w:val="00B6339C"/>
    <w:rsid w:val="00B636A7"/>
    <w:rsid w:val="00B63974"/>
    <w:rsid w:val="00B63977"/>
    <w:rsid w:val="00B63F1C"/>
    <w:rsid w:val="00B64ECD"/>
    <w:rsid w:val="00B65B7F"/>
    <w:rsid w:val="00B65F8D"/>
    <w:rsid w:val="00B661D7"/>
    <w:rsid w:val="00B7006B"/>
    <w:rsid w:val="00B70327"/>
    <w:rsid w:val="00B70D21"/>
    <w:rsid w:val="00B714BA"/>
    <w:rsid w:val="00B71596"/>
    <w:rsid w:val="00B71D5E"/>
    <w:rsid w:val="00B739CA"/>
    <w:rsid w:val="00B73C63"/>
    <w:rsid w:val="00B747AE"/>
    <w:rsid w:val="00B7494E"/>
    <w:rsid w:val="00B74E3D"/>
    <w:rsid w:val="00B7522E"/>
    <w:rsid w:val="00B752A5"/>
    <w:rsid w:val="00B753D1"/>
    <w:rsid w:val="00B77046"/>
    <w:rsid w:val="00B776D2"/>
    <w:rsid w:val="00B77BB8"/>
    <w:rsid w:val="00B80451"/>
    <w:rsid w:val="00B8242B"/>
    <w:rsid w:val="00B83455"/>
    <w:rsid w:val="00B844E8"/>
    <w:rsid w:val="00B850E9"/>
    <w:rsid w:val="00B85600"/>
    <w:rsid w:val="00B86687"/>
    <w:rsid w:val="00B909A3"/>
    <w:rsid w:val="00B909F8"/>
    <w:rsid w:val="00B916E9"/>
    <w:rsid w:val="00B92315"/>
    <w:rsid w:val="00B9236F"/>
    <w:rsid w:val="00B9272C"/>
    <w:rsid w:val="00B936F0"/>
    <w:rsid w:val="00B941CC"/>
    <w:rsid w:val="00B943EB"/>
    <w:rsid w:val="00B94B98"/>
    <w:rsid w:val="00B94CAC"/>
    <w:rsid w:val="00B965A4"/>
    <w:rsid w:val="00B96B5D"/>
    <w:rsid w:val="00B96C04"/>
    <w:rsid w:val="00BA06B3"/>
    <w:rsid w:val="00BA0D24"/>
    <w:rsid w:val="00BA0EAB"/>
    <w:rsid w:val="00BA1842"/>
    <w:rsid w:val="00BA32BA"/>
    <w:rsid w:val="00BA32CA"/>
    <w:rsid w:val="00BA407F"/>
    <w:rsid w:val="00BA477A"/>
    <w:rsid w:val="00BA68C8"/>
    <w:rsid w:val="00BA6B8F"/>
    <w:rsid w:val="00BA6C7C"/>
    <w:rsid w:val="00BA7016"/>
    <w:rsid w:val="00BA787B"/>
    <w:rsid w:val="00BA7A66"/>
    <w:rsid w:val="00BB0CDB"/>
    <w:rsid w:val="00BB0FB9"/>
    <w:rsid w:val="00BB20F2"/>
    <w:rsid w:val="00BB399D"/>
    <w:rsid w:val="00BB3FB7"/>
    <w:rsid w:val="00BB4079"/>
    <w:rsid w:val="00BB444A"/>
    <w:rsid w:val="00BB5178"/>
    <w:rsid w:val="00BB67AE"/>
    <w:rsid w:val="00BB6DFA"/>
    <w:rsid w:val="00BB728B"/>
    <w:rsid w:val="00BB7702"/>
    <w:rsid w:val="00BB7718"/>
    <w:rsid w:val="00BB7DD7"/>
    <w:rsid w:val="00BB7DF8"/>
    <w:rsid w:val="00BC00AF"/>
    <w:rsid w:val="00BC049F"/>
    <w:rsid w:val="00BC2C56"/>
    <w:rsid w:val="00BC3609"/>
    <w:rsid w:val="00BC3917"/>
    <w:rsid w:val="00BC465F"/>
    <w:rsid w:val="00BC5869"/>
    <w:rsid w:val="00BC5A14"/>
    <w:rsid w:val="00BC5B82"/>
    <w:rsid w:val="00BC62F7"/>
    <w:rsid w:val="00BC6B01"/>
    <w:rsid w:val="00BC757F"/>
    <w:rsid w:val="00BD003A"/>
    <w:rsid w:val="00BD0B59"/>
    <w:rsid w:val="00BD0FAD"/>
    <w:rsid w:val="00BD18DE"/>
    <w:rsid w:val="00BD1D45"/>
    <w:rsid w:val="00BD3099"/>
    <w:rsid w:val="00BD3A9F"/>
    <w:rsid w:val="00BD3C33"/>
    <w:rsid w:val="00BD3E62"/>
    <w:rsid w:val="00BD3E76"/>
    <w:rsid w:val="00BD3FC9"/>
    <w:rsid w:val="00BD686B"/>
    <w:rsid w:val="00BD73E6"/>
    <w:rsid w:val="00BD77EC"/>
    <w:rsid w:val="00BE015C"/>
    <w:rsid w:val="00BE21A9"/>
    <w:rsid w:val="00BE263E"/>
    <w:rsid w:val="00BE28AE"/>
    <w:rsid w:val="00BE3F11"/>
    <w:rsid w:val="00BE438D"/>
    <w:rsid w:val="00BE603A"/>
    <w:rsid w:val="00BE6CB3"/>
    <w:rsid w:val="00BF0F3E"/>
    <w:rsid w:val="00BF1507"/>
    <w:rsid w:val="00BF18A2"/>
    <w:rsid w:val="00BF2436"/>
    <w:rsid w:val="00BF321B"/>
    <w:rsid w:val="00BF36A4"/>
    <w:rsid w:val="00BF3773"/>
    <w:rsid w:val="00BF3783"/>
    <w:rsid w:val="00BF3E14"/>
    <w:rsid w:val="00BF4644"/>
    <w:rsid w:val="00BF5689"/>
    <w:rsid w:val="00BF6269"/>
    <w:rsid w:val="00BF63AA"/>
    <w:rsid w:val="00BF66A2"/>
    <w:rsid w:val="00BF6C40"/>
    <w:rsid w:val="00C00A7D"/>
    <w:rsid w:val="00C00AE2"/>
    <w:rsid w:val="00C00D18"/>
    <w:rsid w:val="00C02CEB"/>
    <w:rsid w:val="00C03B8D"/>
    <w:rsid w:val="00C03FB5"/>
    <w:rsid w:val="00C0428C"/>
    <w:rsid w:val="00C04532"/>
    <w:rsid w:val="00C04B19"/>
    <w:rsid w:val="00C06312"/>
    <w:rsid w:val="00C065CC"/>
    <w:rsid w:val="00C06D1A"/>
    <w:rsid w:val="00C078F3"/>
    <w:rsid w:val="00C078F6"/>
    <w:rsid w:val="00C10A71"/>
    <w:rsid w:val="00C11262"/>
    <w:rsid w:val="00C114B4"/>
    <w:rsid w:val="00C11CDA"/>
    <w:rsid w:val="00C128D7"/>
    <w:rsid w:val="00C12A01"/>
    <w:rsid w:val="00C12AEB"/>
    <w:rsid w:val="00C1356B"/>
    <w:rsid w:val="00C14E79"/>
    <w:rsid w:val="00C14E80"/>
    <w:rsid w:val="00C151D0"/>
    <w:rsid w:val="00C15E0C"/>
    <w:rsid w:val="00C165AE"/>
    <w:rsid w:val="00C16F9B"/>
    <w:rsid w:val="00C17C1B"/>
    <w:rsid w:val="00C17E3A"/>
    <w:rsid w:val="00C20366"/>
    <w:rsid w:val="00C21602"/>
    <w:rsid w:val="00C21AF1"/>
    <w:rsid w:val="00C22E44"/>
    <w:rsid w:val="00C236CB"/>
    <w:rsid w:val="00C237F5"/>
    <w:rsid w:val="00C24241"/>
    <w:rsid w:val="00C242C1"/>
    <w:rsid w:val="00C247D2"/>
    <w:rsid w:val="00C24968"/>
    <w:rsid w:val="00C24A70"/>
    <w:rsid w:val="00C261B6"/>
    <w:rsid w:val="00C2781D"/>
    <w:rsid w:val="00C30721"/>
    <w:rsid w:val="00C30770"/>
    <w:rsid w:val="00C317AA"/>
    <w:rsid w:val="00C3195F"/>
    <w:rsid w:val="00C31D95"/>
    <w:rsid w:val="00C32278"/>
    <w:rsid w:val="00C325C5"/>
    <w:rsid w:val="00C328F2"/>
    <w:rsid w:val="00C34A7D"/>
    <w:rsid w:val="00C34B1A"/>
    <w:rsid w:val="00C356D7"/>
    <w:rsid w:val="00C3596F"/>
    <w:rsid w:val="00C36247"/>
    <w:rsid w:val="00C3671A"/>
    <w:rsid w:val="00C372F6"/>
    <w:rsid w:val="00C373F2"/>
    <w:rsid w:val="00C40424"/>
    <w:rsid w:val="00C40784"/>
    <w:rsid w:val="00C4111B"/>
    <w:rsid w:val="00C4213D"/>
    <w:rsid w:val="00C4276C"/>
    <w:rsid w:val="00C42B81"/>
    <w:rsid w:val="00C4329D"/>
    <w:rsid w:val="00C43374"/>
    <w:rsid w:val="00C4431D"/>
    <w:rsid w:val="00C45A69"/>
    <w:rsid w:val="00C46171"/>
    <w:rsid w:val="00C46AA2"/>
    <w:rsid w:val="00C46C48"/>
    <w:rsid w:val="00C475AA"/>
    <w:rsid w:val="00C50BCF"/>
    <w:rsid w:val="00C5217A"/>
    <w:rsid w:val="00C542F0"/>
    <w:rsid w:val="00C54AE0"/>
    <w:rsid w:val="00C55F0E"/>
    <w:rsid w:val="00C5607C"/>
    <w:rsid w:val="00C5709A"/>
    <w:rsid w:val="00C57CDB"/>
    <w:rsid w:val="00C60A9B"/>
    <w:rsid w:val="00C60F8E"/>
    <w:rsid w:val="00C6108B"/>
    <w:rsid w:val="00C61D08"/>
    <w:rsid w:val="00C62A1D"/>
    <w:rsid w:val="00C62C40"/>
    <w:rsid w:val="00C630CD"/>
    <w:rsid w:val="00C63E53"/>
    <w:rsid w:val="00C63F04"/>
    <w:rsid w:val="00C64441"/>
    <w:rsid w:val="00C645CD"/>
    <w:rsid w:val="00C66B2F"/>
    <w:rsid w:val="00C671C5"/>
    <w:rsid w:val="00C71196"/>
    <w:rsid w:val="00C71EF4"/>
    <w:rsid w:val="00C71F22"/>
    <w:rsid w:val="00C7233D"/>
    <w:rsid w:val="00C723BC"/>
    <w:rsid w:val="00C73810"/>
    <w:rsid w:val="00C73F85"/>
    <w:rsid w:val="00C7480A"/>
    <w:rsid w:val="00C75E3B"/>
    <w:rsid w:val="00C76888"/>
    <w:rsid w:val="00C80C9F"/>
    <w:rsid w:val="00C80D03"/>
    <w:rsid w:val="00C80D37"/>
    <w:rsid w:val="00C8151A"/>
    <w:rsid w:val="00C81770"/>
    <w:rsid w:val="00C81C99"/>
    <w:rsid w:val="00C81DA7"/>
    <w:rsid w:val="00C82355"/>
    <w:rsid w:val="00C824CE"/>
    <w:rsid w:val="00C82609"/>
    <w:rsid w:val="00C82804"/>
    <w:rsid w:val="00C82EF4"/>
    <w:rsid w:val="00C84CE6"/>
    <w:rsid w:val="00C85C0F"/>
    <w:rsid w:val="00C86D0B"/>
    <w:rsid w:val="00C87821"/>
    <w:rsid w:val="00C8795F"/>
    <w:rsid w:val="00C91B62"/>
    <w:rsid w:val="00C92256"/>
    <w:rsid w:val="00C925C3"/>
    <w:rsid w:val="00C92686"/>
    <w:rsid w:val="00C92726"/>
    <w:rsid w:val="00C9365B"/>
    <w:rsid w:val="00C94642"/>
    <w:rsid w:val="00C94AEE"/>
    <w:rsid w:val="00C951A7"/>
    <w:rsid w:val="00C95FF7"/>
    <w:rsid w:val="00C96AF0"/>
    <w:rsid w:val="00C975ED"/>
    <w:rsid w:val="00C9773F"/>
    <w:rsid w:val="00CA059E"/>
    <w:rsid w:val="00CA1130"/>
    <w:rsid w:val="00CA13F5"/>
    <w:rsid w:val="00CA1F8F"/>
    <w:rsid w:val="00CA2591"/>
    <w:rsid w:val="00CA2617"/>
    <w:rsid w:val="00CA408B"/>
    <w:rsid w:val="00CA51BB"/>
    <w:rsid w:val="00CA6389"/>
    <w:rsid w:val="00CA6689"/>
    <w:rsid w:val="00CA68C3"/>
    <w:rsid w:val="00CA695E"/>
    <w:rsid w:val="00CA7041"/>
    <w:rsid w:val="00CB00AD"/>
    <w:rsid w:val="00CB0106"/>
    <w:rsid w:val="00CB01A5"/>
    <w:rsid w:val="00CB147A"/>
    <w:rsid w:val="00CB285C"/>
    <w:rsid w:val="00CB4BD0"/>
    <w:rsid w:val="00CB6234"/>
    <w:rsid w:val="00CB62CB"/>
    <w:rsid w:val="00CB6953"/>
    <w:rsid w:val="00CB6EB0"/>
    <w:rsid w:val="00CB713D"/>
    <w:rsid w:val="00CB7A46"/>
    <w:rsid w:val="00CB7DD6"/>
    <w:rsid w:val="00CC0F15"/>
    <w:rsid w:val="00CC224A"/>
    <w:rsid w:val="00CC2FBC"/>
    <w:rsid w:val="00CC3487"/>
    <w:rsid w:val="00CC3806"/>
    <w:rsid w:val="00CC4629"/>
    <w:rsid w:val="00CC5358"/>
    <w:rsid w:val="00CC648A"/>
    <w:rsid w:val="00CC66CD"/>
    <w:rsid w:val="00CC73CB"/>
    <w:rsid w:val="00CC76CE"/>
    <w:rsid w:val="00CD0857"/>
    <w:rsid w:val="00CD0ABD"/>
    <w:rsid w:val="00CD259C"/>
    <w:rsid w:val="00CD3373"/>
    <w:rsid w:val="00CD5B51"/>
    <w:rsid w:val="00CD6674"/>
    <w:rsid w:val="00CE01E4"/>
    <w:rsid w:val="00CE09AE"/>
    <w:rsid w:val="00CE1502"/>
    <w:rsid w:val="00CE2728"/>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2295"/>
    <w:rsid w:val="00CF3BB2"/>
    <w:rsid w:val="00CF3BDE"/>
    <w:rsid w:val="00CF4205"/>
    <w:rsid w:val="00CF4E43"/>
    <w:rsid w:val="00CF6654"/>
    <w:rsid w:val="00CF68C9"/>
    <w:rsid w:val="00CF6F66"/>
    <w:rsid w:val="00CF7E12"/>
    <w:rsid w:val="00CF7FBD"/>
    <w:rsid w:val="00D01D0E"/>
    <w:rsid w:val="00D020F4"/>
    <w:rsid w:val="00D021EE"/>
    <w:rsid w:val="00D024C8"/>
    <w:rsid w:val="00D02A3A"/>
    <w:rsid w:val="00D04391"/>
    <w:rsid w:val="00D05769"/>
    <w:rsid w:val="00D05F32"/>
    <w:rsid w:val="00D073C7"/>
    <w:rsid w:val="00D07ABE"/>
    <w:rsid w:val="00D10189"/>
    <w:rsid w:val="00D10338"/>
    <w:rsid w:val="00D10F21"/>
    <w:rsid w:val="00D13972"/>
    <w:rsid w:val="00D13E39"/>
    <w:rsid w:val="00D141D5"/>
    <w:rsid w:val="00D152E1"/>
    <w:rsid w:val="00D15DEC"/>
    <w:rsid w:val="00D160FB"/>
    <w:rsid w:val="00D17833"/>
    <w:rsid w:val="00D202C0"/>
    <w:rsid w:val="00D20A8D"/>
    <w:rsid w:val="00D21EE0"/>
    <w:rsid w:val="00D22352"/>
    <w:rsid w:val="00D22CD9"/>
    <w:rsid w:val="00D2448C"/>
    <w:rsid w:val="00D247ED"/>
    <w:rsid w:val="00D2694A"/>
    <w:rsid w:val="00D2745A"/>
    <w:rsid w:val="00D277CF"/>
    <w:rsid w:val="00D279B0"/>
    <w:rsid w:val="00D30761"/>
    <w:rsid w:val="00D307A6"/>
    <w:rsid w:val="00D312F2"/>
    <w:rsid w:val="00D31B27"/>
    <w:rsid w:val="00D31DEC"/>
    <w:rsid w:val="00D32745"/>
    <w:rsid w:val="00D33C85"/>
    <w:rsid w:val="00D352E3"/>
    <w:rsid w:val="00D3676C"/>
    <w:rsid w:val="00D36C35"/>
    <w:rsid w:val="00D37764"/>
    <w:rsid w:val="00D37C76"/>
    <w:rsid w:val="00D37F72"/>
    <w:rsid w:val="00D41C47"/>
    <w:rsid w:val="00D42073"/>
    <w:rsid w:val="00D423A4"/>
    <w:rsid w:val="00D4539D"/>
    <w:rsid w:val="00D46843"/>
    <w:rsid w:val="00D46FCE"/>
    <w:rsid w:val="00D472B8"/>
    <w:rsid w:val="00D50050"/>
    <w:rsid w:val="00D5175D"/>
    <w:rsid w:val="00D51900"/>
    <w:rsid w:val="00D52AAA"/>
    <w:rsid w:val="00D53033"/>
    <w:rsid w:val="00D53161"/>
    <w:rsid w:val="00D53996"/>
    <w:rsid w:val="00D5432B"/>
    <w:rsid w:val="00D5494D"/>
    <w:rsid w:val="00D55BBC"/>
    <w:rsid w:val="00D56977"/>
    <w:rsid w:val="00D574CA"/>
    <w:rsid w:val="00D576CC"/>
    <w:rsid w:val="00D57819"/>
    <w:rsid w:val="00D6072C"/>
    <w:rsid w:val="00D60767"/>
    <w:rsid w:val="00D60DA1"/>
    <w:rsid w:val="00D618A3"/>
    <w:rsid w:val="00D62195"/>
    <w:rsid w:val="00D62544"/>
    <w:rsid w:val="00D627E3"/>
    <w:rsid w:val="00D6384D"/>
    <w:rsid w:val="00D65014"/>
    <w:rsid w:val="00D65117"/>
    <w:rsid w:val="00D654DB"/>
    <w:rsid w:val="00D65620"/>
    <w:rsid w:val="00D65FF8"/>
    <w:rsid w:val="00D65FFD"/>
    <w:rsid w:val="00D66B7D"/>
    <w:rsid w:val="00D6710D"/>
    <w:rsid w:val="00D675C4"/>
    <w:rsid w:val="00D67F31"/>
    <w:rsid w:val="00D70968"/>
    <w:rsid w:val="00D7143D"/>
    <w:rsid w:val="00D7242A"/>
    <w:rsid w:val="00D72906"/>
    <w:rsid w:val="00D72BC2"/>
    <w:rsid w:val="00D72BC8"/>
    <w:rsid w:val="00D72BCE"/>
    <w:rsid w:val="00D73E07"/>
    <w:rsid w:val="00D74654"/>
    <w:rsid w:val="00D74A52"/>
    <w:rsid w:val="00D74DE9"/>
    <w:rsid w:val="00D7707D"/>
    <w:rsid w:val="00D77E65"/>
    <w:rsid w:val="00D813A9"/>
    <w:rsid w:val="00D81E3A"/>
    <w:rsid w:val="00D8211B"/>
    <w:rsid w:val="00D825E6"/>
    <w:rsid w:val="00D826B4"/>
    <w:rsid w:val="00D84566"/>
    <w:rsid w:val="00D8531D"/>
    <w:rsid w:val="00D858AE"/>
    <w:rsid w:val="00D8639D"/>
    <w:rsid w:val="00D90813"/>
    <w:rsid w:val="00D91C46"/>
    <w:rsid w:val="00D92951"/>
    <w:rsid w:val="00D9485C"/>
    <w:rsid w:val="00D94B05"/>
    <w:rsid w:val="00D94E4E"/>
    <w:rsid w:val="00D94F34"/>
    <w:rsid w:val="00D95126"/>
    <w:rsid w:val="00D957F0"/>
    <w:rsid w:val="00D95A42"/>
    <w:rsid w:val="00D9667F"/>
    <w:rsid w:val="00D97A1F"/>
    <w:rsid w:val="00D97A71"/>
    <w:rsid w:val="00DA0A93"/>
    <w:rsid w:val="00DA122F"/>
    <w:rsid w:val="00DA2D82"/>
    <w:rsid w:val="00DA2F74"/>
    <w:rsid w:val="00DA3576"/>
    <w:rsid w:val="00DA3D06"/>
    <w:rsid w:val="00DA3D0C"/>
    <w:rsid w:val="00DA3E36"/>
    <w:rsid w:val="00DA3EDB"/>
    <w:rsid w:val="00DA6202"/>
    <w:rsid w:val="00DA63CC"/>
    <w:rsid w:val="00DA7631"/>
    <w:rsid w:val="00DA7F0D"/>
    <w:rsid w:val="00DB222D"/>
    <w:rsid w:val="00DB3092"/>
    <w:rsid w:val="00DB3652"/>
    <w:rsid w:val="00DB4C96"/>
    <w:rsid w:val="00DB4DB4"/>
    <w:rsid w:val="00DB5542"/>
    <w:rsid w:val="00DB5AD9"/>
    <w:rsid w:val="00DB5DF0"/>
    <w:rsid w:val="00DB6B0C"/>
    <w:rsid w:val="00DB7D1B"/>
    <w:rsid w:val="00DC0CA2"/>
    <w:rsid w:val="00DC1362"/>
    <w:rsid w:val="00DC176F"/>
    <w:rsid w:val="00DC1C04"/>
    <w:rsid w:val="00DC2149"/>
    <w:rsid w:val="00DC2A82"/>
    <w:rsid w:val="00DC2B1D"/>
    <w:rsid w:val="00DC3B7F"/>
    <w:rsid w:val="00DC3DAB"/>
    <w:rsid w:val="00DC40E8"/>
    <w:rsid w:val="00DC77AA"/>
    <w:rsid w:val="00DD0981"/>
    <w:rsid w:val="00DD09A9"/>
    <w:rsid w:val="00DD369B"/>
    <w:rsid w:val="00DD3BD5"/>
    <w:rsid w:val="00DD4535"/>
    <w:rsid w:val="00DD50E1"/>
    <w:rsid w:val="00DD6EB7"/>
    <w:rsid w:val="00DD70FA"/>
    <w:rsid w:val="00DD7181"/>
    <w:rsid w:val="00DD7222"/>
    <w:rsid w:val="00DD749F"/>
    <w:rsid w:val="00DE0724"/>
    <w:rsid w:val="00DE2E19"/>
    <w:rsid w:val="00DE3143"/>
    <w:rsid w:val="00DE35F8"/>
    <w:rsid w:val="00DE36F0"/>
    <w:rsid w:val="00DE385C"/>
    <w:rsid w:val="00DE3AF4"/>
    <w:rsid w:val="00DE68CA"/>
    <w:rsid w:val="00DE6B23"/>
    <w:rsid w:val="00DE6B30"/>
    <w:rsid w:val="00DE710B"/>
    <w:rsid w:val="00DE7117"/>
    <w:rsid w:val="00DE7301"/>
    <w:rsid w:val="00DE780F"/>
    <w:rsid w:val="00DF15D7"/>
    <w:rsid w:val="00DF3527"/>
    <w:rsid w:val="00DF3E12"/>
    <w:rsid w:val="00DF4FD0"/>
    <w:rsid w:val="00DF564D"/>
    <w:rsid w:val="00DF69A3"/>
    <w:rsid w:val="00DF6CC2"/>
    <w:rsid w:val="00DF7A88"/>
    <w:rsid w:val="00E006E4"/>
    <w:rsid w:val="00E00C8E"/>
    <w:rsid w:val="00E017AE"/>
    <w:rsid w:val="00E01AA0"/>
    <w:rsid w:val="00E02800"/>
    <w:rsid w:val="00E0294D"/>
    <w:rsid w:val="00E02A07"/>
    <w:rsid w:val="00E02AAD"/>
    <w:rsid w:val="00E02AC9"/>
    <w:rsid w:val="00E02D4E"/>
    <w:rsid w:val="00E03A21"/>
    <w:rsid w:val="00E03A4B"/>
    <w:rsid w:val="00E03C85"/>
    <w:rsid w:val="00E04621"/>
    <w:rsid w:val="00E051FD"/>
    <w:rsid w:val="00E0769B"/>
    <w:rsid w:val="00E07E4A"/>
    <w:rsid w:val="00E10E3C"/>
    <w:rsid w:val="00E11083"/>
    <w:rsid w:val="00E11C34"/>
    <w:rsid w:val="00E1224E"/>
    <w:rsid w:val="00E12E9D"/>
    <w:rsid w:val="00E14142"/>
    <w:rsid w:val="00E14AFB"/>
    <w:rsid w:val="00E163E8"/>
    <w:rsid w:val="00E16539"/>
    <w:rsid w:val="00E16650"/>
    <w:rsid w:val="00E20BEE"/>
    <w:rsid w:val="00E229B6"/>
    <w:rsid w:val="00E2434C"/>
    <w:rsid w:val="00E245D5"/>
    <w:rsid w:val="00E313F0"/>
    <w:rsid w:val="00E31BE3"/>
    <w:rsid w:val="00E31C35"/>
    <w:rsid w:val="00E32E38"/>
    <w:rsid w:val="00E332E8"/>
    <w:rsid w:val="00E335C9"/>
    <w:rsid w:val="00E33B8F"/>
    <w:rsid w:val="00E36972"/>
    <w:rsid w:val="00E36A99"/>
    <w:rsid w:val="00E36EE5"/>
    <w:rsid w:val="00E37B7B"/>
    <w:rsid w:val="00E40624"/>
    <w:rsid w:val="00E408BF"/>
    <w:rsid w:val="00E418C1"/>
    <w:rsid w:val="00E41D30"/>
    <w:rsid w:val="00E42B6A"/>
    <w:rsid w:val="00E4329F"/>
    <w:rsid w:val="00E45568"/>
    <w:rsid w:val="00E46177"/>
    <w:rsid w:val="00E46262"/>
    <w:rsid w:val="00E46D15"/>
    <w:rsid w:val="00E46FD2"/>
    <w:rsid w:val="00E50086"/>
    <w:rsid w:val="00E50330"/>
    <w:rsid w:val="00E51300"/>
    <w:rsid w:val="00E519BA"/>
    <w:rsid w:val="00E53C1B"/>
    <w:rsid w:val="00E53EDE"/>
    <w:rsid w:val="00E540FD"/>
    <w:rsid w:val="00E544C1"/>
    <w:rsid w:val="00E54814"/>
    <w:rsid w:val="00E54D26"/>
    <w:rsid w:val="00E553E6"/>
    <w:rsid w:val="00E55DFC"/>
    <w:rsid w:val="00E56930"/>
    <w:rsid w:val="00E56D40"/>
    <w:rsid w:val="00E56FAF"/>
    <w:rsid w:val="00E5708C"/>
    <w:rsid w:val="00E57DB2"/>
    <w:rsid w:val="00E57F35"/>
    <w:rsid w:val="00E60D68"/>
    <w:rsid w:val="00E610D6"/>
    <w:rsid w:val="00E61DCC"/>
    <w:rsid w:val="00E62019"/>
    <w:rsid w:val="00E62310"/>
    <w:rsid w:val="00E62A4F"/>
    <w:rsid w:val="00E64237"/>
    <w:rsid w:val="00E65013"/>
    <w:rsid w:val="00E651DE"/>
    <w:rsid w:val="00E65202"/>
    <w:rsid w:val="00E654B6"/>
    <w:rsid w:val="00E65B22"/>
    <w:rsid w:val="00E663B8"/>
    <w:rsid w:val="00E663E4"/>
    <w:rsid w:val="00E677E9"/>
    <w:rsid w:val="00E7081C"/>
    <w:rsid w:val="00E71C91"/>
    <w:rsid w:val="00E72742"/>
    <w:rsid w:val="00E72D22"/>
    <w:rsid w:val="00E74E87"/>
    <w:rsid w:val="00E75CBD"/>
    <w:rsid w:val="00E75D17"/>
    <w:rsid w:val="00E77A78"/>
    <w:rsid w:val="00E77FE0"/>
    <w:rsid w:val="00E80182"/>
    <w:rsid w:val="00E8027B"/>
    <w:rsid w:val="00E804BC"/>
    <w:rsid w:val="00E80680"/>
    <w:rsid w:val="00E806D2"/>
    <w:rsid w:val="00E8072E"/>
    <w:rsid w:val="00E80D29"/>
    <w:rsid w:val="00E8132C"/>
    <w:rsid w:val="00E81437"/>
    <w:rsid w:val="00E81ECC"/>
    <w:rsid w:val="00E823F0"/>
    <w:rsid w:val="00E827FE"/>
    <w:rsid w:val="00E82DB2"/>
    <w:rsid w:val="00E83067"/>
    <w:rsid w:val="00E840E7"/>
    <w:rsid w:val="00E84947"/>
    <w:rsid w:val="00E85BDE"/>
    <w:rsid w:val="00E85C8F"/>
    <w:rsid w:val="00E85EF7"/>
    <w:rsid w:val="00E86234"/>
    <w:rsid w:val="00E86A5A"/>
    <w:rsid w:val="00E86B0A"/>
    <w:rsid w:val="00E87072"/>
    <w:rsid w:val="00E873C2"/>
    <w:rsid w:val="00E915A1"/>
    <w:rsid w:val="00E92184"/>
    <w:rsid w:val="00E94720"/>
    <w:rsid w:val="00E94A6B"/>
    <w:rsid w:val="00E9528E"/>
    <w:rsid w:val="00E9535F"/>
    <w:rsid w:val="00E95B0F"/>
    <w:rsid w:val="00E95CC4"/>
    <w:rsid w:val="00E95D4F"/>
    <w:rsid w:val="00E961D9"/>
    <w:rsid w:val="00E96A66"/>
    <w:rsid w:val="00E96E8E"/>
    <w:rsid w:val="00E9732D"/>
    <w:rsid w:val="00E974EC"/>
    <w:rsid w:val="00E978D5"/>
    <w:rsid w:val="00EA0BB5"/>
    <w:rsid w:val="00EA0E12"/>
    <w:rsid w:val="00EA2CE4"/>
    <w:rsid w:val="00EA43B9"/>
    <w:rsid w:val="00EA48D0"/>
    <w:rsid w:val="00EA4DFE"/>
    <w:rsid w:val="00EA5F8E"/>
    <w:rsid w:val="00EA60ED"/>
    <w:rsid w:val="00EA6A6E"/>
    <w:rsid w:val="00EA6DCB"/>
    <w:rsid w:val="00EA6FB1"/>
    <w:rsid w:val="00EA7937"/>
    <w:rsid w:val="00EB0743"/>
    <w:rsid w:val="00EB197C"/>
    <w:rsid w:val="00EB1FB6"/>
    <w:rsid w:val="00EB3FDC"/>
    <w:rsid w:val="00EB4BA5"/>
    <w:rsid w:val="00EB5645"/>
    <w:rsid w:val="00EB59CB"/>
    <w:rsid w:val="00EB5AA5"/>
    <w:rsid w:val="00EB5ADB"/>
    <w:rsid w:val="00EB5D4B"/>
    <w:rsid w:val="00EB6218"/>
    <w:rsid w:val="00EB69EF"/>
    <w:rsid w:val="00EB711B"/>
    <w:rsid w:val="00EB7706"/>
    <w:rsid w:val="00EC18BF"/>
    <w:rsid w:val="00EC1DF0"/>
    <w:rsid w:val="00EC278C"/>
    <w:rsid w:val="00EC4F2E"/>
    <w:rsid w:val="00EC4F39"/>
    <w:rsid w:val="00EC55ED"/>
    <w:rsid w:val="00EC6022"/>
    <w:rsid w:val="00EC693C"/>
    <w:rsid w:val="00EC70E0"/>
    <w:rsid w:val="00EC7772"/>
    <w:rsid w:val="00EC79C5"/>
    <w:rsid w:val="00ED0D3B"/>
    <w:rsid w:val="00ED3E1B"/>
    <w:rsid w:val="00ED4AC5"/>
    <w:rsid w:val="00ED4C68"/>
    <w:rsid w:val="00ED5514"/>
    <w:rsid w:val="00ED5ADD"/>
    <w:rsid w:val="00ED5C69"/>
    <w:rsid w:val="00ED5F52"/>
    <w:rsid w:val="00ED6892"/>
    <w:rsid w:val="00ED6FC5"/>
    <w:rsid w:val="00ED7902"/>
    <w:rsid w:val="00ED7FC9"/>
    <w:rsid w:val="00EE12BF"/>
    <w:rsid w:val="00EE13AE"/>
    <w:rsid w:val="00EE1511"/>
    <w:rsid w:val="00EE2555"/>
    <w:rsid w:val="00EE25EA"/>
    <w:rsid w:val="00EE2697"/>
    <w:rsid w:val="00EE276D"/>
    <w:rsid w:val="00EE2AF3"/>
    <w:rsid w:val="00EE34B6"/>
    <w:rsid w:val="00EE4DF4"/>
    <w:rsid w:val="00EE5016"/>
    <w:rsid w:val="00EE553E"/>
    <w:rsid w:val="00EE55B2"/>
    <w:rsid w:val="00EE641B"/>
    <w:rsid w:val="00EE682B"/>
    <w:rsid w:val="00EE6E66"/>
    <w:rsid w:val="00EE7CAE"/>
    <w:rsid w:val="00EE7DA9"/>
    <w:rsid w:val="00EF0DC3"/>
    <w:rsid w:val="00EF214A"/>
    <w:rsid w:val="00EF2C57"/>
    <w:rsid w:val="00EF34D3"/>
    <w:rsid w:val="00EF38CF"/>
    <w:rsid w:val="00EF3942"/>
    <w:rsid w:val="00EF3C89"/>
    <w:rsid w:val="00EF40FC"/>
    <w:rsid w:val="00EF6243"/>
    <w:rsid w:val="00EF6B9E"/>
    <w:rsid w:val="00F022CF"/>
    <w:rsid w:val="00F02F18"/>
    <w:rsid w:val="00F0304F"/>
    <w:rsid w:val="00F047A1"/>
    <w:rsid w:val="00F04926"/>
    <w:rsid w:val="00F04FF6"/>
    <w:rsid w:val="00F0504C"/>
    <w:rsid w:val="00F100D0"/>
    <w:rsid w:val="00F109FC"/>
    <w:rsid w:val="00F13637"/>
    <w:rsid w:val="00F13D95"/>
    <w:rsid w:val="00F16057"/>
    <w:rsid w:val="00F16324"/>
    <w:rsid w:val="00F175A1"/>
    <w:rsid w:val="00F17615"/>
    <w:rsid w:val="00F17841"/>
    <w:rsid w:val="00F17DB7"/>
    <w:rsid w:val="00F2022C"/>
    <w:rsid w:val="00F20FE5"/>
    <w:rsid w:val="00F21920"/>
    <w:rsid w:val="00F21A19"/>
    <w:rsid w:val="00F21A8C"/>
    <w:rsid w:val="00F228D0"/>
    <w:rsid w:val="00F233C0"/>
    <w:rsid w:val="00F233E9"/>
    <w:rsid w:val="00F2375B"/>
    <w:rsid w:val="00F24017"/>
    <w:rsid w:val="00F24E0D"/>
    <w:rsid w:val="00F24F93"/>
    <w:rsid w:val="00F2540A"/>
    <w:rsid w:val="00F2561F"/>
    <w:rsid w:val="00F2637D"/>
    <w:rsid w:val="00F30917"/>
    <w:rsid w:val="00F31334"/>
    <w:rsid w:val="00F31D7D"/>
    <w:rsid w:val="00F321D0"/>
    <w:rsid w:val="00F32389"/>
    <w:rsid w:val="00F3295C"/>
    <w:rsid w:val="00F338FD"/>
    <w:rsid w:val="00F33998"/>
    <w:rsid w:val="00F33DA4"/>
    <w:rsid w:val="00F342FD"/>
    <w:rsid w:val="00F34E9E"/>
    <w:rsid w:val="00F3576D"/>
    <w:rsid w:val="00F36DC0"/>
    <w:rsid w:val="00F36FC4"/>
    <w:rsid w:val="00F400A1"/>
    <w:rsid w:val="00F40C74"/>
    <w:rsid w:val="00F4140F"/>
    <w:rsid w:val="00F41684"/>
    <w:rsid w:val="00F4179D"/>
    <w:rsid w:val="00F418ED"/>
    <w:rsid w:val="00F42EFD"/>
    <w:rsid w:val="00F43D7E"/>
    <w:rsid w:val="00F44755"/>
    <w:rsid w:val="00F4500B"/>
    <w:rsid w:val="00F451CD"/>
    <w:rsid w:val="00F455E0"/>
    <w:rsid w:val="00F45E7C"/>
    <w:rsid w:val="00F4718D"/>
    <w:rsid w:val="00F476FE"/>
    <w:rsid w:val="00F5144F"/>
    <w:rsid w:val="00F525A9"/>
    <w:rsid w:val="00F539A4"/>
    <w:rsid w:val="00F5458D"/>
    <w:rsid w:val="00F547C3"/>
    <w:rsid w:val="00F54F3A"/>
    <w:rsid w:val="00F55028"/>
    <w:rsid w:val="00F5564B"/>
    <w:rsid w:val="00F5670E"/>
    <w:rsid w:val="00F574CF"/>
    <w:rsid w:val="00F5758E"/>
    <w:rsid w:val="00F57699"/>
    <w:rsid w:val="00F60892"/>
    <w:rsid w:val="00F61E6F"/>
    <w:rsid w:val="00F62AFF"/>
    <w:rsid w:val="00F62BD0"/>
    <w:rsid w:val="00F62F51"/>
    <w:rsid w:val="00F653A1"/>
    <w:rsid w:val="00F659E1"/>
    <w:rsid w:val="00F66152"/>
    <w:rsid w:val="00F668FF"/>
    <w:rsid w:val="00F66937"/>
    <w:rsid w:val="00F670F7"/>
    <w:rsid w:val="00F6717A"/>
    <w:rsid w:val="00F701C0"/>
    <w:rsid w:val="00F71FAA"/>
    <w:rsid w:val="00F728FD"/>
    <w:rsid w:val="00F72B02"/>
    <w:rsid w:val="00F72DA6"/>
    <w:rsid w:val="00F73385"/>
    <w:rsid w:val="00F7375F"/>
    <w:rsid w:val="00F74B9B"/>
    <w:rsid w:val="00F76418"/>
    <w:rsid w:val="00F7677E"/>
    <w:rsid w:val="00F76A3D"/>
    <w:rsid w:val="00F76F3C"/>
    <w:rsid w:val="00F808C5"/>
    <w:rsid w:val="00F81A87"/>
    <w:rsid w:val="00F81D0E"/>
    <w:rsid w:val="00F832E1"/>
    <w:rsid w:val="00F84407"/>
    <w:rsid w:val="00F85369"/>
    <w:rsid w:val="00F857AE"/>
    <w:rsid w:val="00F858DD"/>
    <w:rsid w:val="00F87037"/>
    <w:rsid w:val="00F87308"/>
    <w:rsid w:val="00F87646"/>
    <w:rsid w:val="00F87A06"/>
    <w:rsid w:val="00F905EF"/>
    <w:rsid w:val="00F9088B"/>
    <w:rsid w:val="00F9358D"/>
    <w:rsid w:val="00F93870"/>
    <w:rsid w:val="00F93CC6"/>
    <w:rsid w:val="00F93DC9"/>
    <w:rsid w:val="00F94872"/>
    <w:rsid w:val="00F9547F"/>
    <w:rsid w:val="00F95BD2"/>
    <w:rsid w:val="00F96412"/>
    <w:rsid w:val="00F967E0"/>
    <w:rsid w:val="00F96A6A"/>
    <w:rsid w:val="00F96F78"/>
    <w:rsid w:val="00F97C20"/>
    <w:rsid w:val="00FA08AC"/>
    <w:rsid w:val="00FA12A3"/>
    <w:rsid w:val="00FA156D"/>
    <w:rsid w:val="00FA1E6F"/>
    <w:rsid w:val="00FA43B6"/>
    <w:rsid w:val="00FA4C14"/>
    <w:rsid w:val="00FA5D88"/>
    <w:rsid w:val="00FA6D0A"/>
    <w:rsid w:val="00FA6F49"/>
    <w:rsid w:val="00FA751A"/>
    <w:rsid w:val="00FA77DA"/>
    <w:rsid w:val="00FA7AEE"/>
    <w:rsid w:val="00FB0152"/>
    <w:rsid w:val="00FB1482"/>
    <w:rsid w:val="00FB1A63"/>
    <w:rsid w:val="00FB2188"/>
    <w:rsid w:val="00FB29A4"/>
    <w:rsid w:val="00FB33E4"/>
    <w:rsid w:val="00FB3676"/>
    <w:rsid w:val="00FB3858"/>
    <w:rsid w:val="00FB3889"/>
    <w:rsid w:val="00FB4303"/>
    <w:rsid w:val="00FB47EB"/>
    <w:rsid w:val="00FB492D"/>
    <w:rsid w:val="00FB5641"/>
    <w:rsid w:val="00FB6C2B"/>
    <w:rsid w:val="00FB703D"/>
    <w:rsid w:val="00FB7B3A"/>
    <w:rsid w:val="00FC0EB0"/>
    <w:rsid w:val="00FC11FE"/>
    <w:rsid w:val="00FC18E0"/>
    <w:rsid w:val="00FC19AE"/>
    <w:rsid w:val="00FC1B41"/>
    <w:rsid w:val="00FC20C3"/>
    <w:rsid w:val="00FC29BA"/>
    <w:rsid w:val="00FC3B63"/>
    <w:rsid w:val="00FC3E02"/>
    <w:rsid w:val="00FC4E65"/>
    <w:rsid w:val="00FC58EE"/>
    <w:rsid w:val="00FC5CFA"/>
    <w:rsid w:val="00FC64E4"/>
    <w:rsid w:val="00FC6881"/>
    <w:rsid w:val="00FD147A"/>
    <w:rsid w:val="00FD24F1"/>
    <w:rsid w:val="00FD33DE"/>
    <w:rsid w:val="00FD4020"/>
    <w:rsid w:val="00FD554D"/>
    <w:rsid w:val="00FD5B24"/>
    <w:rsid w:val="00FE1231"/>
    <w:rsid w:val="00FE1734"/>
    <w:rsid w:val="00FE1F1A"/>
    <w:rsid w:val="00FE28A6"/>
    <w:rsid w:val="00FE30C5"/>
    <w:rsid w:val="00FE31E9"/>
    <w:rsid w:val="00FE362B"/>
    <w:rsid w:val="00FE37EF"/>
    <w:rsid w:val="00FE4576"/>
    <w:rsid w:val="00FE4D38"/>
    <w:rsid w:val="00FE5833"/>
    <w:rsid w:val="00FE5891"/>
    <w:rsid w:val="00FE5C16"/>
    <w:rsid w:val="00FE7ED3"/>
    <w:rsid w:val="00FF0D93"/>
    <w:rsid w:val="00FF291B"/>
    <w:rsid w:val="00FF2A24"/>
    <w:rsid w:val="00FF322C"/>
    <w:rsid w:val="00FF323D"/>
    <w:rsid w:val="00FF32B1"/>
    <w:rsid w:val="00FF373C"/>
    <w:rsid w:val="00FF389E"/>
    <w:rsid w:val="00FF42CB"/>
    <w:rsid w:val="00FF5499"/>
    <w:rsid w:val="00FF5608"/>
    <w:rsid w:val="00FF56FD"/>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character" w:styleId="FollowedHyperlink">
    <w:name w:val="FollowedHyperlink"/>
    <w:basedOn w:val="DefaultParagraphFont"/>
    <w:uiPriority w:val="99"/>
    <w:semiHidden/>
    <w:unhideWhenUsed/>
    <w:rsid w:val="00A43AE3"/>
    <w:rPr>
      <w:color w:val="800080"/>
      <w:u w:val="single"/>
    </w:rPr>
  </w:style>
  <w:style w:type="paragraph" w:customStyle="1" w:styleId="xl65">
    <w:name w:val="xl65"/>
    <w:basedOn w:val="Normal"/>
    <w:rsid w:val="00A43AE3"/>
    <w:pPr>
      <w:spacing w:before="100" w:beforeAutospacing="1" w:after="100" w:afterAutospacing="1"/>
      <w:textAlignment w:val="top"/>
    </w:pPr>
    <w:rPr>
      <w:rFonts w:eastAsia="Times New Roman"/>
      <w:sz w:val="24"/>
      <w:szCs w:val="24"/>
      <w:lang w:val="en-US" w:eastAsia="zh-CN"/>
    </w:rPr>
  </w:style>
  <w:style w:type="paragraph" w:customStyle="1" w:styleId="xl66">
    <w:name w:val="xl66"/>
    <w:basedOn w:val="Normal"/>
    <w:rsid w:val="00A43AE3"/>
    <w:pPr>
      <w:spacing w:before="100" w:beforeAutospacing="1" w:after="100" w:afterAutospacing="1"/>
      <w:textAlignment w:val="top"/>
    </w:pPr>
    <w:rPr>
      <w:rFonts w:eastAsia="Times New Roman"/>
      <w:sz w:val="24"/>
      <w:szCs w:val="24"/>
      <w:lang w:val="en-US" w:eastAsia="zh-CN"/>
    </w:rPr>
  </w:style>
  <w:style w:type="paragraph" w:customStyle="1" w:styleId="xl67">
    <w:name w:val="xl67"/>
    <w:basedOn w:val="Normal"/>
    <w:rsid w:val="00A43AE3"/>
    <w:pPr>
      <w:spacing w:before="100" w:beforeAutospacing="1" w:after="100" w:afterAutospacing="1"/>
      <w:textAlignment w:val="top"/>
    </w:pPr>
    <w:rPr>
      <w:rFonts w:eastAsia="Times New Roman"/>
      <w:sz w:val="24"/>
      <w:szCs w:val="24"/>
      <w:lang w:val="en-US" w:eastAsia="zh-CN"/>
    </w:rPr>
  </w:style>
  <w:style w:type="paragraph" w:customStyle="1" w:styleId="xl68">
    <w:name w:val="xl68"/>
    <w:basedOn w:val="Normal"/>
    <w:rsid w:val="00A43AE3"/>
    <w:pPr>
      <w:spacing w:before="100" w:beforeAutospacing="1" w:after="100" w:afterAutospacing="1"/>
      <w:textAlignment w:val="top"/>
    </w:pPr>
    <w:rPr>
      <w:rFonts w:eastAsia="Times New Roman"/>
      <w:sz w:val="24"/>
      <w:szCs w:val="24"/>
      <w:lang w:val="en-US" w:eastAsia="zh-CN"/>
    </w:rPr>
  </w:style>
  <w:style w:type="paragraph" w:customStyle="1" w:styleId="xl69">
    <w:name w:val="xl69"/>
    <w:basedOn w:val="Normal"/>
    <w:rsid w:val="00A43AE3"/>
    <w:pPr>
      <w:spacing w:before="100" w:beforeAutospacing="1" w:after="100" w:afterAutospacing="1"/>
      <w:textAlignment w:val="top"/>
    </w:pPr>
    <w:rPr>
      <w:rFonts w:eastAsia="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1321110">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0924705">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284293">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5366497">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3.vsdx"/><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5.vsd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2.vsdx"/><Relationship Id="rId5" Type="http://schemas.openxmlformats.org/officeDocument/2006/relationships/webSettings" Target="webSettings.xml"/><Relationship Id="rId15" Type="http://schemas.openxmlformats.org/officeDocument/2006/relationships/package" Target="embeddings/Microsoft_Visio_Drawing4.vsdx"/><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image" Target="media/image4.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F4BA3-8C1F-426D-BC82-A11B3AF8D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6742</TotalTime>
  <Pages>17</Pages>
  <Words>3736</Words>
  <Characters>21297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24984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cp:keywords>
  <dc:description/>
  <cp:lastModifiedBy>Chen, Xiaogang C</cp:lastModifiedBy>
  <cp:revision>66</cp:revision>
  <cp:lastPrinted>2010-05-04T06:47:00Z</cp:lastPrinted>
  <dcterms:created xsi:type="dcterms:W3CDTF">2018-07-23T21:21:00Z</dcterms:created>
  <dcterms:modified xsi:type="dcterms:W3CDTF">2018-09-12T16:45:00Z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-612296528</vt:i4>
  </property>
  <property fmtid="{D5CDD505-2E9C-101B-9397-08002B2CF9AE}" pid="3" name="_NewReviewCycle">
    <vt:lpwstr/>
  </property>
  <property fmtid="{D5CDD505-2E9C-101B-9397-08002B2CF9AE}" pid="4" name="_EmailSubject">
    <vt:lpwstr>MU-MIMO comments in D0.1</vt:lpwstr>
  </property>
  <property fmtid="{D5CDD505-2E9C-101B-9397-08002B2CF9AE}" pid="5" name="_AuthorEmail">
    <vt:lpwstr>lverma@qti.qualcomm.com</vt:lpwstr>
  </property>
  <property fmtid="{D5CDD505-2E9C-101B-9397-08002B2CF9AE}" pid="6" name="_AuthorEmailDisplayName">
    <vt:lpwstr>Verma, Lochan</vt:lpwstr>
  </property>
  <property fmtid="{D5CDD505-2E9C-101B-9397-08002B2CF9AE}" pid="7" name="_ReviewingToolsShownOnce">
    <vt:lpwstr/>
  </property>
  <property fmtid="{D5CDD505-2E9C-101B-9397-08002B2CF9AE}" pid="8" name="MTWinEqns">
    <vt:bool>true</vt:bool>
  </property>
  <property fmtid="{D5CDD505-2E9C-101B-9397-08002B2CF9AE}" pid="9" name="TitusGUID">
    <vt:lpwstr>a6468f88-6265-440b-8c39-e57b3db83b85</vt:lpwstr>
  </property>
  <property fmtid="{D5CDD505-2E9C-101B-9397-08002B2CF9AE}" pid="10" name="CTP_TimeStamp">
    <vt:lpwstr>2017-12-07 20:19:36Z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CTP_PUBLIC</vt:lpwstr>
  </property>
</Properties>
</file>