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56959CB" w:rsidR="008717CE" w:rsidRPr="00183F4C" w:rsidRDefault="00DE584F" w:rsidP="008717CE">
            <w:pPr>
              <w:pStyle w:val="T2"/>
              <w:rPr>
                <w:lang w:eastAsia="ko-KR"/>
              </w:rPr>
            </w:pPr>
            <w:r>
              <w:rPr>
                <w:lang w:eastAsia="ko-KR"/>
              </w:rPr>
              <w:t>Comment resolutions for</w:t>
            </w:r>
            <w:r w:rsidR="000A3567">
              <w:rPr>
                <w:lang w:eastAsia="ko-KR"/>
              </w:rPr>
              <w:t xml:space="preserve"> </w:t>
            </w:r>
            <w:r w:rsidR="00690B0F">
              <w:rPr>
                <w:lang w:eastAsia="ko-KR"/>
              </w:rPr>
              <w:t>27.7.4</w:t>
            </w:r>
          </w:p>
        </w:tc>
      </w:tr>
      <w:tr w:rsidR="00DE584F" w:rsidRPr="00183F4C" w14:paraId="2321CEA9" w14:textId="77777777" w:rsidTr="00E37786">
        <w:trPr>
          <w:trHeight w:val="359"/>
          <w:jc w:val="center"/>
        </w:trPr>
        <w:tc>
          <w:tcPr>
            <w:tcW w:w="9576" w:type="dxa"/>
            <w:gridSpan w:val="5"/>
            <w:vAlign w:val="center"/>
          </w:tcPr>
          <w:p w14:paraId="380E9974" w14:textId="3CD1113D"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DD456B">
              <w:rPr>
                <w:b w:val="0"/>
                <w:sz w:val="20"/>
                <w:lang w:eastAsia="ko-KR"/>
              </w:rPr>
              <w:t>11</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CCB4F55"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690B0F">
        <w:rPr>
          <w:lang w:eastAsia="ko-KR"/>
        </w:rPr>
        <w:t>9</w:t>
      </w:r>
      <w:r w:rsidR="00941A27">
        <w:rPr>
          <w:lang w:eastAsia="ko-KR"/>
        </w:rPr>
        <w:t xml:space="preserve"> CIDs)</w:t>
      </w:r>
      <w:r w:rsidR="00E920E1">
        <w:rPr>
          <w:lang w:eastAsia="ko-KR"/>
        </w:rPr>
        <w:t>:</w:t>
      </w:r>
    </w:p>
    <w:p w14:paraId="1A20E2DE" w14:textId="7C1B3A9A" w:rsidR="00535EBE" w:rsidRPr="00535EBE" w:rsidRDefault="00690B0F" w:rsidP="00A30F3A">
      <w:pPr>
        <w:pStyle w:val="ListParagraph"/>
        <w:numPr>
          <w:ilvl w:val="0"/>
          <w:numId w:val="2"/>
        </w:numPr>
        <w:ind w:leftChars="0"/>
        <w:jc w:val="both"/>
        <w:rPr>
          <w:lang w:eastAsia="ko-KR"/>
        </w:rPr>
      </w:pPr>
      <w:r>
        <w:rPr>
          <w:lang w:eastAsia="ko-KR"/>
        </w:rPr>
        <w:t xml:space="preserve">15102, 15181, </w:t>
      </w:r>
      <w:r w:rsidRPr="00522506">
        <w:rPr>
          <w:color w:val="FF0000"/>
          <w:lang w:eastAsia="ko-KR"/>
        </w:rPr>
        <w:t>15757</w:t>
      </w:r>
      <w:r>
        <w:rPr>
          <w:lang w:eastAsia="ko-KR"/>
        </w:rPr>
        <w:t>, 15845, 16425, 16426, 16427, 16428, 16429</w:t>
      </w:r>
    </w:p>
    <w:p w14:paraId="0343DA15" w14:textId="77777777" w:rsidR="00AC3A4B" w:rsidRDefault="00AC3A4B" w:rsidP="003E4403">
      <w:pPr>
        <w:jc w:val="both"/>
      </w:pPr>
    </w:p>
    <w:p w14:paraId="5D1205B5" w14:textId="77777777" w:rsidR="00B62B65" w:rsidRDefault="00B62B65" w:rsidP="003E4403">
      <w:pPr>
        <w:jc w:val="both"/>
      </w:pPr>
    </w:p>
    <w:p w14:paraId="078982F4" w14:textId="77777777" w:rsidR="003E4403" w:rsidRDefault="003E4403" w:rsidP="003E4403">
      <w:pPr>
        <w:jc w:val="both"/>
      </w:pPr>
      <w:r>
        <w:t>Revisions:</w:t>
      </w:r>
    </w:p>
    <w:p w14:paraId="389BA69C" w14:textId="438103D6" w:rsidR="003E4403" w:rsidRDefault="00BA6C7C" w:rsidP="00A30F3A">
      <w:pPr>
        <w:pStyle w:val="ListParagraph"/>
        <w:numPr>
          <w:ilvl w:val="0"/>
          <w:numId w:val="1"/>
        </w:numPr>
        <w:ind w:leftChars="0"/>
        <w:jc w:val="both"/>
      </w:pPr>
      <w:r>
        <w:t xml:space="preserve">Rev 0: </w:t>
      </w:r>
      <w:r w:rsidR="00690B0F">
        <w:t>Initial version of the document</w:t>
      </w:r>
      <w:r w:rsidR="00EE22DB">
        <w:t>.</w:t>
      </w:r>
    </w:p>
    <w:p w14:paraId="477CEEA6" w14:textId="18A37F99" w:rsidR="00EE22DB" w:rsidRDefault="00EE22DB" w:rsidP="00A30F3A">
      <w:pPr>
        <w:pStyle w:val="ListParagraph"/>
        <w:numPr>
          <w:ilvl w:val="0"/>
          <w:numId w:val="1"/>
        </w:numPr>
        <w:ind w:leftChars="0"/>
        <w:jc w:val="both"/>
      </w:pPr>
      <w:r>
        <w:t xml:space="preserve">Rev 1: </w:t>
      </w:r>
      <w:r w:rsidR="00522506">
        <w:t xml:space="preserve">CID 15757 is deferred. </w:t>
      </w:r>
      <w:r>
        <w:t xml:space="preserve">Included changes proposed during the presentation and </w:t>
      </w:r>
      <w:r w:rsidR="00C84925">
        <w:t xml:space="preserve">some changes to OPS operation </w:t>
      </w:r>
      <w:r>
        <w:t>sent by Laurent.</w:t>
      </w:r>
      <w:r w:rsidR="00B45500">
        <w:t xml:space="preserve"> Changes are highlighted in </w:t>
      </w:r>
      <w:r w:rsidR="00B45500" w:rsidRPr="00B45500">
        <w:rPr>
          <w:highlight w:val="green"/>
        </w:rPr>
        <w:t>green</w:t>
      </w:r>
      <w:r w:rsidR="00B45500">
        <w:t>.</w:t>
      </w:r>
      <w:r w:rsidR="00522506">
        <w:t xml:space="preserve"> </w:t>
      </w:r>
    </w:p>
    <w:p w14:paraId="5362C7F4" w14:textId="71D8F4A6" w:rsidR="00014825" w:rsidRPr="00FE05E8" w:rsidRDefault="00014825" w:rsidP="00A30F3A">
      <w:pPr>
        <w:pStyle w:val="ListParagraph"/>
        <w:numPr>
          <w:ilvl w:val="0"/>
          <w:numId w:val="1"/>
        </w:numPr>
        <w:ind w:leftChars="0"/>
        <w:jc w:val="both"/>
      </w:pPr>
      <w:r>
        <w:t>Rev 2: Add definition of unavailable and some minor editorials (i</w:t>
      </w:r>
      <w:r w:rsidR="000A2181">
        <w:t xml:space="preserve">n </w:t>
      </w:r>
      <w:r w:rsidR="000A2181" w:rsidRPr="000A2181">
        <w:rPr>
          <w:highlight w:val="cyan"/>
        </w:rPr>
        <w:t>blue</w:t>
      </w:r>
      <w:r w:rsidR="000A2181">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080"/>
        <w:gridCol w:w="540"/>
        <w:gridCol w:w="2880"/>
        <w:gridCol w:w="2790"/>
        <w:gridCol w:w="3510"/>
      </w:tblGrid>
      <w:tr w:rsidR="00AD7FBD" w:rsidRPr="001F620B" w14:paraId="2ADECA54" w14:textId="77777777" w:rsidTr="00210A2A">
        <w:trPr>
          <w:trHeight w:val="220"/>
        </w:trPr>
        <w:tc>
          <w:tcPr>
            <w:tcW w:w="517"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88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9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51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6C366A" w:rsidRPr="001F620B" w14:paraId="070E35F5" w14:textId="77777777" w:rsidTr="00210A2A">
        <w:trPr>
          <w:trHeight w:val="220"/>
        </w:trPr>
        <w:tc>
          <w:tcPr>
            <w:tcW w:w="517" w:type="dxa"/>
            <w:shd w:val="clear" w:color="auto" w:fill="auto"/>
            <w:noWrap/>
          </w:tcPr>
          <w:p w14:paraId="6516BEC0" w14:textId="0701248D"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15102</w:t>
            </w:r>
          </w:p>
        </w:tc>
        <w:tc>
          <w:tcPr>
            <w:tcW w:w="1080" w:type="dxa"/>
            <w:shd w:val="clear" w:color="auto" w:fill="auto"/>
            <w:noWrap/>
          </w:tcPr>
          <w:p w14:paraId="34A0CA4E" w14:textId="51E3D9B6"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Abhishek Patil</w:t>
            </w:r>
          </w:p>
        </w:tc>
        <w:tc>
          <w:tcPr>
            <w:tcW w:w="540" w:type="dxa"/>
            <w:shd w:val="clear" w:color="auto" w:fill="auto"/>
            <w:noWrap/>
          </w:tcPr>
          <w:p w14:paraId="177DE429" w14:textId="5A1A65B8"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327.41</w:t>
            </w:r>
          </w:p>
        </w:tc>
        <w:tc>
          <w:tcPr>
            <w:tcW w:w="2880" w:type="dxa"/>
            <w:shd w:val="clear" w:color="auto" w:fill="auto"/>
            <w:noWrap/>
          </w:tcPr>
          <w:p w14:paraId="53A6B9DB" w14:textId="320CBB9F"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When a broadcast TWT schedule needs to be suspended or resumed for every participating STA, the AP is required to send individual TWT Information frame addressed to each STA. This can be very inefficient when large number of STAs are involved. Spec should allow TWT Information frame to be broadcasted when the schedule change affect all participants.</w:t>
            </w:r>
          </w:p>
        </w:tc>
        <w:tc>
          <w:tcPr>
            <w:tcW w:w="2790" w:type="dxa"/>
            <w:shd w:val="clear" w:color="auto" w:fill="auto"/>
            <w:noWrap/>
          </w:tcPr>
          <w:p w14:paraId="3E34F2E8" w14:textId="2D869AE2"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As in comment</w:t>
            </w:r>
          </w:p>
        </w:tc>
        <w:tc>
          <w:tcPr>
            <w:tcW w:w="3510" w:type="dxa"/>
            <w:shd w:val="clear" w:color="auto" w:fill="auto"/>
            <w:vAlign w:val="center"/>
          </w:tcPr>
          <w:p w14:paraId="2C4322AA" w14:textId="5565ACF2" w:rsidR="006C366A" w:rsidRDefault="005969CF" w:rsidP="006C366A">
            <w:pPr>
              <w:jc w:val="both"/>
              <w:rPr>
                <w:rFonts w:eastAsia="Times New Roman"/>
                <w:bCs/>
                <w:color w:val="000000"/>
                <w:sz w:val="16"/>
                <w:szCs w:val="16"/>
                <w:lang w:val="en-US"/>
              </w:rPr>
            </w:pPr>
            <w:r>
              <w:rPr>
                <w:rFonts w:eastAsia="Times New Roman"/>
                <w:bCs/>
                <w:color w:val="000000"/>
                <w:sz w:val="16"/>
                <w:szCs w:val="16"/>
                <w:lang w:val="en-US"/>
              </w:rPr>
              <w:t>Revised –</w:t>
            </w:r>
          </w:p>
          <w:p w14:paraId="38220726" w14:textId="77777777" w:rsidR="005969CF" w:rsidRDefault="005969CF" w:rsidP="006C366A">
            <w:pPr>
              <w:jc w:val="both"/>
              <w:rPr>
                <w:rFonts w:eastAsia="Times New Roman"/>
                <w:bCs/>
                <w:color w:val="000000"/>
                <w:sz w:val="16"/>
                <w:szCs w:val="16"/>
                <w:lang w:val="en-US"/>
              </w:rPr>
            </w:pPr>
          </w:p>
          <w:p w14:paraId="7CD350BD" w14:textId="67796522" w:rsidR="005969CF" w:rsidRDefault="005969CF" w:rsidP="006C366A">
            <w:pPr>
              <w:jc w:val="both"/>
              <w:rPr>
                <w:rFonts w:eastAsia="Times New Roman"/>
                <w:bCs/>
                <w:color w:val="000000"/>
                <w:sz w:val="16"/>
                <w:szCs w:val="16"/>
                <w:lang w:val="en-US"/>
              </w:rPr>
            </w:pPr>
            <w:r>
              <w:rPr>
                <w:rFonts w:eastAsia="Times New Roman"/>
                <w:bCs/>
                <w:color w:val="000000"/>
                <w:sz w:val="16"/>
                <w:szCs w:val="16"/>
                <w:lang w:val="en-US"/>
              </w:rPr>
              <w:t>The spec allows the AP to send multiple TWT Information frames to different STAs as part of a DL MU PPDU.</w:t>
            </w:r>
            <w:r w:rsidR="00CF2452">
              <w:rPr>
                <w:rFonts w:eastAsia="Times New Roman"/>
                <w:bCs/>
                <w:color w:val="000000"/>
                <w:sz w:val="16"/>
                <w:szCs w:val="16"/>
                <w:lang w:val="en-US"/>
              </w:rPr>
              <w:t xml:space="preserve"> </w:t>
            </w:r>
            <w:del w:id="0" w:author="Alfred Asterjadhi" w:date="2018-11-07T22:58:00Z">
              <w:r w:rsidR="00CF2452" w:rsidDel="00A268D5">
                <w:rPr>
                  <w:rFonts w:eastAsia="Times New Roman"/>
                  <w:bCs/>
                  <w:color w:val="000000"/>
                  <w:sz w:val="16"/>
                  <w:szCs w:val="16"/>
                  <w:lang w:val="en-US"/>
                </w:rPr>
                <w:delText>The AP can additionally send the TWT Information frame with the RA set to broadcast if it wants to target multiple STAs as well.</w:delText>
              </w:r>
              <w:r w:rsidDel="00A268D5">
                <w:rPr>
                  <w:rFonts w:eastAsia="Times New Roman"/>
                  <w:bCs/>
                  <w:color w:val="000000"/>
                  <w:sz w:val="16"/>
                  <w:szCs w:val="16"/>
                  <w:lang w:val="en-US"/>
                </w:rPr>
                <w:delText xml:space="preserve"> </w:delText>
              </w:r>
            </w:del>
            <w:r>
              <w:rPr>
                <w:rFonts w:eastAsia="Times New Roman"/>
                <w:bCs/>
                <w:color w:val="000000"/>
                <w:sz w:val="16"/>
                <w:szCs w:val="16"/>
                <w:lang w:val="en-US"/>
              </w:rPr>
              <w:t>Proposed resolution is to add a note specifying that this is a possibility.</w:t>
            </w:r>
          </w:p>
          <w:p w14:paraId="51089694" w14:textId="7D60993E" w:rsidR="005969CF" w:rsidRDefault="005969CF" w:rsidP="006C366A">
            <w:pPr>
              <w:jc w:val="both"/>
              <w:rPr>
                <w:rFonts w:eastAsia="Times New Roman"/>
                <w:bCs/>
                <w:color w:val="000000"/>
                <w:sz w:val="16"/>
                <w:szCs w:val="16"/>
                <w:lang w:val="en-US"/>
              </w:rPr>
            </w:pPr>
          </w:p>
          <w:p w14:paraId="10577AC9" w14:textId="60E957BE" w:rsidR="005969CF" w:rsidRPr="00002955" w:rsidRDefault="005969CF" w:rsidP="005969CF">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1472</w:t>
            </w:r>
            <w:r w:rsidR="009064C6">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5102</w:t>
            </w:r>
            <w:r w:rsidRPr="004C4A47">
              <w:rPr>
                <w:rFonts w:eastAsia="Times New Roman"/>
                <w:bCs/>
                <w:color w:val="000000"/>
                <w:sz w:val="16"/>
                <w:szCs w:val="16"/>
                <w:lang w:val="en-US"/>
              </w:rPr>
              <w:t>.</w:t>
            </w:r>
          </w:p>
        </w:tc>
      </w:tr>
      <w:tr w:rsidR="006C366A" w:rsidRPr="001F620B" w14:paraId="4E4E7B55" w14:textId="77777777" w:rsidTr="00210A2A">
        <w:trPr>
          <w:trHeight w:val="220"/>
        </w:trPr>
        <w:tc>
          <w:tcPr>
            <w:tcW w:w="517" w:type="dxa"/>
            <w:shd w:val="clear" w:color="auto" w:fill="auto"/>
            <w:noWrap/>
          </w:tcPr>
          <w:p w14:paraId="197132BB" w14:textId="2D240691"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15181</w:t>
            </w:r>
          </w:p>
        </w:tc>
        <w:tc>
          <w:tcPr>
            <w:tcW w:w="1080" w:type="dxa"/>
            <w:shd w:val="clear" w:color="auto" w:fill="auto"/>
            <w:noWrap/>
          </w:tcPr>
          <w:p w14:paraId="26B3F9BD" w14:textId="5A1CAE48"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Alfred Asterjadhi</w:t>
            </w:r>
          </w:p>
        </w:tc>
        <w:tc>
          <w:tcPr>
            <w:tcW w:w="540" w:type="dxa"/>
            <w:shd w:val="clear" w:color="auto" w:fill="auto"/>
            <w:noWrap/>
          </w:tcPr>
          <w:p w14:paraId="61809E47" w14:textId="41BD34C3"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327.50</w:t>
            </w:r>
          </w:p>
        </w:tc>
        <w:tc>
          <w:tcPr>
            <w:tcW w:w="2880" w:type="dxa"/>
            <w:shd w:val="clear" w:color="auto" w:fill="auto"/>
            <w:noWrap/>
          </w:tcPr>
          <w:p w14:paraId="1E44E2BC" w14:textId="1FF08B99"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Can a TWT Information frame sent to suspend/resume a broadcast TWT be broadcast?</w:t>
            </w:r>
          </w:p>
        </w:tc>
        <w:tc>
          <w:tcPr>
            <w:tcW w:w="2790" w:type="dxa"/>
            <w:shd w:val="clear" w:color="auto" w:fill="auto"/>
            <w:noWrap/>
          </w:tcPr>
          <w:p w14:paraId="53BB1113" w14:textId="6A282899"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Please clarify</w:t>
            </w:r>
          </w:p>
        </w:tc>
        <w:tc>
          <w:tcPr>
            <w:tcW w:w="3510" w:type="dxa"/>
            <w:shd w:val="clear" w:color="auto" w:fill="auto"/>
            <w:vAlign w:val="center"/>
          </w:tcPr>
          <w:p w14:paraId="12787DE0" w14:textId="0F59687E" w:rsidR="006C366A" w:rsidRDefault="00CD0DF9" w:rsidP="006C366A">
            <w:pPr>
              <w:jc w:val="both"/>
              <w:rPr>
                <w:rFonts w:eastAsia="Times New Roman"/>
                <w:bCs/>
                <w:color w:val="000000"/>
                <w:sz w:val="16"/>
                <w:szCs w:val="16"/>
                <w:lang w:val="en-US"/>
              </w:rPr>
            </w:pPr>
            <w:r>
              <w:rPr>
                <w:rFonts w:eastAsia="Times New Roman"/>
                <w:bCs/>
                <w:color w:val="000000"/>
                <w:sz w:val="16"/>
                <w:szCs w:val="16"/>
                <w:lang w:val="en-US"/>
              </w:rPr>
              <w:t>Rejected –</w:t>
            </w:r>
          </w:p>
          <w:p w14:paraId="4F48D3A9" w14:textId="77777777" w:rsidR="00CD0DF9" w:rsidRDefault="00CD0DF9" w:rsidP="006C366A">
            <w:pPr>
              <w:jc w:val="both"/>
              <w:rPr>
                <w:rFonts w:eastAsia="Times New Roman"/>
                <w:bCs/>
                <w:color w:val="000000"/>
                <w:sz w:val="16"/>
                <w:szCs w:val="16"/>
                <w:lang w:val="en-US"/>
              </w:rPr>
            </w:pPr>
          </w:p>
          <w:p w14:paraId="4A8AEA62" w14:textId="46D3AC99" w:rsidR="00933FD6" w:rsidRPr="00002955" w:rsidRDefault="007B1746" w:rsidP="006C366A">
            <w:pPr>
              <w:jc w:val="both"/>
              <w:rPr>
                <w:rFonts w:eastAsia="Times New Roman"/>
                <w:bCs/>
                <w:color w:val="000000"/>
                <w:sz w:val="16"/>
                <w:szCs w:val="16"/>
                <w:lang w:val="en-US"/>
              </w:rPr>
            </w:pPr>
            <w:r>
              <w:rPr>
                <w:rFonts w:eastAsia="Times New Roman"/>
                <w:bCs/>
                <w:color w:val="000000"/>
                <w:sz w:val="16"/>
                <w:szCs w:val="16"/>
                <w:lang w:val="en-US"/>
              </w:rPr>
              <w:t>The commenter is asking a question. The answer to which is: “</w:t>
            </w:r>
            <w:r w:rsidR="00CD0DF9">
              <w:rPr>
                <w:rFonts w:eastAsia="Times New Roman"/>
                <w:bCs/>
                <w:color w:val="000000"/>
                <w:sz w:val="16"/>
                <w:szCs w:val="16"/>
                <w:lang w:val="en-US"/>
              </w:rPr>
              <w:t>TWT Information frames are of type Action, as such they cannot be broadcast.</w:t>
            </w:r>
            <w:r>
              <w:rPr>
                <w:rFonts w:eastAsia="Times New Roman"/>
                <w:bCs/>
                <w:color w:val="000000"/>
                <w:sz w:val="16"/>
                <w:szCs w:val="16"/>
                <w:lang w:val="en-US"/>
              </w:rPr>
              <w:t>”</w:t>
            </w:r>
          </w:p>
        </w:tc>
      </w:tr>
      <w:tr w:rsidR="006C366A" w:rsidRPr="001F620B" w14:paraId="676D2805" w14:textId="69F57FEB" w:rsidTr="005B3668">
        <w:trPr>
          <w:trHeight w:val="220"/>
        </w:trPr>
        <w:tc>
          <w:tcPr>
            <w:tcW w:w="517" w:type="dxa"/>
            <w:shd w:val="clear" w:color="auto" w:fill="auto"/>
            <w:noWrap/>
          </w:tcPr>
          <w:p w14:paraId="4E0B9269" w14:textId="20B4595C" w:rsidR="006C366A" w:rsidRPr="00A268D5" w:rsidRDefault="006C366A" w:rsidP="006C366A">
            <w:pPr>
              <w:jc w:val="both"/>
              <w:rPr>
                <w:rFonts w:eastAsia="Times New Roman"/>
                <w:bCs/>
                <w:color w:val="FF0000"/>
                <w:sz w:val="16"/>
                <w:szCs w:val="16"/>
                <w:lang w:val="en-US"/>
              </w:rPr>
            </w:pPr>
            <w:r w:rsidRPr="00A268D5">
              <w:rPr>
                <w:rFonts w:eastAsia="Times New Roman"/>
                <w:bCs/>
                <w:color w:val="FF0000"/>
                <w:sz w:val="16"/>
                <w:szCs w:val="16"/>
                <w:lang w:val="en-US"/>
              </w:rPr>
              <w:t>15757</w:t>
            </w:r>
          </w:p>
        </w:tc>
        <w:tc>
          <w:tcPr>
            <w:tcW w:w="1080" w:type="dxa"/>
            <w:shd w:val="clear" w:color="auto" w:fill="auto"/>
            <w:noWrap/>
          </w:tcPr>
          <w:p w14:paraId="2CFCA754" w14:textId="1CE6F1D5" w:rsidR="006C366A" w:rsidRPr="00A268D5" w:rsidRDefault="006C366A" w:rsidP="006C366A">
            <w:pPr>
              <w:jc w:val="both"/>
              <w:rPr>
                <w:rFonts w:eastAsia="Times New Roman"/>
                <w:bCs/>
                <w:color w:val="FF0000"/>
                <w:sz w:val="16"/>
                <w:szCs w:val="16"/>
                <w:lang w:val="en-US"/>
              </w:rPr>
            </w:pPr>
            <w:r w:rsidRPr="00A268D5">
              <w:rPr>
                <w:rFonts w:eastAsia="Times New Roman"/>
                <w:bCs/>
                <w:color w:val="FF0000"/>
                <w:sz w:val="16"/>
                <w:szCs w:val="16"/>
                <w:lang w:val="en-US"/>
              </w:rPr>
              <w:t>Jarkko Kneckt</w:t>
            </w:r>
          </w:p>
        </w:tc>
        <w:tc>
          <w:tcPr>
            <w:tcW w:w="540" w:type="dxa"/>
            <w:shd w:val="clear" w:color="auto" w:fill="auto"/>
            <w:noWrap/>
          </w:tcPr>
          <w:p w14:paraId="73AC0B8B" w14:textId="1C05ABFD" w:rsidR="006C366A" w:rsidRPr="00A268D5" w:rsidRDefault="006C366A" w:rsidP="006C366A">
            <w:pPr>
              <w:jc w:val="both"/>
              <w:rPr>
                <w:rFonts w:eastAsia="Times New Roman"/>
                <w:bCs/>
                <w:color w:val="FF0000"/>
                <w:sz w:val="16"/>
                <w:szCs w:val="16"/>
                <w:lang w:val="en-US"/>
              </w:rPr>
            </w:pPr>
            <w:r w:rsidRPr="00A268D5">
              <w:rPr>
                <w:rFonts w:eastAsia="Times New Roman"/>
                <w:bCs/>
                <w:color w:val="FF0000"/>
                <w:sz w:val="16"/>
                <w:szCs w:val="16"/>
                <w:lang w:val="en-US"/>
              </w:rPr>
              <w:t>326.20</w:t>
            </w:r>
          </w:p>
        </w:tc>
        <w:tc>
          <w:tcPr>
            <w:tcW w:w="2880" w:type="dxa"/>
            <w:shd w:val="clear" w:color="auto" w:fill="auto"/>
            <w:noWrap/>
          </w:tcPr>
          <w:p w14:paraId="2A43BF05" w14:textId="2E4056A9" w:rsidR="006C366A" w:rsidRPr="00A268D5" w:rsidRDefault="006C366A" w:rsidP="006C366A">
            <w:pPr>
              <w:jc w:val="both"/>
              <w:rPr>
                <w:rFonts w:eastAsia="Times New Roman"/>
                <w:bCs/>
                <w:color w:val="FF0000"/>
                <w:sz w:val="16"/>
                <w:szCs w:val="16"/>
                <w:lang w:val="en-US"/>
              </w:rPr>
            </w:pPr>
            <w:r w:rsidRPr="00A268D5">
              <w:rPr>
                <w:rFonts w:eastAsia="Times New Roman"/>
                <w:bCs/>
                <w:color w:val="FF0000"/>
                <w:sz w:val="16"/>
                <w:szCs w:val="16"/>
                <w:lang w:val="en-US"/>
              </w:rPr>
              <w:t xml:space="preserve">The TWT Information frame is a management frame which handling/reception/parsing the content in the receiving STA </w:t>
            </w:r>
            <w:proofErr w:type="gramStart"/>
            <w:r w:rsidRPr="00A268D5">
              <w:rPr>
                <w:rFonts w:eastAsia="Times New Roman"/>
                <w:bCs/>
                <w:color w:val="FF0000"/>
                <w:sz w:val="16"/>
                <w:szCs w:val="16"/>
                <w:lang w:val="en-US"/>
              </w:rPr>
              <w:t>takes  time</w:t>
            </w:r>
            <w:proofErr w:type="gramEnd"/>
            <w:r w:rsidRPr="00A268D5">
              <w:rPr>
                <w:rFonts w:eastAsia="Times New Roman"/>
                <w:bCs/>
                <w:color w:val="FF0000"/>
                <w:sz w:val="16"/>
                <w:szCs w:val="16"/>
                <w:lang w:val="en-US"/>
              </w:rPr>
              <w:t xml:space="preserve">. A STA may transmit a TWT Information frame to </w:t>
            </w:r>
            <w:proofErr w:type="spellStart"/>
            <w:r w:rsidRPr="00A268D5">
              <w:rPr>
                <w:rFonts w:eastAsia="Times New Roman"/>
                <w:bCs/>
                <w:color w:val="FF0000"/>
                <w:sz w:val="16"/>
                <w:szCs w:val="16"/>
                <w:lang w:val="en-US"/>
              </w:rPr>
              <w:t>teminate</w:t>
            </w:r>
            <w:proofErr w:type="spellEnd"/>
            <w:r w:rsidRPr="00A268D5">
              <w:rPr>
                <w:rFonts w:eastAsia="Times New Roman"/>
                <w:bCs/>
                <w:color w:val="FF0000"/>
                <w:sz w:val="16"/>
                <w:szCs w:val="16"/>
                <w:lang w:val="en-US"/>
              </w:rPr>
              <w:t xml:space="preserve"> an ongoing TWT SP. For the receiving device the processing time of the TWT Information frame may be too long for immediate TWT SP termination. The immediate SP termination would be better to do through EOSP or more data bits which handling time is much shorter.</w:t>
            </w:r>
          </w:p>
        </w:tc>
        <w:tc>
          <w:tcPr>
            <w:tcW w:w="2790" w:type="dxa"/>
            <w:shd w:val="clear" w:color="auto" w:fill="auto"/>
            <w:noWrap/>
          </w:tcPr>
          <w:p w14:paraId="0403EF79" w14:textId="1F8C8662" w:rsidR="006C366A" w:rsidRPr="00A268D5" w:rsidRDefault="006C366A" w:rsidP="006C366A">
            <w:pPr>
              <w:jc w:val="both"/>
              <w:rPr>
                <w:rFonts w:eastAsia="Times New Roman"/>
                <w:bCs/>
                <w:color w:val="FF0000"/>
                <w:sz w:val="16"/>
                <w:szCs w:val="16"/>
                <w:lang w:val="en-US"/>
              </w:rPr>
            </w:pPr>
            <w:r w:rsidRPr="00A268D5">
              <w:rPr>
                <w:rFonts w:eastAsia="Times New Roman"/>
                <w:bCs/>
                <w:color w:val="FF0000"/>
                <w:sz w:val="16"/>
                <w:szCs w:val="16"/>
                <w:lang w:val="en-US"/>
              </w:rPr>
              <w:t>Please change that EOSP (or PM) bit controls the termination of the currently ongoing TWT SP and the TWT Information frame controls the future TWT SPs, i.e. whether the STA be available at future TWT SP. Please allow a STA to terminate the ongoing SP without a transmission of the TWT Information frame.</w:t>
            </w:r>
          </w:p>
        </w:tc>
        <w:tc>
          <w:tcPr>
            <w:tcW w:w="3510" w:type="dxa"/>
            <w:shd w:val="clear" w:color="auto" w:fill="auto"/>
            <w:vAlign w:val="center"/>
          </w:tcPr>
          <w:p w14:paraId="27E41905" w14:textId="51090F58" w:rsidR="006C366A" w:rsidRPr="00A268D5" w:rsidRDefault="00A2557F" w:rsidP="006C366A">
            <w:pPr>
              <w:jc w:val="both"/>
              <w:rPr>
                <w:rFonts w:eastAsia="Times New Roman"/>
                <w:bCs/>
                <w:color w:val="FF0000"/>
                <w:sz w:val="16"/>
                <w:szCs w:val="16"/>
                <w:lang w:val="en-US"/>
              </w:rPr>
            </w:pPr>
            <w:r w:rsidRPr="00A268D5">
              <w:rPr>
                <w:rFonts w:eastAsia="Times New Roman"/>
                <w:bCs/>
                <w:color w:val="FF0000"/>
                <w:sz w:val="16"/>
                <w:szCs w:val="16"/>
                <w:lang w:val="en-US"/>
              </w:rPr>
              <w:t>Rejected –</w:t>
            </w:r>
          </w:p>
          <w:p w14:paraId="52D35B1C" w14:textId="77777777" w:rsidR="00A2557F" w:rsidRPr="00A268D5" w:rsidRDefault="00A2557F" w:rsidP="006C366A">
            <w:pPr>
              <w:jc w:val="both"/>
              <w:rPr>
                <w:rFonts w:eastAsia="Times New Roman"/>
                <w:bCs/>
                <w:color w:val="FF0000"/>
                <w:sz w:val="16"/>
                <w:szCs w:val="16"/>
                <w:lang w:val="en-US"/>
              </w:rPr>
            </w:pPr>
          </w:p>
          <w:p w14:paraId="2606A177" w14:textId="45C35F88" w:rsidR="00A2557F" w:rsidRPr="00A268D5" w:rsidRDefault="00A2557F" w:rsidP="006C366A">
            <w:pPr>
              <w:jc w:val="both"/>
              <w:rPr>
                <w:rFonts w:eastAsia="Times New Roman"/>
                <w:bCs/>
                <w:color w:val="FF0000"/>
                <w:sz w:val="16"/>
                <w:szCs w:val="16"/>
                <w:lang w:val="en-US"/>
              </w:rPr>
            </w:pPr>
            <w:r w:rsidRPr="00A268D5">
              <w:rPr>
                <w:rFonts w:eastAsia="Times New Roman"/>
                <w:bCs/>
                <w:color w:val="FF0000"/>
                <w:sz w:val="16"/>
                <w:szCs w:val="16"/>
                <w:lang w:val="en-US"/>
              </w:rPr>
              <w:t xml:space="preserve">The comment fails to identify a technical issue and seems to be hinting into an implementation issue which is out of scope of the standard. </w:t>
            </w:r>
            <w:r w:rsidR="00377B0F" w:rsidRPr="00A268D5">
              <w:rPr>
                <w:rFonts w:eastAsia="Times New Roman"/>
                <w:bCs/>
                <w:color w:val="FF0000"/>
                <w:sz w:val="16"/>
                <w:szCs w:val="16"/>
                <w:lang w:val="en-US"/>
              </w:rPr>
              <w:t xml:space="preserve">The proposed change on the other hand suggests the addition of another option for </w:t>
            </w:r>
            <w:r w:rsidR="005B3668" w:rsidRPr="00A268D5">
              <w:rPr>
                <w:rFonts w:eastAsia="Times New Roman"/>
                <w:bCs/>
                <w:color w:val="FF0000"/>
                <w:sz w:val="16"/>
                <w:szCs w:val="16"/>
                <w:lang w:val="en-US"/>
              </w:rPr>
              <w:t>providing an existing functionality</w:t>
            </w:r>
            <w:r w:rsidR="00377B0F" w:rsidRPr="00A268D5">
              <w:rPr>
                <w:rFonts w:eastAsia="Times New Roman"/>
                <w:bCs/>
                <w:color w:val="FF0000"/>
                <w:sz w:val="16"/>
                <w:szCs w:val="16"/>
                <w:lang w:val="en-US"/>
              </w:rPr>
              <w:t>.</w:t>
            </w:r>
          </w:p>
        </w:tc>
      </w:tr>
      <w:tr w:rsidR="006C366A" w:rsidRPr="001F620B" w14:paraId="2E8E974E" w14:textId="77777777" w:rsidTr="00210A2A">
        <w:trPr>
          <w:trHeight w:val="220"/>
        </w:trPr>
        <w:tc>
          <w:tcPr>
            <w:tcW w:w="517" w:type="dxa"/>
            <w:shd w:val="clear" w:color="auto" w:fill="auto"/>
            <w:noWrap/>
          </w:tcPr>
          <w:p w14:paraId="1C2FDF0A" w14:textId="1903916F" w:rsidR="006C366A" w:rsidRPr="00522506" w:rsidRDefault="006C366A" w:rsidP="006C366A">
            <w:pPr>
              <w:jc w:val="both"/>
              <w:rPr>
                <w:rFonts w:eastAsia="Times New Roman"/>
                <w:bCs/>
                <w:color w:val="000000" w:themeColor="text1"/>
                <w:sz w:val="16"/>
                <w:szCs w:val="16"/>
                <w:lang w:val="en-US"/>
              </w:rPr>
            </w:pPr>
            <w:r w:rsidRPr="00522506">
              <w:rPr>
                <w:rFonts w:eastAsia="Times New Roman"/>
                <w:bCs/>
                <w:color w:val="000000" w:themeColor="text1"/>
                <w:sz w:val="16"/>
                <w:szCs w:val="16"/>
                <w:lang w:val="en-US"/>
              </w:rPr>
              <w:t>15845</w:t>
            </w:r>
          </w:p>
        </w:tc>
        <w:tc>
          <w:tcPr>
            <w:tcW w:w="1080" w:type="dxa"/>
            <w:shd w:val="clear" w:color="auto" w:fill="auto"/>
            <w:noWrap/>
          </w:tcPr>
          <w:p w14:paraId="738C32A9" w14:textId="38EF12D6" w:rsidR="006C366A" w:rsidRPr="00522506" w:rsidRDefault="006C366A" w:rsidP="006C366A">
            <w:pPr>
              <w:jc w:val="both"/>
              <w:rPr>
                <w:rFonts w:eastAsia="Times New Roman"/>
                <w:bCs/>
                <w:color w:val="000000" w:themeColor="text1"/>
                <w:sz w:val="16"/>
                <w:szCs w:val="16"/>
                <w:lang w:val="en-US"/>
              </w:rPr>
            </w:pPr>
            <w:r w:rsidRPr="00522506">
              <w:rPr>
                <w:rFonts w:eastAsia="Times New Roman"/>
                <w:bCs/>
                <w:color w:val="000000" w:themeColor="text1"/>
                <w:sz w:val="16"/>
                <w:szCs w:val="16"/>
                <w:lang w:val="en-US"/>
              </w:rPr>
              <w:t>Laurent Cariou</w:t>
            </w:r>
          </w:p>
        </w:tc>
        <w:tc>
          <w:tcPr>
            <w:tcW w:w="540" w:type="dxa"/>
            <w:shd w:val="clear" w:color="auto" w:fill="auto"/>
            <w:noWrap/>
          </w:tcPr>
          <w:p w14:paraId="648067CA" w14:textId="4F83749A" w:rsidR="006C366A" w:rsidRPr="00522506" w:rsidRDefault="006C366A" w:rsidP="006C366A">
            <w:pPr>
              <w:jc w:val="both"/>
              <w:rPr>
                <w:rFonts w:eastAsia="Times New Roman"/>
                <w:bCs/>
                <w:color w:val="000000" w:themeColor="text1"/>
                <w:sz w:val="16"/>
                <w:szCs w:val="16"/>
                <w:lang w:val="en-US"/>
              </w:rPr>
            </w:pPr>
            <w:r w:rsidRPr="00522506">
              <w:rPr>
                <w:rFonts w:eastAsia="Times New Roman"/>
                <w:bCs/>
                <w:color w:val="000000" w:themeColor="text1"/>
                <w:sz w:val="16"/>
                <w:szCs w:val="16"/>
                <w:lang w:val="en-US"/>
              </w:rPr>
              <w:t>328.17</w:t>
            </w:r>
          </w:p>
        </w:tc>
        <w:tc>
          <w:tcPr>
            <w:tcW w:w="2880" w:type="dxa"/>
            <w:shd w:val="clear" w:color="auto" w:fill="auto"/>
            <w:noWrap/>
          </w:tcPr>
          <w:p w14:paraId="2D1AADE4" w14:textId="5A5A4B02" w:rsidR="006C366A" w:rsidRPr="00522506" w:rsidRDefault="006C366A" w:rsidP="006C366A">
            <w:pPr>
              <w:jc w:val="both"/>
              <w:rPr>
                <w:rFonts w:eastAsia="Times New Roman"/>
                <w:bCs/>
                <w:color w:val="000000" w:themeColor="text1"/>
                <w:sz w:val="16"/>
                <w:szCs w:val="16"/>
                <w:lang w:val="en-US"/>
              </w:rPr>
            </w:pPr>
            <w:r w:rsidRPr="00522506">
              <w:rPr>
                <w:rFonts w:eastAsia="Times New Roman"/>
                <w:bCs/>
                <w:color w:val="000000" w:themeColor="text1"/>
                <w:sz w:val="16"/>
                <w:szCs w:val="16"/>
                <w:lang w:val="en-US"/>
              </w:rPr>
              <w:t>"may go to doze state": this is not fully accurate as active STAs can also be unavailable. Modify the normative text to ensure that active mode STAs can be unavailable during that period.</w:t>
            </w:r>
          </w:p>
        </w:tc>
        <w:tc>
          <w:tcPr>
            <w:tcW w:w="2790" w:type="dxa"/>
            <w:shd w:val="clear" w:color="auto" w:fill="auto"/>
            <w:noWrap/>
          </w:tcPr>
          <w:p w14:paraId="738DC0D1" w14:textId="54FC6C02" w:rsidR="006C366A" w:rsidRPr="00522506" w:rsidRDefault="006C366A" w:rsidP="006C366A">
            <w:pPr>
              <w:jc w:val="both"/>
              <w:rPr>
                <w:rFonts w:eastAsia="Times New Roman"/>
                <w:bCs/>
                <w:color w:val="000000" w:themeColor="text1"/>
                <w:sz w:val="16"/>
                <w:szCs w:val="16"/>
                <w:lang w:val="en-US"/>
              </w:rPr>
            </w:pPr>
            <w:r w:rsidRPr="00522506">
              <w:rPr>
                <w:rFonts w:eastAsia="Times New Roman"/>
                <w:bCs/>
                <w:color w:val="000000" w:themeColor="text1"/>
                <w:sz w:val="16"/>
                <w:szCs w:val="16"/>
                <w:lang w:val="en-US"/>
              </w:rPr>
              <w:t xml:space="preserve">Change "move to doze state" by "become unavailable" or make changes to active mode to also allow in very specific </w:t>
            </w:r>
            <w:proofErr w:type="spellStart"/>
            <w:r w:rsidRPr="00522506">
              <w:rPr>
                <w:rFonts w:eastAsia="Times New Roman"/>
                <w:bCs/>
                <w:color w:val="000000" w:themeColor="text1"/>
                <w:sz w:val="16"/>
                <w:szCs w:val="16"/>
                <w:lang w:val="en-US"/>
              </w:rPr>
              <w:t>circunstances</w:t>
            </w:r>
            <w:proofErr w:type="spellEnd"/>
            <w:r w:rsidRPr="00522506">
              <w:rPr>
                <w:rFonts w:eastAsia="Times New Roman"/>
                <w:bCs/>
                <w:color w:val="000000" w:themeColor="text1"/>
                <w:sz w:val="16"/>
                <w:szCs w:val="16"/>
                <w:lang w:val="en-US"/>
              </w:rPr>
              <w:t xml:space="preserve"> to go to doze state.</w:t>
            </w:r>
          </w:p>
        </w:tc>
        <w:tc>
          <w:tcPr>
            <w:tcW w:w="3510" w:type="dxa"/>
            <w:shd w:val="clear" w:color="auto" w:fill="auto"/>
            <w:vAlign w:val="center"/>
          </w:tcPr>
          <w:p w14:paraId="33BCDD34" w14:textId="70149767" w:rsidR="006C366A" w:rsidRPr="00522506" w:rsidRDefault="009B3792" w:rsidP="006C366A">
            <w:pPr>
              <w:jc w:val="both"/>
              <w:rPr>
                <w:rFonts w:eastAsia="Times New Roman"/>
                <w:bCs/>
                <w:color w:val="000000" w:themeColor="text1"/>
                <w:sz w:val="16"/>
                <w:szCs w:val="16"/>
                <w:lang w:val="en-US"/>
              </w:rPr>
            </w:pPr>
            <w:r w:rsidRPr="00522506">
              <w:rPr>
                <w:rFonts w:eastAsia="Times New Roman"/>
                <w:bCs/>
                <w:color w:val="000000" w:themeColor="text1"/>
                <w:sz w:val="16"/>
                <w:szCs w:val="16"/>
                <w:lang w:val="en-US"/>
              </w:rPr>
              <w:t>Revised –</w:t>
            </w:r>
          </w:p>
          <w:p w14:paraId="051ABB3E" w14:textId="77777777" w:rsidR="009B3792" w:rsidRPr="00522506" w:rsidRDefault="009B3792" w:rsidP="006C366A">
            <w:pPr>
              <w:jc w:val="both"/>
              <w:rPr>
                <w:rFonts w:eastAsia="Times New Roman"/>
                <w:bCs/>
                <w:color w:val="000000" w:themeColor="text1"/>
                <w:sz w:val="16"/>
                <w:szCs w:val="16"/>
                <w:lang w:val="en-US"/>
              </w:rPr>
            </w:pPr>
          </w:p>
          <w:p w14:paraId="0CD7980E" w14:textId="1B5739B9" w:rsidR="009B3792" w:rsidRPr="00522506" w:rsidRDefault="009B3792" w:rsidP="006C366A">
            <w:pPr>
              <w:jc w:val="both"/>
              <w:rPr>
                <w:rFonts w:eastAsia="Times New Roman"/>
                <w:bCs/>
                <w:color w:val="000000" w:themeColor="text1"/>
                <w:sz w:val="16"/>
                <w:szCs w:val="16"/>
                <w:lang w:val="en-US"/>
              </w:rPr>
            </w:pPr>
            <w:r w:rsidRPr="00522506">
              <w:rPr>
                <w:rFonts w:eastAsia="Times New Roman"/>
                <w:bCs/>
                <w:color w:val="000000" w:themeColor="text1"/>
                <w:sz w:val="16"/>
                <w:szCs w:val="16"/>
                <w:lang w:val="en-US"/>
              </w:rPr>
              <w:t xml:space="preserve">Agree in principle with the comment. Proposed resolution clarifies this aspect by specifying that the STA may be unavailable in alternative to the doze state. </w:t>
            </w:r>
            <w:r w:rsidR="007258A6" w:rsidRPr="00522506">
              <w:rPr>
                <w:rFonts w:eastAsia="Times New Roman"/>
                <w:bCs/>
                <w:color w:val="000000" w:themeColor="text1"/>
                <w:sz w:val="16"/>
                <w:szCs w:val="16"/>
                <w:lang w:val="en-US"/>
              </w:rPr>
              <w:t>Additionally,</w:t>
            </w:r>
            <w:r w:rsidRPr="00522506">
              <w:rPr>
                <w:rFonts w:eastAsia="Times New Roman"/>
                <w:bCs/>
                <w:color w:val="000000" w:themeColor="text1"/>
                <w:sz w:val="16"/>
                <w:szCs w:val="16"/>
                <w:lang w:val="en-US"/>
              </w:rPr>
              <w:t xml:space="preserve"> the comment resolution fixes some backward compatibility issues </w:t>
            </w:r>
            <w:r w:rsidR="00C414F7" w:rsidRPr="00522506">
              <w:rPr>
                <w:rFonts w:eastAsia="Times New Roman"/>
                <w:bCs/>
                <w:color w:val="000000" w:themeColor="text1"/>
                <w:sz w:val="16"/>
                <w:szCs w:val="16"/>
                <w:lang w:val="en-US"/>
              </w:rPr>
              <w:t>that were introduced in 11.2.3.2 as part of the comment resolution of CID 15822 that was dealing with similar items in the baseline text.</w:t>
            </w:r>
          </w:p>
          <w:p w14:paraId="49E15EA4" w14:textId="77777777" w:rsidR="00C414F7" w:rsidRPr="00522506" w:rsidRDefault="00C414F7" w:rsidP="006C366A">
            <w:pPr>
              <w:jc w:val="both"/>
              <w:rPr>
                <w:rFonts w:eastAsia="Times New Roman"/>
                <w:bCs/>
                <w:color w:val="000000" w:themeColor="text1"/>
                <w:sz w:val="16"/>
                <w:szCs w:val="16"/>
                <w:lang w:val="en-US"/>
              </w:rPr>
            </w:pPr>
          </w:p>
          <w:p w14:paraId="202B0C96" w14:textId="60B04A40" w:rsidR="00C414F7" w:rsidRPr="00522506" w:rsidRDefault="00C414F7" w:rsidP="006C366A">
            <w:pPr>
              <w:jc w:val="both"/>
              <w:rPr>
                <w:rFonts w:eastAsia="Times New Roman"/>
                <w:bCs/>
                <w:color w:val="000000" w:themeColor="text1"/>
                <w:sz w:val="16"/>
                <w:szCs w:val="16"/>
                <w:lang w:val="en-US"/>
              </w:rPr>
            </w:pPr>
            <w:proofErr w:type="spellStart"/>
            <w:r w:rsidRPr="00522506">
              <w:rPr>
                <w:rFonts w:eastAsia="Times New Roman"/>
                <w:bCs/>
                <w:color w:val="000000" w:themeColor="text1"/>
                <w:sz w:val="16"/>
                <w:szCs w:val="16"/>
                <w:lang w:val="en-US"/>
              </w:rPr>
              <w:t>TGax</w:t>
            </w:r>
            <w:proofErr w:type="spellEnd"/>
            <w:r w:rsidRPr="00522506">
              <w:rPr>
                <w:rFonts w:eastAsia="Times New Roman"/>
                <w:bCs/>
                <w:color w:val="000000" w:themeColor="text1"/>
                <w:sz w:val="16"/>
                <w:szCs w:val="16"/>
                <w:lang w:val="en-US"/>
              </w:rPr>
              <w:t xml:space="preserve"> editor to make the changes shown in 11-18/1472</w:t>
            </w:r>
            <w:r w:rsidR="009064C6">
              <w:rPr>
                <w:rFonts w:eastAsia="Times New Roman"/>
                <w:bCs/>
                <w:color w:val="000000" w:themeColor="text1"/>
                <w:sz w:val="16"/>
                <w:szCs w:val="16"/>
                <w:lang w:val="en-US"/>
              </w:rPr>
              <w:t>r2</w:t>
            </w:r>
            <w:r w:rsidRPr="00522506">
              <w:rPr>
                <w:rFonts w:eastAsia="Times New Roman"/>
                <w:bCs/>
                <w:color w:val="000000" w:themeColor="text1"/>
                <w:sz w:val="16"/>
                <w:szCs w:val="16"/>
                <w:lang w:val="en-US"/>
              </w:rPr>
              <w:t xml:space="preserve"> under all headings that include CID 15845.</w:t>
            </w:r>
          </w:p>
        </w:tc>
      </w:tr>
      <w:tr w:rsidR="006C366A" w:rsidRPr="001F620B" w14:paraId="38DDC629" w14:textId="77777777" w:rsidTr="0060317A">
        <w:trPr>
          <w:trHeight w:val="220"/>
        </w:trPr>
        <w:tc>
          <w:tcPr>
            <w:tcW w:w="517" w:type="dxa"/>
            <w:shd w:val="clear" w:color="auto" w:fill="auto"/>
            <w:noWrap/>
          </w:tcPr>
          <w:p w14:paraId="0D1B4311" w14:textId="46B26878" w:rsidR="006C366A" w:rsidRPr="004633B4" w:rsidRDefault="006C366A" w:rsidP="006C366A">
            <w:pPr>
              <w:jc w:val="both"/>
              <w:rPr>
                <w:rFonts w:eastAsia="Times New Roman"/>
                <w:bCs/>
                <w:color w:val="000000"/>
                <w:sz w:val="16"/>
                <w:szCs w:val="16"/>
                <w:lang w:val="en-US"/>
              </w:rPr>
            </w:pPr>
            <w:r w:rsidRPr="004633B4">
              <w:rPr>
                <w:rFonts w:eastAsia="Times New Roman"/>
                <w:bCs/>
                <w:color w:val="000000"/>
                <w:sz w:val="16"/>
                <w:szCs w:val="16"/>
                <w:lang w:val="en-US"/>
              </w:rPr>
              <w:t>16425</w:t>
            </w:r>
          </w:p>
        </w:tc>
        <w:tc>
          <w:tcPr>
            <w:tcW w:w="1080" w:type="dxa"/>
            <w:shd w:val="clear" w:color="auto" w:fill="auto"/>
            <w:noWrap/>
          </w:tcPr>
          <w:p w14:paraId="69E89168" w14:textId="455E9D6F"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Matthew Fischer</w:t>
            </w:r>
          </w:p>
        </w:tc>
        <w:tc>
          <w:tcPr>
            <w:tcW w:w="540" w:type="dxa"/>
            <w:shd w:val="clear" w:color="auto" w:fill="auto"/>
            <w:noWrap/>
          </w:tcPr>
          <w:p w14:paraId="1A1F1F65" w14:textId="011D0679"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327.25</w:t>
            </w:r>
          </w:p>
        </w:tc>
        <w:tc>
          <w:tcPr>
            <w:tcW w:w="2880" w:type="dxa"/>
            <w:shd w:val="clear" w:color="auto" w:fill="auto"/>
            <w:noWrap/>
          </w:tcPr>
          <w:p w14:paraId="37042CA6" w14:textId="72C87239"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 xml:space="preserve">When the ALL TWT == 1 indication is signaled in a TWT Information frame with a Next TWT Field present for the resume TWT operation and if some of the TWT agreements have indicated Flexible vs not Flexible, what are the resumption times for the TWT SPs of each TWT agreement, most interestingly, the Flexible ones? It might appear that </w:t>
            </w:r>
            <w:proofErr w:type="gramStart"/>
            <w:r w:rsidRPr="006C366A">
              <w:rPr>
                <w:rFonts w:eastAsia="Times New Roman"/>
                <w:bCs/>
                <w:color w:val="000000"/>
                <w:sz w:val="16"/>
                <w:szCs w:val="16"/>
                <w:lang w:val="en-US"/>
              </w:rPr>
              <w:t>all of</w:t>
            </w:r>
            <w:proofErr w:type="gramEnd"/>
            <w:r w:rsidRPr="006C366A">
              <w:rPr>
                <w:rFonts w:eastAsia="Times New Roman"/>
                <w:bCs/>
                <w:color w:val="000000"/>
                <w:sz w:val="16"/>
                <w:szCs w:val="16"/>
                <w:lang w:val="en-US"/>
              </w:rPr>
              <w:t xml:space="preserve"> the Flexible ones will change their next TWT SP Start time to match the single Next TWT time value in the resume frame.</w:t>
            </w:r>
          </w:p>
        </w:tc>
        <w:tc>
          <w:tcPr>
            <w:tcW w:w="2790" w:type="dxa"/>
            <w:shd w:val="clear" w:color="auto" w:fill="auto"/>
            <w:noWrap/>
          </w:tcPr>
          <w:p w14:paraId="3631B6AB" w14:textId="0ED2EB52"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Change "except that the resumptions of the respective TWTs occur not earlier than the Next</w:t>
            </w:r>
            <w:r w:rsidRPr="006C366A">
              <w:rPr>
                <w:rFonts w:eastAsia="Times New Roman"/>
                <w:bCs/>
                <w:color w:val="000000"/>
                <w:sz w:val="16"/>
                <w:szCs w:val="16"/>
                <w:lang w:val="en-US"/>
              </w:rPr>
              <w:br/>
              <w:t>TWT value contained in the TWT Information frame." to "except that the resumptions of the respective TWTs occur not earlier than the Next</w:t>
            </w:r>
            <w:r w:rsidRPr="006C366A">
              <w:rPr>
                <w:rFonts w:eastAsia="Times New Roman"/>
                <w:bCs/>
                <w:color w:val="000000"/>
                <w:sz w:val="16"/>
                <w:szCs w:val="16"/>
                <w:lang w:val="en-US"/>
              </w:rPr>
              <w:br/>
              <w:t>TWT value contained in the TWT Information frame and always at the next scheduled TWT for the respective TWT agreement, even when the value of the Flexible TWT Schedule Support field of the HE Capabilities element transmitted by the TWT requesting STA is equal to 1."</w:t>
            </w:r>
          </w:p>
        </w:tc>
        <w:tc>
          <w:tcPr>
            <w:tcW w:w="3510" w:type="dxa"/>
            <w:shd w:val="clear" w:color="auto" w:fill="auto"/>
            <w:vAlign w:val="center"/>
          </w:tcPr>
          <w:p w14:paraId="3F9AF582" w14:textId="62D2948C" w:rsidR="006C366A" w:rsidRDefault="000B6647" w:rsidP="006C366A">
            <w:pPr>
              <w:jc w:val="both"/>
              <w:rPr>
                <w:rFonts w:eastAsia="Times New Roman"/>
                <w:bCs/>
                <w:color w:val="000000"/>
                <w:sz w:val="16"/>
                <w:szCs w:val="16"/>
                <w:lang w:val="en-US"/>
              </w:rPr>
            </w:pPr>
            <w:r>
              <w:rPr>
                <w:rFonts w:eastAsia="Times New Roman"/>
                <w:bCs/>
                <w:color w:val="000000"/>
                <w:sz w:val="16"/>
                <w:szCs w:val="16"/>
                <w:lang w:val="en-US"/>
              </w:rPr>
              <w:t>Revised –</w:t>
            </w:r>
          </w:p>
          <w:p w14:paraId="796C5B33" w14:textId="77777777" w:rsidR="000B6647" w:rsidRDefault="000B6647" w:rsidP="006C366A">
            <w:pPr>
              <w:jc w:val="both"/>
              <w:rPr>
                <w:rFonts w:eastAsia="Times New Roman"/>
                <w:bCs/>
                <w:color w:val="000000"/>
                <w:sz w:val="16"/>
                <w:szCs w:val="16"/>
                <w:lang w:val="en-US"/>
              </w:rPr>
            </w:pPr>
          </w:p>
          <w:p w14:paraId="712A2A47" w14:textId="2D7A8420" w:rsidR="003A505C" w:rsidRDefault="003A505C" w:rsidP="003A505C">
            <w:pPr>
              <w:jc w:val="both"/>
              <w:rPr>
                <w:rFonts w:eastAsia="Times New Roman"/>
                <w:bCs/>
                <w:color w:val="000000"/>
                <w:sz w:val="16"/>
                <w:szCs w:val="16"/>
                <w:lang w:val="en-US"/>
              </w:rPr>
            </w:pPr>
            <w:r>
              <w:rPr>
                <w:rFonts w:eastAsia="Times New Roman"/>
                <w:bCs/>
                <w:color w:val="000000"/>
                <w:sz w:val="16"/>
                <w:szCs w:val="16"/>
                <w:lang w:val="en-US"/>
              </w:rPr>
              <w:t>Agree in principle. Proposed resolution accounts for the suggested change with minor editorial modifications for further clarity.</w:t>
            </w:r>
            <w:r w:rsidR="007F6BD4">
              <w:rPr>
                <w:rFonts w:eastAsia="Times New Roman"/>
                <w:bCs/>
                <w:color w:val="000000"/>
                <w:sz w:val="16"/>
                <w:szCs w:val="16"/>
                <w:lang w:val="en-US"/>
              </w:rPr>
              <w:t xml:space="preserve"> </w:t>
            </w:r>
            <w:r w:rsidR="00A76DBB">
              <w:rPr>
                <w:rFonts w:eastAsia="Times New Roman"/>
                <w:bCs/>
                <w:color w:val="000000"/>
                <w:sz w:val="16"/>
                <w:szCs w:val="16"/>
                <w:lang w:val="en-US"/>
              </w:rPr>
              <w:t>Also added the All TWT field in the TWT Teardown frame so that the same applies to the tear down functionality for all TWTs.</w:t>
            </w:r>
          </w:p>
          <w:p w14:paraId="1845B1DA" w14:textId="77777777" w:rsidR="0072000E" w:rsidRDefault="0072000E" w:rsidP="006C366A">
            <w:pPr>
              <w:jc w:val="both"/>
              <w:rPr>
                <w:rFonts w:eastAsia="Times New Roman"/>
                <w:bCs/>
                <w:color w:val="000000"/>
                <w:sz w:val="16"/>
                <w:szCs w:val="16"/>
                <w:lang w:val="en-US"/>
              </w:rPr>
            </w:pPr>
          </w:p>
          <w:p w14:paraId="2C399A36" w14:textId="0E6566E4" w:rsidR="0072000E" w:rsidRPr="00002955" w:rsidRDefault="0072000E" w:rsidP="006C366A">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1472</w:t>
            </w:r>
            <w:r w:rsidR="009064C6">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6425</w:t>
            </w:r>
            <w:r w:rsidRPr="004C4A47">
              <w:rPr>
                <w:rFonts w:eastAsia="Times New Roman"/>
                <w:bCs/>
                <w:color w:val="000000"/>
                <w:sz w:val="16"/>
                <w:szCs w:val="16"/>
                <w:lang w:val="en-US"/>
              </w:rPr>
              <w:t>.</w:t>
            </w:r>
          </w:p>
        </w:tc>
      </w:tr>
      <w:tr w:rsidR="006C366A" w:rsidRPr="001F620B" w14:paraId="115E542E" w14:textId="77777777" w:rsidTr="00210A2A">
        <w:trPr>
          <w:trHeight w:val="220"/>
        </w:trPr>
        <w:tc>
          <w:tcPr>
            <w:tcW w:w="517" w:type="dxa"/>
            <w:shd w:val="clear" w:color="auto" w:fill="auto"/>
            <w:noWrap/>
          </w:tcPr>
          <w:p w14:paraId="14590783" w14:textId="59CA7CFF"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lastRenderedPageBreak/>
              <w:t>16426</w:t>
            </w:r>
          </w:p>
        </w:tc>
        <w:tc>
          <w:tcPr>
            <w:tcW w:w="1080" w:type="dxa"/>
            <w:shd w:val="clear" w:color="auto" w:fill="auto"/>
            <w:noWrap/>
          </w:tcPr>
          <w:p w14:paraId="3681F532" w14:textId="482A1C07"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Matthew Fischer</w:t>
            </w:r>
          </w:p>
        </w:tc>
        <w:tc>
          <w:tcPr>
            <w:tcW w:w="540" w:type="dxa"/>
            <w:shd w:val="clear" w:color="auto" w:fill="auto"/>
            <w:noWrap/>
          </w:tcPr>
          <w:p w14:paraId="32A85961" w14:textId="518E1138"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327.64</w:t>
            </w:r>
          </w:p>
        </w:tc>
        <w:tc>
          <w:tcPr>
            <w:tcW w:w="2880" w:type="dxa"/>
            <w:shd w:val="clear" w:color="auto" w:fill="auto"/>
            <w:noWrap/>
          </w:tcPr>
          <w:p w14:paraId="7F79AC63" w14:textId="4C9A70F2"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Just to clarify because the bit is not mentioned, the text should include a statement about the Flexible TWT condition</w:t>
            </w:r>
          </w:p>
        </w:tc>
        <w:tc>
          <w:tcPr>
            <w:tcW w:w="2790" w:type="dxa"/>
            <w:shd w:val="clear" w:color="auto" w:fill="auto"/>
            <w:noWrap/>
          </w:tcPr>
          <w:p w14:paraId="79D73D1C" w14:textId="5BEBCAAE"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Change "shall resume all broadcast TWT sessions in their respective broadcast</w:t>
            </w:r>
            <w:r w:rsidRPr="006C366A">
              <w:rPr>
                <w:rFonts w:eastAsia="Times New Roman"/>
                <w:bCs/>
                <w:color w:val="000000"/>
                <w:sz w:val="16"/>
                <w:szCs w:val="16"/>
                <w:lang w:val="en-US"/>
              </w:rPr>
              <w:br/>
              <w:t>TWT schedules, which occur not earlier than from the value indicated in the next TWT value</w:t>
            </w:r>
            <w:r w:rsidRPr="006C366A">
              <w:rPr>
                <w:rFonts w:eastAsia="Times New Roman"/>
                <w:bCs/>
                <w:color w:val="000000"/>
                <w:sz w:val="16"/>
                <w:szCs w:val="16"/>
                <w:lang w:val="en-US"/>
              </w:rPr>
              <w:br/>
              <w:t>contained in the transmitted TWT Information frame" to "shall resume all broadcast TWT sessions at the next scheduled TWT for each respective broadcast TWT agreement, which occurs not earlier than the value indicated in the Next TWT field contained in the transmitted TWT Information frame, regardless of the values of Flexible TWT Schedule Support fields in the respective Broadcast TWT members' HE Capabilities elements"</w:t>
            </w:r>
          </w:p>
        </w:tc>
        <w:tc>
          <w:tcPr>
            <w:tcW w:w="3510" w:type="dxa"/>
            <w:shd w:val="clear" w:color="auto" w:fill="auto"/>
            <w:vAlign w:val="center"/>
          </w:tcPr>
          <w:p w14:paraId="32B0B404" w14:textId="7B29EFDD" w:rsidR="006C366A" w:rsidRDefault="00DB6C6A" w:rsidP="006C366A">
            <w:pPr>
              <w:jc w:val="both"/>
              <w:rPr>
                <w:rFonts w:eastAsia="Times New Roman"/>
                <w:bCs/>
                <w:color w:val="000000"/>
                <w:sz w:val="16"/>
                <w:szCs w:val="16"/>
                <w:lang w:val="en-US"/>
              </w:rPr>
            </w:pPr>
            <w:r>
              <w:rPr>
                <w:rFonts w:eastAsia="Times New Roman"/>
                <w:bCs/>
                <w:color w:val="000000"/>
                <w:sz w:val="16"/>
                <w:szCs w:val="16"/>
                <w:lang w:val="en-US"/>
              </w:rPr>
              <w:t>Revised –</w:t>
            </w:r>
          </w:p>
          <w:p w14:paraId="4D4C9ED0" w14:textId="77777777" w:rsidR="00DB6C6A" w:rsidRDefault="00DB6C6A" w:rsidP="006C366A">
            <w:pPr>
              <w:jc w:val="both"/>
              <w:rPr>
                <w:rFonts w:eastAsia="Times New Roman"/>
                <w:bCs/>
                <w:color w:val="000000"/>
                <w:sz w:val="16"/>
                <w:szCs w:val="16"/>
                <w:lang w:val="en-US"/>
              </w:rPr>
            </w:pPr>
          </w:p>
          <w:p w14:paraId="4E49E1D4" w14:textId="40FF35DF" w:rsidR="00DB6C6A" w:rsidRDefault="00DB6C6A" w:rsidP="006C366A">
            <w:pPr>
              <w:jc w:val="both"/>
              <w:rPr>
                <w:rFonts w:eastAsia="Times New Roman"/>
                <w:bCs/>
                <w:color w:val="000000"/>
                <w:sz w:val="16"/>
                <w:szCs w:val="16"/>
                <w:lang w:val="en-US"/>
              </w:rPr>
            </w:pPr>
            <w:r>
              <w:rPr>
                <w:rFonts w:eastAsia="Times New Roman"/>
                <w:bCs/>
                <w:color w:val="000000"/>
                <w:sz w:val="16"/>
                <w:szCs w:val="16"/>
                <w:lang w:val="en-US"/>
              </w:rPr>
              <w:t>Agree in principle. Proposed resolution accounts for the suggested change with minor editorial modifications for further clarity.</w:t>
            </w:r>
            <w:ins w:id="1" w:author="Alfred Asterjadhi" w:date="2018-11-10T20:04:00Z">
              <w:r w:rsidR="00042AF9">
                <w:rPr>
                  <w:rFonts w:eastAsia="Times New Roman"/>
                  <w:bCs/>
                  <w:color w:val="000000"/>
                  <w:sz w:val="16"/>
                  <w:szCs w:val="16"/>
                  <w:lang w:val="en-US"/>
                </w:rPr>
                <w:t xml:space="preserve"> </w:t>
              </w:r>
              <w:proofErr w:type="gramStart"/>
              <w:r w:rsidR="00042AF9">
                <w:rPr>
                  <w:rFonts w:eastAsia="Times New Roman"/>
                  <w:bCs/>
                  <w:color w:val="000000"/>
                  <w:sz w:val="16"/>
                  <w:szCs w:val="16"/>
                  <w:lang w:val="en-US"/>
                </w:rPr>
                <w:t>Also</w:t>
              </w:r>
              <w:proofErr w:type="gramEnd"/>
              <w:r w:rsidR="00042AF9">
                <w:rPr>
                  <w:rFonts w:eastAsia="Times New Roman"/>
                  <w:bCs/>
                  <w:color w:val="000000"/>
                  <w:sz w:val="16"/>
                  <w:szCs w:val="16"/>
                  <w:lang w:val="en-US"/>
                </w:rPr>
                <w:t xml:space="preserve"> please note that the TWT Information frame does not have a broadcast TWT ID which is necessary if we were to </w:t>
              </w:r>
            </w:ins>
            <w:ins w:id="2" w:author="Alfred Asterjadhi" w:date="2018-11-10T20:05:00Z">
              <w:r w:rsidR="00042AF9">
                <w:rPr>
                  <w:rFonts w:eastAsia="Times New Roman"/>
                  <w:bCs/>
                  <w:color w:val="000000"/>
                  <w:sz w:val="16"/>
                  <w:szCs w:val="16"/>
                  <w:lang w:val="en-US"/>
                </w:rPr>
                <w:t>flexibly resume the TWT SPs of member STAs.</w:t>
              </w:r>
            </w:ins>
          </w:p>
          <w:p w14:paraId="7A9CC1BF" w14:textId="77777777" w:rsidR="00DB6C6A" w:rsidRDefault="00DB6C6A" w:rsidP="006C366A">
            <w:pPr>
              <w:jc w:val="both"/>
              <w:rPr>
                <w:rFonts w:eastAsia="Times New Roman"/>
                <w:bCs/>
                <w:color w:val="000000"/>
                <w:sz w:val="16"/>
                <w:szCs w:val="16"/>
                <w:lang w:val="en-US"/>
              </w:rPr>
            </w:pPr>
          </w:p>
          <w:p w14:paraId="515051C8" w14:textId="3728D98A" w:rsidR="00DB6C6A" w:rsidRPr="00002955" w:rsidRDefault="00DB6C6A" w:rsidP="006C366A">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1472</w:t>
            </w:r>
            <w:r w:rsidR="009064C6">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6426</w:t>
            </w:r>
            <w:r w:rsidRPr="004C4A47">
              <w:rPr>
                <w:rFonts w:eastAsia="Times New Roman"/>
                <w:bCs/>
                <w:color w:val="000000"/>
                <w:sz w:val="16"/>
                <w:szCs w:val="16"/>
                <w:lang w:val="en-US"/>
              </w:rPr>
              <w:t>.</w:t>
            </w:r>
          </w:p>
        </w:tc>
      </w:tr>
      <w:tr w:rsidR="006C366A" w:rsidRPr="001F620B" w14:paraId="664DB9D7" w14:textId="77777777" w:rsidTr="00210A2A">
        <w:trPr>
          <w:trHeight w:val="220"/>
        </w:trPr>
        <w:tc>
          <w:tcPr>
            <w:tcW w:w="517" w:type="dxa"/>
            <w:shd w:val="clear" w:color="auto" w:fill="auto"/>
            <w:noWrap/>
          </w:tcPr>
          <w:p w14:paraId="6AD0191D" w14:textId="128206C5"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16427</w:t>
            </w:r>
          </w:p>
        </w:tc>
        <w:tc>
          <w:tcPr>
            <w:tcW w:w="1080" w:type="dxa"/>
            <w:shd w:val="clear" w:color="auto" w:fill="auto"/>
            <w:noWrap/>
          </w:tcPr>
          <w:p w14:paraId="4C605469" w14:textId="214A7F52"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Matthew Fischer</w:t>
            </w:r>
          </w:p>
        </w:tc>
        <w:tc>
          <w:tcPr>
            <w:tcW w:w="540" w:type="dxa"/>
            <w:shd w:val="clear" w:color="auto" w:fill="auto"/>
            <w:noWrap/>
          </w:tcPr>
          <w:p w14:paraId="2693291F" w14:textId="52377333"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326.37</w:t>
            </w:r>
          </w:p>
        </w:tc>
        <w:tc>
          <w:tcPr>
            <w:tcW w:w="2880" w:type="dxa"/>
            <w:shd w:val="clear" w:color="auto" w:fill="auto"/>
            <w:noWrap/>
          </w:tcPr>
          <w:p w14:paraId="769D5018" w14:textId="7FCB5C15"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 xml:space="preserve">The dependency of the value of the Next TWT field on the Flexible bit in the HE Cap element is fine for individual TWT agreements, but the text here mentions scheduling AP and for that case, the scheduling AP can only stray from the periodically scheduled TWT SP Start times for Broadcast TWTs if </w:t>
            </w:r>
            <w:proofErr w:type="gramStart"/>
            <w:r w:rsidRPr="006C366A">
              <w:rPr>
                <w:rFonts w:eastAsia="Times New Roman"/>
                <w:bCs/>
                <w:color w:val="000000"/>
                <w:sz w:val="16"/>
                <w:szCs w:val="16"/>
                <w:lang w:val="en-US"/>
              </w:rPr>
              <w:t>all of</w:t>
            </w:r>
            <w:proofErr w:type="gramEnd"/>
            <w:r w:rsidRPr="006C366A">
              <w:rPr>
                <w:rFonts w:eastAsia="Times New Roman"/>
                <w:bCs/>
                <w:color w:val="000000"/>
                <w:sz w:val="16"/>
                <w:szCs w:val="16"/>
                <w:lang w:val="en-US"/>
              </w:rPr>
              <w:t xml:space="preserve"> the </w:t>
            </w:r>
            <w:proofErr w:type="spellStart"/>
            <w:r w:rsidRPr="006C366A">
              <w:rPr>
                <w:rFonts w:eastAsia="Times New Roman"/>
                <w:bCs/>
                <w:color w:val="000000"/>
                <w:sz w:val="16"/>
                <w:szCs w:val="16"/>
                <w:lang w:val="en-US"/>
              </w:rPr>
              <w:t>particpating</w:t>
            </w:r>
            <w:proofErr w:type="spellEnd"/>
            <w:r w:rsidRPr="006C366A">
              <w:rPr>
                <w:rFonts w:eastAsia="Times New Roman"/>
                <w:bCs/>
                <w:color w:val="000000"/>
                <w:sz w:val="16"/>
                <w:szCs w:val="16"/>
                <w:lang w:val="en-US"/>
              </w:rPr>
              <w:t xml:space="preserve"> STAs have indicated Flexible in their HE Cap IEs. Note that there are group member BTWTs and the all STA BTWT, and those two cases are different. Need to fix the language to account for these BTWT differences.</w:t>
            </w:r>
          </w:p>
        </w:tc>
        <w:tc>
          <w:tcPr>
            <w:tcW w:w="2790" w:type="dxa"/>
            <w:shd w:val="clear" w:color="auto" w:fill="auto"/>
            <w:noWrap/>
          </w:tcPr>
          <w:p w14:paraId="0C168DA7" w14:textId="3798A0E5"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 xml:space="preserve">Change the language here to ensure that the selection of the next TWT value must be from existing TWT values for the agreement when at least one of the </w:t>
            </w:r>
            <w:proofErr w:type="gramStart"/>
            <w:r w:rsidRPr="006C366A">
              <w:rPr>
                <w:rFonts w:eastAsia="Times New Roman"/>
                <w:bCs/>
                <w:color w:val="000000"/>
                <w:sz w:val="16"/>
                <w:szCs w:val="16"/>
                <w:lang w:val="en-US"/>
              </w:rPr>
              <w:t>member</w:t>
            </w:r>
            <w:proofErr w:type="gramEnd"/>
            <w:r w:rsidRPr="006C366A">
              <w:rPr>
                <w:rFonts w:eastAsia="Times New Roman"/>
                <w:bCs/>
                <w:color w:val="000000"/>
                <w:sz w:val="16"/>
                <w:szCs w:val="16"/>
                <w:lang w:val="en-US"/>
              </w:rPr>
              <w:t xml:space="preserve"> STAs of the agreement has Flexible == 0, or use the logical inverse, your choice</w:t>
            </w:r>
          </w:p>
        </w:tc>
        <w:tc>
          <w:tcPr>
            <w:tcW w:w="3510" w:type="dxa"/>
            <w:shd w:val="clear" w:color="auto" w:fill="auto"/>
            <w:vAlign w:val="center"/>
          </w:tcPr>
          <w:p w14:paraId="06938ABF" w14:textId="418AF216" w:rsidR="006C366A" w:rsidRDefault="00282B11" w:rsidP="006C366A">
            <w:pPr>
              <w:jc w:val="both"/>
              <w:rPr>
                <w:rFonts w:eastAsia="Times New Roman"/>
                <w:bCs/>
                <w:color w:val="000000"/>
                <w:sz w:val="16"/>
                <w:szCs w:val="16"/>
                <w:lang w:val="en-US"/>
              </w:rPr>
            </w:pPr>
            <w:r>
              <w:rPr>
                <w:rFonts w:eastAsia="Times New Roman"/>
                <w:bCs/>
                <w:color w:val="000000"/>
                <w:sz w:val="16"/>
                <w:szCs w:val="16"/>
                <w:lang w:val="en-US"/>
              </w:rPr>
              <w:t>Revised –</w:t>
            </w:r>
          </w:p>
          <w:p w14:paraId="5F89B5DB" w14:textId="0457AC6A" w:rsidR="00282B11" w:rsidRDefault="00282B11" w:rsidP="006C366A">
            <w:pPr>
              <w:jc w:val="both"/>
              <w:rPr>
                <w:rFonts w:eastAsia="Times New Roman"/>
                <w:bCs/>
                <w:color w:val="000000"/>
                <w:sz w:val="16"/>
                <w:szCs w:val="16"/>
                <w:lang w:val="en-US"/>
              </w:rPr>
            </w:pPr>
          </w:p>
          <w:p w14:paraId="327E09BE" w14:textId="43D48B16" w:rsidR="00282B11" w:rsidDel="00416C25" w:rsidRDefault="00282B11" w:rsidP="006C366A">
            <w:pPr>
              <w:jc w:val="both"/>
              <w:rPr>
                <w:del w:id="3" w:author="Alfred Asterjadhi" w:date="2018-10-15T13:39:00Z"/>
                <w:rFonts w:eastAsia="Times New Roman"/>
                <w:bCs/>
                <w:color w:val="000000"/>
                <w:sz w:val="16"/>
                <w:szCs w:val="16"/>
                <w:lang w:val="en-US"/>
              </w:rPr>
            </w:pPr>
            <w:r w:rsidRPr="006239DC">
              <w:rPr>
                <w:rFonts w:eastAsia="Times New Roman"/>
                <w:bCs/>
                <w:color w:val="000000"/>
                <w:sz w:val="16"/>
                <w:szCs w:val="16"/>
                <w:lang w:val="en-US"/>
              </w:rPr>
              <w:t>Agree in principle with the comment but not with the interpretation.</w:t>
            </w:r>
            <w:r w:rsidR="006239DC" w:rsidRPr="006239DC">
              <w:rPr>
                <w:rFonts w:eastAsia="Times New Roman"/>
                <w:bCs/>
                <w:color w:val="000000"/>
                <w:sz w:val="16"/>
                <w:szCs w:val="16"/>
                <w:lang w:val="en-US"/>
              </w:rPr>
              <w:t xml:space="preserve"> Proposed resolution accounts for the suggested change</w:t>
            </w:r>
            <w:r>
              <w:rPr>
                <w:rFonts w:eastAsia="Times New Roman"/>
                <w:bCs/>
                <w:color w:val="000000"/>
                <w:sz w:val="16"/>
                <w:szCs w:val="16"/>
                <w:lang w:val="en-US"/>
              </w:rPr>
              <w:t>.</w:t>
            </w:r>
            <w:ins w:id="4" w:author="Alfred Asterjadhi" w:date="2018-11-10T20:05:00Z">
              <w:r w:rsidR="00042AF9">
                <w:rPr>
                  <w:rFonts w:eastAsia="Times New Roman"/>
                  <w:bCs/>
                  <w:color w:val="000000"/>
                  <w:sz w:val="16"/>
                  <w:szCs w:val="16"/>
                  <w:lang w:val="en-US"/>
                </w:rPr>
                <w:t xml:space="preserve"> </w:t>
              </w:r>
              <w:proofErr w:type="gramStart"/>
              <w:r w:rsidR="00042AF9">
                <w:rPr>
                  <w:rFonts w:eastAsia="Times New Roman"/>
                  <w:bCs/>
                  <w:color w:val="000000"/>
                  <w:sz w:val="16"/>
                  <w:szCs w:val="16"/>
                  <w:lang w:val="en-US"/>
                </w:rPr>
                <w:t>Also</w:t>
              </w:r>
              <w:proofErr w:type="gramEnd"/>
              <w:r w:rsidR="00042AF9">
                <w:rPr>
                  <w:rFonts w:eastAsia="Times New Roman"/>
                  <w:bCs/>
                  <w:color w:val="000000"/>
                  <w:sz w:val="16"/>
                  <w:szCs w:val="16"/>
                  <w:lang w:val="en-US"/>
                </w:rPr>
                <w:t xml:space="preserve"> please note that the TWT Information frame does not have a broadcast TWT ID which is necessary if we were to flexibly resume the TWT SPs of member STAs. </w:t>
              </w:r>
              <w:proofErr w:type="gramStart"/>
              <w:r w:rsidR="00042AF9">
                <w:rPr>
                  <w:rFonts w:eastAsia="Times New Roman"/>
                  <w:bCs/>
                  <w:color w:val="000000"/>
                  <w:sz w:val="16"/>
                  <w:szCs w:val="16"/>
                  <w:lang w:val="en-US"/>
                </w:rPr>
                <w:t>So</w:t>
              </w:r>
              <w:proofErr w:type="gramEnd"/>
              <w:r w:rsidR="00042AF9">
                <w:rPr>
                  <w:rFonts w:eastAsia="Times New Roman"/>
                  <w:bCs/>
                  <w:color w:val="000000"/>
                  <w:sz w:val="16"/>
                  <w:szCs w:val="16"/>
                  <w:lang w:val="en-US"/>
                </w:rPr>
                <w:t xml:space="preserve"> the</w:t>
              </w:r>
            </w:ins>
            <w:ins w:id="5" w:author="Alfred Asterjadhi" w:date="2018-11-10T20:06:00Z">
              <w:r w:rsidR="00042AF9">
                <w:rPr>
                  <w:rFonts w:eastAsia="Times New Roman"/>
                  <w:bCs/>
                  <w:color w:val="000000"/>
                  <w:sz w:val="16"/>
                  <w:szCs w:val="16"/>
                  <w:lang w:val="en-US"/>
                </w:rPr>
                <w:t xml:space="preserve"> selection of the broadcast TWTs is from the existing schedules</w:t>
              </w:r>
              <w:r w:rsidR="00927BBC">
                <w:rPr>
                  <w:rFonts w:eastAsia="Times New Roman"/>
                  <w:bCs/>
                  <w:color w:val="000000"/>
                  <w:sz w:val="16"/>
                  <w:szCs w:val="16"/>
                  <w:lang w:val="en-US"/>
                </w:rPr>
                <w:t xml:space="preserve"> independently of the value of the Flexible TWT Support field</w:t>
              </w:r>
              <w:r w:rsidR="00042AF9">
                <w:rPr>
                  <w:rFonts w:eastAsia="Times New Roman"/>
                  <w:bCs/>
                  <w:color w:val="000000"/>
                  <w:sz w:val="16"/>
                  <w:szCs w:val="16"/>
                  <w:lang w:val="en-US"/>
                </w:rPr>
                <w:t>.</w:t>
              </w:r>
            </w:ins>
          </w:p>
          <w:p w14:paraId="1B81906B" w14:textId="77777777" w:rsidR="00814715" w:rsidRDefault="00814715" w:rsidP="006C366A">
            <w:pPr>
              <w:jc w:val="both"/>
              <w:rPr>
                <w:rFonts w:eastAsia="Times New Roman"/>
                <w:bCs/>
                <w:color w:val="000000"/>
                <w:sz w:val="16"/>
                <w:szCs w:val="16"/>
                <w:lang w:val="en-US"/>
              </w:rPr>
            </w:pPr>
          </w:p>
          <w:p w14:paraId="5844E68E" w14:textId="4CF1224E" w:rsidR="00814715" w:rsidRPr="00002955" w:rsidRDefault="00282B11" w:rsidP="006C366A">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1472</w:t>
            </w:r>
            <w:r w:rsidR="009064C6">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6427</w:t>
            </w:r>
            <w:r w:rsidRPr="004C4A47">
              <w:rPr>
                <w:rFonts w:eastAsia="Times New Roman"/>
                <w:bCs/>
                <w:color w:val="000000"/>
                <w:sz w:val="16"/>
                <w:szCs w:val="16"/>
                <w:lang w:val="en-US"/>
              </w:rPr>
              <w:t>.</w:t>
            </w:r>
          </w:p>
        </w:tc>
      </w:tr>
      <w:tr w:rsidR="006C366A" w:rsidRPr="001F620B" w14:paraId="247518A9" w14:textId="77777777" w:rsidTr="00210A2A">
        <w:trPr>
          <w:trHeight w:val="220"/>
        </w:trPr>
        <w:tc>
          <w:tcPr>
            <w:tcW w:w="517" w:type="dxa"/>
            <w:shd w:val="clear" w:color="auto" w:fill="auto"/>
            <w:noWrap/>
          </w:tcPr>
          <w:p w14:paraId="4EDF484B" w14:textId="420338C4"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16428</w:t>
            </w:r>
          </w:p>
        </w:tc>
        <w:tc>
          <w:tcPr>
            <w:tcW w:w="1080" w:type="dxa"/>
            <w:shd w:val="clear" w:color="auto" w:fill="auto"/>
            <w:noWrap/>
          </w:tcPr>
          <w:p w14:paraId="66E54142" w14:textId="10A59817"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Matthew Fischer</w:t>
            </w:r>
          </w:p>
        </w:tc>
        <w:tc>
          <w:tcPr>
            <w:tcW w:w="540" w:type="dxa"/>
            <w:shd w:val="clear" w:color="auto" w:fill="auto"/>
            <w:noWrap/>
          </w:tcPr>
          <w:p w14:paraId="04055CEB" w14:textId="344B5960"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328.19</w:t>
            </w:r>
          </w:p>
        </w:tc>
        <w:tc>
          <w:tcPr>
            <w:tcW w:w="2880" w:type="dxa"/>
            <w:shd w:val="clear" w:color="auto" w:fill="auto"/>
            <w:noWrap/>
          </w:tcPr>
          <w:p w14:paraId="5CCA51FA" w14:textId="7561300E"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 xml:space="preserve">The language of the first sentence is very specific about indicating that the TWT information frame for this case may be transmitted at any time, but this qualifier is not contrasted by any alternative qualifier in other sections, nor do those sections include this qualifier. (i.e. "at any time (i.e. without participating in any TWT sessions)") - given the relative difference in the language of the sections, it feels like there is some implied restriction on when the TWT information frame may be sent within the other cases - i.e. see the first sentences of 27.7.4.2 and 27.7.4.3 TWT information for individual and broadcast TWT, respectively, where there is no qualifier present in the very similar first sentences - i.e. it appears that for those cases too, the TWT information frame may be sent to any party of the agreement at any time. </w:t>
            </w:r>
            <w:proofErr w:type="gramStart"/>
            <w:r w:rsidRPr="006C366A">
              <w:rPr>
                <w:rFonts w:eastAsia="Times New Roman"/>
                <w:bCs/>
                <w:color w:val="000000"/>
                <w:sz w:val="16"/>
                <w:szCs w:val="16"/>
                <w:lang w:val="en-US"/>
              </w:rPr>
              <w:t>So</w:t>
            </w:r>
            <w:proofErr w:type="gramEnd"/>
            <w:r w:rsidRPr="006C366A">
              <w:rPr>
                <w:rFonts w:eastAsia="Times New Roman"/>
                <w:bCs/>
                <w:color w:val="000000"/>
                <w:sz w:val="16"/>
                <w:szCs w:val="16"/>
                <w:lang w:val="en-US"/>
              </w:rPr>
              <w:t xml:space="preserve"> is there a missing restriction in those cases? If so, please make it explicit. If not, then the extra qualifier in this section should be removed so that the language of this section looks more like the language of the others and eliminates the appearance of an implied restriction. Honestly, I am not certain what the first paragraph is trying to say: haven't the previous two sections already given STAs the permission to transmit TWT information frames in all cases? Is this sentence here to describe the non-AP STA to non-AP STA case? If it is, is that case not already covered by the individual and broadcast TWT because even in that situation, one STA needs to be the requesting STA and the other the responding STA? Not certain </w:t>
            </w:r>
            <w:r w:rsidRPr="006C366A">
              <w:rPr>
                <w:rFonts w:eastAsia="Times New Roman"/>
                <w:bCs/>
                <w:color w:val="000000"/>
                <w:sz w:val="16"/>
                <w:szCs w:val="16"/>
                <w:lang w:val="en-US"/>
              </w:rPr>
              <w:lastRenderedPageBreak/>
              <w:t>what to do here. Note that the heading of the subclause is also confusing.</w:t>
            </w:r>
          </w:p>
        </w:tc>
        <w:tc>
          <w:tcPr>
            <w:tcW w:w="2790" w:type="dxa"/>
            <w:shd w:val="clear" w:color="auto" w:fill="auto"/>
            <w:noWrap/>
          </w:tcPr>
          <w:p w14:paraId="58B7BCE9" w14:textId="2C7D7223"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lastRenderedPageBreak/>
              <w:t>Modify the first paragraph of the subclause to provide meaningful behavioral rules for a clearly identified case which is distinct from the cases indicated in the previous two subclauses.</w:t>
            </w:r>
          </w:p>
        </w:tc>
        <w:tc>
          <w:tcPr>
            <w:tcW w:w="3510" w:type="dxa"/>
            <w:shd w:val="clear" w:color="auto" w:fill="auto"/>
            <w:vAlign w:val="center"/>
          </w:tcPr>
          <w:p w14:paraId="0E845C65" w14:textId="56E647A3" w:rsidR="006C366A" w:rsidRDefault="00D60489" w:rsidP="006C366A">
            <w:pPr>
              <w:jc w:val="both"/>
              <w:rPr>
                <w:rFonts w:eastAsia="Times New Roman"/>
                <w:bCs/>
                <w:color w:val="000000"/>
                <w:sz w:val="16"/>
                <w:szCs w:val="16"/>
                <w:lang w:val="en-US"/>
              </w:rPr>
            </w:pPr>
            <w:r>
              <w:rPr>
                <w:rFonts w:eastAsia="Times New Roman"/>
                <w:bCs/>
                <w:color w:val="000000"/>
                <w:sz w:val="16"/>
                <w:szCs w:val="16"/>
                <w:lang w:val="en-US"/>
              </w:rPr>
              <w:t>Revised –</w:t>
            </w:r>
          </w:p>
          <w:p w14:paraId="39B50E38" w14:textId="77777777" w:rsidR="00D60489" w:rsidRDefault="00D60489" w:rsidP="006C366A">
            <w:pPr>
              <w:jc w:val="both"/>
              <w:rPr>
                <w:rFonts w:eastAsia="Times New Roman"/>
                <w:bCs/>
                <w:color w:val="000000"/>
                <w:sz w:val="16"/>
                <w:szCs w:val="16"/>
                <w:lang w:val="en-US"/>
              </w:rPr>
            </w:pPr>
          </w:p>
          <w:p w14:paraId="2D82056D" w14:textId="7C8FCF1D" w:rsidR="00D60489" w:rsidRDefault="00D60489" w:rsidP="006C366A">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The difference between this subclause and the previous subclauses is that in this case the STA needs not negotiate </w:t>
            </w:r>
            <w:proofErr w:type="spellStart"/>
            <w:r>
              <w:rPr>
                <w:rFonts w:eastAsia="Times New Roman"/>
                <w:bCs/>
                <w:color w:val="000000"/>
                <w:sz w:val="16"/>
                <w:szCs w:val="16"/>
                <w:lang w:val="en-US"/>
              </w:rPr>
              <w:t>individiaul</w:t>
            </w:r>
            <w:proofErr w:type="spellEnd"/>
            <w:r>
              <w:rPr>
                <w:rFonts w:eastAsia="Times New Roman"/>
                <w:bCs/>
                <w:color w:val="000000"/>
                <w:sz w:val="16"/>
                <w:szCs w:val="16"/>
                <w:lang w:val="en-US"/>
              </w:rPr>
              <w:t xml:space="preserve"> TWTs and needs not follow broadcast TWT schedules to send a TWT information frame. </w:t>
            </w:r>
            <w:r w:rsidR="00FF61B5">
              <w:rPr>
                <w:rFonts w:eastAsia="Times New Roman"/>
                <w:bCs/>
                <w:color w:val="000000"/>
                <w:sz w:val="16"/>
                <w:szCs w:val="16"/>
                <w:lang w:val="en-US"/>
              </w:rPr>
              <w:t xml:space="preserve">An additional aspect is that in this mode the STA preserves the PM mode it has when it switches to until it wakes again. Also, that the STA can be in unavailable state. </w:t>
            </w:r>
            <w:r>
              <w:rPr>
                <w:rFonts w:eastAsia="Times New Roman"/>
                <w:bCs/>
                <w:color w:val="000000"/>
                <w:sz w:val="16"/>
                <w:szCs w:val="16"/>
                <w:lang w:val="en-US"/>
              </w:rPr>
              <w:t>Proposed resolution clarifies this aspect in the first paragraph of the subclause</w:t>
            </w:r>
            <w:r w:rsidR="00FF61B5">
              <w:rPr>
                <w:rFonts w:eastAsia="Times New Roman"/>
                <w:bCs/>
                <w:color w:val="000000"/>
                <w:sz w:val="16"/>
                <w:szCs w:val="16"/>
                <w:lang w:val="en-US"/>
              </w:rPr>
              <w:t xml:space="preserve"> and in other subclauses of interest</w:t>
            </w:r>
            <w:r>
              <w:rPr>
                <w:rFonts w:eastAsia="Times New Roman"/>
                <w:bCs/>
                <w:color w:val="000000"/>
                <w:sz w:val="16"/>
                <w:szCs w:val="16"/>
                <w:lang w:val="en-US"/>
              </w:rPr>
              <w:t>.</w:t>
            </w:r>
          </w:p>
          <w:p w14:paraId="3AA71AD2" w14:textId="77777777" w:rsidR="00D60489" w:rsidRDefault="00D60489" w:rsidP="006C366A">
            <w:pPr>
              <w:jc w:val="both"/>
              <w:rPr>
                <w:rFonts w:eastAsia="Times New Roman"/>
                <w:bCs/>
                <w:color w:val="000000"/>
                <w:sz w:val="16"/>
                <w:szCs w:val="16"/>
                <w:lang w:val="en-US"/>
              </w:rPr>
            </w:pPr>
          </w:p>
          <w:p w14:paraId="1BD70F5D" w14:textId="6371B4D4" w:rsidR="00D60489" w:rsidRPr="00002955" w:rsidRDefault="00D60489" w:rsidP="006C366A">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1472</w:t>
            </w:r>
            <w:r w:rsidR="009064C6">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6428</w:t>
            </w:r>
            <w:r w:rsidRPr="004C4A47">
              <w:rPr>
                <w:rFonts w:eastAsia="Times New Roman"/>
                <w:bCs/>
                <w:color w:val="000000"/>
                <w:sz w:val="16"/>
                <w:szCs w:val="16"/>
                <w:lang w:val="en-US"/>
              </w:rPr>
              <w:t>.</w:t>
            </w:r>
          </w:p>
        </w:tc>
      </w:tr>
      <w:tr w:rsidR="006C366A" w:rsidRPr="001F620B" w14:paraId="2625B555" w14:textId="77777777" w:rsidTr="00210A2A">
        <w:trPr>
          <w:trHeight w:val="220"/>
        </w:trPr>
        <w:tc>
          <w:tcPr>
            <w:tcW w:w="517" w:type="dxa"/>
            <w:shd w:val="clear" w:color="auto" w:fill="auto"/>
            <w:noWrap/>
          </w:tcPr>
          <w:p w14:paraId="3B3FD5E0" w14:textId="3BC85883"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16429</w:t>
            </w:r>
          </w:p>
        </w:tc>
        <w:tc>
          <w:tcPr>
            <w:tcW w:w="1080" w:type="dxa"/>
            <w:shd w:val="clear" w:color="auto" w:fill="auto"/>
            <w:noWrap/>
          </w:tcPr>
          <w:p w14:paraId="1AFCBAFC" w14:textId="0FF86F3C"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Matthew Fischer</w:t>
            </w:r>
          </w:p>
        </w:tc>
        <w:tc>
          <w:tcPr>
            <w:tcW w:w="540" w:type="dxa"/>
            <w:shd w:val="clear" w:color="auto" w:fill="auto"/>
            <w:noWrap/>
          </w:tcPr>
          <w:p w14:paraId="6C9E0965" w14:textId="49B0764A"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328.28</w:t>
            </w:r>
          </w:p>
        </w:tc>
        <w:tc>
          <w:tcPr>
            <w:tcW w:w="2880" w:type="dxa"/>
            <w:shd w:val="clear" w:color="auto" w:fill="auto"/>
            <w:noWrap/>
          </w:tcPr>
          <w:p w14:paraId="05DB5C35" w14:textId="639075AA"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 xml:space="preserve">This entire paragraph is talking about PS </w:t>
            </w:r>
            <w:proofErr w:type="gramStart"/>
            <w:r w:rsidRPr="006C366A">
              <w:rPr>
                <w:rFonts w:eastAsia="Times New Roman"/>
                <w:bCs/>
                <w:color w:val="000000"/>
                <w:sz w:val="16"/>
                <w:szCs w:val="16"/>
                <w:lang w:val="en-US"/>
              </w:rPr>
              <w:t>operation  -</w:t>
            </w:r>
            <w:proofErr w:type="gramEnd"/>
            <w:r w:rsidRPr="006C366A">
              <w:rPr>
                <w:rFonts w:eastAsia="Times New Roman"/>
                <w:bCs/>
                <w:color w:val="000000"/>
                <w:sz w:val="16"/>
                <w:szCs w:val="16"/>
                <w:lang w:val="en-US"/>
              </w:rPr>
              <w:t xml:space="preserve"> maybe it should be moved to the next subclause, which is the PS operation within TWT description and rules. But I also see similar paragraphs in the individual and broadcast TWT information frame sections, so there is a parallel structure here - not certain what the best solution is, but at least, make this subclause somehow distinct.</w:t>
            </w:r>
          </w:p>
        </w:tc>
        <w:tc>
          <w:tcPr>
            <w:tcW w:w="2790" w:type="dxa"/>
            <w:shd w:val="clear" w:color="auto" w:fill="auto"/>
            <w:noWrap/>
          </w:tcPr>
          <w:p w14:paraId="4B6D221D" w14:textId="37FEE981"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Move the cited paragraph to appear somewhere in 27.7.4.5 Power Save operation during TWT SPs</w:t>
            </w:r>
          </w:p>
        </w:tc>
        <w:tc>
          <w:tcPr>
            <w:tcW w:w="3510" w:type="dxa"/>
            <w:shd w:val="clear" w:color="auto" w:fill="auto"/>
            <w:vAlign w:val="center"/>
          </w:tcPr>
          <w:p w14:paraId="63A8C935" w14:textId="5F3FC5A0" w:rsidR="006C366A" w:rsidRDefault="00C6579A" w:rsidP="006C366A">
            <w:pPr>
              <w:jc w:val="both"/>
              <w:rPr>
                <w:rFonts w:eastAsia="Times New Roman"/>
                <w:bCs/>
                <w:color w:val="000000"/>
                <w:sz w:val="16"/>
                <w:szCs w:val="16"/>
                <w:lang w:val="en-US"/>
              </w:rPr>
            </w:pPr>
            <w:r>
              <w:rPr>
                <w:rFonts w:eastAsia="Times New Roman"/>
                <w:bCs/>
                <w:color w:val="000000"/>
                <w:sz w:val="16"/>
                <w:szCs w:val="16"/>
                <w:lang w:val="en-US"/>
              </w:rPr>
              <w:t>Revised –</w:t>
            </w:r>
          </w:p>
          <w:p w14:paraId="5B16AA33" w14:textId="72D1296A" w:rsidR="00C6579A" w:rsidRDefault="00C6579A" w:rsidP="006C366A">
            <w:pPr>
              <w:jc w:val="both"/>
              <w:rPr>
                <w:rFonts w:eastAsia="Times New Roman"/>
                <w:bCs/>
                <w:color w:val="000000"/>
                <w:sz w:val="16"/>
                <w:szCs w:val="16"/>
                <w:lang w:val="en-US"/>
              </w:rPr>
            </w:pPr>
            <w:r>
              <w:rPr>
                <w:rFonts w:eastAsia="Times New Roman"/>
                <w:bCs/>
                <w:color w:val="000000"/>
                <w:sz w:val="16"/>
                <w:szCs w:val="16"/>
                <w:lang w:val="en-US"/>
              </w:rPr>
              <w:br/>
              <w:t>Agree in principle with the comment. The paragraphs in the subclause related to the use of TWT Information frames provide details for the generation and interpretation of the TWT information frames in different conditions. Since there is overlap in certain cases between these subclauses and the subclause related to PS operation the proposed resolution is to add two declarative statements for both TWT requesting STA and TWT scheduled STA classifying the reception of TWT information frames as TWT SP termination events, avoiding any duplication.</w:t>
            </w:r>
          </w:p>
          <w:p w14:paraId="5D2EC65C" w14:textId="77777777" w:rsidR="00C6579A" w:rsidRDefault="00C6579A" w:rsidP="006C366A">
            <w:pPr>
              <w:jc w:val="both"/>
              <w:rPr>
                <w:rFonts w:eastAsia="Times New Roman"/>
                <w:bCs/>
                <w:color w:val="000000"/>
                <w:sz w:val="16"/>
                <w:szCs w:val="16"/>
                <w:lang w:val="en-US"/>
              </w:rPr>
            </w:pPr>
          </w:p>
          <w:p w14:paraId="34C2899A" w14:textId="717C1E1E" w:rsidR="00C6579A" w:rsidRPr="00002955" w:rsidRDefault="00C6579A" w:rsidP="006C366A">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1472</w:t>
            </w:r>
            <w:r w:rsidR="009064C6">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6429</w:t>
            </w:r>
            <w:r w:rsidRPr="004C4A47">
              <w:rPr>
                <w:rFonts w:eastAsia="Times New Roman"/>
                <w:bCs/>
                <w:color w:val="000000"/>
                <w:sz w:val="16"/>
                <w:szCs w:val="16"/>
                <w:lang w:val="en-US"/>
              </w:rPr>
              <w:t>.</w:t>
            </w:r>
          </w:p>
        </w:tc>
      </w:tr>
    </w:tbl>
    <w:p w14:paraId="5CE6E680" w14:textId="10CA67F8"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9E6B0D">
        <w:rPr>
          <w:rFonts w:ascii="Arial" w:hAnsi="Arial" w:cs="Arial"/>
          <w:b/>
          <w:bCs/>
          <w:i/>
          <w:color w:val="000000"/>
          <w:sz w:val="22"/>
          <w:szCs w:val="22"/>
          <w:u w:val="single"/>
          <w:lang w:val="en-US" w:eastAsia="ko-KR"/>
        </w:rPr>
        <w:t>None.</w:t>
      </w:r>
    </w:p>
    <w:p w14:paraId="03D91004" w14:textId="6381D5BD" w:rsidR="001E7936" w:rsidRDefault="001E7936" w:rsidP="00A30F3A">
      <w:pPr>
        <w:pStyle w:val="H3"/>
        <w:numPr>
          <w:ilvl w:val="0"/>
          <w:numId w:val="3"/>
        </w:numPr>
        <w:rPr>
          <w:w w:val="100"/>
        </w:rPr>
      </w:pPr>
      <w:r>
        <w:rPr>
          <w:w w:val="100"/>
        </w:rPr>
        <w:t>Use of TWT Information frames</w:t>
      </w:r>
    </w:p>
    <w:p w14:paraId="39482279" w14:textId="77777777" w:rsidR="001E7936" w:rsidRDefault="001E7936" w:rsidP="00A30F3A">
      <w:pPr>
        <w:pStyle w:val="H4"/>
        <w:numPr>
          <w:ilvl w:val="0"/>
          <w:numId w:val="4"/>
        </w:numPr>
        <w:rPr>
          <w:w w:val="100"/>
        </w:rPr>
      </w:pPr>
      <w:r>
        <w:rPr>
          <w:w w:val="100"/>
        </w:rPr>
        <w:t>General</w:t>
      </w:r>
    </w:p>
    <w:p w14:paraId="26331B2A" w14:textId="08746BD5" w:rsidR="007258A6" w:rsidRPr="007258A6" w:rsidRDefault="007258A6" w:rsidP="007258A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6" w:name="_Hlk523591076"/>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sidR="008B146A">
        <w:rPr>
          <w:rFonts w:eastAsia="Times New Roman"/>
          <w:b/>
          <w:i/>
          <w:color w:val="000000"/>
          <w:sz w:val="20"/>
          <w:highlight w:val="yellow"/>
          <w:lang w:val="en-US"/>
        </w:rPr>
        <w:t>Insert the note</w:t>
      </w:r>
      <w:r w:rsidRPr="007258A6">
        <w:rPr>
          <w:rFonts w:eastAsia="Times New Roman"/>
          <w:b/>
          <w:i/>
          <w:color w:val="000000"/>
          <w:sz w:val="20"/>
          <w:highlight w:val="yellow"/>
          <w:lang w:val="en-US"/>
        </w:rPr>
        <w:t xml:space="preserve"> below </w:t>
      </w:r>
      <w:r w:rsidR="008B146A">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15102</w:t>
      </w:r>
      <w:r w:rsidRPr="007258A6">
        <w:rPr>
          <w:rFonts w:eastAsia="Times New Roman"/>
          <w:b/>
          <w:i/>
          <w:color w:val="000000"/>
          <w:sz w:val="20"/>
          <w:highlight w:val="yellow"/>
          <w:lang w:val="en-US"/>
        </w:rPr>
        <w:t>):</w:t>
      </w:r>
      <w:bookmarkEnd w:id="6"/>
    </w:p>
    <w:p w14:paraId="1F5F5E91" w14:textId="77777777" w:rsidR="001E7936" w:rsidRDefault="001E7936" w:rsidP="001E7936">
      <w:pPr>
        <w:pStyle w:val="T"/>
        <w:rPr>
          <w:ins w:id="7" w:author="Alfred Asterjadhi" w:date="2018-10-16T13:07:00Z"/>
          <w:w w:val="100"/>
        </w:rPr>
      </w:pPr>
      <w:r>
        <w:rPr>
          <w:w w:val="100"/>
        </w:rPr>
        <w:t xml:space="preserve">An HE STA may transmit a TWT Information frame to its peer STA during an individual TWT session, broadcast TWT session, or at any time as defined in </w:t>
      </w:r>
      <w:r>
        <w:rPr>
          <w:w w:val="100"/>
        </w:rPr>
        <w:fldChar w:fldCharType="begin"/>
      </w:r>
      <w:r>
        <w:rPr>
          <w:w w:val="100"/>
        </w:rPr>
        <w:instrText xml:space="preserve"> REF  RTF34363638333a2048342c312e \h</w:instrText>
      </w:r>
      <w:r>
        <w:rPr>
          <w:w w:val="100"/>
        </w:rPr>
      </w:r>
      <w:r>
        <w:rPr>
          <w:w w:val="100"/>
        </w:rPr>
        <w:fldChar w:fldCharType="separate"/>
      </w:r>
      <w:r>
        <w:rPr>
          <w:w w:val="100"/>
        </w:rPr>
        <w:t>27.7.4.2 (TWT information for individual TWT)</w:t>
      </w:r>
      <w:r>
        <w:rPr>
          <w:w w:val="100"/>
        </w:rPr>
        <w:fldChar w:fldCharType="end"/>
      </w:r>
      <w:r>
        <w:rPr>
          <w:w w:val="100"/>
        </w:rPr>
        <w:t xml:space="preserve">, </w:t>
      </w:r>
      <w:r>
        <w:rPr>
          <w:w w:val="100"/>
        </w:rPr>
        <w:fldChar w:fldCharType="begin"/>
      </w:r>
      <w:r>
        <w:rPr>
          <w:w w:val="100"/>
        </w:rPr>
        <w:instrText xml:space="preserve"> REF  RTF38333937313a2048342c312e \h</w:instrText>
      </w:r>
      <w:r>
        <w:rPr>
          <w:w w:val="100"/>
        </w:rPr>
      </w:r>
      <w:r>
        <w:rPr>
          <w:w w:val="100"/>
        </w:rPr>
        <w:fldChar w:fldCharType="separate"/>
      </w:r>
      <w:r>
        <w:rPr>
          <w:w w:val="100"/>
        </w:rPr>
        <w:t>27.7.4.3 (TWT information for broadcast TWT)</w:t>
      </w:r>
      <w:r>
        <w:rPr>
          <w:w w:val="100"/>
        </w:rPr>
        <w:fldChar w:fldCharType="end"/>
      </w:r>
      <w:r>
        <w:rPr>
          <w:w w:val="100"/>
        </w:rPr>
        <w:t xml:space="preserve"> and </w:t>
      </w:r>
      <w:r>
        <w:rPr>
          <w:w w:val="100"/>
        </w:rPr>
        <w:fldChar w:fldCharType="begin"/>
      </w:r>
      <w:r>
        <w:rPr>
          <w:w w:val="100"/>
        </w:rPr>
        <w:instrText xml:space="preserve"> REF  RTF37313530393a2048342c312e \h</w:instrText>
      </w:r>
      <w:r>
        <w:rPr>
          <w:w w:val="100"/>
        </w:rPr>
      </w:r>
      <w:r>
        <w:rPr>
          <w:w w:val="100"/>
        </w:rPr>
        <w:fldChar w:fldCharType="separate"/>
      </w:r>
      <w:r>
        <w:rPr>
          <w:w w:val="100"/>
        </w:rPr>
        <w:t>27.7.4.4 (TWT information for flexible TWT)</w:t>
      </w:r>
      <w:r>
        <w:rPr>
          <w:w w:val="100"/>
        </w:rPr>
        <w:fldChar w:fldCharType="end"/>
      </w:r>
      <w:r>
        <w:rPr>
          <w:w w:val="100"/>
        </w:rPr>
        <w:t>, respectively.</w:t>
      </w:r>
      <w:ins w:id="8" w:author="Alfred Asterjadhi" w:date="2018-10-16T13:07:00Z">
        <w:r w:rsidR="005F5093">
          <w:rPr>
            <w:w w:val="100"/>
          </w:rPr>
          <w:t xml:space="preserve"> </w:t>
        </w:r>
      </w:ins>
    </w:p>
    <w:p w14:paraId="6470B920" w14:textId="74B031CD" w:rsidR="005F5093" w:rsidRPr="004633B4" w:rsidRDefault="005F5093" w:rsidP="001E7936">
      <w:pPr>
        <w:pStyle w:val="T"/>
        <w:rPr>
          <w:lang w:eastAsia="en-US"/>
        </w:rPr>
      </w:pPr>
      <w:ins w:id="9" w:author="Alfred Asterjadhi" w:date="2018-10-16T13:07:00Z">
        <w:r w:rsidRPr="004633B4">
          <w:rPr>
            <w:w w:val="100"/>
            <w:sz w:val="18"/>
          </w:rPr>
          <w:t>NOTE</w:t>
        </w:r>
      </w:ins>
      <w:ins w:id="10" w:author="Alfred Asterjadhi" w:date="2018-10-16T14:56:00Z">
        <w:r w:rsidR="004633B4">
          <w:rPr>
            <w:w w:val="100"/>
          </w:rPr>
          <w:t>—</w:t>
        </w:r>
      </w:ins>
      <w:ins w:id="11" w:author="Alfred Asterjadhi" w:date="2018-10-16T13:07:00Z">
        <w:r w:rsidRPr="004633B4">
          <w:rPr>
            <w:w w:val="100"/>
            <w:sz w:val="18"/>
          </w:rPr>
          <w:t xml:space="preserve">An HE AP might </w:t>
        </w:r>
      </w:ins>
      <w:ins w:id="12" w:author="Alfred Asterjadhi" w:date="2018-10-16T13:08:00Z">
        <w:r w:rsidRPr="004633B4">
          <w:rPr>
            <w:w w:val="100"/>
            <w:sz w:val="18"/>
          </w:rPr>
          <w:t>include</w:t>
        </w:r>
      </w:ins>
      <w:ins w:id="13" w:author="Alfred Asterjadhi" w:date="2018-10-16T13:07:00Z">
        <w:r w:rsidRPr="004633B4">
          <w:rPr>
            <w:w w:val="100"/>
            <w:sz w:val="18"/>
          </w:rPr>
          <w:t xml:space="preserve"> </w:t>
        </w:r>
      </w:ins>
      <w:ins w:id="14" w:author="Alfred Asterjadhi" w:date="2018-10-16T13:08:00Z">
        <w:r w:rsidRPr="004633B4">
          <w:rPr>
            <w:w w:val="100"/>
            <w:sz w:val="18"/>
          </w:rPr>
          <w:t xml:space="preserve">multiple </w:t>
        </w:r>
      </w:ins>
      <w:ins w:id="15" w:author="Alfred Asterjadhi" w:date="2018-10-16T13:07:00Z">
        <w:r w:rsidRPr="004633B4">
          <w:rPr>
            <w:w w:val="100"/>
            <w:sz w:val="18"/>
          </w:rPr>
          <w:t>TWT Information frames</w:t>
        </w:r>
      </w:ins>
      <w:ins w:id="16" w:author="Alfred Asterjadhi" w:date="2018-10-16T13:08:00Z">
        <w:r w:rsidRPr="004633B4">
          <w:rPr>
            <w:w w:val="100"/>
            <w:sz w:val="18"/>
          </w:rPr>
          <w:t xml:space="preserve">, each addressed to </w:t>
        </w:r>
      </w:ins>
      <w:ins w:id="17" w:author="Alfred Asterjadhi" w:date="2018-10-16T13:10:00Z">
        <w:r w:rsidR="00CD0DF9">
          <w:rPr>
            <w:w w:val="100"/>
            <w:sz w:val="18"/>
          </w:rPr>
          <w:t xml:space="preserve">a different </w:t>
        </w:r>
      </w:ins>
      <w:ins w:id="18" w:author="Alfred Asterjadhi" w:date="2018-10-16T13:08:00Z">
        <w:r w:rsidRPr="004633B4">
          <w:rPr>
            <w:w w:val="100"/>
            <w:sz w:val="18"/>
          </w:rPr>
          <w:t xml:space="preserve">peer STA, </w:t>
        </w:r>
      </w:ins>
      <w:ins w:id="19" w:author="Alfred Asterjadhi" w:date="2018-10-16T13:07:00Z">
        <w:r w:rsidRPr="004633B4">
          <w:rPr>
            <w:w w:val="100"/>
            <w:sz w:val="18"/>
          </w:rPr>
          <w:t xml:space="preserve">in a </w:t>
        </w:r>
      </w:ins>
      <w:ins w:id="20" w:author="Alfred Asterjadhi" w:date="2018-10-16T13:08:00Z">
        <w:r w:rsidRPr="004633B4">
          <w:rPr>
            <w:w w:val="100"/>
            <w:sz w:val="18"/>
          </w:rPr>
          <w:t xml:space="preserve">transmitted </w:t>
        </w:r>
      </w:ins>
      <w:ins w:id="21" w:author="Alfred Asterjadhi" w:date="2018-10-16T13:07:00Z">
        <w:r w:rsidRPr="004633B4">
          <w:rPr>
            <w:w w:val="100"/>
            <w:sz w:val="18"/>
          </w:rPr>
          <w:t xml:space="preserve">DL MU </w:t>
        </w:r>
        <w:r w:rsidRPr="004633B4">
          <w:rPr>
            <w:w w:val="100"/>
            <w:sz w:val="18"/>
            <w:szCs w:val="18"/>
          </w:rPr>
          <w:t>PPDU</w:t>
        </w:r>
      </w:ins>
      <w:ins w:id="22" w:author="Alfred Asterjadhi" w:date="2018-10-16T13:09:00Z">
        <w:r w:rsidR="00CD0DF9" w:rsidRPr="004633B4">
          <w:rPr>
            <w:w w:val="100"/>
            <w:sz w:val="18"/>
            <w:szCs w:val="18"/>
          </w:rPr>
          <w:t xml:space="preserve"> (see 27.5.1 HE DL MU operation</w:t>
        </w:r>
        <w:proofErr w:type="gramStart"/>
        <w:r w:rsidR="00CD0DF9" w:rsidRPr="004633B4">
          <w:rPr>
            <w:w w:val="100"/>
            <w:sz w:val="18"/>
            <w:szCs w:val="18"/>
          </w:rPr>
          <w:t>).</w:t>
        </w:r>
      </w:ins>
      <w:ins w:id="23" w:author="Alfred Asterjadhi" w:date="2018-10-16T13:15:00Z">
        <w:r w:rsidR="007B1746" w:rsidRPr="004633B4">
          <w:rPr>
            <w:i/>
            <w:sz w:val="18"/>
            <w:szCs w:val="18"/>
            <w:highlight w:val="yellow"/>
          </w:rPr>
          <w:t>(</w:t>
        </w:r>
        <w:proofErr w:type="gramEnd"/>
        <w:r w:rsidR="007B1746" w:rsidRPr="004633B4">
          <w:rPr>
            <w:i/>
            <w:sz w:val="18"/>
            <w:szCs w:val="18"/>
            <w:highlight w:val="yellow"/>
          </w:rPr>
          <w:t>#15102)</w:t>
        </w:r>
      </w:ins>
    </w:p>
    <w:p w14:paraId="54F05D34" w14:textId="6EBC4170" w:rsidR="00FF61B5" w:rsidRPr="00FF61B5" w:rsidRDefault="00FF61B5" w:rsidP="00FF61B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sidR="00282B11">
        <w:rPr>
          <w:rFonts w:eastAsia="Times New Roman"/>
          <w:b/>
          <w:i/>
          <w:color w:val="000000"/>
          <w:sz w:val="20"/>
          <w:highlight w:val="yellow"/>
          <w:lang w:val="en-US"/>
        </w:rPr>
        <w:t xml:space="preserve"> 16427,</w:t>
      </w:r>
      <w:r>
        <w:rPr>
          <w:rFonts w:eastAsia="Times New Roman"/>
          <w:b/>
          <w:i/>
          <w:color w:val="000000"/>
          <w:sz w:val="20"/>
          <w:highlight w:val="yellow"/>
          <w:lang w:val="en-US"/>
        </w:rPr>
        <w:t xml:space="preserve"> 16428</w:t>
      </w:r>
      <w:r w:rsidRPr="007258A6">
        <w:rPr>
          <w:rFonts w:eastAsia="Times New Roman"/>
          <w:b/>
          <w:i/>
          <w:color w:val="000000"/>
          <w:sz w:val="20"/>
          <w:highlight w:val="yellow"/>
          <w:lang w:val="en-US"/>
        </w:rPr>
        <w:t>):</w:t>
      </w:r>
    </w:p>
    <w:p w14:paraId="28BB95A7" w14:textId="37FBE0EB" w:rsidR="001E7936" w:rsidRDefault="001E7936" w:rsidP="001E7936">
      <w:pPr>
        <w:pStyle w:val="T"/>
        <w:rPr>
          <w:w w:val="100"/>
        </w:rPr>
      </w:pPr>
      <w:r>
        <w:rPr>
          <w:w w:val="100"/>
        </w:rPr>
        <w:t>The TWT Information frame shall have the Response Requested subfield equal to 0, the Next TWT Request subfield equal to 0, and one of the following:</w:t>
      </w:r>
    </w:p>
    <w:p w14:paraId="3F68EB41" w14:textId="77777777" w:rsidR="001E7936" w:rsidRDefault="001E7936" w:rsidP="00A30F3A">
      <w:pPr>
        <w:pStyle w:val="DL"/>
        <w:numPr>
          <w:ilvl w:val="0"/>
          <w:numId w:val="8"/>
        </w:numPr>
        <w:tabs>
          <w:tab w:val="clear" w:pos="640"/>
          <w:tab w:val="left" w:pos="600"/>
        </w:tabs>
        <w:suppressAutoHyphens w:val="0"/>
        <w:ind w:left="640" w:hanging="440"/>
        <w:rPr>
          <w:w w:val="100"/>
        </w:rPr>
      </w:pPr>
      <w:r>
        <w:rPr>
          <w:w w:val="100"/>
        </w:rPr>
        <w:t>A nonzero value in the Next TWT subfield when the frame is transmitted by a TWT responding STA, a TWT scheduling AP, or by any HE STA to a peer STA that supports TWT.</w:t>
      </w:r>
    </w:p>
    <w:p w14:paraId="4092CEF2" w14:textId="6305A012" w:rsidR="001C1143" w:rsidRPr="00494F2B" w:rsidRDefault="001E7936" w:rsidP="00A30F3A">
      <w:pPr>
        <w:pStyle w:val="DL2"/>
        <w:numPr>
          <w:ilvl w:val="0"/>
          <w:numId w:val="9"/>
        </w:numPr>
        <w:ind w:left="920" w:hanging="280"/>
        <w:rPr>
          <w:ins w:id="24" w:author="Alfred Asterjadhi" w:date="2018-11-05T19:06:00Z"/>
          <w:w w:val="100"/>
        </w:rPr>
      </w:pPr>
      <w:r w:rsidRPr="00494F2B">
        <w:rPr>
          <w:w w:val="100"/>
        </w:rPr>
        <w:t>The value of the Next TWT shall be selected from existing TWT values for a</w:t>
      </w:r>
      <w:ins w:id="25" w:author="Alfred Asterjadhi" w:date="2018-10-15T13:46:00Z">
        <w:r w:rsidR="003F75D2" w:rsidRPr="00494F2B">
          <w:rPr>
            <w:w w:val="100"/>
          </w:rPr>
          <w:t>n individual</w:t>
        </w:r>
      </w:ins>
      <w:r w:rsidRPr="00494F2B">
        <w:rPr>
          <w:w w:val="100"/>
        </w:rPr>
        <w:t xml:space="preserve"> TWT </w:t>
      </w:r>
      <w:del w:id="26" w:author="Alfred Asterjadhi" w:date="2018-11-10T19:50:00Z">
        <w:r w:rsidRPr="00494F2B" w:rsidDel="00655DDD">
          <w:rPr>
            <w:w w:val="100"/>
          </w:rPr>
          <w:delText xml:space="preserve">session </w:delText>
        </w:r>
      </w:del>
      <w:ins w:id="27" w:author="Alfred Asterjadhi" w:date="2018-11-10T19:50:00Z">
        <w:r w:rsidR="00655DDD">
          <w:rPr>
            <w:w w:val="100"/>
          </w:rPr>
          <w:t>agreement</w:t>
        </w:r>
        <w:r w:rsidR="00655DDD" w:rsidRPr="00494F2B">
          <w:rPr>
            <w:w w:val="100"/>
          </w:rPr>
          <w:t xml:space="preserve"> </w:t>
        </w:r>
      </w:ins>
      <w:r w:rsidRPr="00494F2B">
        <w:rPr>
          <w:w w:val="100"/>
        </w:rPr>
        <w:t>if the Flexible TWT Schedule Support field in the HE Capabilities element received from the peer STA is 0</w:t>
      </w:r>
      <w:ins w:id="28" w:author="Alfred Asterjadhi" w:date="2018-11-05T19:09:00Z">
        <w:r w:rsidR="00494F2B" w:rsidRPr="00494F2B">
          <w:rPr>
            <w:w w:val="100"/>
          </w:rPr>
          <w:t xml:space="preserve"> </w:t>
        </w:r>
      </w:ins>
      <w:ins w:id="29" w:author="Alfred Asterjadhi" w:date="2018-11-05T19:10:00Z">
        <w:r w:rsidR="00494F2B" w:rsidRPr="00042AF9">
          <w:rPr>
            <w:w w:val="100"/>
            <w:highlight w:val="green"/>
          </w:rPr>
          <w:t xml:space="preserve">and </w:t>
        </w:r>
      </w:ins>
      <w:ins w:id="30" w:author="Alfred Asterjadhi" w:date="2018-11-05T19:06:00Z">
        <w:r w:rsidR="001C1143" w:rsidRPr="00042AF9">
          <w:rPr>
            <w:w w:val="100"/>
            <w:highlight w:val="green"/>
          </w:rPr>
          <w:t xml:space="preserve">shall be selected from existing TWT values </w:t>
        </w:r>
      </w:ins>
      <w:ins w:id="31" w:author="Alfred Asterjadhi" w:date="2018-11-10T19:32:00Z">
        <w:r w:rsidR="00372C01" w:rsidRPr="00042AF9">
          <w:rPr>
            <w:w w:val="100"/>
            <w:highlight w:val="green"/>
          </w:rPr>
          <w:t>for</w:t>
        </w:r>
      </w:ins>
      <w:ins w:id="32" w:author="Alfred Asterjadhi" w:date="2018-11-05T19:06:00Z">
        <w:r w:rsidR="001C1143" w:rsidRPr="00042AF9">
          <w:rPr>
            <w:w w:val="100"/>
            <w:highlight w:val="green"/>
          </w:rPr>
          <w:t xml:space="preserve"> a</w:t>
        </w:r>
      </w:ins>
      <w:ins w:id="33" w:author="Alfred Asterjadhi" w:date="2018-11-05T19:07:00Z">
        <w:r w:rsidR="001C1143" w:rsidRPr="00042AF9">
          <w:rPr>
            <w:w w:val="100"/>
            <w:highlight w:val="green"/>
          </w:rPr>
          <w:t xml:space="preserve"> broadcast</w:t>
        </w:r>
      </w:ins>
      <w:ins w:id="34" w:author="Alfred Asterjadhi" w:date="2018-11-05T19:06:00Z">
        <w:r w:rsidR="001C1143" w:rsidRPr="00042AF9">
          <w:rPr>
            <w:w w:val="100"/>
            <w:highlight w:val="green"/>
          </w:rPr>
          <w:t xml:space="preserve"> TWT </w:t>
        </w:r>
      </w:ins>
      <w:ins w:id="35" w:author="Alfred Asterjadhi" w:date="2018-11-10T19:51:00Z">
        <w:r w:rsidR="00655DDD" w:rsidRPr="00042AF9">
          <w:rPr>
            <w:w w:val="100"/>
            <w:highlight w:val="green"/>
          </w:rPr>
          <w:t>schedule</w:t>
        </w:r>
      </w:ins>
      <w:ins w:id="36" w:author="Alfred Asterjadhi" w:date="2018-11-10T20:01:00Z">
        <w:r w:rsidR="00042AF9">
          <w:rPr>
            <w:w w:val="100"/>
            <w:highlight w:val="green"/>
          </w:rPr>
          <w:t xml:space="preserve"> regardless of the </w:t>
        </w:r>
      </w:ins>
      <w:ins w:id="37" w:author="Alfred Asterjadhi" w:date="2018-11-10T20:02:00Z">
        <w:r w:rsidR="00042AF9" w:rsidRPr="00042AF9">
          <w:rPr>
            <w:w w:val="100"/>
            <w:highlight w:val="green"/>
          </w:rPr>
          <w:t>value of the Flexible TWT Schedule Support field received from the peer STA</w:t>
        </w:r>
      </w:ins>
    </w:p>
    <w:p w14:paraId="5FB0DC6A" w14:textId="6336234B" w:rsidR="001E7936" w:rsidRDefault="001E7936" w:rsidP="00A30F3A">
      <w:pPr>
        <w:pStyle w:val="DL2"/>
        <w:numPr>
          <w:ilvl w:val="0"/>
          <w:numId w:val="9"/>
        </w:numPr>
        <w:ind w:left="920" w:hanging="280"/>
        <w:rPr>
          <w:ins w:id="38" w:author="Alfred Asterjadhi" w:date="2018-11-05T19:10:00Z"/>
          <w:w w:val="100"/>
        </w:rPr>
      </w:pPr>
      <w:r>
        <w:rPr>
          <w:w w:val="100"/>
        </w:rPr>
        <w:t xml:space="preserve">The Next TWT may contain any nonzero value if Flexible TWT Schedule Support field in the HE Capabilities element received from </w:t>
      </w:r>
      <w:r w:rsidRPr="00F90A0F">
        <w:rPr>
          <w:w w:val="100"/>
          <w:highlight w:val="green"/>
        </w:rPr>
        <w:t>the peer STA</w:t>
      </w:r>
      <w:r w:rsidR="00042AF9">
        <w:rPr>
          <w:w w:val="100"/>
        </w:rPr>
        <w:t xml:space="preserve"> </w:t>
      </w:r>
      <w:r>
        <w:rPr>
          <w:w w:val="100"/>
        </w:rPr>
        <w:t>is 1.</w:t>
      </w:r>
    </w:p>
    <w:p w14:paraId="70B5F856" w14:textId="70C8AC68" w:rsidR="00494F2B" w:rsidRDefault="00494F2B" w:rsidP="00A30F3A">
      <w:pPr>
        <w:pStyle w:val="DL2"/>
        <w:numPr>
          <w:ilvl w:val="0"/>
          <w:numId w:val="9"/>
        </w:numPr>
        <w:ind w:left="920" w:hanging="280"/>
        <w:rPr>
          <w:w w:val="100"/>
        </w:rPr>
      </w:pPr>
      <w:ins w:id="39" w:author="Alfred Asterjadhi" w:date="2018-11-05T19:10:00Z">
        <w:r>
          <w:rPr>
            <w:w w:val="100"/>
          </w:rPr>
          <w:t xml:space="preserve">The All TWT field is 1 if the resumption applies to all broadcast TWT schedules followed by the TWT scheduled STA and/or to all individual TWT </w:t>
        </w:r>
      </w:ins>
      <w:ins w:id="40" w:author="Alfred Asterjadhi" w:date="2018-11-10T19:50:00Z">
        <w:r w:rsidR="00655DDD">
          <w:rPr>
            <w:w w:val="100"/>
          </w:rPr>
          <w:t>agreements</w:t>
        </w:r>
      </w:ins>
      <w:ins w:id="41" w:author="Alfred Asterjadhi" w:date="2018-11-05T19:10:00Z">
        <w:r>
          <w:rPr>
            <w:w w:val="100"/>
          </w:rPr>
          <w:t xml:space="preserve"> followed by the TWT responding </w:t>
        </w:r>
        <w:proofErr w:type="gramStart"/>
        <w:r>
          <w:rPr>
            <w:w w:val="100"/>
          </w:rPr>
          <w:t>STA</w:t>
        </w:r>
        <w:r w:rsidRPr="00B87D1A">
          <w:rPr>
            <w:i/>
            <w:highlight w:val="yellow"/>
          </w:rPr>
          <w:t>(</w:t>
        </w:r>
        <w:proofErr w:type="gramEnd"/>
        <w:r w:rsidRPr="00B87D1A">
          <w:rPr>
            <w:i/>
            <w:highlight w:val="yellow"/>
          </w:rPr>
          <w:t>#16427)</w:t>
        </w:r>
      </w:ins>
    </w:p>
    <w:p w14:paraId="1F04C6EB" w14:textId="77777777" w:rsidR="001E7936" w:rsidRDefault="001E7936" w:rsidP="00A30F3A">
      <w:pPr>
        <w:pStyle w:val="DL"/>
        <w:numPr>
          <w:ilvl w:val="0"/>
          <w:numId w:val="8"/>
        </w:numPr>
        <w:tabs>
          <w:tab w:val="clear" w:pos="640"/>
          <w:tab w:val="left" w:pos="600"/>
        </w:tabs>
        <w:suppressAutoHyphens w:val="0"/>
        <w:ind w:left="640" w:hanging="440"/>
        <w:rPr>
          <w:w w:val="100"/>
        </w:rPr>
      </w:pPr>
      <w:r>
        <w:rPr>
          <w:w w:val="100"/>
        </w:rPr>
        <w:t>A Next TWT subfield that is present when the frame is transmitted by a TWT requesting STA, a TWT scheduled STA, or any HE STA to a peer STA that supports TWT.</w:t>
      </w:r>
    </w:p>
    <w:p w14:paraId="154FFB3E" w14:textId="7F878A12" w:rsidR="001E7936" w:rsidRDefault="001E7936" w:rsidP="00A30F3A">
      <w:pPr>
        <w:pStyle w:val="DL2"/>
        <w:numPr>
          <w:ilvl w:val="0"/>
          <w:numId w:val="9"/>
        </w:numPr>
        <w:ind w:left="920" w:hanging="280"/>
        <w:rPr>
          <w:ins w:id="42" w:author="Alfred Asterjadhi" w:date="2018-10-15T13:58:00Z"/>
          <w:w w:val="100"/>
        </w:rPr>
      </w:pPr>
      <w:r>
        <w:rPr>
          <w:w w:val="100"/>
        </w:rPr>
        <w:t>The Next TWT indicates the earliest TWT at which the TWT session is resumed and shall be selected from existing TWT values for that TWT session if the Flexible TWT Schedule Support field in the HE Capabilities element received from the peer STA is 0.</w:t>
      </w:r>
      <w:r w:rsidR="006D336F" w:rsidRPr="006D336F">
        <w:rPr>
          <w:i/>
          <w:highlight w:val="yellow"/>
        </w:rPr>
        <w:t xml:space="preserve"> </w:t>
      </w:r>
    </w:p>
    <w:p w14:paraId="7A48A40D" w14:textId="7CD7F15A" w:rsidR="00B40FDA" w:rsidRDefault="00B40FDA" w:rsidP="00A30F3A">
      <w:pPr>
        <w:pStyle w:val="DL2"/>
        <w:numPr>
          <w:ilvl w:val="0"/>
          <w:numId w:val="9"/>
        </w:numPr>
        <w:ind w:left="920" w:hanging="280"/>
        <w:rPr>
          <w:w w:val="100"/>
        </w:rPr>
      </w:pPr>
      <w:ins w:id="43" w:author="Alfred Asterjadhi" w:date="2018-10-15T13:58:00Z">
        <w:r>
          <w:rPr>
            <w:w w:val="100"/>
          </w:rPr>
          <w:t xml:space="preserve">The All TWT field is 1 </w:t>
        </w:r>
      </w:ins>
      <w:ins w:id="44" w:author="Alfred Asterjadhi" w:date="2018-10-15T16:27:00Z">
        <w:r w:rsidR="00473D7E">
          <w:rPr>
            <w:w w:val="100"/>
          </w:rPr>
          <w:t>if</w:t>
        </w:r>
      </w:ins>
      <w:ins w:id="45" w:author="Alfred Asterjadhi" w:date="2018-10-15T16:23:00Z">
        <w:r w:rsidR="00767468">
          <w:rPr>
            <w:w w:val="100"/>
          </w:rPr>
          <w:t xml:space="preserve"> the resumption</w:t>
        </w:r>
      </w:ins>
      <w:ins w:id="46" w:author="Alfred Asterjadhi" w:date="2018-10-15T13:58:00Z">
        <w:r>
          <w:rPr>
            <w:w w:val="100"/>
          </w:rPr>
          <w:t xml:space="preserve"> </w:t>
        </w:r>
      </w:ins>
      <w:ins w:id="47" w:author="Alfred Asterjadhi" w:date="2018-10-15T16:24:00Z">
        <w:r w:rsidR="00767468">
          <w:rPr>
            <w:w w:val="100"/>
          </w:rPr>
          <w:t>a</w:t>
        </w:r>
      </w:ins>
      <w:ins w:id="48" w:author="Alfred Asterjadhi" w:date="2018-10-15T13:58:00Z">
        <w:r>
          <w:rPr>
            <w:w w:val="100"/>
          </w:rPr>
          <w:t xml:space="preserve">pplies to </w:t>
        </w:r>
      </w:ins>
      <w:ins w:id="49" w:author="Alfred Asterjadhi" w:date="2018-10-15T16:42:00Z">
        <w:r w:rsidR="00650713">
          <w:rPr>
            <w:w w:val="100"/>
          </w:rPr>
          <w:t xml:space="preserve">all </w:t>
        </w:r>
      </w:ins>
      <w:ins w:id="50" w:author="Alfred Asterjadhi" w:date="2018-10-15T13:58:00Z">
        <w:r>
          <w:rPr>
            <w:w w:val="100"/>
          </w:rPr>
          <w:t>broadcast TWT schedules</w:t>
        </w:r>
      </w:ins>
      <w:ins w:id="51" w:author="Alfred Asterjadhi" w:date="2018-10-15T16:26:00Z">
        <w:r w:rsidR="000E4795">
          <w:rPr>
            <w:w w:val="100"/>
          </w:rPr>
          <w:t xml:space="preserve"> followed by the TWT scheduled STA</w:t>
        </w:r>
      </w:ins>
      <w:ins w:id="52" w:author="Alfred Asterjadhi" w:date="2018-10-15T16:30:00Z">
        <w:r w:rsidR="00473D7E">
          <w:rPr>
            <w:w w:val="100"/>
          </w:rPr>
          <w:t xml:space="preserve"> and to all indivi</w:t>
        </w:r>
      </w:ins>
      <w:ins w:id="53" w:author="Alfred Asterjadhi" w:date="2018-10-15T16:43:00Z">
        <w:r w:rsidR="00650713">
          <w:rPr>
            <w:w w:val="100"/>
          </w:rPr>
          <w:t>d</w:t>
        </w:r>
      </w:ins>
      <w:ins w:id="54" w:author="Alfred Asterjadhi" w:date="2018-10-15T16:30:00Z">
        <w:r w:rsidR="00473D7E">
          <w:rPr>
            <w:w w:val="100"/>
          </w:rPr>
          <w:t xml:space="preserve">ual TWT </w:t>
        </w:r>
      </w:ins>
      <w:ins w:id="55" w:author="Alfred Asterjadhi" w:date="2018-11-10T19:56:00Z">
        <w:r w:rsidR="00B77AED">
          <w:rPr>
            <w:w w:val="100"/>
          </w:rPr>
          <w:t>agreements</w:t>
        </w:r>
      </w:ins>
      <w:ins w:id="56" w:author="Alfred Asterjadhi" w:date="2018-10-15T16:30:00Z">
        <w:r w:rsidR="00473D7E">
          <w:rPr>
            <w:w w:val="100"/>
          </w:rPr>
          <w:t xml:space="preserve"> </w:t>
        </w:r>
      </w:ins>
      <w:ins w:id="57" w:author="Alfred Asterjadhi" w:date="2018-10-15T16:43:00Z">
        <w:r w:rsidR="00D13620">
          <w:rPr>
            <w:w w:val="100"/>
          </w:rPr>
          <w:t>followed</w:t>
        </w:r>
      </w:ins>
      <w:ins w:id="58" w:author="Alfred Asterjadhi" w:date="2018-10-15T16:30:00Z">
        <w:r w:rsidR="00473D7E">
          <w:rPr>
            <w:w w:val="100"/>
          </w:rPr>
          <w:t xml:space="preserve"> by the TWT </w:t>
        </w:r>
      </w:ins>
      <w:ins w:id="59" w:author="Alfred Asterjadhi" w:date="2018-11-05T19:14:00Z">
        <w:r w:rsidR="006239DC">
          <w:rPr>
            <w:w w:val="100"/>
          </w:rPr>
          <w:t>requesting</w:t>
        </w:r>
      </w:ins>
      <w:ins w:id="60" w:author="Alfred Asterjadhi" w:date="2018-10-15T16:30:00Z">
        <w:r w:rsidR="00473D7E">
          <w:rPr>
            <w:w w:val="100"/>
          </w:rPr>
          <w:t xml:space="preserve"> </w:t>
        </w:r>
        <w:proofErr w:type="gramStart"/>
        <w:r w:rsidR="00473D7E">
          <w:rPr>
            <w:w w:val="100"/>
          </w:rPr>
          <w:t>STA</w:t>
        </w:r>
      </w:ins>
      <w:ins w:id="61" w:author="Alfred Asterjadhi" w:date="2018-10-15T12:18:00Z">
        <w:r w:rsidR="006D336F" w:rsidRPr="00B87D1A">
          <w:rPr>
            <w:i/>
            <w:highlight w:val="yellow"/>
          </w:rPr>
          <w:t>(</w:t>
        </w:r>
        <w:proofErr w:type="gramEnd"/>
        <w:r w:rsidR="006D336F" w:rsidRPr="00B87D1A">
          <w:rPr>
            <w:i/>
            <w:highlight w:val="yellow"/>
          </w:rPr>
          <w:t>#16427)</w:t>
        </w:r>
      </w:ins>
    </w:p>
    <w:p w14:paraId="38663325" w14:textId="2663EFAA" w:rsidR="001E7936" w:rsidRDefault="001E7936" w:rsidP="00A30F3A">
      <w:pPr>
        <w:pStyle w:val="DL2"/>
        <w:numPr>
          <w:ilvl w:val="0"/>
          <w:numId w:val="10"/>
        </w:numPr>
        <w:spacing w:line="220" w:lineRule="atLeast"/>
        <w:ind w:left="920" w:hanging="280"/>
        <w:rPr>
          <w:w w:val="100"/>
          <w:sz w:val="18"/>
          <w:szCs w:val="18"/>
        </w:rPr>
      </w:pPr>
      <w:r w:rsidRPr="000E4795">
        <w:rPr>
          <w:w w:val="100"/>
        </w:rPr>
        <w:t>The Next TWT may contain any nonzero value if Flexible TWT Schedule Support field in the HE Capabilities element received from the peer STA is 1.</w:t>
      </w:r>
      <w:r>
        <w:rPr>
          <w:w w:val="100"/>
          <w:sz w:val="18"/>
          <w:szCs w:val="18"/>
        </w:rPr>
        <w:br/>
      </w:r>
      <w:moveFromRangeStart w:id="62" w:author="Alfred Asterjadhi" w:date="2018-10-16T14:04:00Z" w:name="move527462019"/>
      <w:moveFrom w:id="63" w:author="Alfred Asterjadhi" w:date="2018-10-16T14:04:00Z">
        <w:r w:rsidDel="008B146A">
          <w:rPr>
            <w:w w:val="100"/>
            <w:sz w:val="18"/>
            <w:szCs w:val="18"/>
          </w:rPr>
          <w:lastRenderedPageBreak/>
          <w:t xml:space="preserve">NOTE—In such case, the TWT requesting STA or TWT scheduled STA or peer STA that transmitted the TWT Information frame preserves the PM mode from the time it sent the TWT Information frame to the time it is expected to wake up. </w:t>
        </w:r>
      </w:moveFrom>
      <w:moveFromRangeEnd w:id="62"/>
      <w:ins w:id="64" w:author="Alfred Asterjadhi" w:date="2018-10-16T14:08:00Z">
        <w:r w:rsidR="00D75C8E" w:rsidRPr="00B87D1A">
          <w:rPr>
            <w:i/>
            <w:highlight w:val="yellow"/>
          </w:rPr>
          <w:t>(#1642</w:t>
        </w:r>
        <w:r w:rsidR="00D75C8E">
          <w:rPr>
            <w:i/>
            <w:highlight w:val="yellow"/>
          </w:rPr>
          <w:t>8</w:t>
        </w:r>
        <w:r w:rsidR="00D75C8E" w:rsidRPr="00B87D1A">
          <w:rPr>
            <w:i/>
            <w:highlight w:val="yellow"/>
          </w:rPr>
          <w:t>)</w:t>
        </w:r>
      </w:ins>
    </w:p>
    <w:p w14:paraId="43C4E011" w14:textId="46E751F8" w:rsidR="001E7936" w:rsidRDefault="001E7936" w:rsidP="00A30F3A">
      <w:pPr>
        <w:pStyle w:val="DL"/>
        <w:numPr>
          <w:ilvl w:val="0"/>
          <w:numId w:val="8"/>
        </w:numPr>
        <w:tabs>
          <w:tab w:val="clear" w:pos="640"/>
          <w:tab w:val="left" w:pos="600"/>
        </w:tabs>
        <w:suppressAutoHyphens w:val="0"/>
        <w:ind w:left="640" w:hanging="440"/>
        <w:rPr>
          <w:ins w:id="65" w:author="Alfred Asterjadhi" w:date="2018-10-15T16:26:00Z"/>
          <w:w w:val="100"/>
        </w:rPr>
      </w:pPr>
      <w:r>
        <w:rPr>
          <w:w w:val="100"/>
        </w:rPr>
        <w:t>A Next TWT subfield that is not present when the frame is transmitted by a TWT requesting STA or a TWT scheduled STA to indicate suspension of the TWT session.</w:t>
      </w:r>
    </w:p>
    <w:p w14:paraId="334074FB" w14:textId="7E292BB4" w:rsidR="00473D7E" w:rsidRDefault="00473D7E" w:rsidP="00A30F3A">
      <w:pPr>
        <w:pStyle w:val="DL2"/>
        <w:numPr>
          <w:ilvl w:val="0"/>
          <w:numId w:val="10"/>
        </w:numPr>
        <w:spacing w:line="220" w:lineRule="atLeast"/>
        <w:ind w:left="920" w:hanging="280"/>
        <w:rPr>
          <w:w w:val="100"/>
        </w:rPr>
      </w:pPr>
      <w:ins w:id="66" w:author="Alfred Asterjadhi" w:date="2018-10-15T16:27:00Z">
        <w:r>
          <w:rPr>
            <w:w w:val="100"/>
          </w:rPr>
          <w:t xml:space="preserve">The All TWT subfield is 1 </w:t>
        </w:r>
      </w:ins>
      <w:ins w:id="67" w:author="Alfred Asterjadhi" w:date="2018-10-15T16:43:00Z">
        <w:r w:rsidR="00860A03">
          <w:rPr>
            <w:w w:val="100"/>
          </w:rPr>
          <w:t>if</w:t>
        </w:r>
      </w:ins>
      <w:ins w:id="68" w:author="Alfred Asterjadhi" w:date="2018-10-15T16:27:00Z">
        <w:r>
          <w:rPr>
            <w:w w:val="100"/>
          </w:rPr>
          <w:t xml:space="preserve"> the suspension applies </w:t>
        </w:r>
      </w:ins>
      <w:ins w:id="69" w:author="Alfred Asterjadhi" w:date="2018-10-15T16:28:00Z">
        <w:r>
          <w:rPr>
            <w:w w:val="100"/>
          </w:rPr>
          <w:t>to all broadcast TWT schedules followed by the TWT scheduled STA</w:t>
        </w:r>
      </w:ins>
      <w:ins w:id="70" w:author="Alfred Asterjadhi" w:date="2018-10-15T16:31:00Z">
        <w:r>
          <w:rPr>
            <w:w w:val="100"/>
          </w:rPr>
          <w:t xml:space="preserve"> and to all individual TWT </w:t>
        </w:r>
      </w:ins>
      <w:ins w:id="71" w:author="Alfred Asterjadhi" w:date="2018-11-10T19:56:00Z">
        <w:r w:rsidR="00042AF9">
          <w:rPr>
            <w:w w:val="100"/>
          </w:rPr>
          <w:t>agreements</w:t>
        </w:r>
      </w:ins>
      <w:ins w:id="72" w:author="Alfred Asterjadhi" w:date="2018-10-15T16:31:00Z">
        <w:r>
          <w:rPr>
            <w:w w:val="100"/>
          </w:rPr>
          <w:t xml:space="preserve"> </w:t>
        </w:r>
      </w:ins>
      <w:ins w:id="73" w:author="Alfred Asterjadhi" w:date="2018-10-15T16:43:00Z">
        <w:r w:rsidR="00860A03">
          <w:rPr>
            <w:w w:val="100"/>
          </w:rPr>
          <w:t>followed</w:t>
        </w:r>
      </w:ins>
      <w:ins w:id="74" w:author="Alfred Asterjadhi" w:date="2018-10-15T16:31:00Z">
        <w:r>
          <w:rPr>
            <w:w w:val="100"/>
          </w:rPr>
          <w:t xml:space="preserve"> by the TWT </w:t>
        </w:r>
      </w:ins>
      <w:ins w:id="75" w:author="Alfred Asterjadhi" w:date="2018-11-05T19:15:00Z">
        <w:r w:rsidR="006239DC">
          <w:rPr>
            <w:w w:val="100"/>
          </w:rPr>
          <w:t>requesting</w:t>
        </w:r>
      </w:ins>
      <w:ins w:id="76" w:author="Alfred Asterjadhi" w:date="2018-10-15T16:31:00Z">
        <w:r>
          <w:rPr>
            <w:w w:val="100"/>
          </w:rPr>
          <w:t xml:space="preserve"> </w:t>
        </w:r>
        <w:proofErr w:type="gramStart"/>
        <w:r>
          <w:rPr>
            <w:w w:val="100"/>
          </w:rPr>
          <w:t>STA</w:t>
        </w:r>
      </w:ins>
      <w:ins w:id="77" w:author="Alfred Asterjadhi" w:date="2018-10-16T14:56:00Z">
        <w:r w:rsidR="006D336F" w:rsidRPr="00B87D1A">
          <w:rPr>
            <w:i/>
            <w:highlight w:val="yellow"/>
          </w:rPr>
          <w:t>(</w:t>
        </w:r>
        <w:proofErr w:type="gramEnd"/>
        <w:r w:rsidR="006D336F" w:rsidRPr="00B87D1A">
          <w:rPr>
            <w:i/>
            <w:highlight w:val="yellow"/>
          </w:rPr>
          <w:t>#16427)</w:t>
        </w:r>
      </w:ins>
    </w:p>
    <w:p w14:paraId="73CC36B1" w14:textId="653ECB1E" w:rsidR="006D336F" w:rsidRDefault="006D336F" w:rsidP="00775B51">
      <w:pPr>
        <w:pStyle w:val="Note"/>
        <w:rPr>
          <w:ins w:id="78" w:author="Alfred Asterjadhi" w:date="2018-10-16T14:56:00Z"/>
          <w:w w:val="100"/>
        </w:rPr>
      </w:pPr>
      <w:ins w:id="79" w:author="Alfred Asterjadhi" w:date="2018-10-16T14:56:00Z">
        <w:r>
          <w:rPr>
            <w:w w:val="100"/>
          </w:rPr>
          <w:t>NOTE—</w:t>
        </w:r>
      </w:ins>
      <w:ins w:id="80" w:author="Alfred Asterjadhi" w:date="2018-10-16T14:58:00Z">
        <w:r w:rsidR="00A0159B">
          <w:rPr>
            <w:w w:val="100"/>
          </w:rPr>
          <w:t>I</w:t>
        </w:r>
      </w:ins>
      <w:ins w:id="81" w:author="Alfred Asterjadhi" w:date="2018-10-16T14:57:00Z">
        <w:r>
          <w:rPr>
            <w:w w:val="100"/>
          </w:rPr>
          <w:t>nformation</w:t>
        </w:r>
      </w:ins>
      <w:ins w:id="82" w:author="Alfred Asterjadhi" w:date="2018-10-16T14:58:00Z">
        <w:r>
          <w:rPr>
            <w:w w:val="100"/>
          </w:rPr>
          <w:t xml:space="preserve"> </w:t>
        </w:r>
        <w:r w:rsidR="00A0159B">
          <w:rPr>
            <w:w w:val="100"/>
          </w:rPr>
          <w:t>e</w:t>
        </w:r>
      </w:ins>
      <w:ins w:id="83" w:author="Alfred Asterjadhi" w:date="2018-10-16T14:57:00Z">
        <w:r>
          <w:rPr>
            <w:w w:val="100"/>
          </w:rPr>
          <w:t xml:space="preserve">xchanged with TWT Information frames does not modify </w:t>
        </w:r>
      </w:ins>
      <w:ins w:id="84" w:author="Alfred Asterjadhi" w:date="2018-10-16T16:10:00Z">
        <w:r w:rsidR="00530D9C">
          <w:rPr>
            <w:w w:val="100"/>
          </w:rPr>
          <w:t xml:space="preserve">the </w:t>
        </w:r>
      </w:ins>
      <w:ins w:id="85" w:author="Alfred Asterjadhi" w:date="2018-10-16T14:58:00Z">
        <w:r w:rsidR="00AD0864">
          <w:rPr>
            <w:w w:val="100"/>
          </w:rPr>
          <w:t xml:space="preserve">TWT </w:t>
        </w:r>
        <w:r>
          <w:rPr>
            <w:w w:val="100"/>
          </w:rPr>
          <w:t xml:space="preserve">parameters of any </w:t>
        </w:r>
      </w:ins>
      <w:ins w:id="86" w:author="Alfred Asterjadhi" w:date="2018-10-16T14:57:00Z">
        <w:r>
          <w:rPr>
            <w:w w:val="100"/>
          </w:rPr>
          <w:t>existing TWT session</w:t>
        </w:r>
      </w:ins>
      <w:ins w:id="87" w:author="Alfred Asterjadhi" w:date="2018-11-05T19:50:00Z">
        <w:r w:rsidR="00A502ED">
          <w:rPr>
            <w:w w:val="100"/>
          </w:rPr>
          <w:t xml:space="preserve"> </w:t>
        </w:r>
      </w:ins>
      <w:ins w:id="88" w:author="Alfred Asterjadhi" w:date="2018-11-10T18:09:00Z">
        <w:r w:rsidR="00F90A0F" w:rsidRPr="00F90A0F">
          <w:rPr>
            <w:w w:val="100"/>
            <w:highlight w:val="green"/>
          </w:rPr>
          <w:t>except when the TWT Informa</w:t>
        </w:r>
      </w:ins>
      <w:ins w:id="89" w:author="Alfred Asterjadhi" w:date="2018-11-10T18:10:00Z">
        <w:r w:rsidR="00F90A0F" w:rsidRPr="00F90A0F">
          <w:rPr>
            <w:w w:val="100"/>
            <w:highlight w:val="green"/>
          </w:rPr>
          <w:t>tion frame is sent</w:t>
        </w:r>
        <w:r w:rsidR="00F90A0F">
          <w:rPr>
            <w:w w:val="100"/>
          </w:rPr>
          <w:t xml:space="preserve"> </w:t>
        </w:r>
      </w:ins>
      <w:ins w:id="90" w:author="Alfred Asterjadhi" w:date="2018-11-05T19:50:00Z">
        <w:r w:rsidR="00A502ED">
          <w:rPr>
            <w:w w:val="100"/>
          </w:rPr>
          <w:t>under flexible TWT</w:t>
        </w:r>
      </w:ins>
      <w:ins w:id="91" w:author="Alfred Asterjadhi" w:date="2018-11-05T19:51:00Z">
        <w:r w:rsidR="00A502ED">
          <w:rPr>
            <w:w w:val="100"/>
          </w:rPr>
          <w:t xml:space="preserve"> (see 27.7.4.4</w:t>
        </w:r>
        <w:proofErr w:type="gramStart"/>
        <w:r w:rsidR="00A502ED">
          <w:rPr>
            <w:w w:val="100"/>
          </w:rPr>
          <w:t>)</w:t>
        </w:r>
      </w:ins>
      <w:ins w:id="92" w:author="Alfred Asterjadhi" w:date="2018-10-16T14:56:00Z">
        <w:r>
          <w:rPr>
            <w:w w:val="100"/>
          </w:rPr>
          <w:t>.</w:t>
        </w:r>
      </w:ins>
      <w:ins w:id="93" w:author="Alfred Asterjadhi" w:date="2018-10-16T14:58:00Z">
        <w:r w:rsidRPr="00B87D1A">
          <w:rPr>
            <w:i/>
            <w:highlight w:val="yellow"/>
          </w:rPr>
          <w:t>(</w:t>
        </w:r>
        <w:proofErr w:type="gramEnd"/>
        <w:r w:rsidRPr="00B87D1A">
          <w:rPr>
            <w:i/>
            <w:highlight w:val="yellow"/>
          </w:rPr>
          <w:t>#</w:t>
        </w:r>
      </w:ins>
      <w:ins w:id="94" w:author="Alfred Asterjadhi" w:date="2018-10-16T16:02:00Z">
        <w:r w:rsidR="00681738">
          <w:rPr>
            <w:i/>
            <w:highlight w:val="yellow"/>
          </w:rPr>
          <w:t xml:space="preserve">16426, </w:t>
        </w:r>
      </w:ins>
      <w:ins w:id="95" w:author="Alfred Asterjadhi" w:date="2018-10-16T14:58:00Z">
        <w:r w:rsidRPr="00B87D1A">
          <w:rPr>
            <w:i/>
            <w:highlight w:val="yellow"/>
          </w:rPr>
          <w:t>16427</w:t>
        </w:r>
      </w:ins>
      <w:ins w:id="96" w:author="Alfred Asterjadhi" w:date="2018-10-16T16:02:00Z">
        <w:r w:rsidR="00681738">
          <w:rPr>
            <w:i/>
            <w:highlight w:val="yellow"/>
          </w:rPr>
          <w:t>, 16425</w:t>
        </w:r>
      </w:ins>
      <w:ins w:id="97" w:author="Alfred Asterjadhi" w:date="2018-10-16T14:58:00Z">
        <w:r w:rsidRPr="00B87D1A">
          <w:rPr>
            <w:i/>
            <w:highlight w:val="yellow"/>
          </w:rPr>
          <w:t>)</w:t>
        </w:r>
      </w:ins>
    </w:p>
    <w:p w14:paraId="5968574D" w14:textId="1579B797" w:rsidR="00FF61B5" w:rsidRPr="00FF61B5" w:rsidRDefault="00FF61B5" w:rsidP="00FF61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FF61B5">
        <w:rPr>
          <w:rFonts w:eastAsia="Times New Roman"/>
          <w:b/>
          <w:color w:val="000000"/>
          <w:sz w:val="20"/>
          <w:highlight w:val="yellow"/>
          <w:lang w:val="en-US"/>
        </w:rPr>
        <w:t>TGax</w:t>
      </w:r>
      <w:proofErr w:type="spellEnd"/>
      <w:r w:rsidRPr="00FF61B5">
        <w:rPr>
          <w:rFonts w:eastAsia="Times New Roman"/>
          <w:b/>
          <w:color w:val="000000"/>
          <w:sz w:val="20"/>
          <w:highlight w:val="yellow"/>
          <w:lang w:val="en-US"/>
        </w:rPr>
        <w:t xml:space="preserve"> Editor:</w:t>
      </w:r>
      <w:r w:rsidRPr="00FF61B5">
        <w:rPr>
          <w:rFonts w:eastAsia="Times New Roman"/>
          <w:b/>
          <w:i/>
          <w:color w:val="000000"/>
          <w:sz w:val="20"/>
          <w:highlight w:val="yellow"/>
          <w:lang w:val="en-US"/>
        </w:rPr>
        <w:t xml:space="preserve"> Change the paragraph below of this subclause as follows (#CID 16428):</w:t>
      </w:r>
    </w:p>
    <w:p w14:paraId="6B30DA60" w14:textId="20165934" w:rsidR="002D29A7" w:rsidRDefault="001E7936" w:rsidP="001E7936">
      <w:pPr>
        <w:pStyle w:val="T"/>
        <w:rPr>
          <w:ins w:id="98" w:author="Alfred Asterjadhi" w:date="2018-10-16T14:20:00Z"/>
          <w:w w:val="100"/>
        </w:rPr>
      </w:pPr>
      <w:del w:id="99" w:author="Alfred Asterjadhi" w:date="2018-10-16T14:19:00Z">
        <w:r w:rsidDel="002D29A7">
          <w:rPr>
            <w:w w:val="100"/>
          </w:rPr>
          <w:delText xml:space="preserve">The TWT Information frame may have the All TWT subfield set to 1 </w:delText>
        </w:r>
      </w:del>
      <w:del w:id="100" w:author="Alfred Asterjadhi" w:date="2018-10-15T16:41:00Z">
        <w:r w:rsidDel="0061785F">
          <w:rPr>
            <w:w w:val="100"/>
          </w:rPr>
          <w:delText xml:space="preserve">to indicate suspend, or resume all broadcast TWT sessions (see </w:delText>
        </w:r>
        <w:r w:rsidDel="0061785F">
          <w:rPr>
            <w:w w:val="100"/>
          </w:rPr>
          <w:fldChar w:fldCharType="begin"/>
        </w:r>
        <w:r w:rsidDel="0061785F">
          <w:rPr>
            <w:w w:val="100"/>
          </w:rPr>
          <w:delInstrText xml:space="preserve"> REF  RTF38333937313a2048342c312e \h</w:delInstrText>
        </w:r>
        <w:r w:rsidDel="0061785F">
          <w:rPr>
            <w:w w:val="100"/>
          </w:rPr>
        </w:r>
        <w:r w:rsidDel="0061785F">
          <w:rPr>
            <w:w w:val="100"/>
          </w:rPr>
          <w:fldChar w:fldCharType="separate"/>
        </w:r>
        <w:r w:rsidDel="0061785F">
          <w:rPr>
            <w:w w:val="100"/>
          </w:rPr>
          <w:delText>27.7.4.3 (TWT information for broadcast TWT)</w:delText>
        </w:r>
        <w:r w:rsidDel="0061785F">
          <w:rPr>
            <w:w w:val="100"/>
          </w:rPr>
          <w:fldChar w:fldCharType="end"/>
        </w:r>
        <w:r w:rsidDel="0061785F">
          <w:rPr>
            <w:w w:val="100"/>
          </w:rPr>
          <w:delText xml:space="preserve">), all individual TWT sessions (see </w:delText>
        </w:r>
        <w:r w:rsidDel="0061785F">
          <w:rPr>
            <w:w w:val="100"/>
          </w:rPr>
          <w:fldChar w:fldCharType="begin"/>
        </w:r>
        <w:r w:rsidDel="0061785F">
          <w:rPr>
            <w:w w:val="100"/>
          </w:rPr>
          <w:delInstrText xml:space="preserve"> REF  RTF34363638333a2048342c312e \h</w:delInstrText>
        </w:r>
        <w:r w:rsidDel="0061785F">
          <w:rPr>
            <w:w w:val="100"/>
          </w:rPr>
        </w:r>
        <w:r w:rsidDel="0061785F">
          <w:rPr>
            <w:w w:val="100"/>
          </w:rPr>
          <w:fldChar w:fldCharType="separate"/>
        </w:r>
        <w:r w:rsidDel="0061785F">
          <w:rPr>
            <w:w w:val="100"/>
          </w:rPr>
          <w:delText>27.7.4.2 (TWT information for individual TWT)</w:delText>
        </w:r>
        <w:r w:rsidDel="0061785F">
          <w:rPr>
            <w:w w:val="100"/>
          </w:rPr>
          <w:fldChar w:fldCharType="end"/>
        </w:r>
        <w:r w:rsidDel="0061785F">
          <w:rPr>
            <w:w w:val="100"/>
          </w:rPr>
          <w:delText xml:space="preserve">), and additionally </w:delText>
        </w:r>
      </w:del>
      <w:del w:id="101" w:author="Alfred Asterjadhi" w:date="2018-10-16T14:19:00Z">
        <w:r w:rsidDel="002D29A7">
          <w:rPr>
            <w:w w:val="100"/>
          </w:rPr>
          <w:delText xml:space="preserve">provide flexible TWTs (see </w:delText>
        </w:r>
        <w:r w:rsidDel="002D29A7">
          <w:rPr>
            <w:w w:val="100"/>
          </w:rPr>
          <w:fldChar w:fldCharType="begin"/>
        </w:r>
        <w:r w:rsidDel="002D29A7">
          <w:rPr>
            <w:w w:val="100"/>
          </w:rPr>
          <w:delInstrText xml:space="preserve"> REF  RTF37313530393a2048342c312e \h</w:delInstrText>
        </w:r>
        <w:r w:rsidDel="002D29A7">
          <w:rPr>
            <w:w w:val="100"/>
          </w:rPr>
        </w:r>
        <w:r w:rsidDel="002D29A7">
          <w:rPr>
            <w:w w:val="100"/>
          </w:rPr>
          <w:fldChar w:fldCharType="separate"/>
        </w:r>
        <w:r w:rsidDel="002D29A7">
          <w:rPr>
            <w:w w:val="100"/>
          </w:rPr>
          <w:delText>27.7.4.4 (TWT information for flexible TWT)</w:delText>
        </w:r>
        <w:r w:rsidDel="002D29A7">
          <w:rPr>
            <w:w w:val="100"/>
          </w:rPr>
          <w:fldChar w:fldCharType="end"/>
        </w:r>
        <w:r w:rsidDel="002D29A7">
          <w:rPr>
            <w:w w:val="100"/>
          </w:rPr>
          <w:delText>)</w:delText>
        </w:r>
      </w:del>
    </w:p>
    <w:p w14:paraId="72D4CCE8" w14:textId="54C01768" w:rsidR="001E7936" w:rsidRDefault="002D29A7" w:rsidP="001E7936">
      <w:pPr>
        <w:pStyle w:val="T"/>
        <w:rPr>
          <w:w w:val="100"/>
        </w:rPr>
      </w:pPr>
      <w:ins w:id="102" w:author="Alfred Asterjadhi" w:date="2018-10-16T14:20:00Z">
        <w:r>
          <w:rPr>
            <w:w w:val="100"/>
          </w:rPr>
          <w:t xml:space="preserve">The use of TWT Information frames </w:t>
        </w:r>
      </w:ins>
      <w:ins w:id="103" w:author="Alfred Asterjadhi" w:date="2018-10-16T14:21:00Z">
        <w:r>
          <w:rPr>
            <w:w w:val="100"/>
          </w:rPr>
          <w:t>for</w:t>
        </w:r>
      </w:ins>
      <w:ins w:id="104" w:author="Alfred Asterjadhi" w:date="2018-10-16T14:20:00Z">
        <w:r>
          <w:rPr>
            <w:w w:val="100"/>
          </w:rPr>
          <w:t xml:space="preserve"> suspend</w:t>
        </w:r>
      </w:ins>
      <w:ins w:id="105" w:author="Alfred Asterjadhi" w:date="2018-10-16T14:21:00Z">
        <w:r>
          <w:rPr>
            <w:w w:val="100"/>
          </w:rPr>
          <w:t>ing</w:t>
        </w:r>
      </w:ins>
      <w:ins w:id="106" w:author="Alfred Asterjadhi" w:date="2018-10-16T14:20:00Z">
        <w:r>
          <w:rPr>
            <w:w w:val="100"/>
          </w:rPr>
          <w:t xml:space="preserve"> and/or resum</w:t>
        </w:r>
      </w:ins>
      <w:ins w:id="107" w:author="Alfred Asterjadhi" w:date="2018-10-16T14:21:00Z">
        <w:r>
          <w:rPr>
            <w:w w:val="100"/>
          </w:rPr>
          <w:t>ing</w:t>
        </w:r>
      </w:ins>
      <w:ins w:id="108" w:author="Alfred Asterjadhi" w:date="2018-10-16T14:20:00Z">
        <w:r>
          <w:rPr>
            <w:w w:val="100"/>
          </w:rPr>
          <w:t xml:space="preserve"> existing individual TWT sessions is described in 27.7.4.2</w:t>
        </w:r>
      </w:ins>
      <w:ins w:id="109" w:author="Alfred Asterjadhi" w:date="2018-10-16T14:21:00Z">
        <w:r>
          <w:rPr>
            <w:w w:val="100"/>
          </w:rPr>
          <w:t xml:space="preserve"> (TWT information for individual TWT)</w:t>
        </w:r>
      </w:ins>
      <w:r w:rsidR="001E7936">
        <w:rPr>
          <w:w w:val="100"/>
        </w:rPr>
        <w:t>.</w:t>
      </w:r>
      <w:ins w:id="110" w:author="Alfred Asterjadhi" w:date="2018-10-16T14:21:00Z">
        <w:r>
          <w:rPr>
            <w:w w:val="100"/>
          </w:rPr>
          <w:t xml:space="preserve"> The use of TWT Information frames for suspending and/or resuming existing broadcast TWT sessions is described in </w:t>
        </w:r>
      </w:ins>
      <w:ins w:id="111" w:author="Alfred Asterjadhi" w:date="2018-10-16T14:22:00Z">
        <w:r>
          <w:rPr>
            <w:w w:val="100"/>
          </w:rPr>
          <w:t xml:space="preserve">27.7.4.3 (TWT Information for broadcast TWT). The use of TWT Information frames for providing a flexible TWT that </w:t>
        </w:r>
      </w:ins>
      <w:ins w:id="112" w:author="Alfred Asterjadhi" w:date="2018-10-16T14:24:00Z">
        <w:r w:rsidR="00992F3B">
          <w:rPr>
            <w:w w:val="100"/>
          </w:rPr>
          <w:t>is independent of</w:t>
        </w:r>
      </w:ins>
      <w:ins w:id="113" w:author="Alfred Asterjadhi" w:date="2018-10-16T14:23:00Z">
        <w:r>
          <w:rPr>
            <w:w w:val="100"/>
          </w:rPr>
          <w:t xml:space="preserve"> any existing TWT sessions is described in 27.</w:t>
        </w:r>
        <w:r w:rsidR="00992F3B">
          <w:rPr>
            <w:w w:val="100"/>
          </w:rPr>
          <w:t>7.4.4 (TWT information for flexible TWT</w:t>
        </w:r>
        <w:proofErr w:type="gramStart"/>
        <w:r w:rsidR="00992F3B">
          <w:rPr>
            <w:w w:val="100"/>
          </w:rPr>
          <w:t>).</w:t>
        </w:r>
      </w:ins>
      <w:ins w:id="114" w:author="Alfred Asterjadhi" w:date="2018-10-16T14:19:00Z">
        <w:r w:rsidRPr="007D080E">
          <w:rPr>
            <w:i/>
            <w:highlight w:val="yellow"/>
          </w:rPr>
          <w:t>(</w:t>
        </w:r>
        <w:proofErr w:type="gramEnd"/>
        <w:r w:rsidRPr="007D080E">
          <w:rPr>
            <w:i/>
            <w:highlight w:val="yellow"/>
          </w:rPr>
          <w:t>#</w:t>
        </w:r>
        <w:r>
          <w:rPr>
            <w:i/>
            <w:highlight w:val="yellow"/>
          </w:rPr>
          <w:t>16428</w:t>
        </w:r>
        <w:r w:rsidRPr="007D080E">
          <w:rPr>
            <w:i/>
            <w:highlight w:val="yellow"/>
          </w:rPr>
          <w:t>)</w:t>
        </w:r>
      </w:ins>
    </w:p>
    <w:p w14:paraId="68C5CD3A" w14:textId="77777777" w:rsidR="001E7936" w:rsidRDefault="001E7936" w:rsidP="00A30F3A">
      <w:pPr>
        <w:pStyle w:val="H4"/>
        <w:numPr>
          <w:ilvl w:val="0"/>
          <w:numId w:val="5"/>
        </w:numPr>
        <w:rPr>
          <w:w w:val="100"/>
        </w:rPr>
      </w:pPr>
      <w:r>
        <w:rPr>
          <w:w w:val="100"/>
        </w:rPr>
        <w:t>TWT information for individual TWT</w:t>
      </w:r>
    </w:p>
    <w:p w14:paraId="075F081C" w14:textId="7609A63B" w:rsidR="001E7936" w:rsidRDefault="001E7936" w:rsidP="001E7936">
      <w:pPr>
        <w:pStyle w:val="T"/>
        <w:rPr>
          <w:w w:val="100"/>
        </w:rPr>
      </w:pPr>
      <w:r>
        <w:rPr>
          <w:w w:val="100"/>
        </w:rPr>
        <w:t xml:space="preserve">An HE STA that has an individual TWT agreement may transmit a TWT Information frame to the STA with which it has an agreement.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Table 27.7.4.1 (General)</w:t>
      </w:r>
      <w:r>
        <w:rPr>
          <w:w w:val="100"/>
        </w:rPr>
        <w:fldChar w:fldCharType="end"/>
      </w:r>
      <w:r>
        <w:rPr>
          <w:w w:val="100"/>
        </w:rPr>
        <w:t>.</w:t>
      </w:r>
    </w:p>
    <w:p w14:paraId="63C6CC12" w14:textId="77777777" w:rsidR="001E7936" w:rsidRDefault="001E7936" w:rsidP="001E7936">
      <w:pPr>
        <w:pStyle w:val="T"/>
        <w:rPr>
          <w:w w:val="100"/>
        </w:rPr>
      </w:pPr>
      <w:r>
        <w:rPr>
          <w:w w:val="100"/>
        </w:rPr>
        <w:t>A TWT requesting STA that receives a TWT Information frame follows the rules defined in 10.43.4 (Implicit TWT operation).</w:t>
      </w:r>
    </w:p>
    <w:p w14:paraId="5C8FCDB1" w14:textId="77777777" w:rsidR="001E7936" w:rsidRDefault="001E7936" w:rsidP="001E7936">
      <w:pPr>
        <w:pStyle w:val="T"/>
        <w:rPr>
          <w:w w:val="100"/>
        </w:rPr>
      </w:pPr>
      <w:r>
        <w:rPr>
          <w:w w:val="100"/>
        </w:rPr>
        <w:t>A TWT requesting STA that receives an acknowledgment in response to a transmitted TWT Information frame that:</w:t>
      </w:r>
    </w:p>
    <w:p w14:paraId="13D2E282" w14:textId="77777777" w:rsidR="001E7936" w:rsidRDefault="001E7936" w:rsidP="00A30F3A">
      <w:pPr>
        <w:pStyle w:val="DL"/>
        <w:numPr>
          <w:ilvl w:val="0"/>
          <w:numId w:val="8"/>
        </w:numPr>
        <w:tabs>
          <w:tab w:val="clear" w:pos="640"/>
          <w:tab w:val="left" w:pos="600"/>
        </w:tabs>
        <w:suppressAutoHyphens w:val="0"/>
        <w:ind w:left="600" w:hanging="400"/>
        <w:rPr>
          <w:w w:val="100"/>
        </w:rPr>
      </w:pPr>
      <w:r>
        <w:rPr>
          <w:w w:val="100"/>
        </w:rPr>
        <w:t xml:space="preserve">Does not contain a Next TWT field shall consider that TWT session suspended, and can follow other individual TWT sessions, the procedure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 or the default PS procedure defined in 11.2 (Power management) until the TWT session is resumed.</w:t>
      </w:r>
    </w:p>
    <w:p w14:paraId="1C485B96" w14:textId="77777777" w:rsidR="001E7936" w:rsidRDefault="001E7936" w:rsidP="00A30F3A">
      <w:pPr>
        <w:pStyle w:val="DL"/>
        <w:numPr>
          <w:ilvl w:val="0"/>
          <w:numId w:val="8"/>
        </w:numPr>
        <w:tabs>
          <w:tab w:val="clear" w:pos="640"/>
          <w:tab w:val="left" w:pos="600"/>
        </w:tabs>
        <w:suppressAutoHyphens w:val="0"/>
        <w:ind w:left="600" w:hanging="400"/>
        <w:rPr>
          <w:w w:val="100"/>
        </w:rPr>
      </w:pPr>
      <w:r>
        <w:rPr>
          <w:w w:val="100"/>
        </w:rPr>
        <w:t>Contains a Next TWT field shall resume the corresponding TWT session, starting from the value indicated in the Next TWT field of the transmitted TWT Information frame.</w:t>
      </w:r>
    </w:p>
    <w:p w14:paraId="1EEE527A" w14:textId="77777777" w:rsidR="001E7936" w:rsidRDefault="001E7936" w:rsidP="001E7936">
      <w:pPr>
        <w:pStyle w:val="Note"/>
        <w:rPr>
          <w:w w:val="100"/>
        </w:rPr>
      </w:pPr>
      <w:r>
        <w:rPr>
          <w:w w:val="100"/>
        </w:rPr>
        <w:t>NOTE—The TWT Flow Identifier, together with the MAC addresses of the TWT requesting STA and TWT Responding STA identifies the TWT agreement for which the TWT Information frame is sent (see 10.43.1 (TWT overview)).</w:t>
      </w:r>
    </w:p>
    <w:p w14:paraId="44C16EDF" w14:textId="35630C48" w:rsidR="00CB76EE" w:rsidRPr="00FF61B5" w:rsidRDefault="00CB76EE" w:rsidP="00CB76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FF61B5">
        <w:rPr>
          <w:rFonts w:eastAsia="Times New Roman"/>
          <w:b/>
          <w:color w:val="000000"/>
          <w:sz w:val="20"/>
          <w:highlight w:val="yellow"/>
          <w:lang w:val="en-US"/>
        </w:rPr>
        <w:t>TGax</w:t>
      </w:r>
      <w:proofErr w:type="spellEnd"/>
      <w:r w:rsidRPr="00FF61B5">
        <w:rPr>
          <w:rFonts w:eastAsia="Times New Roman"/>
          <w:b/>
          <w:color w:val="000000"/>
          <w:sz w:val="20"/>
          <w:highlight w:val="yellow"/>
          <w:lang w:val="en-US"/>
        </w:rPr>
        <w:t xml:space="preserve"> Editor:</w:t>
      </w:r>
      <w:r w:rsidRPr="00FF61B5">
        <w:rPr>
          <w:rFonts w:eastAsia="Times New Roman"/>
          <w:b/>
          <w:i/>
          <w:color w:val="000000"/>
          <w:sz w:val="20"/>
          <w:highlight w:val="yellow"/>
          <w:lang w:val="en-US"/>
        </w:rPr>
        <w:t xml:space="preserve"> Change the paragraph below of this subclause as follows (#CID 1642</w:t>
      </w:r>
      <w:r>
        <w:rPr>
          <w:rFonts w:eastAsia="Times New Roman"/>
          <w:b/>
          <w:i/>
          <w:color w:val="000000"/>
          <w:sz w:val="20"/>
          <w:highlight w:val="yellow"/>
          <w:lang w:val="en-US"/>
        </w:rPr>
        <w:t>5</w:t>
      </w:r>
      <w:r w:rsidRPr="00FF61B5">
        <w:rPr>
          <w:rFonts w:eastAsia="Times New Roman"/>
          <w:b/>
          <w:i/>
          <w:color w:val="000000"/>
          <w:sz w:val="20"/>
          <w:highlight w:val="yellow"/>
          <w:lang w:val="en-US"/>
        </w:rPr>
        <w:t>):</w:t>
      </w:r>
    </w:p>
    <w:p w14:paraId="37DEC2A6" w14:textId="55E74A4E" w:rsidR="001E7936" w:rsidRDefault="001E7936" w:rsidP="001E7936">
      <w:pPr>
        <w:pStyle w:val="T"/>
        <w:rPr>
          <w:w w:val="100"/>
        </w:rPr>
      </w:pPr>
      <w:r>
        <w:rPr>
          <w:w w:val="100"/>
        </w:rPr>
        <w:t xml:space="preserve">If the TWT Information frame contains an All TWT subfield equal to 1 then the above rules apply to all individual TWT sessions, except that the resumptions of the respective TWTs </w:t>
      </w:r>
      <w:ins w:id="115" w:author="Alfred Asterjadhi" w:date="2018-10-15T12:45:00Z">
        <w:r w:rsidR="00872B2F">
          <w:rPr>
            <w:w w:val="100"/>
          </w:rPr>
          <w:t xml:space="preserve">shall </w:t>
        </w:r>
      </w:ins>
      <w:r>
        <w:rPr>
          <w:w w:val="100"/>
        </w:rPr>
        <w:t xml:space="preserve">occur </w:t>
      </w:r>
      <w:ins w:id="116" w:author="Alfred Asterjadhi" w:date="2018-10-15T12:46:00Z">
        <w:r w:rsidR="00872B2F">
          <w:rPr>
            <w:w w:val="100"/>
          </w:rPr>
          <w:t xml:space="preserve">at the </w:t>
        </w:r>
      </w:ins>
      <w:ins w:id="117" w:author="Alfred Asterjadhi" w:date="2018-10-15T12:47:00Z">
        <w:r w:rsidR="00872B2F">
          <w:rPr>
            <w:w w:val="100"/>
          </w:rPr>
          <w:t xml:space="preserve">first </w:t>
        </w:r>
      </w:ins>
      <w:ins w:id="118" w:author="Alfred Asterjadhi" w:date="2018-10-15T12:46:00Z">
        <w:r w:rsidR="00872B2F">
          <w:rPr>
            <w:w w:val="100"/>
          </w:rPr>
          <w:t xml:space="preserve">TWT </w:t>
        </w:r>
      </w:ins>
      <w:ins w:id="119" w:author="Alfred Asterjadhi" w:date="2018-10-15T12:59:00Z">
        <w:r w:rsidR="006F5985">
          <w:rPr>
            <w:w w:val="100"/>
          </w:rPr>
          <w:t>of</w:t>
        </w:r>
      </w:ins>
      <w:ins w:id="120" w:author="Alfred Asterjadhi" w:date="2018-10-15T12:47:00Z">
        <w:r w:rsidR="00872B2F">
          <w:rPr>
            <w:w w:val="100"/>
          </w:rPr>
          <w:t xml:space="preserve"> the </w:t>
        </w:r>
      </w:ins>
      <w:ins w:id="121" w:author="Alfred Asterjadhi" w:date="2018-10-15T12:46:00Z">
        <w:r w:rsidR="00872B2F">
          <w:rPr>
            <w:w w:val="100"/>
          </w:rPr>
          <w:t xml:space="preserve">respective TWT </w:t>
        </w:r>
      </w:ins>
      <w:ins w:id="122" w:author="Alfred Asterjadhi" w:date="2018-10-15T13:04:00Z">
        <w:r w:rsidR="00CB27E4">
          <w:rPr>
            <w:w w:val="100"/>
          </w:rPr>
          <w:t>session</w:t>
        </w:r>
      </w:ins>
      <w:ins w:id="123" w:author="Alfred Asterjadhi" w:date="2018-10-15T12:46:00Z">
        <w:r w:rsidR="00872B2F">
          <w:rPr>
            <w:w w:val="100"/>
          </w:rPr>
          <w:t xml:space="preserve"> that </w:t>
        </w:r>
      </w:ins>
      <w:ins w:id="124" w:author="Alfred Asterjadhi" w:date="2018-10-15T12:47:00Z">
        <w:r w:rsidR="00872B2F">
          <w:rPr>
            <w:w w:val="100"/>
          </w:rPr>
          <w:t>occurs</w:t>
        </w:r>
      </w:ins>
      <w:ins w:id="125" w:author="Alfred Asterjadhi" w:date="2018-10-15T12:46:00Z">
        <w:r w:rsidR="00872B2F">
          <w:rPr>
            <w:w w:val="100"/>
          </w:rPr>
          <w:t xml:space="preserve"> </w:t>
        </w:r>
      </w:ins>
      <w:r>
        <w:rPr>
          <w:w w:val="100"/>
        </w:rPr>
        <w:t>not earlier than the Next TWT value contained in the TWT Information frame</w:t>
      </w:r>
      <w:ins w:id="126" w:author="Alfred Asterjadhi" w:date="2018-10-16T16:14:00Z">
        <w:r w:rsidR="00CB76EE" w:rsidRPr="00933FD6">
          <w:rPr>
            <w:w w:val="100"/>
          </w:rPr>
          <w:t xml:space="preserve">, regardless of the value of the Flexible TWT Schedule Support field in the HE Capabilities element </w:t>
        </w:r>
      </w:ins>
      <w:ins w:id="127" w:author="Alfred Asterjadhi" w:date="2018-10-16T16:16:00Z">
        <w:r w:rsidR="003A505C" w:rsidRPr="0082502A">
          <w:rPr>
            <w:w w:val="100"/>
          </w:rPr>
          <w:t>exchanged between the</w:t>
        </w:r>
      </w:ins>
      <w:ins w:id="128" w:author="Alfred Asterjadhi" w:date="2018-10-16T16:14:00Z">
        <w:r w:rsidR="00CB76EE" w:rsidRPr="0082502A">
          <w:rPr>
            <w:w w:val="100"/>
          </w:rPr>
          <w:t xml:space="preserve"> </w:t>
        </w:r>
      </w:ins>
      <w:ins w:id="129" w:author="Alfred Asterjadhi" w:date="2018-10-16T16:16:00Z">
        <w:r w:rsidR="003A505C" w:rsidRPr="0082502A">
          <w:rPr>
            <w:w w:val="100"/>
          </w:rPr>
          <w:t xml:space="preserve">two </w:t>
        </w:r>
      </w:ins>
      <w:ins w:id="130" w:author="Alfred Asterjadhi" w:date="2018-10-16T16:14:00Z">
        <w:r w:rsidR="00CB76EE" w:rsidRPr="0082502A">
          <w:rPr>
            <w:w w:val="100"/>
          </w:rPr>
          <w:t>STA</w:t>
        </w:r>
      </w:ins>
      <w:ins w:id="131" w:author="Alfred Asterjadhi" w:date="2018-10-16T16:16:00Z">
        <w:r w:rsidR="003A505C" w:rsidRPr="00091296">
          <w:rPr>
            <w:w w:val="100"/>
          </w:rPr>
          <w:t>s</w:t>
        </w:r>
      </w:ins>
      <w:r>
        <w:rPr>
          <w:w w:val="100"/>
        </w:rPr>
        <w:t>.</w:t>
      </w:r>
      <w:ins w:id="132" w:author="Alfred Asterjadhi" w:date="2018-10-15T12:46:00Z">
        <w:r w:rsidR="00872B2F" w:rsidRPr="007D080E">
          <w:rPr>
            <w:i/>
            <w:highlight w:val="yellow"/>
          </w:rPr>
          <w:t>(#</w:t>
        </w:r>
        <w:r w:rsidR="00872B2F">
          <w:rPr>
            <w:i/>
            <w:highlight w:val="yellow"/>
          </w:rPr>
          <w:t>16425</w:t>
        </w:r>
        <w:r w:rsidR="00872B2F" w:rsidRPr="007D080E">
          <w:rPr>
            <w:i/>
            <w:highlight w:val="yellow"/>
          </w:rPr>
          <w:t>)</w:t>
        </w:r>
      </w:ins>
    </w:p>
    <w:p w14:paraId="77DE3A36" w14:textId="066A68F3" w:rsidR="001E7936" w:rsidRDefault="001E7936" w:rsidP="001E7936">
      <w:pPr>
        <w:pStyle w:val="T"/>
        <w:rPr>
          <w:w w:val="100"/>
        </w:rPr>
      </w:pPr>
      <w:r>
        <w:rPr>
          <w:w w:val="100"/>
        </w:rPr>
        <w:t>A TWT requesting STA that is in PS mode and that transmits a TWT Information frame to a peer STA may transition to doze state after receiving the acknowledgment even if it has previously transmitted a PS-Poll or U-APSD trigger frame and has not yet received the expected frames from the AP in response and shall resume TWT operation for the corresponding TWT session at the specified TWT indicated (if any) in the TWT Information frame. A TWT requesting STA that is in PS mode and that receives a TWT Information frame from a peer STA may go to doze state after transmitting the acknowledgment even if it has previously transmitted a PS-Poll or U-APSD trigger frame and has not yet received the expected frames from the AP in response and shall resume TWT operation for the corresponding TWT session at the specified TWT indicated (if any) in the TWT Information frame.</w:t>
      </w:r>
      <w:ins w:id="133" w:author="Alfred Asterjadhi" w:date="2018-10-15T12:19:00Z">
        <w:r w:rsidR="00FD08A4" w:rsidRPr="00FD08A4">
          <w:rPr>
            <w:i/>
            <w:highlight w:val="yellow"/>
          </w:rPr>
          <w:t xml:space="preserve"> </w:t>
        </w:r>
      </w:ins>
    </w:p>
    <w:p w14:paraId="236C16A4" w14:textId="77777777" w:rsidR="001E7936" w:rsidRDefault="001E7936" w:rsidP="00A30F3A">
      <w:pPr>
        <w:pStyle w:val="H4"/>
        <w:numPr>
          <w:ilvl w:val="0"/>
          <w:numId w:val="6"/>
        </w:numPr>
        <w:rPr>
          <w:w w:val="100"/>
        </w:rPr>
      </w:pPr>
      <w:bookmarkStart w:id="134" w:name="RTF38333937313a2048342c312e"/>
      <w:r>
        <w:rPr>
          <w:w w:val="100"/>
        </w:rPr>
        <w:lastRenderedPageBreak/>
        <w:t>TWT information for broadcast TWT</w:t>
      </w:r>
      <w:bookmarkEnd w:id="134"/>
    </w:p>
    <w:p w14:paraId="04AD5026" w14:textId="088BFFF7" w:rsidR="001E7936" w:rsidRDefault="001E7936" w:rsidP="001E7936">
      <w:pPr>
        <w:pStyle w:val="T"/>
        <w:rPr>
          <w:w w:val="100"/>
        </w:rPr>
      </w:pPr>
      <w:r>
        <w:rPr>
          <w:w w:val="100"/>
        </w:rPr>
        <w:t xml:space="preserve">An HE STA that is a TWT scheduling AP may transmit a TWT Information frame to any of the members of a broadcast TWT schedule. An HE STA that is a TWT scheduled STA may transmit a TWT Information frame to the TWT scheduling AP corresponding to a broadcast TWT schedule established by that STA.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27.7.4.1 (General)</w:t>
      </w:r>
      <w:r>
        <w:rPr>
          <w:w w:val="100"/>
        </w:rPr>
        <w:fldChar w:fldCharType="end"/>
      </w:r>
      <w:r>
        <w:rPr>
          <w:w w:val="100"/>
        </w:rPr>
        <w:t>.</w:t>
      </w:r>
    </w:p>
    <w:p w14:paraId="07E8689F" w14:textId="7480B54B" w:rsidR="001E7936" w:rsidRDefault="001E7936" w:rsidP="001E7936">
      <w:pPr>
        <w:pStyle w:val="T"/>
        <w:rPr>
          <w:w w:val="100"/>
        </w:rPr>
      </w:pPr>
      <w:r>
        <w:rPr>
          <w:w w:val="100"/>
        </w:rPr>
        <w:t xml:space="preserve">A TWT scheduled STA that receives a TWT Information frame that contains an All TWT subfield equal to 1 follows the rules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except that the TWT scheduled STA shall consider all the broadcast TWTs as resumed in their respective broadcast TWTs, which occur not earlier than the Next TWT value contained in the received TWT Information frame.</w:t>
      </w:r>
    </w:p>
    <w:p w14:paraId="0A8871C3" w14:textId="050E45E4" w:rsidR="00CB76EE" w:rsidRPr="00FF61B5" w:rsidRDefault="00CB76EE" w:rsidP="00CB76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FF61B5">
        <w:rPr>
          <w:rFonts w:eastAsia="Times New Roman"/>
          <w:b/>
          <w:color w:val="000000"/>
          <w:sz w:val="20"/>
          <w:highlight w:val="yellow"/>
          <w:lang w:val="en-US"/>
        </w:rPr>
        <w:t>TGax</w:t>
      </w:r>
      <w:proofErr w:type="spellEnd"/>
      <w:r w:rsidRPr="00FF61B5">
        <w:rPr>
          <w:rFonts w:eastAsia="Times New Roman"/>
          <w:b/>
          <w:color w:val="000000"/>
          <w:sz w:val="20"/>
          <w:highlight w:val="yellow"/>
          <w:lang w:val="en-US"/>
        </w:rPr>
        <w:t xml:space="preserve"> Editor:</w:t>
      </w:r>
      <w:r w:rsidRPr="00FF61B5">
        <w:rPr>
          <w:rFonts w:eastAsia="Times New Roman"/>
          <w:b/>
          <w:i/>
          <w:color w:val="000000"/>
          <w:sz w:val="20"/>
          <w:highlight w:val="yellow"/>
          <w:lang w:val="en-US"/>
        </w:rPr>
        <w:t xml:space="preserve"> Change the paragraph below of this subclause as follows (#CID 1642</w:t>
      </w:r>
      <w:r>
        <w:rPr>
          <w:rFonts w:eastAsia="Times New Roman"/>
          <w:b/>
          <w:i/>
          <w:color w:val="000000"/>
          <w:sz w:val="20"/>
          <w:highlight w:val="yellow"/>
          <w:lang w:val="en-US"/>
        </w:rPr>
        <w:t>6</w:t>
      </w:r>
      <w:r w:rsidRPr="00FF61B5">
        <w:rPr>
          <w:rFonts w:eastAsia="Times New Roman"/>
          <w:b/>
          <w:i/>
          <w:color w:val="000000"/>
          <w:sz w:val="20"/>
          <w:highlight w:val="yellow"/>
          <w:lang w:val="en-US"/>
        </w:rPr>
        <w:t>):</w:t>
      </w:r>
    </w:p>
    <w:p w14:paraId="7A0252AE" w14:textId="77777777" w:rsidR="001E7936" w:rsidRDefault="001E7936" w:rsidP="001E7936">
      <w:pPr>
        <w:pStyle w:val="T"/>
        <w:rPr>
          <w:w w:val="100"/>
        </w:rPr>
      </w:pPr>
      <w:r>
        <w:rPr>
          <w:w w:val="100"/>
        </w:rPr>
        <w:t>A TWT scheduled STA that receives an acknowledgment in response to a transmitted TWT Information frame that contains an All TWT subfield equal to 1 and:</w:t>
      </w:r>
    </w:p>
    <w:p w14:paraId="462AE2E2" w14:textId="77777777" w:rsidR="001E7936" w:rsidRDefault="001E7936" w:rsidP="00A30F3A">
      <w:pPr>
        <w:pStyle w:val="DL"/>
        <w:numPr>
          <w:ilvl w:val="0"/>
          <w:numId w:val="8"/>
        </w:numPr>
        <w:tabs>
          <w:tab w:val="clear" w:pos="640"/>
          <w:tab w:val="left" w:pos="600"/>
        </w:tabs>
        <w:suppressAutoHyphens w:val="0"/>
        <w:ind w:left="600" w:hanging="400"/>
        <w:rPr>
          <w:w w:val="100"/>
        </w:rPr>
      </w:pPr>
      <w:r>
        <w:rPr>
          <w:w w:val="100"/>
        </w:rPr>
        <w:t xml:space="preserve">Does not contain a Next TWT field shall consider all broadcast TWT sessions </w:t>
      </w:r>
      <w:proofErr w:type="gramStart"/>
      <w:r>
        <w:rPr>
          <w:w w:val="100"/>
        </w:rPr>
        <w:t>suspended, and</w:t>
      </w:r>
      <w:proofErr w:type="gramEnd"/>
      <w:r>
        <w:rPr>
          <w:w w:val="100"/>
        </w:rPr>
        <w:t xml:space="preserve"> can follow the default PS procedure defined in 11.2 (Power management) until the broadcast TWT sessions are resumed.</w:t>
      </w:r>
    </w:p>
    <w:p w14:paraId="764ED3BC" w14:textId="56A3D0B4" w:rsidR="001E7936" w:rsidRDefault="001E7936" w:rsidP="00A30F3A">
      <w:pPr>
        <w:pStyle w:val="DL"/>
        <w:numPr>
          <w:ilvl w:val="0"/>
          <w:numId w:val="8"/>
        </w:numPr>
        <w:tabs>
          <w:tab w:val="clear" w:pos="640"/>
          <w:tab w:val="left" w:pos="600"/>
        </w:tabs>
        <w:suppressAutoHyphens w:val="0"/>
        <w:ind w:left="600" w:hanging="400"/>
        <w:rPr>
          <w:w w:val="100"/>
        </w:rPr>
      </w:pPr>
      <w:r>
        <w:rPr>
          <w:w w:val="100"/>
        </w:rPr>
        <w:t xml:space="preserve">Does contain a Next TWT field shall resume all broadcast TWT sessions </w:t>
      </w:r>
      <w:ins w:id="135" w:author="Alfred Asterjadhi" w:date="2018-10-16T15:59:00Z">
        <w:r w:rsidR="00CF3907">
          <w:rPr>
            <w:w w:val="100"/>
          </w:rPr>
          <w:t xml:space="preserve">at the </w:t>
        </w:r>
      </w:ins>
      <w:ins w:id="136" w:author="Alfred Asterjadhi" w:date="2018-10-16T16:01:00Z">
        <w:r w:rsidR="00681738">
          <w:rPr>
            <w:w w:val="100"/>
          </w:rPr>
          <w:t>first</w:t>
        </w:r>
      </w:ins>
      <w:ins w:id="137" w:author="Alfred Asterjadhi" w:date="2018-10-16T15:59:00Z">
        <w:r w:rsidR="00CF3907">
          <w:rPr>
            <w:w w:val="100"/>
          </w:rPr>
          <w:t xml:space="preserve"> scheduled TWT for each </w:t>
        </w:r>
      </w:ins>
      <w:del w:id="138" w:author="Alfred Asterjadhi" w:date="2018-10-16T15:59:00Z">
        <w:r w:rsidDel="00CF3907">
          <w:rPr>
            <w:w w:val="100"/>
          </w:rPr>
          <w:delText xml:space="preserve">in their </w:delText>
        </w:r>
      </w:del>
      <w:r>
        <w:rPr>
          <w:w w:val="100"/>
        </w:rPr>
        <w:t>respective broadcast TWT schedule</w:t>
      </w:r>
      <w:del w:id="139" w:author="Alfred Asterjadhi" w:date="2018-10-16T15:59:00Z">
        <w:r w:rsidDel="00681738">
          <w:rPr>
            <w:w w:val="100"/>
          </w:rPr>
          <w:delText>s</w:delText>
        </w:r>
      </w:del>
      <w:r>
        <w:rPr>
          <w:w w:val="100"/>
        </w:rPr>
        <w:t>, which occur</w:t>
      </w:r>
      <w:ins w:id="140" w:author="Alfred Asterjadhi" w:date="2018-10-16T15:59:00Z">
        <w:r w:rsidR="00681738">
          <w:rPr>
            <w:w w:val="100"/>
          </w:rPr>
          <w:t>s</w:t>
        </w:r>
      </w:ins>
      <w:r>
        <w:rPr>
          <w:w w:val="100"/>
        </w:rPr>
        <w:t xml:space="preserve"> not earlier than </w:t>
      </w:r>
      <w:del w:id="141" w:author="Alfred Asterjadhi" w:date="2018-10-16T16:00:00Z">
        <w:r w:rsidDel="00681738">
          <w:rPr>
            <w:w w:val="100"/>
          </w:rPr>
          <w:delText xml:space="preserve">from </w:delText>
        </w:r>
      </w:del>
      <w:r>
        <w:rPr>
          <w:w w:val="100"/>
        </w:rPr>
        <w:t xml:space="preserve">the value indicated in the next TWT </w:t>
      </w:r>
      <w:ins w:id="142" w:author="Alfred Asterjadhi" w:date="2018-10-16T16:00:00Z">
        <w:r w:rsidR="00681738">
          <w:rPr>
            <w:w w:val="100"/>
          </w:rPr>
          <w:t xml:space="preserve">field </w:t>
        </w:r>
      </w:ins>
      <w:del w:id="143" w:author="Alfred Asterjadhi" w:date="2018-10-16T16:00:00Z">
        <w:r w:rsidDel="00681738">
          <w:rPr>
            <w:w w:val="100"/>
          </w:rPr>
          <w:delText xml:space="preserve">value </w:delText>
        </w:r>
      </w:del>
      <w:r>
        <w:rPr>
          <w:w w:val="100"/>
        </w:rPr>
        <w:t>contained in the transmitted TWT Information frame</w:t>
      </w:r>
      <w:ins w:id="144" w:author="Alfred Asterjadhi" w:date="2018-10-16T16:11:00Z">
        <w:r w:rsidR="004A606B" w:rsidRPr="00933FD6">
          <w:rPr>
            <w:w w:val="100"/>
          </w:rPr>
          <w:t>, regardless of the values of the Flexible TWT Schedule Support field in the HE Capa</w:t>
        </w:r>
      </w:ins>
      <w:ins w:id="145" w:author="Alfred Asterjadhi" w:date="2018-10-16T16:12:00Z">
        <w:r w:rsidR="004A606B" w:rsidRPr="0082502A">
          <w:rPr>
            <w:w w:val="100"/>
          </w:rPr>
          <w:t xml:space="preserve">bilities element </w:t>
        </w:r>
      </w:ins>
      <w:ins w:id="146" w:author="Alfred Asterjadhi" w:date="2018-10-16T16:16:00Z">
        <w:r w:rsidR="00454E91" w:rsidRPr="0082502A">
          <w:rPr>
            <w:w w:val="100"/>
          </w:rPr>
          <w:t>exchanged between the two STAs</w:t>
        </w:r>
      </w:ins>
      <w:r w:rsidRPr="00933FD6">
        <w:rPr>
          <w:w w:val="100"/>
        </w:rPr>
        <w:t>.</w:t>
      </w:r>
      <w:ins w:id="147" w:author="Alfred Asterjadhi" w:date="2018-10-15T12:18:00Z">
        <w:r w:rsidR="00FD08A4" w:rsidRPr="007D080E">
          <w:rPr>
            <w:i/>
            <w:highlight w:val="yellow"/>
          </w:rPr>
          <w:t>(#</w:t>
        </w:r>
        <w:r w:rsidR="00FD08A4">
          <w:rPr>
            <w:i/>
            <w:highlight w:val="yellow"/>
          </w:rPr>
          <w:t>16426</w:t>
        </w:r>
        <w:r w:rsidR="00FD08A4" w:rsidRPr="007D080E">
          <w:rPr>
            <w:i/>
            <w:highlight w:val="yellow"/>
          </w:rPr>
          <w:t>)</w:t>
        </w:r>
      </w:ins>
    </w:p>
    <w:p w14:paraId="491DD91E" w14:textId="3E8A99E6" w:rsidR="001E7936" w:rsidRDefault="001E7936" w:rsidP="001E7936">
      <w:pPr>
        <w:pStyle w:val="Note"/>
        <w:rPr>
          <w:w w:val="100"/>
        </w:rPr>
      </w:pPr>
      <w:r>
        <w:rPr>
          <w:w w:val="100"/>
        </w:rPr>
        <w:t>NOTE—TWT suspension and resumption as indicated by a TWT Information frame with the All TWT subfield equal to 1 applies to all broadcast TWT sessions of the TWT scheduling AP.</w:t>
      </w:r>
    </w:p>
    <w:p w14:paraId="191F3DA0" w14:textId="77777777" w:rsidR="001E7936" w:rsidRDefault="001E7936" w:rsidP="001E7936">
      <w:pPr>
        <w:pStyle w:val="T"/>
        <w:rPr>
          <w:w w:val="100"/>
        </w:rPr>
      </w:pPr>
      <w:r>
        <w:rPr>
          <w:w w:val="100"/>
        </w:rPr>
        <w:t>A TWT scheduled STA that is in PS mode and that transmits a TWT Information frame to a peer STA may transition to doze state after receiving the acknowledgment, even if it has previously transmitted a PS-Poll or U-APSD trigger frame and has not yet received the expected frames from the TWT scheduling AP in response and shall resume TWT operation for the corresponding TWT session at the specified TWT indicated (if any) in the TWT Information frame. A TWT scheduled STA that is in PS mode and that receives a TWT Information frame from a TWT scheduling AP may transition to doze state after transmitting the acknowledgment, even if it has previously transmitted a PS-Poll or U-APSD trigger frame and has not yet received the expected frames from the TWT scheduling AP in response and shall resume TWT operation for the corresponding TWT session at the specified TWT indicated (if any) in the TWT Information frame.</w:t>
      </w:r>
    </w:p>
    <w:p w14:paraId="5E8BE1EA" w14:textId="77777777" w:rsidR="001E7936" w:rsidRDefault="001E7936" w:rsidP="00A30F3A">
      <w:pPr>
        <w:pStyle w:val="H4"/>
        <w:numPr>
          <w:ilvl w:val="0"/>
          <w:numId w:val="7"/>
        </w:numPr>
        <w:rPr>
          <w:w w:val="100"/>
        </w:rPr>
      </w:pPr>
      <w:bookmarkStart w:id="148" w:name="RTF37313530393a2048342c312e"/>
      <w:r>
        <w:rPr>
          <w:w w:val="100"/>
        </w:rPr>
        <w:t>TWT information for flexible TWT</w:t>
      </w:r>
      <w:bookmarkEnd w:id="148"/>
    </w:p>
    <w:p w14:paraId="5A8B2236" w14:textId="06B252B0" w:rsidR="00FF61B5" w:rsidRPr="00FF61B5" w:rsidRDefault="00FF61B5" w:rsidP="00FF61B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16428</w:t>
      </w:r>
      <w:r w:rsidRPr="007258A6">
        <w:rPr>
          <w:rFonts w:eastAsia="Times New Roman"/>
          <w:b/>
          <w:i/>
          <w:color w:val="000000"/>
          <w:sz w:val="20"/>
          <w:highlight w:val="yellow"/>
          <w:lang w:val="en-US"/>
        </w:rPr>
        <w:t>):</w:t>
      </w:r>
    </w:p>
    <w:p w14:paraId="654F75EC" w14:textId="695AA94F" w:rsidR="00EA01AB" w:rsidRDefault="001E7936" w:rsidP="001E7936">
      <w:pPr>
        <w:pStyle w:val="T"/>
        <w:rPr>
          <w:ins w:id="149" w:author="Alfred Asterjadhi" w:date="2018-11-05T18:48:00Z"/>
          <w:w w:val="100"/>
        </w:rPr>
      </w:pPr>
      <w:r>
        <w:rPr>
          <w:w w:val="100"/>
        </w:rPr>
        <w:t xml:space="preserve">An HE STA may transmit a TWT Information frame </w:t>
      </w:r>
      <w:ins w:id="150" w:author="Alfred Asterjadhi" w:date="2018-10-16T14:25:00Z">
        <w:r w:rsidR="00A14510">
          <w:rPr>
            <w:w w:val="100"/>
          </w:rPr>
          <w:t xml:space="preserve">that contains a flexible TWT </w:t>
        </w:r>
      </w:ins>
      <w:r>
        <w:rPr>
          <w:w w:val="100"/>
        </w:rPr>
        <w:t xml:space="preserve">to </w:t>
      </w:r>
      <w:ins w:id="151" w:author="Alfred Asterjadhi" w:date="2018-10-16T14:25:00Z">
        <w:r w:rsidR="00A14510">
          <w:rPr>
            <w:w w:val="100"/>
          </w:rPr>
          <w:t xml:space="preserve">a </w:t>
        </w:r>
      </w:ins>
      <w:del w:id="152" w:author="Alfred Asterjadhi" w:date="2018-10-15T13:18:00Z">
        <w:r w:rsidDel="00B676C5">
          <w:rPr>
            <w:w w:val="100"/>
          </w:rPr>
          <w:delText>its</w:delText>
        </w:r>
      </w:del>
      <w:r>
        <w:rPr>
          <w:w w:val="100"/>
        </w:rPr>
        <w:t xml:space="preserve"> peer STA </w:t>
      </w:r>
      <w:del w:id="153" w:author="Alfred Asterjadhi" w:date="2018-10-16T14:26:00Z">
        <w:r w:rsidDel="00A14510">
          <w:rPr>
            <w:w w:val="100"/>
          </w:rPr>
          <w:delText xml:space="preserve">at any time </w:delText>
        </w:r>
      </w:del>
      <w:del w:id="154" w:author="Alfred Asterjadhi" w:date="2018-10-16T14:25:00Z">
        <w:r w:rsidDel="00A14510">
          <w:rPr>
            <w:w w:val="100"/>
          </w:rPr>
          <w:delText xml:space="preserve">(i.e., without participating in any TWT sessions) </w:delText>
        </w:r>
      </w:del>
      <w:r>
        <w:rPr>
          <w:w w:val="100"/>
        </w:rPr>
        <w:t xml:space="preserve">if the peer STA has set the Flexible TWT Schedule Support field of the HE Capabilities it transmits. </w:t>
      </w:r>
      <w:del w:id="155" w:author="Alfred Asterjadhi" w:date="2018-10-16T14:44:00Z">
        <w:r w:rsidDel="00FF61B5">
          <w:rPr>
            <w:w w:val="100"/>
          </w:rPr>
          <w:delText xml:space="preserve">An HE STA may transmit a TWT Information frame to a TWT scheduling AP. </w:delText>
        </w:r>
      </w:del>
    </w:p>
    <w:p w14:paraId="792DF6E3" w14:textId="36A68D8C" w:rsidR="00091296" w:rsidRDefault="00A14510" w:rsidP="00091296">
      <w:pPr>
        <w:pStyle w:val="T"/>
        <w:rPr>
          <w:ins w:id="156" w:author="Alfred Asterjadhi" w:date="2018-11-05T19:36:00Z"/>
          <w:w w:val="100"/>
        </w:rPr>
      </w:pPr>
      <w:ins w:id="157" w:author="Alfred Asterjadhi" w:date="2018-10-16T14:28:00Z">
        <w:r>
          <w:rPr>
            <w:w w:val="100"/>
          </w:rPr>
          <w:t xml:space="preserve">A </w:t>
        </w:r>
      </w:ins>
      <w:ins w:id="158" w:author="Alfred Asterjadhi" w:date="2018-10-16T14:26:00Z">
        <w:r>
          <w:rPr>
            <w:w w:val="100"/>
          </w:rPr>
          <w:t xml:space="preserve">flexible TWT is a </w:t>
        </w:r>
      </w:ins>
      <w:ins w:id="159" w:author="Alfred Asterjadhi" w:date="2018-11-05T18:54:00Z">
        <w:r w:rsidR="00CF2452">
          <w:rPr>
            <w:w w:val="100"/>
          </w:rPr>
          <w:t xml:space="preserve">nonzero </w:t>
        </w:r>
      </w:ins>
      <w:ins w:id="160" w:author="Alfred Asterjadhi" w:date="2018-10-16T14:26:00Z">
        <w:r>
          <w:rPr>
            <w:w w:val="100"/>
          </w:rPr>
          <w:t xml:space="preserve">value </w:t>
        </w:r>
      </w:ins>
      <w:ins w:id="161" w:author="Alfred Asterjadhi" w:date="2018-10-16T14:28:00Z">
        <w:r>
          <w:rPr>
            <w:w w:val="100"/>
          </w:rPr>
          <w:t xml:space="preserve">indicated </w:t>
        </w:r>
      </w:ins>
      <w:ins w:id="162" w:author="Alfred Asterjadhi" w:date="2018-10-16T14:26:00Z">
        <w:r>
          <w:rPr>
            <w:w w:val="100"/>
          </w:rPr>
          <w:t xml:space="preserve">in the Next TWT field of </w:t>
        </w:r>
      </w:ins>
      <w:ins w:id="163" w:author="Alfred Asterjadhi" w:date="2018-11-05T18:52:00Z">
        <w:r w:rsidR="00EA01AB">
          <w:rPr>
            <w:w w:val="100"/>
          </w:rPr>
          <w:t>a</w:t>
        </w:r>
      </w:ins>
      <w:ins w:id="164" w:author="Alfred Asterjadhi" w:date="2018-10-16T14:26:00Z">
        <w:r>
          <w:rPr>
            <w:w w:val="100"/>
          </w:rPr>
          <w:t xml:space="preserve"> TWT In</w:t>
        </w:r>
      </w:ins>
      <w:ins w:id="165" w:author="Alfred Asterjadhi" w:date="2018-10-16T14:27:00Z">
        <w:r>
          <w:rPr>
            <w:w w:val="100"/>
          </w:rPr>
          <w:t xml:space="preserve">formation frame </w:t>
        </w:r>
      </w:ins>
      <w:ins w:id="166" w:author="Alfred Asterjadhi" w:date="2018-11-05T18:52:00Z">
        <w:r w:rsidR="00EA01AB">
          <w:rPr>
            <w:w w:val="100"/>
          </w:rPr>
          <w:t xml:space="preserve">with All TWT subfield equal to </w:t>
        </w:r>
      </w:ins>
      <w:ins w:id="167" w:author="Alfred Asterjadhi" w:date="2018-11-05T18:53:00Z">
        <w:r w:rsidR="00EA01AB">
          <w:rPr>
            <w:w w:val="100"/>
          </w:rPr>
          <w:t xml:space="preserve">0, which is </w:t>
        </w:r>
      </w:ins>
      <w:ins w:id="168" w:author="Alfred Asterjadhi" w:date="2018-10-16T14:30:00Z">
        <w:r>
          <w:rPr>
            <w:w w:val="100"/>
          </w:rPr>
          <w:t xml:space="preserve">independent from </w:t>
        </w:r>
      </w:ins>
      <w:ins w:id="169" w:author="Alfred Asterjadhi" w:date="2018-10-16T14:38:00Z">
        <w:r w:rsidR="00D345C8">
          <w:rPr>
            <w:w w:val="100"/>
          </w:rPr>
          <w:t xml:space="preserve">any </w:t>
        </w:r>
      </w:ins>
      <w:ins w:id="170" w:author="Alfred Asterjadhi" w:date="2018-11-05T19:23:00Z">
        <w:r w:rsidR="0082502A">
          <w:rPr>
            <w:w w:val="100"/>
          </w:rPr>
          <w:t xml:space="preserve">existing </w:t>
        </w:r>
      </w:ins>
      <w:ins w:id="171" w:author="Alfred Asterjadhi" w:date="2018-10-16T14:29:00Z">
        <w:r>
          <w:rPr>
            <w:w w:val="100"/>
          </w:rPr>
          <w:t>TWT</w:t>
        </w:r>
      </w:ins>
      <w:ins w:id="172" w:author="Alfred Asterjadhi" w:date="2018-10-16T14:38:00Z">
        <w:r w:rsidR="00D345C8">
          <w:rPr>
            <w:w w:val="100"/>
          </w:rPr>
          <w:t xml:space="preserve"> values</w:t>
        </w:r>
      </w:ins>
      <w:ins w:id="173" w:author="Alfred Asterjadhi" w:date="2018-10-16T14:29:00Z">
        <w:r>
          <w:rPr>
            <w:w w:val="100"/>
          </w:rPr>
          <w:t xml:space="preserve"> </w:t>
        </w:r>
      </w:ins>
      <w:ins w:id="174" w:author="Alfred Asterjadhi" w:date="2018-10-16T14:28:00Z">
        <w:r>
          <w:rPr>
            <w:w w:val="100"/>
          </w:rPr>
          <w:t xml:space="preserve">of TWT sessions that the HE STA </w:t>
        </w:r>
      </w:ins>
      <w:ins w:id="175" w:author="Alfred Asterjadhi" w:date="2018-10-16T14:29:00Z">
        <w:r>
          <w:rPr>
            <w:w w:val="100"/>
          </w:rPr>
          <w:t>might be following</w:t>
        </w:r>
      </w:ins>
      <w:ins w:id="176" w:author="Alfred Asterjadhi" w:date="2018-10-16T14:30:00Z">
        <w:r>
          <w:rPr>
            <w:w w:val="100"/>
          </w:rPr>
          <w:t xml:space="preserve"> (if any)</w:t>
        </w:r>
      </w:ins>
      <w:ins w:id="177" w:author="Alfred Asterjadhi" w:date="2018-10-16T14:29:00Z">
        <w:r>
          <w:rPr>
            <w:w w:val="100"/>
          </w:rPr>
          <w:t>.</w:t>
        </w:r>
      </w:ins>
      <w:ins w:id="178" w:author="Alfred Asterjadhi" w:date="2018-10-16T14:34:00Z">
        <w:r w:rsidR="00C13DAC">
          <w:rPr>
            <w:w w:val="100"/>
          </w:rPr>
          <w:t xml:space="preserve"> </w:t>
        </w:r>
      </w:ins>
      <w:r w:rsidR="001E7936">
        <w:rPr>
          <w:w w:val="100"/>
        </w:rPr>
        <w:t xml:space="preserve">The HE STA sets the fields of the </w:t>
      </w:r>
      <w:ins w:id="179" w:author="Alfred Asterjadhi" w:date="2018-10-15T13:20:00Z">
        <w:r w:rsidR="00B676C5">
          <w:rPr>
            <w:w w:val="100"/>
          </w:rPr>
          <w:t xml:space="preserve">transmitted </w:t>
        </w:r>
      </w:ins>
      <w:r w:rsidR="001E7936">
        <w:rPr>
          <w:w w:val="100"/>
        </w:rPr>
        <w:t xml:space="preserve">TWT Information frame as defined in </w:t>
      </w:r>
      <w:r w:rsidR="001E7936">
        <w:rPr>
          <w:w w:val="100"/>
        </w:rPr>
        <w:fldChar w:fldCharType="begin"/>
      </w:r>
      <w:r w:rsidR="001E7936">
        <w:rPr>
          <w:w w:val="100"/>
        </w:rPr>
        <w:instrText xml:space="preserve"> REF  RTF38353533333a2048342c312e \h</w:instrText>
      </w:r>
      <w:r w:rsidR="001E7936">
        <w:rPr>
          <w:w w:val="100"/>
        </w:rPr>
      </w:r>
      <w:r w:rsidR="001E7936">
        <w:rPr>
          <w:w w:val="100"/>
        </w:rPr>
        <w:fldChar w:fldCharType="separate"/>
      </w:r>
      <w:r w:rsidR="001E7936">
        <w:rPr>
          <w:w w:val="100"/>
        </w:rPr>
        <w:t>27.7.4.1 (General)</w:t>
      </w:r>
      <w:r w:rsidR="001E7936">
        <w:rPr>
          <w:w w:val="100"/>
        </w:rPr>
        <w:fldChar w:fldCharType="end"/>
      </w:r>
      <w:r w:rsidR="001E7936">
        <w:rPr>
          <w:w w:val="100"/>
        </w:rPr>
        <w:t>.</w:t>
      </w:r>
    </w:p>
    <w:p w14:paraId="6899536B" w14:textId="05AF40F9" w:rsidR="0028326D" w:rsidRDefault="00091296" w:rsidP="0082502A">
      <w:pPr>
        <w:pStyle w:val="T"/>
        <w:rPr>
          <w:ins w:id="180" w:author="Alfred Asterjadhi" w:date="2018-11-10T19:14:00Z"/>
          <w:w w:val="100"/>
        </w:rPr>
      </w:pPr>
      <w:ins w:id="181" w:author="Alfred Asterjadhi" w:date="2018-11-05T19:36:00Z">
        <w:r>
          <w:rPr>
            <w:w w:val="100"/>
          </w:rPr>
          <w:t xml:space="preserve">HE STAs that </w:t>
        </w:r>
      </w:ins>
      <w:ins w:id="182" w:author="Alfred Asterjadhi" w:date="2018-11-10T19:23:00Z">
        <w:r w:rsidR="0028326D" w:rsidRPr="007E546C">
          <w:rPr>
            <w:w w:val="100"/>
            <w:highlight w:val="green"/>
          </w:rPr>
          <w:t>successfully</w:t>
        </w:r>
        <w:r w:rsidR="0028326D">
          <w:rPr>
            <w:w w:val="100"/>
          </w:rPr>
          <w:t xml:space="preserve"> </w:t>
        </w:r>
      </w:ins>
      <w:ins w:id="183" w:author="Alfred Asterjadhi" w:date="2018-11-05T19:36:00Z">
        <w:r>
          <w:rPr>
            <w:w w:val="100"/>
          </w:rPr>
          <w:t>exchange a TWT Information frame with flexible TWT</w:t>
        </w:r>
      </w:ins>
      <w:ins w:id="184" w:author="Alfred Asterjadhi" w:date="2018-11-10T19:24:00Z">
        <w:r w:rsidR="00372C01">
          <w:rPr>
            <w:w w:val="100"/>
          </w:rPr>
          <w:t xml:space="preserve"> and that</w:t>
        </w:r>
      </w:ins>
      <w:ins w:id="185" w:author="Alfred Asterjadhi" w:date="2018-11-10T19:14:00Z">
        <w:r w:rsidR="0028326D">
          <w:rPr>
            <w:w w:val="100"/>
          </w:rPr>
          <w:t>:</w:t>
        </w:r>
      </w:ins>
    </w:p>
    <w:p w14:paraId="1541DB73" w14:textId="6B09E85F" w:rsidR="0028326D" w:rsidRDefault="0028326D" w:rsidP="0028326D">
      <w:pPr>
        <w:pStyle w:val="T"/>
        <w:numPr>
          <w:ilvl w:val="0"/>
          <w:numId w:val="24"/>
        </w:numPr>
        <w:rPr>
          <w:ins w:id="186" w:author="Alfred Asterjadhi" w:date="2018-11-10T19:25:00Z"/>
          <w:w w:val="100"/>
        </w:rPr>
      </w:pPr>
      <w:ins w:id="187" w:author="Alfred Asterjadhi" w:date="2018-11-10T19:23:00Z">
        <w:r w:rsidRPr="007E546C">
          <w:rPr>
            <w:w w:val="100"/>
            <w:highlight w:val="green"/>
          </w:rPr>
          <w:t>Contain</w:t>
        </w:r>
      </w:ins>
      <w:ins w:id="188" w:author="Alfred Asterjadhi" w:date="2018-11-10T19:24:00Z">
        <w:r w:rsidR="00372C01" w:rsidRPr="007E546C">
          <w:rPr>
            <w:w w:val="100"/>
            <w:highlight w:val="green"/>
          </w:rPr>
          <w:t>s</w:t>
        </w:r>
      </w:ins>
      <w:ins w:id="189" w:author="Alfred Asterjadhi" w:date="2018-11-10T19:23:00Z">
        <w:r w:rsidRPr="007E546C">
          <w:rPr>
            <w:w w:val="100"/>
            <w:highlight w:val="green"/>
          </w:rPr>
          <w:t xml:space="preserve"> a TWT Flow Identifier that identifies an existing T</w:t>
        </w:r>
      </w:ins>
      <w:ins w:id="190" w:author="Alfred Asterjadhi" w:date="2018-11-10T19:24:00Z">
        <w:r w:rsidRPr="007E546C">
          <w:rPr>
            <w:w w:val="100"/>
            <w:highlight w:val="green"/>
          </w:rPr>
          <w:t xml:space="preserve">WT </w:t>
        </w:r>
      </w:ins>
      <w:ins w:id="191" w:author="Alfred Asterjadhi" w:date="2018-11-10T19:36:00Z">
        <w:r w:rsidR="007E546C" w:rsidRPr="007E546C">
          <w:rPr>
            <w:w w:val="100"/>
            <w:highlight w:val="green"/>
          </w:rPr>
          <w:t>agreement</w:t>
        </w:r>
      </w:ins>
      <w:ins w:id="192" w:author="Alfred Asterjadhi" w:date="2018-11-10T19:24:00Z">
        <w:r w:rsidRPr="007E546C">
          <w:rPr>
            <w:w w:val="100"/>
            <w:highlight w:val="green"/>
          </w:rPr>
          <w:t xml:space="preserve"> shall </w:t>
        </w:r>
        <w:r w:rsidR="00372C01" w:rsidRPr="007E546C">
          <w:rPr>
            <w:w w:val="100"/>
            <w:highlight w:val="green"/>
          </w:rPr>
          <w:t xml:space="preserve">replace the next TWT SP start time for that TWT </w:t>
        </w:r>
      </w:ins>
      <w:ins w:id="193" w:author="Alfred Asterjadhi" w:date="2018-11-10T19:37:00Z">
        <w:r w:rsidR="007E546C" w:rsidRPr="007E546C">
          <w:rPr>
            <w:w w:val="100"/>
            <w:highlight w:val="green"/>
          </w:rPr>
          <w:t>agreement</w:t>
        </w:r>
      </w:ins>
      <w:ins w:id="194" w:author="Alfred Asterjadhi" w:date="2018-11-10T19:24:00Z">
        <w:r w:rsidR="00372C01" w:rsidRPr="007E546C">
          <w:rPr>
            <w:w w:val="100"/>
            <w:highlight w:val="green"/>
          </w:rPr>
          <w:t xml:space="preserve"> with the value contained in the Next TWT Information frame</w:t>
        </w:r>
      </w:ins>
    </w:p>
    <w:p w14:paraId="12618957" w14:textId="45578146" w:rsidR="00D014A4" w:rsidRPr="007E546C" w:rsidRDefault="00372C01" w:rsidP="007E546C">
      <w:pPr>
        <w:pStyle w:val="T"/>
        <w:numPr>
          <w:ilvl w:val="0"/>
          <w:numId w:val="24"/>
        </w:numPr>
        <w:rPr>
          <w:w w:val="100"/>
        </w:rPr>
      </w:pPr>
      <w:ins w:id="195" w:author="Alfred Asterjadhi" w:date="2018-11-10T19:25:00Z">
        <w:r w:rsidRPr="007E546C">
          <w:rPr>
            <w:w w:val="100"/>
            <w:highlight w:val="green"/>
          </w:rPr>
          <w:t xml:space="preserve">Contains a TWT </w:t>
        </w:r>
      </w:ins>
      <w:ins w:id="196" w:author="Alfred Asterjadhi" w:date="2018-11-10T19:36:00Z">
        <w:r w:rsidR="007E546C" w:rsidRPr="007E546C">
          <w:rPr>
            <w:w w:val="100"/>
            <w:highlight w:val="green"/>
          </w:rPr>
          <w:t xml:space="preserve">Flow Identifier that does not identify any existing </w:t>
        </w:r>
      </w:ins>
      <w:ins w:id="197" w:author="Alfred Asterjadhi" w:date="2018-11-10T19:37:00Z">
        <w:r w:rsidR="007E546C" w:rsidRPr="007E546C">
          <w:rPr>
            <w:w w:val="100"/>
            <w:highlight w:val="green"/>
          </w:rPr>
          <w:t xml:space="preserve">TWT agreement shall </w:t>
        </w:r>
      </w:ins>
      <w:ins w:id="198" w:author="Alfred Asterjadhi" w:date="2018-11-10T19:38:00Z">
        <w:r w:rsidR="007E546C" w:rsidRPr="007E546C">
          <w:rPr>
            <w:w w:val="100"/>
            <w:highlight w:val="green"/>
          </w:rPr>
          <w:t xml:space="preserve">preserve the PM </w:t>
        </w:r>
      </w:ins>
      <w:ins w:id="199" w:author="Alfred Asterjadhi" w:date="2018-11-10T19:39:00Z">
        <w:r w:rsidR="007E546C" w:rsidRPr="007E546C">
          <w:rPr>
            <w:w w:val="100"/>
            <w:highlight w:val="green"/>
          </w:rPr>
          <w:t xml:space="preserve">mode </w:t>
        </w:r>
      </w:ins>
      <w:ins w:id="200" w:author="Alfred Asterjadhi" w:date="2018-11-10T19:40:00Z">
        <w:r w:rsidR="007E546C" w:rsidRPr="007E546C">
          <w:rPr>
            <w:w w:val="100"/>
            <w:highlight w:val="green"/>
          </w:rPr>
          <w:t>from</w:t>
        </w:r>
      </w:ins>
      <w:ins w:id="201" w:author="Alfred Asterjadhi" w:date="2018-11-10T19:39:00Z">
        <w:r w:rsidR="007E546C" w:rsidRPr="007E546C">
          <w:rPr>
            <w:w w:val="100"/>
            <w:highlight w:val="green"/>
          </w:rPr>
          <w:t xml:space="preserve"> the time the TWT Information frame </w:t>
        </w:r>
      </w:ins>
      <w:ins w:id="202" w:author="Alfred Asterjadhi" w:date="2018-11-10T19:40:00Z">
        <w:r w:rsidR="007E546C" w:rsidRPr="007E546C">
          <w:rPr>
            <w:w w:val="100"/>
            <w:highlight w:val="green"/>
          </w:rPr>
          <w:t>was</w:t>
        </w:r>
      </w:ins>
      <w:ins w:id="203" w:author="Alfred Asterjadhi" w:date="2018-11-10T19:39:00Z">
        <w:r w:rsidR="007E546C" w:rsidRPr="007E546C">
          <w:rPr>
            <w:w w:val="100"/>
            <w:highlight w:val="green"/>
          </w:rPr>
          <w:t xml:space="preserve"> sent</w:t>
        </w:r>
      </w:ins>
      <w:ins w:id="204" w:author="Alfred Asterjadhi" w:date="2018-11-10T19:40:00Z">
        <w:r w:rsidR="007E546C" w:rsidRPr="007E546C">
          <w:rPr>
            <w:w w:val="100"/>
            <w:highlight w:val="green"/>
          </w:rPr>
          <w:t xml:space="preserve"> to the time indicated in the Next TWT field of the TWT Information frame</w:t>
        </w:r>
      </w:ins>
      <w:ins w:id="205" w:author="Alfred Asterjadhi" w:date="2018-11-10T19:39:00Z">
        <w:r w:rsidR="007E546C">
          <w:rPr>
            <w:w w:val="100"/>
          </w:rPr>
          <w:t xml:space="preserve"> </w:t>
        </w:r>
      </w:ins>
    </w:p>
    <w:p w14:paraId="797E3346" w14:textId="4CD06355" w:rsidR="001E7936" w:rsidRDefault="001E7936" w:rsidP="001E7936">
      <w:pPr>
        <w:pStyle w:val="Note"/>
        <w:rPr>
          <w:ins w:id="206" w:author="Alfred Asterjadhi" w:date="2018-10-16T14:04:00Z"/>
          <w:w w:val="100"/>
        </w:rPr>
      </w:pPr>
      <w:r>
        <w:rPr>
          <w:w w:val="100"/>
        </w:rPr>
        <w:t xml:space="preserve">NOTE—When the TWT Information frame has the All TWT field equal to 1 then the TWTs are resumed as described in </w:t>
      </w:r>
      <w:r>
        <w:rPr>
          <w:w w:val="100"/>
        </w:rPr>
        <w:fldChar w:fldCharType="begin"/>
      </w:r>
      <w:r>
        <w:rPr>
          <w:w w:val="100"/>
        </w:rPr>
        <w:instrText xml:space="preserve"> REF  RTF34363638333a2048342c312e \h</w:instrText>
      </w:r>
      <w:r>
        <w:rPr>
          <w:w w:val="100"/>
        </w:rPr>
      </w:r>
      <w:r>
        <w:rPr>
          <w:w w:val="100"/>
        </w:rPr>
        <w:fldChar w:fldCharType="separate"/>
      </w:r>
      <w:r>
        <w:rPr>
          <w:w w:val="100"/>
        </w:rPr>
        <w:t>27.7.4.2 (TWT information for individual TWT)</w:t>
      </w:r>
      <w:r>
        <w:rPr>
          <w:w w:val="100"/>
        </w:rPr>
        <w:fldChar w:fldCharType="end"/>
      </w:r>
      <w:r>
        <w:rPr>
          <w:w w:val="100"/>
        </w:rPr>
        <w:t xml:space="preserve"> and </w:t>
      </w:r>
      <w:r>
        <w:rPr>
          <w:w w:val="100"/>
        </w:rPr>
        <w:fldChar w:fldCharType="begin"/>
      </w:r>
      <w:r>
        <w:rPr>
          <w:w w:val="100"/>
        </w:rPr>
        <w:instrText xml:space="preserve"> REF  RTF38333937313a2048342c312e \h</w:instrText>
      </w:r>
      <w:r>
        <w:rPr>
          <w:w w:val="100"/>
        </w:rPr>
      </w:r>
      <w:r>
        <w:rPr>
          <w:w w:val="100"/>
        </w:rPr>
        <w:fldChar w:fldCharType="separate"/>
      </w:r>
      <w:r>
        <w:rPr>
          <w:w w:val="100"/>
        </w:rPr>
        <w:t>27.7.4.3 (TWT information for broadcast TWT)</w:t>
      </w:r>
      <w:r>
        <w:rPr>
          <w:w w:val="100"/>
        </w:rPr>
        <w:fldChar w:fldCharType="end"/>
      </w:r>
      <w:r>
        <w:rPr>
          <w:w w:val="100"/>
        </w:rPr>
        <w:t>.</w:t>
      </w:r>
      <w:ins w:id="207" w:author="Alfred Asterjadhi" w:date="2018-10-16T14:37:00Z">
        <w:r w:rsidR="007E48E7">
          <w:rPr>
            <w:w w:val="100"/>
          </w:rPr>
          <w:t xml:space="preserve"> </w:t>
        </w:r>
      </w:ins>
    </w:p>
    <w:p w14:paraId="79893A2C" w14:textId="77777777" w:rsidR="006239DC" w:rsidRDefault="008B146A" w:rsidP="001E7936">
      <w:pPr>
        <w:pStyle w:val="Note"/>
        <w:rPr>
          <w:w w:val="100"/>
          <w:sz w:val="20"/>
        </w:rPr>
      </w:pPr>
      <w:moveToRangeStart w:id="208" w:author="Alfred Asterjadhi" w:date="2018-10-16T14:04:00Z" w:name="move527462019"/>
      <w:moveTo w:id="209" w:author="Alfred Asterjadhi" w:date="2018-10-16T14:04:00Z">
        <w:del w:id="210" w:author="Alfred Asterjadhi" w:date="2018-10-16T14:34:00Z">
          <w:r w:rsidRPr="004C738B" w:rsidDel="00B21DFC">
            <w:rPr>
              <w:w w:val="100"/>
              <w:sz w:val="20"/>
            </w:rPr>
            <w:lastRenderedPageBreak/>
            <w:delText>NOTE—In such case, the</w:delText>
          </w:r>
        </w:del>
        <w:del w:id="211" w:author="Alfred Asterjadhi" w:date="2018-10-16T14:40:00Z">
          <w:r w:rsidRPr="004C738B" w:rsidDel="0042416C">
            <w:rPr>
              <w:w w:val="100"/>
              <w:sz w:val="20"/>
            </w:rPr>
            <w:delText xml:space="preserve"> TWT requesting STA or TWT scheduled STA or peer STA </w:delText>
          </w:r>
        </w:del>
      </w:moveTo>
    </w:p>
    <w:p w14:paraId="0F66C548" w14:textId="29252F4E" w:rsidR="008B146A" w:rsidRPr="003F341C" w:rsidRDefault="0042416C" w:rsidP="001E7936">
      <w:pPr>
        <w:pStyle w:val="Note"/>
        <w:rPr>
          <w:w w:val="100"/>
          <w:sz w:val="20"/>
        </w:rPr>
      </w:pPr>
      <w:ins w:id="212" w:author="Alfred Asterjadhi" w:date="2018-10-16T14:40:00Z">
        <w:r w:rsidRPr="004C738B">
          <w:rPr>
            <w:w w:val="100"/>
            <w:sz w:val="20"/>
          </w:rPr>
          <w:t>A</w:t>
        </w:r>
      </w:ins>
      <w:ins w:id="213" w:author="Alfred Asterjadhi" w:date="2018-10-16T14:39:00Z">
        <w:r w:rsidRPr="004C738B">
          <w:rPr>
            <w:w w:val="100"/>
            <w:sz w:val="20"/>
          </w:rPr>
          <w:t xml:space="preserve"> non-AP HE STA </w:t>
        </w:r>
      </w:ins>
      <w:moveTo w:id="214" w:author="Alfred Asterjadhi" w:date="2018-10-16T14:04:00Z">
        <w:r w:rsidR="008B146A" w:rsidRPr="004C738B">
          <w:rPr>
            <w:w w:val="100"/>
            <w:sz w:val="20"/>
          </w:rPr>
          <w:t>that transmit</w:t>
        </w:r>
      </w:moveTo>
      <w:ins w:id="215" w:author="Alfred Asterjadhi" w:date="2018-10-16T14:38:00Z">
        <w:r w:rsidR="00AF60A5" w:rsidRPr="004C738B">
          <w:rPr>
            <w:w w:val="100"/>
            <w:sz w:val="20"/>
          </w:rPr>
          <w:t>s</w:t>
        </w:r>
      </w:ins>
      <w:moveTo w:id="216" w:author="Alfred Asterjadhi" w:date="2018-10-16T14:04:00Z">
        <w:del w:id="217" w:author="Alfred Asterjadhi" w:date="2018-10-16T14:35:00Z">
          <w:r w:rsidR="008B146A" w:rsidRPr="004C738B" w:rsidDel="00B21DFC">
            <w:rPr>
              <w:w w:val="100"/>
              <w:sz w:val="20"/>
            </w:rPr>
            <w:delText>ted the</w:delText>
          </w:r>
        </w:del>
        <w:r w:rsidR="008B146A" w:rsidRPr="004C738B">
          <w:rPr>
            <w:w w:val="100"/>
            <w:sz w:val="20"/>
          </w:rPr>
          <w:t xml:space="preserve"> </w:t>
        </w:r>
      </w:moveTo>
      <w:ins w:id="218" w:author="Alfred Asterjadhi" w:date="2018-10-16T14:35:00Z">
        <w:r w:rsidR="00B21DFC" w:rsidRPr="004C738B">
          <w:rPr>
            <w:w w:val="100"/>
            <w:sz w:val="20"/>
          </w:rPr>
          <w:t xml:space="preserve">a </w:t>
        </w:r>
      </w:ins>
      <w:moveTo w:id="219" w:author="Alfred Asterjadhi" w:date="2018-10-16T14:04:00Z">
        <w:r w:rsidR="008B146A" w:rsidRPr="004C738B">
          <w:rPr>
            <w:w w:val="100"/>
            <w:sz w:val="20"/>
          </w:rPr>
          <w:t xml:space="preserve">TWT Information frame </w:t>
        </w:r>
      </w:moveTo>
      <w:ins w:id="220" w:author="Alfred Asterjadhi" w:date="2018-10-16T14:35:00Z">
        <w:r w:rsidR="00B21DFC" w:rsidRPr="004C738B">
          <w:rPr>
            <w:w w:val="100"/>
            <w:sz w:val="20"/>
          </w:rPr>
          <w:t xml:space="preserve">that contains a flexible TWT </w:t>
        </w:r>
      </w:ins>
      <w:ins w:id="221" w:author="Alfred Asterjadhi" w:date="2018-11-08T00:17:00Z">
        <w:r w:rsidR="00CC6B53" w:rsidRPr="00CC6B53">
          <w:rPr>
            <w:w w:val="100"/>
            <w:sz w:val="20"/>
            <w:highlight w:val="green"/>
          </w:rPr>
          <w:t xml:space="preserve">may </w:t>
        </w:r>
      </w:ins>
      <w:ins w:id="222" w:author="Alfred Asterjadhi" w:date="2018-11-08T22:45:00Z">
        <w:r w:rsidR="00B45500">
          <w:rPr>
            <w:w w:val="100"/>
            <w:sz w:val="20"/>
            <w:highlight w:val="green"/>
          </w:rPr>
          <w:t>go to do</w:t>
        </w:r>
      </w:ins>
      <w:ins w:id="223" w:author="Alfred Asterjadhi" w:date="2018-11-08T22:46:00Z">
        <w:r w:rsidR="00B45500">
          <w:rPr>
            <w:w w:val="100"/>
            <w:sz w:val="20"/>
            <w:highlight w:val="green"/>
          </w:rPr>
          <w:t xml:space="preserve">ze state if it is in PS mode and may be </w:t>
        </w:r>
      </w:ins>
      <w:ins w:id="224" w:author="Alfred Asterjadhi" w:date="2018-11-08T00:17:00Z">
        <w:r w:rsidR="00CC6B53" w:rsidRPr="00CC6B53">
          <w:rPr>
            <w:w w:val="100"/>
            <w:sz w:val="20"/>
            <w:highlight w:val="green"/>
          </w:rPr>
          <w:t>unavailable</w:t>
        </w:r>
      </w:ins>
      <w:ins w:id="225" w:author="Alfred Asterjadhi" w:date="2018-11-08T22:46:00Z">
        <w:r w:rsidR="00B45500">
          <w:rPr>
            <w:w w:val="100"/>
            <w:sz w:val="20"/>
            <w:highlight w:val="green"/>
          </w:rPr>
          <w:t xml:space="preserve"> </w:t>
        </w:r>
      </w:ins>
      <w:ins w:id="226" w:author="Alfred Asterjadhi" w:date="2018-11-08T22:48:00Z">
        <w:r w:rsidR="00B45500">
          <w:rPr>
            <w:w w:val="100"/>
            <w:sz w:val="20"/>
            <w:highlight w:val="green"/>
          </w:rPr>
          <w:t>if it is</w:t>
        </w:r>
      </w:ins>
      <w:ins w:id="227" w:author="Alfred Asterjadhi" w:date="2018-11-08T22:50:00Z">
        <w:r w:rsidR="008D657D">
          <w:rPr>
            <w:w w:val="100"/>
            <w:sz w:val="20"/>
            <w:highlight w:val="green"/>
          </w:rPr>
          <w:t xml:space="preserve"> in </w:t>
        </w:r>
      </w:ins>
      <w:ins w:id="228" w:author="Alfred Asterjadhi" w:date="2018-11-08T23:00:00Z">
        <w:r w:rsidR="00E44274">
          <w:rPr>
            <w:w w:val="100"/>
            <w:sz w:val="20"/>
            <w:highlight w:val="green"/>
          </w:rPr>
          <w:t>active mode</w:t>
        </w:r>
      </w:ins>
      <w:ins w:id="229" w:author="Alfred Asterjadhi" w:date="2018-11-08T22:51:00Z">
        <w:r w:rsidR="008D657D">
          <w:rPr>
            <w:w w:val="100"/>
            <w:sz w:val="20"/>
            <w:highlight w:val="green"/>
          </w:rPr>
          <w:t xml:space="preserve"> and</w:t>
        </w:r>
      </w:ins>
      <w:ins w:id="230" w:author="Alfred Asterjadhi" w:date="2018-11-08T00:17:00Z">
        <w:r w:rsidR="00CC6B53" w:rsidRPr="00CC6B53">
          <w:rPr>
            <w:w w:val="100"/>
            <w:sz w:val="20"/>
            <w:highlight w:val="green"/>
          </w:rPr>
          <w:t xml:space="preserve"> </w:t>
        </w:r>
      </w:ins>
      <w:ins w:id="231" w:author="Alfred Asterjadhi" w:date="2018-10-16T14:35:00Z">
        <w:r w:rsidR="00B21DFC" w:rsidRPr="004C738B">
          <w:rPr>
            <w:w w:val="100"/>
            <w:sz w:val="20"/>
          </w:rPr>
          <w:t xml:space="preserve">shall </w:t>
        </w:r>
      </w:ins>
      <w:moveTo w:id="232" w:author="Alfred Asterjadhi" w:date="2018-10-16T14:04:00Z">
        <w:r w:rsidR="008B146A" w:rsidRPr="004C738B">
          <w:rPr>
            <w:w w:val="100"/>
            <w:sz w:val="20"/>
          </w:rPr>
          <w:t>preserve</w:t>
        </w:r>
        <w:del w:id="233" w:author="Alfred Asterjadhi" w:date="2018-10-16T14:35:00Z">
          <w:r w:rsidR="008B146A" w:rsidRPr="004C738B" w:rsidDel="00B21DFC">
            <w:rPr>
              <w:w w:val="100"/>
              <w:sz w:val="20"/>
            </w:rPr>
            <w:delText>s</w:delText>
          </w:r>
        </w:del>
        <w:r w:rsidR="008B146A" w:rsidRPr="004C738B">
          <w:rPr>
            <w:w w:val="100"/>
            <w:sz w:val="20"/>
          </w:rPr>
          <w:t xml:space="preserve"> the PM mode from the time it sent the TWT Information frame to the time</w:t>
        </w:r>
      </w:moveTo>
      <w:ins w:id="234" w:author="Alfred Asterjadhi" w:date="2018-10-16T14:36:00Z">
        <w:r w:rsidR="00B21DFC" w:rsidRPr="004C738B">
          <w:rPr>
            <w:w w:val="100"/>
            <w:sz w:val="20"/>
          </w:rPr>
          <w:t xml:space="preserve"> </w:t>
        </w:r>
      </w:ins>
      <w:ins w:id="235" w:author="Alfred Asterjadhi" w:date="2018-10-16T14:37:00Z">
        <w:r w:rsidR="004E5DD1" w:rsidRPr="004C738B">
          <w:rPr>
            <w:w w:val="100"/>
            <w:sz w:val="20"/>
          </w:rPr>
          <w:t xml:space="preserve">it </w:t>
        </w:r>
      </w:ins>
      <w:ins w:id="236" w:author="Alfred Asterjadhi" w:date="2018-10-16T14:36:00Z">
        <w:r w:rsidR="00B21DFC" w:rsidRPr="004C738B">
          <w:rPr>
            <w:w w:val="100"/>
            <w:sz w:val="20"/>
          </w:rPr>
          <w:t>indicated in the Next TWT field</w:t>
        </w:r>
      </w:ins>
      <w:ins w:id="237" w:author="Alfred Asterjadhi" w:date="2018-10-16T14:37:00Z">
        <w:r w:rsidR="002959AA" w:rsidRPr="004C738B">
          <w:rPr>
            <w:w w:val="100"/>
            <w:sz w:val="20"/>
          </w:rPr>
          <w:t xml:space="preserve"> of the</w:t>
        </w:r>
      </w:ins>
      <w:ins w:id="238" w:author="Alfred Asterjadhi" w:date="2018-11-05T19:22:00Z">
        <w:r w:rsidR="006239DC">
          <w:rPr>
            <w:w w:val="100"/>
            <w:sz w:val="20"/>
          </w:rPr>
          <w:t xml:space="preserve"> TWT Information</w:t>
        </w:r>
      </w:ins>
      <w:ins w:id="239" w:author="Alfred Asterjadhi" w:date="2018-10-16T14:37:00Z">
        <w:r w:rsidR="002959AA" w:rsidRPr="004C738B">
          <w:rPr>
            <w:w w:val="100"/>
            <w:sz w:val="20"/>
          </w:rPr>
          <w:t xml:space="preserve"> </w:t>
        </w:r>
        <w:r w:rsidR="002959AA" w:rsidRPr="000817D5">
          <w:rPr>
            <w:w w:val="100"/>
            <w:sz w:val="20"/>
          </w:rPr>
          <w:t>frame</w:t>
        </w:r>
      </w:ins>
      <w:ins w:id="240" w:author="Alfred Asterjadhi" w:date="2018-11-07T23:17:00Z">
        <w:r w:rsidR="00C93239" w:rsidRPr="00C93239">
          <w:rPr>
            <w:w w:val="100"/>
            <w:sz w:val="20"/>
            <w:highlight w:val="green"/>
          </w:rPr>
          <w:t xml:space="preserve"> and shall be in the awake state</w:t>
        </w:r>
      </w:ins>
      <w:ins w:id="241" w:author="Alfred Asterjadhi" w:date="2018-11-08T22:44:00Z">
        <w:r w:rsidR="00B45500">
          <w:rPr>
            <w:w w:val="100"/>
            <w:sz w:val="20"/>
            <w:highlight w:val="green"/>
          </w:rPr>
          <w:t xml:space="preserve"> if the STA is in PS mode and </w:t>
        </w:r>
      </w:ins>
      <w:ins w:id="242" w:author="Alfred Asterjadhi" w:date="2018-11-14T19:53:00Z">
        <w:r w:rsidR="007032C9">
          <w:rPr>
            <w:w w:val="100"/>
            <w:sz w:val="20"/>
            <w:highlight w:val="green"/>
          </w:rPr>
          <w:t>in the awake state</w:t>
        </w:r>
      </w:ins>
      <w:ins w:id="243" w:author="Alfred Asterjadhi" w:date="2018-11-08T22:44:00Z">
        <w:r w:rsidR="00B45500">
          <w:rPr>
            <w:w w:val="100"/>
            <w:sz w:val="20"/>
            <w:highlight w:val="green"/>
          </w:rPr>
          <w:t xml:space="preserve"> if the STA is in </w:t>
        </w:r>
      </w:ins>
      <w:ins w:id="244" w:author="Alfred Asterjadhi" w:date="2018-11-08T22:59:00Z">
        <w:r w:rsidR="00E44274">
          <w:rPr>
            <w:w w:val="100"/>
            <w:sz w:val="20"/>
            <w:highlight w:val="green"/>
          </w:rPr>
          <w:t>active</w:t>
        </w:r>
      </w:ins>
      <w:ins w:id="245" w:author="Alfred Asterjadhi" w:date="2018-11-08T22:45:00Z">
        <w:r w:rsidR="00B45500">
          <w:rPr>
            <w:w w:val="100"/>
            <w:sz w:val="20"/>
            <w:highlight w:val="green"/>
          </w:rPr>
          <w:t xml:space="preserve"> mode</w:t>
        </w:r>
      </w:ins>
      <w:ins w:id="246" w:author="Alfred Asterjadhi" w:date="2018-11-08T00:15:00Z">
        <w:r w:rsidR="00F85EF1">
          <w:rPr>
            <w:w w:val="100"/>
            <w:sz w:val="20"/>
            <w:highlight w:val="green"/>
          </w:rPr>
          <w:t xml:space="preserve"> </w:t>
        </w:r>
      </w:ins>
      <w:ins w:id="247" w:author="Alfred Asterjadhi" w:date="2018-11-07T23:18:00Z">
        <w:r w:rsidR="00C93239" w:rsidRPr="00C93239">
          <w:rPr>
            <w:w w:val="100"/>
            <w:sz w:val="20"/>
            <w:highlight w:val="green"/>
          </w:rPr>
          <w:t xml:space="preserve">at the </w:t>
        </w:r>
      </w:ins>
      <w:ins w:id="248" w:author="Alfred Asterjadhi" w:date="2018-11-07T23:19:00Z">
        <w:r w:rsidR="00C93239">
          <w:rPr>
            <w:w w:val="100"/>
            <w:sz w:val="20"/>
            <w:highlight w:val="green"/>
          </w:rPr>
          <w:t>n</w:t>
        </w:r>
      </w:ins>
      <w:ins w:id="249" w:author="Alfred Asterjadhi" w:date="2018-11-07T23:18:00Z">
        <w:r w:rsidR="00C93239" w:rsidRPr="00C93239">
          <w:rPr>
            <w:w w:val="100"/>
            <w:sz w:val="20"/>
            <w:highlight w:val="green"/>
          </w:rPr>
          <w:t>ext TWT</w:t>
        </w:r>
      </w:ins>
      <w:moveTo w:id="250" w:author="Alfred Asterjadhi" w:date="2018-10-16T14:04:00Z">
        <w:del w:id="251" w:author="Alfred Asterjadhi" w:date="2018-10-16T14:36:00Z">
          <w:r w:rsidR="008B146A" w:rsidRPr="004C738B" w:rsidDel="00B21DFC">
            <w:rPr>
              <w:w w:val="100"/>
              <w:sz w:val="20"/>
            </w:rPr>
            <w:delText xml:space="preserve"> it is expected to wake up</w:delText>
          </w:r>
        </w:del>
        <w:r w:rsidR="008B146A" w:rsidRPr="004C738B">
          <w:rPr>
            <w:w w:val="100"/>
            <w:sz w:val="20"/>
          </w:rPr>
          <w:t>.</w:t>
        </w:r>
      </w:moveTo>
      <w:moveToRangeEnd w:id="208"/>
      <w:ins w:id="252" w:author="Alfred Asterjadhi" w:date="2018-10-16T14:36:00Z">
        <w:r w:rsidR="00B21DFC" w:rsidRPr="004C738B">
          <w:rPr>
            <w:i/>
            <w:sz w:val="20"/>
            <w:highlight w:val="yellow"/>
          </w:rPr>
          <w:t>(#16428)</w:t>
        </w:r>
      </w:ins>
    </w:p>
    <w:p w14:paraId="3FCF649D" w14:textId="5CC277C5" w:rsidR="001B2A24" w:rsidRPr="007258A6" w:rsidRDefault="001B2A24" w:rsidP="001B2A2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15845</w:t>
      </w:r>
      <w:r w:rsidRPr="007258A6">
        <w:rPr>
          <w:rFonts w:eastAsia="Times New Roman"/>
          <w:b/>
          <w:i/>
          <w:color w:val="000000"/>
          <w:sz w:val="20"/>
          <w:highlight w:val="yellow"/>
          <w:lang w:val="en-US"/>
        </w:rPr>
        <w:t>):</w:t>
      </w:r>
    </w:p>
    <w:p w14:paraId="5E4D9717" w14:textId="437DF55C" w:rsidR="00367B33" w:rsidRPr="00A502ED" w:rsidRDefault="001E7936" w:rsidP="001E7936">
      <w:pPr>
        <w:pStyle w:val="T"/>
        <w:rPr>
          <w:i/>
          <w:highlight w:val="yellow"/>
        </w:rPr>
      </w:pPr>
      <w:r>
        <w:rPr>
          <w:w w:val="100"/>
        </w:rPr>
        <w:t xml:space="preserve">A non-AP HE STA that transmits a TWT Information frame </w:t>
      </w:r>
      <w:ins w:id="253" w:author="Alfred Asterjadhi" w:date="2018-10-16T14:42:00Z">
        <w:r w:rsidR="0042416C">
          <w:rPr>
            <w:w w:val="100"/>
          </w:rPr>
          <w:t xml:space="preserve">that contains a flexible TWT </w:t>
        </w:r>
      </w:ins>
      <w:del w:id="254" w:author="Alfred Asterjadhi" w:date="2018-10-16T14:42:00Z">
        <w:r w:rsidDel="0042416C">
          <w:rPr>
            <w:w w:val="100"/>
          </w:rPr>
          <w:delText xml:space="preserve">with All TWT subfield equal to 1 </w:delText>
        </w:r>
      </w:del>
      <w:r>
        <w:rPr>
          <w:w w:val="100"/>
        </w:rPr>
        <w:t xml:space="preserve">to a peer STA may go to doze state </w:t>
      </w:r>
      <w:ins w:id="255" w:author="Alfred Asterjadhi" w:date="2018-10-16T13:26:00Z">
        <w:r w:rsidR="00595E06">
          <w:rPr>
            <w:w w:val="100"/>
          </w:rPr>
          <w:t xml:space="preserve">or be unavailable </w:t>
        </w:r>
      </w:ins>
      <w:r>
        <w:rPr>
          <w:w w:val="100"/>
        </w:rPr>
        <w:t xml:space="preserve">after receiving the acknowledgment and shall be in the awake state at the specified TWT indicated in the TWT Information frame. A non-AP HE STA that receives a TWT Information frame </w:t>
      </w:r>
      <w:ins w:id="256" w:author="Alfred Asterjadhi" w:date="2018-11-05T18:54:00Z">
        <w:r w:rsidR="00CF2452">
          <w:rPr>
            <w:w w:val="100"/>
          </w:rPr>
          <w:t xml:space="preserve">that contains a flexible </w:t>
        </w:r>
        <w:proofErr w:type="spellStart"/>
        <w:r w:rsidR="00CF2452">
          <w:rPr>
            <w:w w:val="100"/>
          </w:rPr>
          <w:t>TWT</w:t>
        </w:r>
      </w:ins>
      <w:del w:id="257" w:author="Alfred Asterjadhi" w:date="2018-11-05T18:54:00Z">
        <w:r w:rsidDel="00CF2452">
          <w:rPr>
            <w:w w:val="100"/>
          </w:rPr>
          <w:delText xml:space="preserve">with All TWT subfield equal to 1 </w:delText>
        </w:r>
      </w:del>
      <w:r>
        <w:rPr>
          <w:w w:val="100"/>
        </w:rPr>
        <w:t>from</w:t>
      </w:r>
      <w:proofErr w:type="spellEnd"/>
      <w:r>
        <w:rPr>
          <w:w w:val="100"/>
        </w:rPr>
        <w:t xml:space="preserve"> a peer STA may go to doze state </w:t>
      </w:r>
      <w:ins w:id="258" w:author="Alfred Asterjadhi" w:date="2018-10-16T13:27:00Z">
        <w:r w:rsidR="00595E06">
          <w:rPr>
            <w:w w:val="100"/>
          </w:rPr>
          <w:t xml:space="preserve">or be unavailable </w:t>
        </w:r>
      </w:ins>
      <w:r>
        <w:rPr>
          <w:w w:val="100"/>
        </w:rPr>
        <w:t>after transmitting the acknowledgment and shall be in the awake state at the specified TWT indicated in the TWT Information frame.</w:t>
      </w:r>
      <w:ins w:id="259" w:author="Alfred Asterjadhi" w:date="2018-10-16T13:27:00Z">
        <w:r w:rsidR="0065184A" w:rsidRPr="007D080E">
          <w:rPr>
            <w:i/>
            <w:highlight w:val="yellow"/>
          </w:rPr>
          <w:t>(#</w:t>
        </w:r>
        <w:r w:rsidR="0065184A">
          <w:rPr>
            <w:i/>
            <w:highlight w:val="yellow"/>
          </w:rPr>
          <w:t>15845</w:t>
        </w:r>
        <w:r w:rsidR="0065184A" w:rsidRPr="007D080E">
          <w:rPr>
            <w:i/>
            <w:highlight w:val="yellow"/>
          </w:rPr>
          <w:t>)</w:t>
        </w:r>
      </w:ins>
    </w:p>
    <w:p w14:paraId="396A7E1F" w14:textId="77777777" w:rsidR="00367B33" w:rsidRDefault="00367B33" w:rsidP="001E7936">
      <w:pPr>
        <w:pStyle w:val="T"/>
        <w:rPr>
          <w:b/>
          <w:bCs/>
        </w:rPr>
      </w:pPr>
      <w:r>
        <w:rPr>
          <w:b/>
          <w:bCs/>
        </w:rPr>
        <w:t xml:space="preserve">9.4.1.60 TWT Information field </w:t>
      </w:r>
    </w:p>
    <w:p w14:paraId="4D8373CD" w14:textId="00004581" w:rsidR="00367B33" w:rsidRPr="007258A6" w:rsidRDefault="00367B33" w:rsidP="00367B3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16425</w:t>
      </w:r>
      <w:r w:rsidRPr="007258A6">
        <w:rPr>
          <w:rFonts w:eastAsia="Times New Roman"/>
          <w:b/>
          <w:i/>
          <w:color w:val="000000"/>
          <w:sz w:val="20"/>
          <w:highlight w:val="yellow"/>
          <w:lang w:val="en-US"/>
        </w:rPr>
        <w:t>):</w:t>
      </w:r>
    </w:p>
    <w:p w14:paraId="57F6579A" w14:textId="4DE129D0" w:rsidR="00367B33" w:rsidRDefault="00367B33" w:rsidP="001E7936">
      <w:pPr>
        <w:pStyle w:val="T"/>
        <w:rPr>
          <w:i/>
          <w:highlight w:val="yellow"/>
        </w:rPr>
      </w:pPr>
      <w:r>
        <w:t xml:space="preserve">The All TWT subfield is set to 1 by an HE STA to indicate that the TWT Information frame reschedules </w:t>
      </w:r>
      <w:del w:id="260" w:author="Alfred Asterjadhi" w:date="2018-10-29T16:43:00Z">
        <w:r w:rsidDel="00A53826">
          <w:delText xml:space="preserve">Broadcast </w:delText>
        </w:r>
      </w:del>
      <w:ins w:id="261" w:author="Alfred Asterjadhi" w:date="2018-10-29T16:43:00Z">
        <w:r w:rsidR="00A53826">
          <w:t xml:space="preserve">all </w:t>
        </w:r>
      </w:ins>
      <w:r>
        <w:t xml:space="preserve">TWTs as defined in 27.7.4 (Use of TWT Information frames). Otherwise, it is set to </w:t>
      </w:r>
      <w:proofErr w:type="gramStart"/>
      <w:r>
        <w:t>0.</w:t>
      </w:r>
      <w:ins w:id="262" w:author="Alfred Asterjadhi" w:date="2018-10-29T16:42:00Z">
        <w:r w:rsidRPr="004C738B">
          <w:rPr>
            <w:i/>
            <w:highlight w:val="yellow"/>
          </w:rPr>
          <w:t>(</w:t>
        </w:r>
        <w:proofErr w:type="gramEnd"/>
        <w:r w:rsidRPr="004C738B">
          <w:rPr>
            <w:i/>
            <w:highlight w:val="yellow"/>
          </w:rPr>
          <w:t>#16</w:t>
        </w:r>
        <w:r>
          <w:rPr>
            <w:i/>
            <w:highlight w:val="yellow"/>
          </w:rPr>
          <w:t>425</w:t>
        </w:r>
        <w:r w:rsidRPr="004C738B">
          <w:rPr>
            <w:i/>
            <w:highlight w:val="yellow"/>
          </w:rPr>
          <w:t>)</w:t>
        </w:r>
      </w:ins>
    </w:p>
    <w:p w14:paraId="1638B4D2" w14:textId="77777777" w:rsidR="00594073" w:rsidRDefault="00594073" w:rsidP="00594073">
      <w:pPr>
        <w:pStyle w:val="Note"/>
        <w:rPr>
          <w:color w:val="auto"/>
          <w:w w:val="100"/>
        </w:rPr>
      </w:pPr>
    </w:p>
    <w:p w14:paraId="187D8E45" w14:textId="77777777" w:rsidR="00594073" w:rsidRDefault="00594073" w:rsidP="00A30F3A">
      <w:pPr>
        <w:pStyle w:val="H4"/>
        <w:numPr>
          <w:ilvl w:val="0"/>
          <w:numId w:val="18"/>
        </w:numPr>
        <w:rPr>
          <w:w w:val="100"/>
        </w:rPr>
      </w:pPr>
      <w:r>
        <w:rPr>
          <w:w w:val="100"/>
        </w:rPr>
        <w:t>TWT Teardown frame format</w:t>
      </w:r>
    </w:p>
    <w:p w14:paraId="53A918B9" w14:textId="77777777" w:rsidR="001A0CC5" w:rsidRPr="001A0CC5" w:rsidRDefault="001A0CC5" w:rsidP="001A0C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1A0CC5">
        <w:rPr>
          <w:rFonts w:eastAsia="Times New Roman"/>
          <w:b/>
          <w:color w:val="000000"/>
          <w:sz w:val="20"/>
          <w:highlight w:val="yellow"/>
          <w:lang w:val="en-US"/>
        </w:rPr>
        <w:t>TGax</w:t>
      </w:r>
      <w:proofErr w:type="spellEnd"/>
      <w:r w:rsidRPr="001A0CC5">
        <w:rPr>
          <w:rFonts w:eastAsia="Times New Roman"/>
          <w:b/>
          <w:color w:val="000000"/>
          <w:sz w:val="20"/>
          <w:highlight w:val="yellow"/>
          <w:lang w:val="en-US"/>
        </w:rPr>
        <w:t xml:space="preserve"> Editor:</w:t>
      </w:r>
      <w:r w:rsidRPr="001A0CC5">
        <w:rPr>
          <w:rFonts w:eastAsia="Times New Roman"/>
          <w:b/>
          <w:i/>
          <w:color w:val="000000"/>
          <w:sz w:val="20"/>
          <w:highlight w:val="yellow"/>
          <w:lang w:val="en-US"/>
        </w:rPr>
        <w:t xml:space="preserve"> Change the paragraph below of this subclause as follows (#CID 16425):</w:t>
      </w:r>
    </w:p>
    <w:p w14:paraId="3D49DBF4" w14:textId="04F3C38C" w:rsidR="00594073" w:rsidRDefault="00594073" w:rsidP="00594073">
      <w:pPr>
        <w:pStyle w:val="T"/>
        <w:rPr>
          <w:w w:val="100"/>
          <w:u w:val="thick"/>
        </w:rPr>
      </w:pPr>
      <w:r>
        <w:rPr>
          <w:w w:val="100"/>
        </w:rPr>
        <w:t>The TWT Flow field contains the TWT Flow Identifier</w:t>
      </w:r>
      <w:r>
        <w:rPr>
          <w:w w:val="100"/>
          <w:u w:val="thick"/>
        </w:rPr>
        <w:t>/Broadcast TWT ID</w:t>
      </w:r>
      <w:r>
        <w:rPr>
          <w:w w:val="100"/>
        </w:rPr>
        <w:t xml:space="preserve"> field</w:t>
      </w:r>
      <w:r>
        <w:rPr>
          <w:w w:val="100"/>
          <w:u w:val="thick"/>
        </w:rPr>
        <w:t>, Negotiation Type field,</w:t>
      </w:r>
      <w:r>
        <w:rPr>
          <w:w w:val="100"/>
        </w:rPr>
        <w:t xml:space="preserve"> and </w:t>
      </w:r>
      <w:r>
        <w:rPr>
          <w:strike/>
          <w:w w:val="100"/>
        </w:rPr>
        <w:t>5</w:t>
      </w:r>
      <w:r>
        <w:rPr>
          <w:w w:val="100"/>
        </w:rPr>
        <w:t xml:space="preserve"> </w:t>
      </w:r>
      <w:ins w:id="263" w:author="Alfred Asterjadhi" w:date="2018-11-10T18:29:00Z">
        <w:r w:rsidR="00212823" w:rsidRPr="00212823">
          <w:rPr>
            <w:w w:val="100"/>
            <w:highlight w:val="green"/>
          </w:rPr>
          <w:t>Teardown</w:t>
        </w:r>
        <w:r w:rsidR="00212823">
          <w:rPr>
            <w:w w:val="100"/>
          </w:rPr>
          <w:t xml:space="preserve"> </w:t>
        </w:r>
      </w:ins>
      <w:ins w:id="264" w:author="Alfred Asterjadhi" w:date="2018-10-29T16:45:00Z">
        <w:r w:rsidR="00334CE9">
          <w:rPr>
            <w:w w:val="100"/>
            <w:u w:val="thick"/>
          </w:rPr>
          <w:t xml:space="preserve">All TWT </w:t>
        </w:r>
      </w:ins>
      <w:ins w:id="265" w:author="Alfred Asterjadhi" w:date="2018-10-29T16:46:00Z">
        <w:r w:rsidR="00334CE9">
          <w:rPr>
            <w:w w:val="100"/>
            <w:u w:val="thick"/>
          </w:rPr>
          <w:t>subfield</w:t>
        </w:r>
      </w:ins>
      <w:del w:id="266" w:author="Alfred Asterjadhi" w:date="2018-10-29T16:45:00Z">
        <w:r w:rsidDel="00334CE9">
          <w:rPr>
            <w:w w:val="100"/>
            <w:u w:val="thick"/>
          </w:rPr>
          <w:delText>1</w:delText>
        </w:r>
      </w:del>
      <w:r>
        <w:rPr>
          <w:w w:val="100"/>
        </w:rPr>
        <w:t xml:space="preserve"> </w:t>
      </w:r>
      <w:del w:id="267" w:author="Alfred Asterjadhi" w:date="2018-10-29T16:45:00Z">
        <w:r w:rsidDel="00334CE9">
          <w:rPr>
            <w:w w:val="100"/>
          </w:rPr>
          <w:delText>r</w:delText>
        </w:r>
      </w:del>
      <w:del w:id="268" w:author="Alfred Asterjadhi" w:date="2018-10-29T16:46:00Z">
        <w:r w:rsidDel="00334CE9">
          <w:rPr>
            <w:w w:val="100"/>
          </w:rPr>
          <w:delText>eserved bit</w:delText>
        </w:r>
        <w:r w:rsidDel="00334CE9">
          <w:rPr>
            <w:strike/>
            <w:w w:val="100"/>
          </w:rPr>
          <w:delText>s</w:delText>
        </w:r>
      </w:del>
      <w:r>
        <w:rPr>
          <w:w w:val="100"/>
        </w:rPr>
        <w:t xml:space="preserve"> as shown in Figure 9-740b</w:t>
      </w:r>
      <w:r>
        <w:rPr>
          <w:strike/>
          <w:w w:val="100"/>
        </w:rPr>
        <w:t>:</w:t>
      </w:r>
      <w:r>
        <w:rPr>
          <w:w w:val="100"/>
          <w:u w:val="thick"/>
        </w:rPr>
        <w:t xml:space="preserve"> if the Negotiation Type field is 0 or 1 and in if the Negotiation Type subfield is 3.</w:t>
      </w:r>
    </w:p>
    <w:p w14:paraId="5587E65F" w14:textId="77777777" w:rsidR="00594073" w:rsidRDefault="00594073" w:rsidP="00594073">
      <w:pPr>
        <w:pStyle w:val="EditiingInstruction"/>
        <w:rPr>
          <w:w w:val="100"/>
          <w:sz w:val="24"/>
          <w:szCs w:val="24"/>
          <w:lang w:val="en-GB"/>
        </w:rPr>
      </w:pPr>
      <w:r>
        <w:rPr>
          <w:w w:val="100"/>
        </w:rPr>
        <w:t>Change Figure 9-939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560"/>
        <w:gridCol w:w="1320"/>
        <w:gridCol w:w="1620"/>
        <w:gridCol w:w="1600"/>
      </w:tblGrid>
      <w:tr w:rsidR="00594073" w14:paraId="0809EDE0" w14:textId="77777777" w:rsidTr="007D73A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99DB655" w14:textId="77777777" w:rsidR="00594073" w:rsidRDefault="00594073" w:rsidP="007D73AA">
            <w:pPr>
              <w:pStyle w:val="figuretext"/>
            </w:pPr>
          </w:p>
        </w:tc>
        <w:tc>
          <w:tcPr>
            <w:tcW w:w="1560" w:type="dxa"/>
            <w:tcBorders>
              <w:top w:val="nil"/>
              <w:left w:val="nil"/>
              <w:bottom w:val="single" w:sz="10" w:space="0" w:color="000000"/>
              <w:right w:val="nil"/>
            </w:tcBorders>
            <w:tcMar>
              <w:top w:w="160" w:type="dxa"/>
              <w:left w:w="120" w:type="dxa"/>
              <w:bottom w:w="120" w:type="dxa"/>
              <w:right w:w="120" w:type="dxa"/>
            </w:tcMar>
            <w:vAlign w:val="center"/>
          </w:tcPr>
          <w:p w14:paraId="1268C355" w14:textId="77777777" w:rsidR="00594073" w:rsidRDefault="00594073" w:rsidP="007D73AA">
            <w:pPr>
              <w:pStyle w:val="figuretext"/>
            </w:pPr>
            <w:r>
              <w:rPr>
                <w:w w:val="100"/>
              </w:rPr>
              <w:t>B0                   B2</w:t>
            </w:r>
          </w:p>
        </w:tc>
        <w:tc>
          <w:tcPr>
            <w:tcW w:w="1320" w:type="dxa"/>
            <w:tcBorders>
              <w:top w:val="nil"/>
              <w:left w:val="nil"/>
              <w:bottom w:val="single" w:sz="10" w:space="0" w:color="000000"/>
              <w:right w:val="nil"/>
            </w:tcBorders>
            <w:tcMar>
              <w:top w:w="160" w:type="dxa"/>
              <w:left w:w="120" w:type="dxa"/>
              <w:bottom w:w="120" w:type="dxa"/>
              <w:right w:w="120" w:type="dxa"/>
            </w:tcMar>
            <w:vAlign w:val="center"/>
          </w:tcPr>
          <w:p w14:paraId="581A4F4C" w14:textId="77777777" w:rsidR="00594073" w:rsidRDefault="00594073" w:rsidP="007D73AA">
            <w:pPr>
              <w:pStyle w:val="figuretext"/>
            </w:pPr>
            <w:r>
              <w:rPr>
                <w:w w:val="100"/>
              </w:rPr>
              <w:t>B3          </w:t>
            </w:r>
            <w:r>
              <w:rPr>
                <w:strike/>
                <w:w w:val="100"/>
              </w:rPr>
              <w:t>B7</w:t>
            </w:r>
            <w:r>
              <w:rPr>
                <w:w w:val="100"/>
              </w:rPr>
              <w:t xml:space="preserve"> B4</w:t>
            </w:r>
          </w:p>
        </w:tc>
        <w:tc>
          <w:tcPr>
            <w:tcW w:w="1620" w:type="dxa"/>
            <w:tcBorders>
              <w:top w:val="nil"/>
              <w:left w:val="nil"/>
              <w:bottom w:val="single" w:sz="10" w:space="0" w:color="000000"/>
              <w:right w:val="nil"/>
            </w:tcBorders>
            <w:tcMar>
              <w:top w:w="160" w:type="dxa"/>
              <w:left w:w="120" w:type="dxa"/>
              <w:bottom w:w="120" w:type="dxa"/>
              <w:right w:w="120" w:type="dxa"/>
            </w:tcMar>
            <w:vAlign w:val="center"/>
          </w:tcPr>
          <w:p w14:paraId="0460F207" w14:textId="77777777" w:rsidR="00594073" w:rsidRDefault="00594073" w:rsidP="007D73AA">
            <w:pPr>
              <w:pStyle w:val="figuretext"/>
              <w:rPr>
                <w:strike/>
                <w:u w:val="thick"/>
              </w:rPr>
            </w:pPr>
            <w:r>
              <w:rPr>
                <w:w w:val="100"/>
                <w:u w:val="thick"/>
              </w:rPr>
              <w:t>B5    B6</w:t>
            </w:r>
          </w:p>
        </w:tc>
        <w:tc>
          <w:tcPr>
            <w:tcW w:w="1600" w:type="dxa"/>
            <w:tcBorders>
              <w:top w:val="nil"/>
              <w:left w:val="nil"/>
              <w:bottom w:val="single" w:sz="10" w:space="0" w:color="000000"/>
              <w:right w:val="nil"/>
            </w:tcBorders>
            <w:tcMar>
              <w:top w:w="160" w:type="dxa"/>
              <w:left w:w="120" w:type="dxa"/>
              <w:bottom w:w="120" w:type="dxa"/>
              <w:right w:w="120" w:type="dxa"/>
            </w:tcMar>
            <w:vAlign w:val="center"/>
          </w:tcPr>
          <w:p w14:paraId="16319ABC" w14:textId="77777777" w:rsidR="00594073" w:rsidRDefault="00594073" w:rsidP="007D73AA">
            <w:pPr>
              <w:pStyle w:val="figuretext"/>
              <w:rPr>
                <w:strike/>
                <w:u w:val="thick"/>
              </w:rPr>
            </w:pPr>
            <w:r>
              <w:rPr>
                <w:w w:val="100"/>
                <w:u w:val="thick"/>
              </w:rPr>
              <w:t>B7</w:t>
            </w:r>
          </w:p>
        </w:tc>
      </w:tr>
      <w:tr w:rsidR="00594073" w14:paraId="7E7CDE80" w14:textId="77777777" w:rsidTr="00E17824">
        <w:trPr>
          <w:trHeight w:val="373"/>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7FF75A1A" w14:textId="77777777" w:rsidR="00594073" w:rsidRDefault="00594073" w:rsidP="007D73AA">
            <w:pPr>
              <w:pStyle w:val="figuretext"/>
            </w:pPr>
          </w:p>
        </w:tc>
        <w:tc>
          <w:tcPr>
            <w:tcW w:w="15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F488C55" w14:textId="77777777" w:rsidR="00594073" w:rsidRDefault="00594073" w:rsidP="007D73AA">
            <w:pPr>
              <w:pStyle w:val="figuretext"/>
            </w:pPr>
            <w:r>
              <w:rPr>
                <w:w w:val="100"/>
              </w:rPr>
              <w:t>TWT Flow Identifier</w:t>
            </w:r>
          </w:p>
        </w:tc>
        <w:tc>
          <w:tcPr>
            <w:tcW w:w="13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D3C8082" w14:textId="77777777" w:rsidR="00594073" w:rsidRDefault="00594073" w:rsidP="007D73AA">
            <w:pPr>
              <w:pStyle w:val="figuretext"/>
            </w:pPr>
            <w:r>
              <w:rPr>
                <w:w w:val="100"/>
              </w:rPr>
              <w:t>Reserved</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51AB6B9" w14:textId="77777777" w:rsidR="00594073" w:rsidRDefault="00594073" w:rsidP="007D73AA">
            <w:pPr>
              <w:pStyle w:val="figuretext"/>
              <w:rPr>
                <w:strike/>
                <w:u w:val="thick"/>
              </w:rPr>
            </w:pPr>
            <w:r>
              <w:rPr>
                <w:w w:val="100"/>
                <w:u w:val="thick"/>
              </w:rPr>
              <w:t>Negotiation Type</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CE09339" w14:textId="35E2BCC6" w:rsidR="00594073" w:rsidRDefault="00594073" w:rsidP="007D73AA">
            <w:pPr>
              <w:pStyle w:val="figuretext"/>
              <w:rPr>
                <w:strike/>
                <w:u w:val="thick"/>
              </w:rPr>
            </w:pPr>
            <w:del w:id="269" w:author="Alfred Asterjadhi" w:date="2018-10-29T16:37:00Z">
              <w:r w:rsidDel="009535E4">
                <w:rPr>
                  <w:w w:val="100"/>
                  <w:u w:val="thick"/>
                </w:rPr>
                <w:delText>Reserved</w:delText>
              </w:r>
            </w:del>
            <w:ins w:id="270" w:author="Alfred Asterjadhi" w:date="2018-11-10T18:30:00Z">
              <w:r w:rsidR="00212823" w:rsidRPr="00212823">
                <w:rPr>
                  <w:w w:val="100"/>
                  <w:highlight w:val="green"/>
                  <w:u w:val="thick"/>
                </w:rPr>
                <w:t>Teardown</w:t>
              </w:r>
              <w:r w:rsidR="00212823">
                <w:rPr>
                  <w:w w:val="100"/>
                  <w:u w:val="thick"/>
                </w:rPr>
                <w:t xml:space="preserve"> </w:t>
              </w:r>
            </w:ins>
            <w:ins w:id="271" w:author="Alfred Asterjadhi" w:date="2018-10-29T16:37:00Z">
              <w:r>
                <w:rPr>
                  <w:w w:val="100"/>
                  <w:u w:val="thick"/>
                </w:rPr>
                <w:t>All TWT</w:t>
              </w:r>
            </w:ins>
          </w:p>
        </w:tc>
      </w:tr>
      <w:tr w:rsidR="00594073" w14:paraId="6543675D" w14:textId="77777777" w:rsidTr="007D73A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1770CAD1" w14:textId="77777777" w:rsidR="00594073" w:rsidRDefault="00594073" w:rsidP="007D73AA">
            <w:pPr>
              <w:pStyle w:val="figuretext"/>
            </w:pPr>
            <w:r>
              <w:rPr>
                <w:w w:val="100"/>
              </w:rPr>
              <w:t>Bits:</w:t>
            </w:r>
          </w:p>
        </w:tc>
        <w:tc>
          <w:tcPr>
            <w:tcW w:w="1560" w:type="dxa"/>
            <w:tcBorders>
              <w:top w:val="single" w:sz="10" w:space="0" w:color="000000"/>
              <w:left w:val="nil"/>
              <w:bottom w:val="nil"/>
              <w:right w:val="nil"/>
            </w:tcBorders>
            <w:tcMar>
              <w:top w:w="160" w:type="dxa"/>
              <w:left w:w="120" w:type="dxa"/>
              <w:bottom w:w="120" w:type="dxa"/>
              <w:right w:w="120" w:type="dxa"/>
            </w:tcMar>
            <w:vAlign w:val="center"/>
          </w:tcPr>
          <w:p w14:paraId="5D216035" w14:textId="77777777" w:rsidR="00594073" w:rsidRDefault="00594073" w:rsidP="007D73AA">
            <w:pPr>
              <w:pStyle w:val="figuretext"/>
            </w:pPr>
            <w:r>
              <w:rPr>
                <w:w w:val="100"/>
              </w:rPr>
              <w:t>3</w:t>
            </w:r>
          </w:p>
        </w:tc>
        <w:tc>
          <w:tcPr>
            <w:tcW w:w="1320" w:type="dxa"/>
            <w:tcBorders>
              <w:top w:val="single" w:sz="10" w:space="0" w:color="000000"/>
              <w:left w:val="nil"/>
              <w:bottom w:val="nil"/>
              <w:right w:val="nil"/>
            </w:tcBorders>
            <w:tcMar>
              <w:top w:w="160" w:type="dxa"/>
              <w:left w:w="120" w:type="dxa"/>
              <w:bottom w:w="120" w:type="dxa"/>
              <w:right w:w="120" w:type="dxa"/>
            </w:tcMar>
            <w:vAlign w:val="center"/>
          </w:tcPr>
          <w:p w14:paraId="6474B881" w14:textId="77777777" w:rsidR="00594073" w:rsidRDefault="00594073" w:rsidP="007D73AA">
            <w:pPr>
              <w:pStyle w:val="figuretext"/>
            </w:pPr>
            <w:r>
              <w:rPr>
                <w:strike/>
                <w:w w:val="100"/>
              </w:rPr>
              <w:t>5</w:t>
            </w:r>
            <w:r>
              <w:rPr>
                <w:w w:val="100"/>
              </w:rPr>
              <w:t xml:space="preserve"> </w:t>
            </w:r>
            <w:r>
              <w:rPr>
                <w:w w:val="100"/>
                <w:u w:val="thick"/>
              </w:rPr>
              <w:t>2</w:t>
            </w:r>
          </w:p>
        </w:tc>
        <w:tc>
          <w:tcPr>
            <w:tcW w:w="1620" w:type="dxa"/>
            <w:tcBorders>
              <w:top w:val="single" w:sz="10" w:space="0" w:color="000000"/>
              <w:left w:val="nil"/>
              <w:bottom w:val="nil"/>
              <w:right w:val="nil"/>
            </w:tcBorders>
            <w:tcMar>
              <w:top w:w="160" w:type="dxa"/>
              <w:left w:w="120" w:type="dxa"/>
              <w:bottom w:w="120" w:type="dxa"/>
              <w:right w:w="120" w:type="dxa"/>
            </w:tcMar>
            <w:vAlign w:val="center"/>
          </w:tcPr>
          <w:p w14:paraId="6CD7123D" w14:textId="77777777" w:rsidR="00594073" w:rsidRDefault="00594073" w:rsidP="007D73AA">
            <w:pPr>
              <w:pStyle w:val="figuretext"/>
              <w:rPr>
                <w:strike/>
                <w:u w:val="thick"/>
              </w:rPr>
            </w:pPr>
            <w:r>
              <w:rPr>
                <w:w w:val="100"/>
                <w:u w:val="thick"/>
              </w:rPr>
              <w:t>2</w:t>
            </w:r>
          </w:p>
        </w:tc>
        <w:tc>
          <w:tcPr>
            <w:tcW w:w="1600" w:type="dxa"/>
            <w:tcBorders>
              <w:top w:val="single" w:sz="10" w:space="0" w:color="000000"/>
              <w:left w:val="nil"/>
              <w:bottom w:val="nil"/>
              <w:right w:val="nil"/>
            </w:tcBorders>
            <w:tcMar>
              <w:top w:w="160" w:type="dxa"/>
              <w:left w:w="120" w:type="dxa"/>
              <w:bottom w:w="120" w:type="dxa"/>
              <w:right w:w="120" w:type="dxa"/>
            </w:tcMar>
            <w:vAlign w:val="center"/>
          </w:tcPr>
          <w:p w14:paraId="11E3A526" w14:textId="77777777" w:rsidR="00594073" w:rsidRDefault="00594073" w:rsidP="007D73AA">
            <w:pPr>
              <w:pStyle w:val="figuretext"/>
              <w:rPr>
                <w:strike/>
                <w:u w:val="thick"/>
              </w:rPr>
            </w:pPr>
            <w:r>
              <w:rPr>
                <w:w w:val="100"/>
                <w:u w:val="thick"/>
              </w:rPr>
              <w:t>1</w:t>
            </w:r>
          </w:p>
        </w:tc>
      </w:tr>
      <w:tr w:rsidR="00594073" w14:paraId="0CD4C27B" w14:textId="77777777" w:rsidTr="007D73AA">
        <w:trPr>
          <w:jc w:val="center"/>
        </w:trPr>
        <w:tc>
          <w:tcPr>
            <w:tcW w:w="6860" w:type="dxa"/>
            <w:gridSpan w:val="5"/>
            <w:tcBorders>
              <w:top w:val="nil"/>
              <w:left w:val="nil"/>
              <w:bottom w:val="nil"/>
              <w:right w:val="nil"/>
            </w:tcBorders>
            <w:tcMar>
              <w:top w:w="120" w:type="dxa"/>
              <w:left w:w="120" w:type="dxa"/>
              <w:bottom w:w="80" w:type="dxa"/>
              <w:right w:w="120" w:type="dxa"/>
            </w:tcMar>
            <w:vAlign w:val="center"/>
          </w:tcPr>
          <w:p w14:paraId="65E13C57" w14:textId="77777777" w:rsidR="00594073" w:rsidRDefault="00594073" w:rsidP="00A30F3A">
            <w:pPr>
              <w:pStyle w:val="FigTitle"/>
              <w:numPr>
                <w:ilvl w:val="0"/>
                <w:numId w:val="19"/>
              </w:numPr>
            </w:pPr>
            <w:r>
              <w:rPr>
                <w:w w:val="100"/>
              </w:rPr>
              <w:t xml:space="preserve">TWT Flow field format </w:t>
            </w:r>
            <w:r>
              <w:rPr>
                <w:w w:val="100"/>
                <w:u w:val="thick"/>
              </w:rPr>
              <w:t>if the Negotiation Type subfield is 0 or 1</w:t>
            </w:r>
          </w:p>
        </w:tc>
      </w:tr>
    </w:tbl>
    <w:p w14:paraId="7844879B" w14:textId="77777777" w:rsidR="00594073" w:rsidRDefault="00594073" w:rsidP="00594073">
      <w:pPr>
        <w:pStyle w:val="EditiingInstruction"/>
        <w:rPr>
          <w:w w:val="100"/>
          <w:sz w:val="24"/>
          <w:szCs w:val="24"/>
          <w:lang w:val="en-GB"/>
        </w:rPr>
      </w:pPr>
      <w:r>
        <w:rPr>
          <w:w w:val="100"/>
        </w:rPr>
        <w:t>Insert a new figure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560"/>
        <w:gridCol w:w="1620"/>
        <w:gridCol w:w="2360"/>
      </w:tblGrid>
      <w:tr w:rsidR="00594073" w14:paraId="72F35CAB" w14:textId="77777777" w:rsidTr="00F90A0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78134C54" w14:textId="77777777" w:rsidR="00594073" w:rsidRDefault="00594073" w:rsidP="007D73AA">
            <w:pPr>
              <w:pStyle w:val="figuretext"/>
            </w:pPr>
          </w:p>
        </w:tc>
        <w:tc>
          <w:tcPr>
            <w:tcW w:w="1560" w:type="dxa"/>
            <w:tcBorders>
              <w:top w:val="nil"/>
              <w:left w:val="nil"/>
              <w:bottom w:val="single" w:sz="10" w:space="0" w:color="000000"/>
              <w:right w:val="nil"/>
            </w:tcBorders>
            <w:tcMar>
              <w:top w:w="160" w:type="dxa"/>
              <w:left w:w="120" w:type="dxa"/>
              <w:bottom w:w="120" w:type="dxa"/>
              <w:right w:w="120" w:type="dxa"/>
            </w:tcMar>
            <w:vAlign w:val="center"/>
          </w:tcPr>
          <w:p w14:paraId="176418A5" w14:textId="77777777" w:rsidR="00594073" w:rsidRDefault="00594073" w:rsidP="007D73AA">
            <w:pPr>
              <w:pStyle w:val="figuretext"/>
            </w:pPr>
            <w:r>
              <w:rPr>
                <w:w w:val="100"/>
              </w:rPr>
              <w:t>B0                    B4</w:t>
            </w:r>
          </w:p>
        </w:tc>
        <w:tc>
          <w:tcPr>
            <w:tcW w:w="1620" w:type="dxa"/>
            <w:tcBorders>
              <w:top w:val="nil"/>
              <w:left w:val="nil"/>
              <w:bottom w:val="single" w:sz="10" w:space="0" w:color="000000"/>
              <w:right w:val="nil"/>
            </w:tcBorders>
            <w:tcMar>
              <w:top w:w="160" w:type="dxa"/>
              <w:left w:w="120" w:type="dxa"/>
              <w:bottom w:w="120" w:type="dxa"/>
              <w:right w:w="120" w:type="dxa"/>
            </w:tcMar>
            <w:vAlign w:val="center"/>
          </w:tcPr>
          <w:p w14:paraId="76123B98" w14:textId="77777777" w:rsidR="00594073" w:rsidRDefault="00594073" w:rsidP="007D73AA">
            <w:pPr>
              <w:pStyle w:val="figuretext"/>
            </w:pPr>
            <w:r>
              <w:rPr>
                <w:w w:val="100"/>
              </w:rPr>
              <w:t>B5                      B6</w:t>
            </w:r>
          </w:p>
        </w:tc>
        <w:tc>
          <w:tcPr>
            <w:tcW w:w="2360" w:type="dxa"/>
            <w:tcBorders>
              <w:top w:val="nil"/>
              <w:left w:val="nil"/>
              <w:bottom w:val="single" w:sz="10" w:space="0" w:color="000000"/>
              <w:right w:val="nil"/>
            </w:tcBorders>
            <w:tcMar>
              <w:top w:w="160" w:type="dxa"/>
              <w:left w:w="120" w:type="dxa"/>
              <w:bottom w:w="120" w:type="dxa"/>
              <w:right w:w="120" w:type="dxa"/>
            </w:tcMar>
            <w:vAlign w:val="center"/>
          </w:tcPr>
          <w:p w14:paraId="34852543" w14:textId="77777777" w:rsidR="00594073" w:rsidRDefault="00594073" w:rsidP="007D73AA">
            <w:pPr>
              <w:pStyle w:val="figuretext"/>
            </w:pPr>
            <w:r>
              <w:rPr>
                <w:w w:val="100"/>
              </w:rPr>
              <w:t>B7</w:t>
            </w:r>
          </w:p>
        </w:tc>
      </w:tr>
      <w:tr w:rsidR="00594073" w14:paraId="4B44C588" w14:textId="77777777" w:rsidTr="00F90A0F">
        <w:trPr>
          <w:trHeight w:val="52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7D370A72" w14:textId="77777777" w:rsidR="00594073" w:rsidRDefault="00594073" w:rsidP="007D73AA">
            <w:pPr>
              <w:pStyle w:val="figuretext"/>
            </w:pPr>
          </w:p>
        </w:tc>
        <w:tc>
          <w:tcPr>
            <w:tcW w:w="15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398C135" w14:textId="77777777" w:rsidR="00594073" w:rsidRDefault="00594073" w:rsidP="007D73AA">
            <w:pPr>
              <w:pStyle w:val="figuretext"/>
            </w:pPr>
            <w:r>
              <w:rPr>
                <w:w w:val="100"/>
              </w:rPr>
              <w:t>Broadcast TWT ID</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638E997" w14:textId="77777777" w:rsidR="00594073" w:rsidRDefault="00594073" w:rsidP="007D73AA">
            <w:pPr>
              <w:pStyle w:val="figuretext"/>
            </w:pPr>
            <w:r>
              <w:rPr>
                <w:w w:val="100"/>
              </w:rPr>
              <w:t>Negotiation Type</w:t>
            </w:r>
          </w:p>
        </w:tc>
        <w:tc>
          <w:tcPr>
            <w:tcW w:w="23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0662FCD" w14:textId="099BB1BC" w:rsidR="00594073" w:rsidRDefault="00594073" w:rsidP="007D73AA">
            <w:pPr>
              <w:pStyle w:val="figuretext"/>
            </w:pPr>
            <w:del w:id="272" w:author="Alfred Asterjadhi" w:date="2018-10-29T16:37:00Z">
              <w:r w:rsidDel="009535E4">
                <w:rPr>
                  <w:w w:val="100"/>
                </w:rPr>
                <w:delText>Reserved</w:delText>
              </w:r>
            </w:del>
            <w:ins w:id="273" w:author="Alfred Asterjadhi" w:date="2018-11-08T23:51:00Z">
              <w:r w:rsidR="001C349C" w:rsidRPr="00212823">
                <w:rPr>
                  <w:highlight w:val="green"/>
                </w:rPr>
                <w:t xml:space="preserve"> Teardown</w:t>
              </w:r>
              <w:r w:rsidR="001C349C">
                <w:rPr>
                  <w:w w:val="100"/>
                </w:rPr>
                <w:t xml:space="preserve"> </w:t>
              </w:r>
            </w:ins>
            <w:ins w:id="274" w:author="Alfred Asterjadhi" w:date="2018-10-29T16:37:00Z">
              <w:r>
                <w:rPr>
                  <w:w w:val="100"/>
                </w:rPr>
                <w:t>All TWT</w:t>
              </w:r>
            </w:ins>
          </w:p>
        </w:tc>
      </w:tr>
      <w:tr w:rsidR="00594073" w14:paraId="3D7421E9" w14:textId="77777777" w:rsidTr="00F90A0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285AC820" w14:textId="77777777" w:rsidR="00594073" w:rsidRDefault="00594073" w:rsidP="007D73AA">
            <w:pPr>
              <w:pStyle w:val="figuretext"/>
            </w:pPr>
            <w:r>
              <w:rPr>
                <w:w w:val="100"/>
              </w:rPr>
              <w:lastRenderedPageBreak/>
              <w:t>Bits:</w:t>
            </w:r>
          </w:p>
        </w:tc>
        <w:tc>
          <w:tcPr>
            <w:tcW w:w="1560" w:type="dxa"/>
            <w:tcBorders>
              <w:top w:val="single" w:sz="10" w:space="0" w:color="000000"/>
              <w:left w:val="nil"/>
              <w:bottom w:val="nil"/>
              <w:right w:val="nil"/>
            </w:tcBorders>
            <w:tcMar>
              <w:top w:w="160" w:type="dxa"/>
              <w:left w:w="120" w:type="dxa"/>
              <w:bottom w:w="120" w:type="dxa"/>
              <w:right w:w="120" w:type="dxa"/>
            </w:tcMar>
            <w:vAlign w:val="center"/>
          </w:tcPr>
          <w:p w14:paraId="3DBC45AC" w14:textId="77777777" w:rsidR="00594073" w:rsidRDefault="00594073" w:rsidP="007D73AA">
            <w:pPr>
              <w:pStyle w:val="figuretext"/>
            </w:pPr>
            <w:r>
              <w:rPr>
                <w:w w:val="100"/>
              </w:rPr>
              <w:t>5</w:t>
            </w:r>
          </w:p>
        </w:tc>
        <w:tc>
          <w:tcPr>
            <w:tcW w:w="1620" w:type="dxa"/>
            <w:tcBorders>
              <w:top w:val="single" w:sz="10" w:space="0" w:color="000000"/>
              <w:left w:val="nil"/>
              <w:bottom w:val="nil"/>
              <w:right w:val="nil"/>
            </w:tcBorders>
            <w:tcMar>
              <w:top w:w="160" w:type="dxa"/>
              <w:left w:w="120" w:type="dxa"/>
              <w:bottom w:w="120" w:type="dxa"/>
              <w:right w:w="120" w:type="dxa"/>
            </w:tcMar>
            <w:vAlign w:val="center"/>
          </w:tcPr>
          <w:p w14:paraId="7AC9AD59" w14:textId="77777777" w:rsidR="00594073" w:rsidRDefault="00594073" w:rsidP="007D73AA">
            <w:pPr>
              <w:pStyle w:val="figuretext"/>
            </w:pPr>
            <w:r>
              <w:rPr>
                <w:w w:val="100"/>
              </w:rPr>
              <w:t>2</w:t>
            </w:r>
          </w:p>
        </w:tc>
        <w:tc>
          <w:tcPr>
            <w:tcW w:w="2360" w:type="dxa"/>
            <w:tcBorders>
              <w:top w:val="single" w:sz="10" w:space="0" w:color="000000"/>
              <w:left w:val="nil"/>
              <w:bottom w:val="nil"/>
              <w:right w:val="nil"/>
            </w:tcBorders>
            <w:tcMar>
              <w:top w:w="160" w:type="dxa"/>
              <w:left w:w="120" w:type="dxa"/>
              <w:bottom w:w="120" w:type="dxa"/>
              <w:right w:w="120" w:type="dxa"/>
            </w:tcMar>
            <w:vAlign w:val="center"/>
          </w:tcPr>
          <w:p w14:paraId="260C35AE" w14:textId="77777777" w:rsidR="00594073" w:rsidRDefault="00594073" w:rsidP="007D73AA">
            <w:pPr>
              <w:pStyle w:val="figuretext"/>
            </w:pPr>
            <w:r>
              <w:rPr>
                <w:w w:val="100"/>
              </w:rPr>
              <w:t>1</w:t>
            </w:r>
          </w:p>
        </w:tc>
      </w:tr>
      <w:tr w:rsidR="00594073" w14:paraId="30304BCB" w14:textId="77777777" w:rsidTr="00F90A0F">
        <w:trPr>
          <w:jc w:val="center"/>
        </w:trPr>
        <w:tc>
          <w:tcPr>
            <w:tcW w:w="6300" w:type="dxa"/>
            <w:gridSpan w:val="4"/>
            <w:tcBorders>
              <w:top w:val="nil"/>
              <w:left w:val="nil"/>
              <w:bottom w:val="nil"/>
              <w:right w:val="nil"/>
            </w:tcBorders>
            <w:tcMar>
              <w:top w:w="120" w:type="dxa"/>
              <w:left w:w="120" w:type="dxa"/>
              <w:bottom w:w="80" w:type="dxa"/>
              <w:right w:w="120" w:type="dxa"/>
            </w:tcMar>
            <w:vAlign w:val="center"/>
          </w:tcPr>
          <w:p w14:paraId="2B45CF59" w14:textId="77777777" w:rsidR="00594073" w:rsidRDefault="00594073" w:rsidP="00A30F3A">
            <w:pPr>
              <w:pStyle w:val="FigTitle"/>
              <w:numPr>
                <w:ilvl w:val="0"/>
                <w:numId w:val="20"/>
              </w:numPr>
            </w:pPr>
            <w:r>
              <w:rPr>
                <w:w w:val="100"/>
              </w:rPr>
              <w:t>TWT Flow field format if the Negotiation Type subfield is 3</w:t>
            </w:r>
          </w:p>
        </w:tc>
      </w:tr>
    </w:tbl>
    <w:p w14:paraId="590CD888" w14:textId="77777777" w:rsidR="00594073" w:rsidRDefault="00594073" w:rsidP="00594073">
      <w:pPr>
        <w:pStyle w:val="EditiingInstruction"/>
        <w:rPr>
          <w:w w:val="100"/>
        </w:rPr>
      </w:pPr>
      <w:r>
        <w:rPr>
          <w:w w:val="100"/>
        </w:rPr>
        <w:t>Change the last paragraph as follows (splitting it into two paragraphs and adding a third):</w:t>
      </w:r>
    </w:p>
    <w:p w14:paraId="5CDBCC32" w14:textId="198CEAFA" w:rsidR="00594073" w:rsidRDefault="00594073" w:rsidP="00594073">
      <w:pPr>
        <w:pStyle w:val="T"/>
        <w:rPr>
          <w:w w:val="100"/>
        </w:rPr>
      </w:pPr>
      <w:r>
        <w:rPr>
          <w:w w:val="100"/>
          <w:u w:val="thick"/>
        </w:rPr>
        <w:t xml:space="preserve">The TWT Flow Identifier/Broadcast TWT ID field contains the TWT Flow Identifier when the Negotiation Type field is 0 or 1 and contains the Broadcast TWT ID field when the Negotiation Type field is 3. </w:t>
      </w:r>
      <w:r>
        <w:rPr>
          <w:w w:val="100"/>
        </w:rPr>
        <w:t xml:space="preserve">The TWT Flow Identifier field </w:t>
      </w:r>
      <w:r>
        <w:rPr>
          <w:w w:val="100"/>
          <w:u w:val="thick"/>
        </w:rPr>
        <w:t xml:space="preserve">and the Broadcast TWT ID field are </w:t>
      </w:r>
      <w:r>
        <w:rPr>
          <w:strike/>
          <w:w w:val="100"/>
        </w:rPr>
        <w:t>is</w:t>
      </w:r>
      <w:r>
        <w:rPr>
          <w:w w:val="100"/>
        </w:rPr>
        <w:t xml:space="preserve"> defined in 9.4.2.200</w:t>
      </w:r>
      <w:ins w:id="275" w:author="Alfred Asterjadhi" w:date="2018-10-29T16:51:00Z">
        <w:r w:rsidR="00437FB7">
          <w:rPr>
            <w:w w:val="100"/>
          </w:rPr>
          <w:t xml:space="preserve"> and are reserved if the </w:t>
        </w:r>
      </w:ins>
      <w:ins w:id="276" w:author="Alfred Asterjadhi" w:date="2018-11-08T23:51:00Z">
        <w:r w:rsidR="001C349C" w:rsidRPr="00212823">
          <w:rPr>
            <w:highlight w:val="green"/>
          </w:rPr>
          <w:t>Teardown</w:t>
        </w:r>
        <w:r w:rsidR="001C349C">
          <w:rPr>
            <w:w w:val="100"/>
          </w:rPr>
          <w:t xml:space="preserve"> </w:t>
        </w:r>
      </w:ins>
      <w:ins w:id="277" w:author="Alfred Asterjadhi" w:date="2018-10-29T16:51:00Z">
        <w:r w:rsidR="00437FB7">
          <w:rPr>
            <w:w w:val="100"/>
          </w:rPr>
          <w:t xml:space="preserve">All TWT field is </w:t>
        </w:r>
        <w:proofErr w:type="gramStart"/>
        <w:r w:rsidR="00437FB7">
          <w:rPr>
            <w:w w:val="100"/>
          </w:rPr>
          <w:t>1</w:t>
        </w:r>
      </w:ins>
      <w:r>
        <w:rPr>
          <w:w w:val="100"/>
        </w:rPr>
        <w:t>.</w:t>
      </w:r>
      <w:ins w:id="278" w:author="Alfred Asterjadhi" w:date="2018-10-29T16:51:00Z">
        <w:r w:rsidR="001A0CC5" w:rsidRPr="004C738B">
          <w:rPr>
            <w:i/>
            <w:highlight w:val="yellow"/>
          </w:rPr>
          <w:t>(</w:t>
        </w:r>
        <w:proofErr w:type="gramEnd"/>
        <w:r w:rsidR="001A0CC5" w:rsidRPr="004C738B">
          <w:rPr>
            <w:i/>
            <w:highlight w:val="yellow"/>
          </w:rPr>
          <w:t>#16</w:t>
        </w:r>
        <w:r w:rsidR="001A0CC5">
          <w:rPr>
            <w:i/>
            <w:highlight w:val="yellow"/>
          </w:rPr>
          <w:t>425</w:t>
        </w:r>
        <w:r w:rsidR="001A0CC5" w:rsidRPr="004C738B">
          <w:rPr>
            <w:i/>
            <w:highlight w:val="yellow"/>
          </w:rPr>
          <w:t>)</w:t>
        </w:r>
      </w:ins>
    </w:p>
    <w:p w14:paraId="77357E7D" w14:textId="77777777" w:rsidR="00594073" w:rsidRDefault="00594073" w:rsidP="00594073">
      <w:pPr>
        <w:pStyle w:val="T"/>
        <w:rPr>
          <w:w w:val="100"/>
          <w:u w:val="thick"/>
        </w:rPr>
      </w:pPr>
      <w:r>
        <w:rPr>
          <w:strike/>
          <w:w w:val="100"/>
        </w:rPr>
        <w:t>In a TWT Teardown frame, the</w:t>
      </w:r>
      <w:r>
        <w:rPr>
          <w:w w:val="100"/>
        </w:rPr>
        <w:t xml:space="preserve"> </w:t>
      </w:r>
      <w:proofErr w:type="spellStart"/>
      <w:r>
        <w:rPr>
          <w:w w:val="100"/>
        </w:rPr>
        <w:t>The</w:t>
      </w:r>
      <w:proofErr w:type="spellEnd"/>
      <w:r>
        <w:rPr>
          <w:w w:val="100"/>
        </w:rPr>
        <w:t xml:space="preserve"> TWT Flow Identifier field </w:t>
      </w:r>
      <w:r>
        <w:rPr>
          <w:w w:val="100"/>
          <w:u w:val="thick"/>
        </w:rPr>
        <w:t xml:space="preserve">in a TWT Teardown frame </w:t>
      </w:r>
      <w:r>
        <w:rPr>
          <w:w w:val="100"/>
        </w:rPr>
        <w:t xml:space="preserve">is set to the value of the TWT Flow Identifier field of the TWT element in the frame that successfully concluded the setup of the TWT that is the subject of the teardown request. </w:t>
      </w:r>
      <w:r>
        <w:rPr>
          <w:w w:val="100"/>
          <w:u w:val="thick"/>
        </w:rPr>
        <w:t>The Broadcast TWT ID field of a TWT Teardown frame is set to the value of the Broadcast TWT identifier of the broadcast TWT schedule that is subject of the teardown request.</w:t>
      </w:r>
    </w:p>
    <w:p w14:paraId="5A4289EE" w14:textId="1DE2EE33" w:rsidR="00594073" w:rsidRDefault="00594073" w:rsidP="00594073">
      <w:pPr>
        <w:pStyle w:val="T"/>
        <w:rPr>
          <w:ins w:id="279" w:author="Alfred Asterjadhi" w:date="2018-10-29T16:37:00Z"/>
          <w:w w:val="100"/>
          <w:u w:val="thick"/>
        </w:rPr>
      </w:pPr>
      <w:r>
        <w:rPr>
          <w:w w:val="100"/>
          <w:u w:val="thick"/>
        </w:rPr>
        <w:t xml:space="preserve">The Negotiation Type field indicates the type of negotiation that is subject to the teardown request and is set as defined in </w:t>
      </w:r>
      <w:r>
        <w:rPr>
          <w:w w:val="100"/>
          <w:u w:val="thick"/>
        </w:rPr>
        <w:fldChar w:fldCharType="begin"/>
      </w:r>
      <w:r>
        <w:rPr>
          <w:w w:val="100"/>
          <w:u w:val="thick"/>
        </w:rPr>
        <w:instrText xml:space="preserve"> REF  RTF34333038363a205461626c65 \h</w:instrText>
      </w:r>
      <w:r>
        <w:rPr>
          <w:w w:val="100"/>
          <w:u w:val="thick"/>
        </w:rPr>
      </w:r>
      <w:r>
        <w:rPr>
          <w:w w:val="100"/>
          <w:u w:val="thick"/>
        </w:rPr>
        <w:fldChar w:fldCharType="separate"/>
      </w:r>
      <w:r>
        <w:rPr>
          <w:w w:val="100"/>
          <w:u w:val="thick"/>
        </w:rPr>
        <w:t>Table 9-298a (Interpretation of Negotiation Type subfield, Target Wake Time, TWT Wake Interval Mantissa and TWT Wake Interval Exponent fields)</w:t>
      </w:r>
      <w:r>
        <w:rPr>
          <w:w w:val="100"/>
          <w:u w:val="thick"/>
        </w:rPr>
        <w:fldChar w:fldCharType="end"/>
      </w:r>
      <w:r>
        <w:rPr>
          <w:w w:val="100"/>
          <w:u w:val="thick"/>
        </w:rPr>
        <w:t>. An S1G STA sets the Negotiation Type field to 0.</w:t>
      </w:r>
      <w:ins w:id="280" w:author="Alfred Asterjadhi" w:date="2018-10-29T16:51:00Z">
        <w:r w:rsidR="00437FB7">
          <w:rPr>
            <w:w w:val="100"/>
            <w:u w:val="thick"/>
          </w:rPr>
          <w:t xml:space="preserve"> The Negotiation Type field is reserved if the </w:t>
        </w:r>
      </w:ins>
      <w:ins w:id="281" w:author="Alfred Asterjadhi" w:date="2018-11-08T23:51:00Z">
        <w:r w:rsidR="001C349C" w:rsidRPr="00212823">
          <w:rPr>
            <w:highlight w:val="green"/>
          </w:rPr>
          <w:t>Teardown</w:t>
        </w:r>
        <w:r w:rsidR="001C349C">
          <w:rPr>
            <w:w w:val="100"/>
            <w:u w:val="thick"/>
          </w:rPr>
          <w:t xml:space="preserve"> </w:t>
        </w:r>
      </w:ins>
      <w:ins w:id="282" w:author="Alfred Asterjadhi" w:date="2018-10-29T16:51:00Z">
        <w:r w:rsidR="00437FB7">
          <w:rPr>
            <w:w w:val="100"/>
            <w:u w:val="thick"/>
          </w:rPr>
          <w:t xml:space="preserve">All TWT field is </w:t>
        </w:r>
        <w:proofErr w:type="gramStart"/>
        <w:r w:rsidR="00437FB7">
          <w:rPr>
            <w:w w:val="100"/>
            <w:u w:val="thick"/>
          </w:rPr>
          <w:t>1.</w:t>
        </w:r>
        <w:r w:rsidR="001A0CC5" w:rsidRPr="004C738B">
          <w:rPr>
            <w:i/>
            <w:highlight w:val="yellow"/>
          </w:rPr>
          <w:t>(</w:t>
        </w:r>
        <w:proofErr w:type="gramEnd"/>
        <w:r w:rsidR="001A0CC5" w:rsidRPr="004C738B">
          <w:rPr>
            <w:i/>
            <w:highlight w:val="yellow"/>
          </w:rPr>
          <w:t>#16</w:t>
        </w:r>
        <w:r w:rsidR="001A0CC5">
          <w:rPr>
            <w:i/>
            <w:highlight w:val="yellow"/>
          </w:rPr>
          <w:t>425</w:t>
        </w:r>
        <w:r w:rsidR="001A0CC5" w:rsidRPr="004C738B">
          <w:rPr>
            <w:i/>
            <w:highlight w:val="yellow"/>
          </w:rPr>
          <w:t>)</w:t>
        </w:r>
      </w:ins>
    </w:p>
    <w:p w14:paraId="6A00FB01" w14:textId="4B21474F" w:rsidR="00FC7D73" w:rsidRDefault="00FC7D73" w:rsidP="00FC7D73">
      <w:pPr>
        <w:pStyle w:val="T"/>
        <w:rPr>
          <w:i/>
          <w:highlight w:val="yellow"/>
        </w:rPr>
      </w:pPr>
      <w:ins w:id="283" w:author="Alfred Asterjadhi" w:date="2018-10-29T16:46:00Z">
        <w:r>
          <w:t xml:space="preserve">The </w:t>
        </w:r>
      </w:ins>
      <w:ins w:id="284" w:author="Alfred Asterjadhi" w:date="2018-11-08T23:51:00Z">
        <w:r w:rsidR="001C349C" w:rsidRPr="00212823">
          <w:rPr>
            <w:highlight w:val="green"/>
          </w:rPr>
          <w:t>Teardown</w:t>
        </w:r>
        <w:r w:rsidR="001C349C">
          <w:t xml:space="preserve"> </w:t>
        </w:r>
      </w:ins>
      <w:ins w:id="285" w:author="Alfred Asterjadhi" w:date="2018-10-29T16:46:00Z">
        <w:r>
          <w:t>All TWT field is set to 1 by an HE STA to indicate that the TWT Teardown frame tears down all TWTs as defined in 27.7 (</w:t>
        </w:r>
      </w:ins>
      <w:ins w:id="286" w:author="Alfred Asterjadhi" w:date="2018-10-29T16:47:00Z">
        <w:r>
          <w:t>TWT operation</w:t>
        </w:r>
      </w:ins>
      <w:ins w:id="287" w:author="Alfred Asterjadhi" w:date="2018-10-29T16:46:00Z">
        <w:r>
          <w:t xml:space="preserve">). Otherwise, it is set to </w:t>
        </w:r>
        <w:proofErr w:type="gramStart"/>
        <w:r>
          <w:t>0.</w:t>
        </w:r>
        <w:r w:rsidRPr="004C738B">
          <w:rPr>
            <w:i/>
            <w:highlight w:val="yellow"/>
          </w:rPr>
          <w:t>(</w:t>
        </w:r>
        <w:proofErr w:type="gramEnd"/>
        <w:r w:rsidRPr="004C738B">
          <w:rPr>
            <w:i/>
            <w:highlight w:val="yellow"/>
          </w:rPr>
          <w:t>#16</w:t>
        </w:r>
        <w:r>
          <w:rPr>
            <w:i/>
            <w:highlight w:val="yellow"/>
          </w:rPr>
          <w:t>425</w:t>
        </w:r>
        <w:r w:rsidRPr="004C738B">
          <w:rPr>
            <w:i/>
            <w:highlight w:val="yellow"/>
          </w:rPr>
          <w:t>)</w:t>
        </w:r>
      </w:ins>
    </w:p>
    <w:p w14:paraId="5B84274F" w14:textId="4DB9A866" w:rsidR="006F7595" w:rsidRDefault="001F1203" w:rsidP="00FC7D73">
      <w:pPr>
        <w:pStyle w:val="T"/>
        <w:rPr>
          <w:b/>
          <w:bCs/>
        </w:rPr>
      </w:pPr>
      <w:r>
        <w:rPr>
          <w:b/>
          <w:bCs/>
        </w:rPr>
        <w:t>27.7.2 Individual TWT agreements</w:t>
      </w:r>
    </w:p>
    <w:p w14:paraId="055361D2" w14:textId="77777777" w:rsidR="001F1203" w:rsidRPr="001A0CC5" w:rsidRDefault="001F1203" w:rsidP="001F12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1A0CC5">
        <w:rPr>
          <w:rFonts w:eastAsia="Times New Roman"/>
          <w:b/>
          <w:color w:val="000000"/>
          <w:sz w:val="20"/>
          <w:highlight w:val="yellow"/>
          <w:lang w:val="en-US"/>
        </w:rPr>
        <w:t>TGax</w:t>
      </w:r>
      <w:proofErr w:type="spellEnd"/>
      <w:r w:rsidRPr="001A0CC5">
        <w:rPr>
          <w:rFonts w:eastAsia="Times New Roman"/>
          <w:b/>
          <w:color w:val="000000"/>
          <w:sz w:val="20"/>
          <w:highlight w:val="yellow"/>
          <w:lang w:val="en-US"/>
        </w:rPr>
        <w:t xml:space="preserve"> Editor:</w:t>
      </w:r>
      <w:r w:rsidRPr="001A0CC5">
        <w:rPr>
          <w:rFonts w:eastAsia="Times New Roman"/>
          <w:b/>
          <w:i/>
          <w:color w:val="000000"/>
          <w:sz w:val="20"/>
          <w:highlight w:val="yellow"/>
          <w:lang w:val="en-US"/>
        </w:rPr>
        <w:t xml:space="preserve"> Change the paragraph below of this subclause as follows (#CID 16425):</w:t>
      </w:r>
    </w:p>
    <w:p w14:paraId="46BA95F6" w14:textId="4479E952" w:rsidR="001F1203" w:rsidRDefault="001F1203" w:rsidP="00FC7D73">
      <w:pPr>
        <w:pStyle w:val="T"/>
        <w:rPr>
          <w:i/>
          <w:highlight w:val="yellow"/>
        </w:rPr>
      </w:pPr>
      <w:r>
        <w:t>An HE STA may tear down an individual TWT agreement by sending a TWT Teardown frame with the Negotiation Type field set to 0.</w:t>
      </w:r>
      <w:ins w:id="288" w:author="Alfred Asterjadhi" w:date="2018-10-29T16:55:00Z">
        <w:r>
          <w:t xml:space="preserve"> </w:t>
        </w:r>
      </w:ins>
      <w:ins w:id="289" w:author="Alfred Asterjadhi" w:date="2018-10-29T16:58:00Z">
        <w:r w:rsidR="006247AA">
          <w:t>An</w:t>
        </w:r>
      </w:ins>
      <w:ins w:id="290" w:author="Alfred Asterjadhi" w:date="2018-10-29T16:55:00Z">
        <w:r>
          <w:t xml:space="preserve"> HE STA may tear down all </w:t>
        </w:r>
        <w:r w:rsidR="00435AAE">
          <w:t>indivi</w:t>
        </w:r>
        <w:r>
          <w:t xml:space="preserve">dual TWT agreements by sending a TWT Teardown frame with the </w:t>
        </w:r>
      </w:ins>
      <w:ins w:id="291" w:author="Alfred Asterjadhi" w:date="2018-11-10T18:30:00Z">
        <w:r w:rsidR="00212823" w:rsidRPr="00212823">
          <w:rPr>
            <w:highlight w:val="green"/>
          </w:rPr>
          <w:t>Teardown</w:t>
        </w:r>
        <w:r w:rsidR="00212823">
          <w:t xml:space="preserve"> </w:t>
        </w:r>
      </w:ins>
      <w:ins w:id="292" w:author="Alfred Asterjadhi" w:date="2018-10-29T16:55:00Z">
        <w:r>
          <w:t xml:space="preserve">All TWT field set to </w:t>
        </w:r>
        <w:proofErr w:type="gramStart"/>
        <w:r>
          <w:t>1.</w:t>
        </w:r>
      </w:ins>
      <w:ins w:id="293" w:author="Alfred Asterjadhi" w:date="2018-10-29T16:56:00Z">
        <w:r w:rsidR="006247AA" w:rsidRPr="004C738B">
          <w:rPr>
            <w:i/>
            <w:highlight w:val="yellow"/>
          </w:rPr>
          <w:t>(</w:t>
        </w:r>
        <w:proofErr w:type="gramEnd"/>
        <w:r w:rsidR="006247AA" w:rsidRPr="004C738B">
          <w:rPr>
            <w:i/>
            <w:highlight w:val="yellow"/>
          </w:rPr>
          <w:t>#16</w:t>
        </w:r>
        <w:r w:rsidR="006247AA">
          <w:rPr>
            <w:i/>
            <w:highlight w:val="yellow"/>
          </w:rPr>
          <w:t>425</w:t>
        </w:r>
        <w:r w:rsidR="006247AA" w:rsidRPr="004C738B">
          <w:rPr>
            <w:i/>
            <w:highlight w:val="yellow"/>
          </w:rPr>
          <w:t>)</w:t>
        </w:r>
      </w:ins>
    </w:p>
    <w:p w14:paraId="07C6EC21" w14:textId="1C792C7F" w:rsidR="00606C0E" w:rsidRDefault="00606C0E" w:rsidP="00FC7D73">
      <w:pPr>
        <w:pStyle w:val="T"/>
        <w:rPr>
          <w:i/>
          <w:highlight w:val="yellow"/>
        </w:rPr>
      </w:pPr>
      <w:r>
        <w:rPr>
          <w:b/>
          <w:bCs/>
        </w:rPr>
        <w:t>27.7.3.2 Rules for TWT scheduling AP</w:t>
      </w:r>
    </w:p>
    <w:p w14:paraId="60CEC3F9" w14:textId="77777777" w:rsidR="00606C0E" w:rsidRPr="001A0CC5" w:rsidRDefault="00606C0E" w:rsidP="00606C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1A0CC5">
        <w:rPr>
          <w:rFonts w:eastAsia="Times New Roman"/>
          <w:b/>
          <w:color w:val="000000"/>
          <w:sz w:val="20"/>
          <w:highlight w:val="yellow"/>
          <w:lang w:val="en-US"/>
        </w:rPr>
        <w:t>TGax</w:t>
      </w:r>
      <w:proofErr w:type="spellEnd"/>
      <w:r w:rsidRPr="001A0CC5">
        <w:rPr>
          <w:rFonts w:eastAsia="Times New Roman"/>
          <w:b/>
          <w:color w:val="000000"/>
          <w:sz w:val="20"/>
          <w:highlight w:val="yellow"/>
          <w:lang w:val="en-US"/>
        </w:rPr>
        <w:t xml:space="preserve"> Editor:</w:t>
      </w:r>
      <w:r w:rsidRPr="001A0CC5">
        <w:rPr>
          <w:rFonts w:eastAsia="Times New Roman"/>
          <w:b/>
          <w:i/>
          <w:color w:val="000000"/>
          <w:sz w:val="20"/>
          <w:highlight w:val="yellow"/>
          <w:lang w:val="en-US"/>
        </w:rPr>
        <w:t xml:space="preserve"> Change the paragraph below of this subclause as follows (#CID 16425):</w:t>
      </w:r>
    </w:p>
    <w:p w14:paraId="3F25D70B" w14:textId="6CDD93E9" w:rsidR="00606C0E" w:rsidRPr="00AE4696" w:rsidRDefault="00606C0E" w:rsidP="00FC7D73">
      <w:pPr>
        <w:pStyle w:val="T"/>
      </w:pPr>
      <w:r>
        <w:t>A TWT scheduling AP that sets the TWT Setup Command subfield to Reject TWT shall indicate the TBTT at which the periodic broadcast TWT will be terminated by setting the value of the Broadcast TWT Per-</w:t>
      </w:r>
      <w:proofErr w:type="spellStart"/>
      <w:r>
        <w:t>sistence</w:t>
      </w:r>
      <w:proofErr w:type="spellEnd"/>
      <w:r>
        <w:t xml:space="preserve"> subfield to indicate the number of TBTTs that remain until the broadcast TWT schedule is </w:t>
      </w:r>
      <w:proofErr w:type="spellStart"/>
      <w:r>
        <w:t>termi-nated</w:t>
      </w:r>
      <w:proofErr w:type="spellEnd"/>
      <w:r>
        <w:t>. The broadcast TWT schedule terminates at the next TBTT that follows the TBTT at which the TWT scheduling AP transmits the broadcast TWT element with Broadcast TWT Persistence subfield for that broadcast TWT schedule equal to 0.</w:t>
      </w:r>
      <w:r w:rsidR="00AE4696">
        <w:rPr>
          <w:color w:val="208A20"/>
        </w:rPr>
        <w:t xml:space="preserve"> </w:t>
      </w:r>
      <w:ins w:id="294" w:author="Alfred Asterjadhi" w:date="2018-10-29T17:01:00Z">
        <w:r w:rsidR="00AE4696">
          <w:t>A TWT schedul</w:t>
        </w:r>
      </w:ins>
      <w:ins w:id="295" w:author="Alfred Asterjadhi" w:date="2018-10-29T17:02:00Z">
        <w:r w:rsidR="00AE4696">
          <w:t>ing</w:t>
        </w:r>
      </w:ins>
      <w:ins w:id="296" w:author="Alfred Asterjadhi" w:date="2018-10-29T17:01:00Z">
        <w:r w:rsidR="00AE4696">
          <w:t xml:space="preserve"> A</w:t>
        </w:r>
      </w:ins>
      <w:ins w:id="297" w:author="Alfred Asterjadhi" w:date="2018-10-29T17:02:00Z">
        <w:r w:rsidR="001752BA">
          <w:t>P</w:t>
        </w:r>
      </w:ins>
      <w:ins w:id="298" w:author="Alfred Asterjadhi" w:date="2018-10-29T17:01:00Z">
        <w:r w:rsidR="00AE4696">
          <w:t xml:space="preserve"> may terminate </w:t>
        </w:r>
      </w:ins>
      <w:ins w:id="299" w:author="Alfred Asterjadhi" w:date="2018-10-29T17:02:00Z">
        <w:r w:rsidR="001752BA">
          <w:t xml:space="preserve">the </w:t>
        </w:r>
      </w:ins>
      <w:ins w:id="300" w:author="Alfred Asterjadhi" w:date="2018-10-29T17:01:00Z">
        <w:r w:rsidR="00AE4696">
          <w:t>membership</w:t>
        </w:r>
      </w:ins>
      <w:ins w:id="301" w:author="Alfred Asterjadhi" w:date="2018-10-29T17:02:00Z">
        <w:r w:rsidR="00AE4696">
          <w:t xml:space="preserve"> of a TWT scheduled STA</w:t>
        </w:r>
      </w:ins>
      <w:ins w:id="302" w:author="Alfred Asterjadhi" w:date="2018-10-29T17:01:00Z">
        <w:r w:rsidR="00AE4696">
          <w:t xml:space="preserve"> in all broadcast TWTs by transmitting a TWT Teardown frame with the </w:t>
        </w:r>
      </w:ins>
      <w:ins w:id="303" w:author="Alfred Asterjadhi" w:date="2018-11-10T18:30:00Z">
        <w:r w:rsidR="00212823" w:rsidRPr="00212823">
          <w:rPr>
            <w:highlight w:val="green"/>
          </w:rPr>
          <w:t>Teardown</w:t>
        </w:r>
        <w:r w:rsidR="00212823">
          <w:t xml:space="preserve"> </w:t>
        </w:r>
      </w:ins>
      <w:ins w:id="304" w:author="Alfred Asterjadhi" w:date="2018-10-29T17:01:00Z">
        <w:r w:rsidR="00AE4696">
          <w:t xml:space="preserve">All TWT field set to </w:t>
        </w:r>
        <w:proofErr w:type="gramStart"/>
        <w:r w:rsidR="00AE4696">
          <w:t>1.</w:t>
        </w:r>
        <w:r w:rsidR="00AE4696" w:rsidRPr="004C738B">
          <w:rPr>
            <w:i/>
            <w:highlight w:val="yellow"/>
          </w:rPr>
          <w:t>(</w:t>
        </w:r>
        <w:proofErr w:type="gramEnd"/>
        <w:r w:rsidR="00AE4696" w:rsidRPr="004C738B">
          <w:rPr>
            <w:i/>
            <w:highlight w:val="yellow"/>
          </w:rPr>
          <w:t>#16</w:t>
        </w:r>
        <w:r w:rsidR="00AE4696">
          <w:rPr>
            <w:i/>
            <w:highlight w:val="yellow"/>
          </w:rPr>
          <w:t>425</w:t>
        </w:r>
        <w:r w:rsidR="00AE4696" w:rsidRPr="004C738B">
          <w:rPr>
            <w:i/>
            <w:highlight w:val="yellow"/>
          </w:rPr>
          <w:t>)</w:t>
        </w:r>
      </w:ins>
    </w:p>
    <w:p w14:paraId="251B06F4" w14:textId="1871B25B" w:rsidR="006247AA" w:rsidRDefault="006247AA" w:rsidP="00FC7D73">
      <w:pPr>
        <w:pStyle w:val="T"/>
        <w:rPr>
          <w:highlight w:val="yellow"/>
        </w:rPr>
      </w:pPr>
      <w:r>
        <w:rPr>
          <w:b/>
          <w:bCs/>
        </w:rPr>
        <w:t>27.7.3.3 Rules for TWT scheduled STA</w:t>
      </w:r>
    </w:p>
    <w:p w14:paraId="21B3EA6C" w14:textId="77777777" w:rsidR="000968D7" w:rsidRPr="001A0CC5" w:rsidRDefault="000968D7" w:rsidP="000968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1A0CC5">
        <w:rPr>
          <w:rFonts w:eastAsia="Times New Roman"/>
          <w:b/>
          <w:color w:val="000000"/>
          <w:sz w:val="20"/>
          <w:highlight w:val="yellow"/>
          <w:lang w:val="en-US"/>
        </w:rPr>
        <w:t>TGax</w:t>
      </w:r>
      <w:proofErr w:type="spellEnd"/>
      <w:r w:rsidRPr="001A0CC5">
        <w:rPr>
          <w:rFonts w:eastAsia="Times New Roman"/>
          <w:b/>
          <w:color w:val="000000"/>
          <w:sz w:val="20"/>
          <w:highlight w:val="yellow"/>
          <w:lang w:val="en-US"/>
        </w:rPr>
        <w:t xml:space="preserve"> Editor:</w:t>
      </w:r>
      <w:r w:rsidRPr="001A0CC5">
        <w:rPr>
          <w:rFonts w:eastAsia="Times New Roman"/>
          <w:b/>
          <w:i/>
          <w:color w:val="000000"/>
          <w:sz w:val="20"/>
          <w:highlight w:val="yellow"/>
          <w:lang w:val="en-US"/>
        </w:rPr>
        <w:t xml:space="preserve"> Change the paragraph below of this subclause as follows (#CID 16425):</w:t>
      </w:r>
    </w:p>
    <w:p w14:paraId="17630548" w14:textId="74546DC6" w:rsidR="006247AA" w:rsidRPr="00D8313F" w:rsidRDefault="006247AA" w:rsidP="00FC7D73">
      <w:pPr>
        <w:pStyle w:val="T"/>
        <w:rPr>
          <w:ins w:id="305" w:author="Alfred Asterjadhi" w:date="2018-10-29T16:46:00Z"/>
        </w:rPr>
      </w:pPr>
      <w:r>
        <w:t>A TWT scheduled STA may terminate membership in a broadcast TWT by transmitting a frame to its associated AP that contains a TWT element with the Negotiation Type field set to 3 and the TWT Command field set to Reject TWT or by transmitting a TWT Teardown frame that has the Negotiation Type set to 3.</w:t>
      </w:r>
      <w:ins w:id="306" w:author="Alfred Asterjadhi" w:date="2018-10-29T16:58:00Z">
        <w:r>
          <w:t xml:space="preserve"> A TWT scheduled STA may terminate membership in </w:t>
        </w:r>
      </w:ins>
      <w:ins w:id="307" w:author="Alfred Asterjadhi" w:date="2018-10-29T16:59:00Z">
        <w:r>
          <w:t>all</w:t>
        </w:r>
      </w:ins>
      <w:ins w:id="308" w:author="Alfred Asterjadhi" w:date="2018-10-29T16:58:00Z">
        <w:r>
          <w:t xml:space="preserve"> broadcast TWT</w:t>
        </w:r>
      </w:ins>
      <w:ins w:id="309" w:author="Alfred Asterjadhi" w:date="2018-10-29T16:59:00Z">
        <w:r>
          <w:t>s</w:t>
        </w:r>
      </w:ins>
      <w:ins w:id="310" w:author="Alfred Asterjadhi" w:date="2018-10-29T16:58:00Z">
        <w:r>
          <w:t xml:space="preserve"> by transmitting a </w:t>
        </w:r>
      </w:ins>
      <w:ins w:id="311" w:author="Alfred Asterjadhi" w:date="2018-10-29T16:59:00Z">
        <w:r>
          <w:t xml:space="preserve">TWT Teardown </w:t>
        </w:r>
      </w:ins>
      <w:ins w:id="312" w:author="Alfred Asterjadhi" w:date="2018-10-29T16:58:00Z">
        <w:r>
          <w:t xml:space="preserve">frame </w:t>
        </w:r>
      </w:ins>
      <w:ins w:id="313" w:author="Alfred Asterjadhi" w:date="2018-10-29T16:59:00Z">
        <w:r>
          <w:t xml:space="preserve">with the </w:t>
        </w:r>
      </w:ins>
      <w:ins w:id="314" w:author="Alfred Asterjadhi" w:date="2018-11-10T18:31:00Z">
        <w:r w:rsidR="00212823" w:rsidRPr="00212823">
          <w:rPr>
            <w:highlight w:val="green"/>
          </w:rPr>
          <w:t>Teardown</w:t>
        </w:r>
        <w:r w:rsidR="00212823">
          <w:t xml:space="preserve"> </w:t>
        </w:r>
      </w:ins>
      <w:ins w:id="315" w:author="Alfred Asterjadhi" w:date="2018-10-29T16:59:00Z">
        <w:r>
          <w:t xml:space="preserve">All TWT field set to </w:t>
        </w:r>
        <w:proofErr w:type="gramStart"/>
        <w:r>
          <w:t>1.</w:t>
        </w:r>
      </w:ins>
      <w:ins w:id="316" w:author="Alfred Asterjadhi" w:date="2018-10-29T16:56:00Z">
        <w:r w:rsidR="000968D7" w:rsidRPr="004C738B">
          <w:rPr>
            <w:i/>
            <w:highlight w:val="yellow"/>
          </w:rPr>
          <w:t>(</w:t>
        </w:r>
        <w:proofErr w:type="gramEnd"/>
        <w:r w:rsidR="000968D7" w:rsidRPr="004C738B">
          <w:rPr>
            <w:i/>
            <w:highlight w:val="yellow"/>
          </w:rPr>
          <w:t>#16</w:t>
        </w:r>
        <w:r w:rsidR="000968D7">
          <w:rPr>
            <w:i/>
            <w:highlight w:val="yellow"/>
          </w:rPr>
          <w:t>425</w:t>
        </w:r>
        <w:r w:rsidR="000968D7" w:rsidRPr="004C738B">
          <w:rPr>
            <w:i/>
            <w:highlight w:val="yellow"/>
          </w:rPr>
          <w:t>)</w:t>
        </w:r>
      </w:ins>
    </w:p>
    <w:p w14:paraId="7CF957CF" w14:textId="77777777" w:rsidR="00D36471" w:rsidRDefault="00D36471" w:rsidP="00A30F3A">
      <w:pPr>
        <w:pStyle w:val="H3"/>
        <w:numPr>
          <w:ilvl w:val="0"/>
          <w:numId w:val="16"/>
        </w:numPr>
        <w:rPr>
          <w:w w:val="100"/>
        </w:rPr>
      </w:pPr>
      <w:bookmarkStart w:id="317" w:name="RTF31363338343a2048332c312e"/>
      <w:r>
        <w:rPr>
          <w:w w:val="100"/>
        </w:rPr>
        <w:lastRenderedPageBreak/>
        <w:t>Power save operation during TWT SPs</w:t>
      </w:r>
      <w:bookmarkEnd w:id="317"/>
    </w:p>
    <w:p w14:paraId="04AA9F35" w14:textId="77777777" w:rsidR="00D36471" w:rsidRDefault="00D36471" w:rsidP="00D36471">
      <w:pPr>
        <w:pStyle w:val="T"/>
        <w:rPr>
          <w:w w:val="100"/>
        </w:rPr>
      </w:pPr>
      <w:r>
        <w:rPr>
          <w:w w:val="100"/>
        </w:rPr>
        <w:t>The following rules apply to TWT SPs for both broadcast TWT schedules and individual TWT agreements where the TWT SP of a broadcast TWT is uniquely identified by the &lt;broadcast TWT ID, MAC address of TWT scheduling AP&gt; tuple and the TWT SP of an individual TWT is uniquely identified by the &lt;TWT flow identifier, MAC address of TWT requesting STA, MAC address of TWT responding STA&gt; triple.</w:t>
      </w:r>
    </w:p>
    <w:p w14:paraId="20AA633C" w14:textId="77777777" w:rsidR="00D36471" w:rsidRDefault="00D36471" w:rsidP="00D36471">
      <w:pPr>
        <w:pStyle w:val="T"/>
        <w:rPr>
          <w:w w:val="100"/>
        </w:rPr>
      </w:pPr>
      <w:r>
        <w:rPr>
          <w:w w:val="100"/>
        </w:rPr>
        <w:t xml:space="preserve">A TWT requesting STA or a TWT scheduled STA that is not in PS mode and that transmits a frame with the Power Management subfield set to 1 during a TWT SP shall remain in the awake state until the </w:t>
      </w:r>
      <w:proofErr w:type="spellStart"/>
      <w:r>
        <w:rPr>
          <w:w w:val="100"/>
        </w:rPr>
        <w:t>AdjustedMinimumTWTWakeDuration</w:t>
      </w:r>
      <w:proofErr w:type="spellEnd"/>
      <w:r>
        <w:rPr>
          <w:w w:val="100"/>
        </w:rPr>
        <w:t xml:space="preserve"> time has elapsed from the TWT SP start time or until a TWT SP termination event is detected, whichever occurs first for that </w:t>
      </w:r>
      <w:proofErr w:type="gramStart"/>
      <w:r>
        <w:rPr>
          <w:w w:val="100"/>
        </w:rPr>
        <w:t>particular TWT</w:t>
      </w:r>
      <w:proofErr w:type="gramEnd"/>
      <w:r>
        <w:rPr>
          <w:w w:val="100"/>
        </w:rPr>
        <w:t xml:space="preserve"> SP.</w:t>
      </w:r>
    </w:p>
    <w:p w14:paraId="43ADCA5D" w14:textId="77777777" w:rsidR="00D36471" w:rsidRDefault="00D36471" w:rsidP="00D36471">
      <w:pPr>
        <w:pStyle w:val="T"/>
        <w:rPr>
          <w:w w:val="100"/>
        </w:rPr>
      </w:pPr>
      <w:r>
        <w:rPr>
          <w:w w:val="100"/>
        </w:rPr>
        <w:t xml:space="preserve">A TWT requesting STA or a TWT scheduled STA in PS mode that is in the awake state for a TWT SP may transition to the doze state after </w:t>
      </w:r>
      <w:proofErr w:type="spellStart"/>
      <w:r>
        <w:rPr>
          <w:w w:val="100"/>
        </w:rPr>
        <w:t>AdjustedMinimumTWTWakeDuration</w:t>
      </w:r>
      <w:proofErr w:type="spellEnd"/>
      <w:r>
        <w:rPr>
          <w:w w:val="100"/>
        </w:rPr>
        <w:t xml:space="preserve"> time has elapsed from the TWT SP start time even if it has previously transmitted a PS-Poll frame or U-APSD trigger frame and has not yet received the expected frames from the AP in response.</w:t>
      </w:r>
    </w:p>
    <w:p w14:paraId="7D393C41" w14:textId="77777777" w:rsidR="00D36471" w:rsidRDefault="00D36471" w:rsidP="00D36471">
      <w:pPr>
        <w:pStyle w:val="T"/>
        <w:rPr>
          <w:w w:val="100"/>
        </w:rPr>
      </w:pPr>
      <w:r>
        <w:rPr>
          <w:w w:val="100"/>
        </w:rPr>
        <w:t xml:space="preserve">When a TWT SP termination event is detected within a TWT SP by a STA in PS mode that is participating in the TWT SP, the STA may transition to the doze state without waiting for the expiration of the </w:t>
      </w:r>
      <w:proofErr w:type="spellStart"/>
      <w:r>
        <w:rPr>
          <w:w w:val="100"/>
        </w:rPr>
        <w:t>AdjustedMinimumTWTWakeDuration</w:t>
      </w:r>
      <w:proofErr w:type="spellEnd"/>
      <w:r>
        <w:rPr>
          <w:w w:val="100"/>
        </w:rPr>
        <w:t xml:space="preserve"> time as described in 10.43.1 (TWT Overview), even if it has previously transmitted a PS-Poll frame or U-APSD trigger frame and has not yet received the expected frames from the AP in response.</w:t>
      </w:r>
    </w:p>
    <w:p w14:paraId="760830A3" w14:textId="3D2B1EFF" w:rsidR="00374656" w:rsidRPr="007258A6" w:rsidRDefault="00374656" w:rsidP="0037465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16429</w:t>
      </w:r>
      <w:r w:rsidRPr="007258A6">
        <w:rPr>
          <w:rFonts w:eastAsia="Times New Roman"/>
          <w:b/>
          <w:i/>
          <w:color w:val="000000"/>
          <w:sz w:val="20"/>
          <w:highlight w:val="yellow"/>
          <w:lang w:val="en-US"/>
        </w:rPr>
        <w:t>):</w:t>
      </w:r>
    </w:p>
    <w:p w14:paraId="17C98E17" w14:textId="77777777" w:rsidR="00D36471" w:rsidRDefault="00D36471" w:rsidP="00D36471">
      <w:pPr>
        <w:pStyle w:val="T"/>
        <w:rPr>
          <w:w w:val="100"/>
        </w:rPr>
      </w:pPr>
      <w:r>
        <w:rPr>
          <w:w w:val="100"/>
        </w:rPr>
        <w:t>A TWT requesting STA or a TWT scheduled STA shall classify any of the following events as a TWT SP termination event:</w:t>
      </w:r>
    </w:p>
    <w:p w14:paraId="2A5CC13A" w14:textId="760C922E" w:rsidR="00D36471" w:rsidDel="009F16E9" w:rsidRDefault="00D36471" w:rsidP="00A30F3A">
      <w:pPr>
        <w:pStyle w:val="Ll1"/>
        <w:numPr>
          <w:ilvl w:val="0"/>
          <w:numId w:val="11"/>
        </w:numPr>
        <w:ind w:left="1040" w:hanging="400"/>
        <w:rPr>
          <w:del w:id="318" w:author="Alfred Asterjadhi" w:date="2018-10-15T12:27:00Z"/>
          <w:w w:val="100"/>
        </w:rPr>
      </w:pPr>
      <w:del w:id="319" w:author="Alfred Asterjadhi" w:date="2018-10-15T12:27:00Z">
        <w:r w:rsidDel="009F16E9">
          <w:rPr>
            <w:w w:val="100"/>
          </w:rPr>
          <w:delText xml:space="preserve">The successful exchange of a TWT Information frame with the TWT responding STA or the TWT scheduling AP (see </w:delText>
        </w:r>
        <w:r w:rsidDel="009F16E9">
          <w:fldChar w:fldCharType="begin"/>
        </w:r>
        <w:r w:rsidDel="009F16E9">
          <w:rPr>
            <w:w w:val="100"/>
          </w:rPr>
          <w:delInstrText xml:space="preserve"> REF  RTF32363731373a2048332c312e \h</w:delInstrText>
        </w:r>
        <w:r w:rsidDel="009F16E9">
          <w:fldChar w:fldCharType="separate"/>
        </w:r>
        <w:r w:rsidDel="009F16E9">
          <w:rPr>
            <w:w w:val="100"/>
          </w:rPr>
          <w:delText>27.7.4 (Use of TWT Information frames)</w:delText>
        </w:r>
        <w:r w:rsidDel="009F16E9">
          <w:fldChar w:fldCharType="end"/>
        </w:r>
        <w:r w:rsidDel="009F16E9">
          <w:rPr>
            <w:w w:val="100"/>
          </w:rPr>
          <w:delText>).</w:delText>
        </w:r>
      </w:del>
      <w:ins w:id="320" w:author="Alfred Asterjadhi" w:date="2018-10-15T12:33:00Z">
        <w:r w:rsidR="00C6579A" w:rsidRPr="007D080E">
          <w:rPr>
            <w:i/>
            <w:highlight w:val="yellow"/>
          </w:rPr>
          <w:t>(#</w:t>
        </w:r>
        <w:r w:rsidR="00C6579A">
          <w:rPr>
            <w:i/>
            <w:highlight w:val="yellow"/>
          </w:rPr>
          <w:t>16429</w:t>
        </w:r>
        <w:r w:rsidR="00C6579A" w:rsidRPr="007D080E">
          <w:rPr>
            <w:i/>
            <w:highlight w:val="yellow"/>
          </w:rPr>
          <w:t>)</w:t>
        </w:r>
      </w:ins>
    </w:p>
    <w:p w14:paraId="436DA2BD" w14:textId="77777777" w:rsidR="00D36471" w:rsidRDefault="00D36471" w:rsidP="00A30F3A">
      <w:pPr>
        <w:pStyle w:val="Ll1"/>
        <w:numPr>
          <w:ilvl w:val="0"/>
          <w:numId w:val="12"/>
        </w:numPr>
        <w:ind w:left="1040" w:hanging="400"/>
        <w:rPr>
          <w:w w:val="100"/>
        </w:rPr>
      </w:pPr>
      <w:r>
        <w:rPr>
          <w:w w:val="100"/>
        </w:rPr>
        <w:t>The transmission by the TWT requesting STA or TWT scheduled STA of an acknowledgment in response to an individually addressed QoS Data or QoS Null frame sent by the TWT responding STA or TWT scheduling AP, respectively, that had the EOSP subfield equal to 1.</w:t>
      </w:r>
    </w:p>
    <w:p w14:paraId="6009103D" w14:textId="77777777" w:rsidR="00D36471" w:rsidRDefault="00D36471" w:rsidP="00A30F3A">
      <w:pPr>
        <w:pStyle w:val="Ll1"/>
        <w:numPr>
          <w:ilvl w:val="0"/>
          <w:numId w:val="13"/>
        </w:numPr>
        <w:ind w:left="1040" w:hanging="400"/>
        <w:rPr>
          <w:w w:val="100"/>
        </w:rPr>
      </w:pPr>
      <w:r>
        <w:rPr>
          <w:w w:val="100"/>
        </w:rPr>
        <w:t>The transmission by the TWT requesting STA or TWT scheduled STA of an acknowledgment in response to an individually addressed frame that is neither a QoS Data frame nor a QoS Null frame, sent by the TWT responding STA or TWT scheduling AP, respectively, with the More Data field equal to 0.</w:t>
      </w:r>
    </w:p>
    <w:p w14:paraId="56C0DD5C" w14:textId="77777777" w:rsidR="00D36471" w:rsidRDefault="00D36471" w:rsidP="00A30F3A">
      <w:pPr>
        <w:pStyle w:val="Ll1"/>
        <w:numPr>
          <w:ilvl w:val="0"/>
          <w:numId w:val="14"/>
        </w:numPr>
        <w:ind w:left="1040" w:hanging="400"/>
        <w:rPr>
          <w:w w:val="100"/>
        </w:rPr>
      </w:pPr>
      <w:r>
        <w:rPr>
          <w:w w:val="100"/>
        </w:rPr>
        <w:t>The reception of an individually addressed or broadcast QoS Data or QoS Null frame sent by the TWT responding STA or TWT scheduling AP, that does not solicit an immediate response and with the EOSP subfield equal to 1.</w:t>
      </w:r>
    </w:p>
    <w:p w14:paraId="3FF8ED29" w14:textId="77777777" w:rsidR="00D36471" w:rsidRDefault="00D36471" w:rsidP="00A30F3A">
      <w:pPr>
        <w:pStyle w:val="Ll1"/>
        <w:numPr>
          <w:ilvl w:val="0"/>
          <w:numId w:val="15"/>
        </w:numPr>
        <w:ind w:left="1040" w:hanging="400"/>
        <w:rPr>
          <w:w w:val="100"/>
        </w:rPr>
      </w:pPr>
      <w:r>
        <w:rPr>
          <w:w w:val="100"/>
        </w:rPr>
        <w:t>The reception of an individually addressed frame that is neither a QoS Data frame nor a QoS Null frame, sent by the TWT responding STA or TWT scheduling AP, that does not solicit an immediate response and with the More Data field equal to 0.</w:t>
      </w:r>
    </w:p>
    <w:p w14:paraId="4BAF1676" w14:textId="77777777" w:rsidR="00D36471" w:rsidRDefault="00D36471" w:rsidP="00A30F3A">
      <w:pPr>
        <w:pStyle w:val="Ll1"/>
        <w:numPr>
          <w:ilvl w:val="0"/>
          <w:numId w:val="17"/>
        </w:numPr>
        <w:ind w:left="1040" w:hanging="400"/>
        <w:rPr>
          <w:w w:val="100"/>
        </w:rPr>
      </w:pPr>
      <w:r>
        <w:rPr>
          <w:w w:val="100"/>
        </w:rPr>
        <w:t>The reception of a Trigger frame sent by the TWT responding STA or TWT scheduling AP that has the More TF field equal to 0 and is not intended for the TWT requesting STA or TWT scheduled STA provided that the TWT requesting STA or TWT scheduled STA is either awake for an announced trigger-enabled TWT SP but did not transmit an indication that it is in the awake state to the TWT responding STA or TWT scheduling AP or is awake for an unannounced trigger-enabled TWT SP.</w:t>
      </w:r>
    </w:p>
    <w:p w14:paraId="16FD7B2C" w14:textId="77777777" w:rsidR="00D36471" w:rsidRDefault="00D36471" w:rsidP="00D36471">
      <w:pPr>
        <w:pStyle w:val="T"/>
        <w:rPr>
          <w:w w:val="100"/>
        </w:rPr>
      </w:pPr>
      <w:r>
        <w:rPr>
          <w:w w:val="100"/>
        </w:rPr>
        <w:t>The classification of a More Data field equal to 0 in an Ack, BlockAck and Multi-STA BlockAck frame as an event that terminates a TWT SP is only possible when both STAs have indicated support of transmitting or receiving the frame with a nonzero More Data subfield, which is indicated in the More Data Ack subfield of the QoS Info field of frames they transmit (see 11.2.2 (Power management in a non-DMG infrastructure network)).</w:t>
      </w:r>
    </w:p>
    <w:p w14:paraId="156AF358" w14:textId="77777777" w:rsidR="00D36471" w:rsidRDefault="00D36471" w:rsidP="00D36471">
      <w:pPr>
        <w:pStyle w:val="Note"/>
        <w:rPr>
          <w:w w:val="100"/>
        </w:rPr>
      </w:pPr>
      <w:r>
        <w:rPr>
          <w:w w:val="100"/>
        </w:rPr>
        <w:t xml:space="preserve">NOTE 1—A STA participating in multiple TWT SPs which overlap in time stays in the awake state until the latest </w:t>
      </w:r>
      <w:proofErr w:type="spellStart"/>
      <w:r>
        <w:rPr>
          <w:w w:val="100"/>
        </w:rPr>
        <w:t>AdjustedMinimumTWTWakeDuration</w:t>
      </w:r>
      <w:proofErr w:type="spellEnd"/>
      <w:r>
        <w:rPr>
          <w:w w:val="100"/>
        </w:rPr>
        <w:t xml:space="preserve"> time of </w:t>
      </w:r>
      <w:proofErr w:type="gramStart"/>
      <w:r>
        <w:rPr>
          <w:w w:val="100"/>
        </w:rPr>
        <w:t>all of</w:t>
      </w:r>
      <w:proofErr w:type="gramEnd"/>
      <w:r>
        <w:rPr>
          <w:w w:val="100"/>
        </w:rPr>
        <w:t xml:space="preserve"> the TWT SPs expires, except that a TWT SP termination event causes all of the overlapping TWT SPs to terminate.</w:t>
      </w:r>
    </w:p>
    <w:p w14:paraId="287D9D05" w14:textId="573A4489" w:rsidR="00D03AA8" w:rsidRDefault="00D36471" w:rsidP="00D36471">
      <w:pPr>
        <w:pStyle w:val="Note"/>
        <w:rPr>
          <w:ins w:id="321" w:author="Alfred Asterjadhi" w:date="2018-10-15T12:27:00Z"/>
          <w:w w:val="100"/>
        </w:rPr>
      </w:pPr>
      <w:r>
        <w:rPr>
          <w:w w:val="100"/>
        </w:rPr>
        <w:t xml:space="preserve">NOTE 2—A Trigger frame, sent by the TWT scheduling AP, is defined as intended for the TWT scheduled STA when the Trigger frame contains the AID of the STA in one of its Per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 xml:space="preserve">), and can have in the TA field the MAC address of the AP or the transmitted BSSID under the conditions defined in </w:t>
      </w:r>
      <w:r>
        <w:rPr>
          <w:w w:val="100"/>
        </w:rPr>
        <w:fldChar w:fldCharType="begin"/>
      </w:r>
      <w:r>
        <w:rPr>
          <w:w w:val="100"/>
        </w:rPr>
        <w:instrText xml:space="preserve"> REF  RTF38313533393a2048352c312e \h</w:instrText>
      </w:r>
      <w:r>
        <w:rPr>
          <w:w w:val="100"/>
        </w:rPr>
      </w:r>
      <w:r>
        <w:rPr>
          <w:w w:val="100"/>
        </w:rPr>
        <w:fldChar w:fldCharType="separate"/>
      </w:r>
      <w:r>
        <w:rPr>
          <w:w w:val="100"/>
        </w:rPr>
        <w:t>27.5.3.2.3 (Allowed settings of the Trigger frame fields and TRS Control subfield)</w:t>
      </w:r>
      <w:r>
        <w:rPr>
          <w:w w:val="100"/>
        </w:rPr>
        <w:fldChar w:fldCharType="end"/>
      </w:r>
      <w:r>
        <w:rPr>
          <w:w w:val="100"/>
        </w:rPr>
        <w:t xml:space="preserve">. Otherwise, the Trigger frame is not intended for the STA. If the Trigger frame contains one or more RA-RUs for </w:t>
      </w:r>
      <w:r>
        <w:rPr>
          <w:w w:val="100"/>
        </w:rPr>
        <w:lastRenderedPageBreak/>
        <w:t xml:space="preserve">which the STA can gain access according to </w:t>
      </w:r>
      <w:r>
        <w:rPr>
          <w:w w:val="100"/>
        </w:rPr>
        <w:fldChar w:fldCharType="begin"/>
      </w:r>
      <w:r>
        <w:rPr>
          <w:w w:val="100"/>
        </w:rPr>
        <w:instrText xml:space="preserve"> REF  RTF32353537333a2048342c312e \h</w:instrText>
      </w:r>
      <w:r>
        <w:rPr>
          <w:w w:val="100"/>
        </w:rPr>
      </w:r>
      <w:r>
        <w:rPr>
          <w:w w:val="100"/>
        </w:rPr>
        <w:fldChar w:fldCharType="separate"/>
      </w:r>
      <w:r>
        <w:rPr>
          <w:w w:val="100"/>
        </w:rPr>
        <w:t>27.5.5 (UL OFDMA-based random access (UORA))</w:t>
      </w:r>
      <w:r>
        <w:rPr>
          <w:w w:val="100"/>
        </w:rPr>
        <w:fldChar w:fldCharType="end"/>
      </w:r>
      <w:r>
        <w:rPr>
          <w:w w:val="100"/>
        </w:rPr>
        <w:t xml:space="preserve"> then the STA can follow the rules defined in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to determine an early TWT SP termination event.</w:t>
      </w:r>
    </w:p>
    <w:p w14:paraId="3AAD49F7" w14:textId="5A64A785" w:rsidR="00374656" w:rsidRPr="007258A6" w:rsidRDefault="00374656" w:rsidP="0037465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Add</w:t>
      </w:r>
      <w:r w:rsidRPr="007258A6">
        <w:rPr>
          <w:rFonts w:eastAsia="Times New Roman"/>
          <w:b/>
          <w:i/>
          <w:color w:val="000000"/>
          <w:sz w:val="20"/>
          <w:highlight w:val="yellow"/>
          <w:lang w:val="en-US"/>
        </w:rPr>
        <w:t xml:space="preserv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16429</w:t>
      </w:r>
      <w:r w:rsidRPr="007258A6">
        <w:rPr>
          <w:rFonts w:eastAsia="Times New Roman"/>
          <w:b/>
          <w:i/>
          <w:color w:val="000000"/>
          <w:sz w:val="20"/>
          <w:highlight w:val="yellow"/>
          <w:lang w:val="en-US"/>
        </w:rPr>
        <w:t>):</w:t>
      </w:r>
    </w:p>
    <w:p w14:paraId="71643035" w14:textId="70BF9449" w:rsidR="009F16E9" w:rsidRPr="00374656" w:rsidRDefault="00C613E3" w:rsidP="00D36471">
      <w:pPr>
        <w:pStyle w:val="Note"/>
        <w:rPr>
          <w:ins w:id="322" w:author="Alfred Asterjadhi" w:date="2018-10-15T12:30:00Z"/>
          <w:w w:val="100"/>
          <w:sz w:val="20"/>
        </w:rPr>
      </w:pPr>
      <w:ins w:id="323" w:author="Alfred Asterjadhi" w:date="2018-10-15T13:51:00Z">
        <w:r w:rsidRPr="00374656">
          <w:rPr>
            <w:w w:val="100"/>
            <w:sz w:val="20"/>
          </w:rPr>
          <w:t>A</w:t>
        </w:r>
      </w:ins>
      <w:ins w:id="324" w:author="Alfred Asterjadhi" w:date="2018-10-15T12:32:00Z">
        <w:r w:rsidR="00FB0D7D" w:rsidRPr="00374656">
          <w:rPr>
            <w:w w:val="100"/>
            <w:sz w:val="20"/>
          </w:rPr>
          <w:t xml:space="preserve">dditional </w:t>
        </w:r>
      </w:ins>
      <w:ins w:id="325" w:author="Alfred Asterjadhi" w:date="2018-10-15T12:28:00Z">
        <w:r w:rsidR="009F16E9" w:rsidRPr="00374656">
          <w:rPr>
            <w:w w:val="100"/>
            <w:sz w:val="20"/>
          </w:rPr>
          <w:t>TWT SP termination even</w:t>
        </w:r>
      </w:ins>
      <w:ins w:id="326" w:author="Alfred Asterjadhi" w:date="2018-10-15T12:29:00Z">
        <w:r w:rsidR="009F16E9" w:rsidRPr="00374656">
          <w:rPr>
            <w:w w:val="100"/>
            <w:sz w:val="20"/>
          </w:rPr>
          <w:t>t</w:t>
        </w:r>
      </w:ins>
      <w:ins w:id="327" w:author="Alfred Asterjadhi" w:date="2018-10-15T13:51:00Z">
        <w:r w:rsidRPr="00374656">
          <w:rPr>
            <w:w w:val="100"/>
            <w:sz w:val="20"/>
          </w:rPr>
          <w:t xml:space="preserve">s </w:t>
        </w:r>
      </w:ins>
      <w:ins w:id="328" w:author="Alfred Asterjadhi" w:date="2018-10-15T13:52:00Z">
        <w:r w:rsidR="00714C20" w:rsidRPr="00374656">
          <w:rPr>
            <w:w w:val="100"/>
            <w:sz w:val="20"/>
          </w:rPr>
          <w:t xml:space="preserve">for a TWT requesting STA </w:t>
        </w:r>
        <w:r w:rsidRPr="00374656">
          <w:rPr>
            <w:w w:val="100"/>
            <w:sz w:val="20"/>
          </w:rPr>
          <w:t>occur after</w:t>
        </w:r>
      </w:ins>
      <w:ins w:id="329" w:author="Alfred Asterjadhi" w:date="2018-10-15T12:28:00Z">
        <w:r w:rsidR="009F16E9" w:rsidRPr="00374656">
          <w:rPr>
            <w:w w:val="100"/>
            <w:sz w:val="20"/>
          </w:rPr>
          <w:t xml:space="preserve"> the </w:t>
        </w:r>
      </w:ins>
      <w:ins w:id="330" w:author="Alfred Asterjadhi" w:date="2018-10-15T12:29:00Z">
        <w:r w:rsidR="009F16E9" w:rsidRPr="00374656">
          <w:rPr>
            <w:w w:val="100"/>
            <w:sz w:val="20"/>
          </w:rPr>
          <w:t xml:space="preserve">successful exchange of a TWT Information frame with the TWT responding STA as defined in </w:t>
        </w:r>
      </w:ins>
      <w:ins w:id="331" w:author="Alfred Asterjadhi" w:date="2018-10-15T12:30:00Z">
        <w:r w:rsidR="009F16E9" w:rsidRPr="00374656">
          <w:rPr>
            <w:w w:val="100"/>
            <w:sz w:val="20"/>
          </w:rPr>
          <w:t>27.7.4.</w:t>
        </w:r>
      </w:ins>
      <w:ins w:id="332" w:author="Alfred Asterjadhi" w:date="2018-10-15T12:31:00Z">
        <w:r w:rsidR="009F16E9" w:rsidRPr="00374656">
          <w:rPr>
            <w:w w:val="100"/>
            <w:sz w:val="20"/>
          </w:rPr>
          <w:t>2</w:t>
        </w:r>
      </w:ins>
      <w:ins w:id="333" w:author="Alfred Asterjadhi" w:date="2018-10-15T12:30:00Z">
        <w:r w:rsidR="009F16E9" w:rsidRPr="00374656">
          <w:rPr>
            <w:w w:val="100"/>
            <w:sz w:val="20"/>
          </w:rPr>
          <w:t xml:space="preserve"> (TWT information for individual TWT)</w:t>
        </w:r>
      </w:ins>
      <w:ins w:id="334" w:author="Alfred Asterjadhi" w:date="2018-10-15T12:31:00Z">
        <w:r w:rsidR="000757E1" w:rsidRPr="00374656">
          <w:rPr>
            <w:w w:val="100"/>
            <w:sz w:val="20"/>
          </w:rPr>
          <w:t xml:space="preserve"> and in 27.7.</w:t>
        </w:r>
      </w:ins>
      <w:ins w:id="335" w:author="Alfred Asterjadhi" w:date="2018-10-15T12:32:00Z">
        <w:r w:rsidR="000757E1" w:rsidRPr="00374656">
          <w:rPr>
            <w:w w:val="100"/>
            <w:sz w:val="20"/>
          </w:rPr>
          <w:t>4.4 (TWT information for flexible TWT)</w:t>
        </w:r>
      </w:ins>
      <w:ins w:id="336" w:author="Alfred Asterjadhi" w:date="2018-10-15T12:30:00Z">
        <w:r w:rsidR="009F16E9" w:rsidRPr="00374656">
          <w:rPr>
            <w:w w:val="100"/>
            <w:sz w:val="20"/>
          </w:rPr>
          <w:t>.</w:t>
        </w:r>
      </w:ins>
    </w:p>
    <w:p w14:paraId="342237F1" w14:textId="65DE48ED" w:rsidR="00CE2061" w:rsidRPr="00F82D5C" w:rsidRDefault="00714C20" w:rsidP="00D36471">
      <w:pPr>
        <w:pStyle w:val="Note"/>
        <w:rPr>
          <w:i/>
          <w:sz w:val="20"/>
          <w:highlight w:val="yellow"/>
        </w:rPr>
      </w:pPr>
      <w:ins w:id="337" w:author="Alfred Asterjadhi" w:date="2018-10-15T13:52:00Z">
        <w:r w:rsidRPr="00374656">
          <w:rPr>
            <w:w w:val="100"/>
            <w:sz w:val="20"/>
          </w:rPr>
          <w:t>Additional T</w:t>
        </w:r>
      </w:ins>
      <w:ins w:id="338" w:author="Alfred Asterjadhi" w:date="2018-10-15T12:30:00Z">
        <w:r w:rsidR="009F16E9" w:rsidRPr="00374656">
          <w:rPr>
            <w:w w:val="100"/>
            <w:sz w:val="20"/>
          </w:rPr>
          <w:t>WT SP termination even</w:t>
        </w:r>
      </w:ins>
      <w:ins w:id="339" w:author="Alfred Asterjadhi" w:date="2018-10-15T12:36:00Z">
        <w:r w:rsidR="00C6579A" w:rsidRPr="00374656">
          <w:rPr>
            <w:w w:val="100"/>
            <w:sz w:val="20"/>
          </w:rPr>
          <w:t>t</w:t>
        </w:r>
      </w:ins>
      <w:ins w:id="340" w:author="Alfred Asterjadhi" w:date="2018-10-15T13:52:00Z">
        <w:r w:rsidRPr="00374656">
          <w:rPr>
            <w:w w:val="100"/>
            <w:sz w:val="20"/>
          </w:rPr>
          <w:t>s for a TWT scheduled STA occur after</w:t>
        </w:r>
      </w:ins>
      <w:ins w:id="341" w:author="Alfred Asterjadhi" w:date="2018-10-15T12:30:00Z">
        <w:r w:rsidR="009F16E9" w:rsidRPr="00374656">
          <w:rPr>
            <w:w w:val="100"/>
            <w:sz w:val="20"/>
          </w:rPr>
          <w:t xml:space="preserve"> the successful exchange of a TWT Information frame with the TWT scheduling AP as defined in 27.7</w:t>
        </w:r>
      </w:ins>
      <w:ins w:id="342" w:author="Alfred Asterjadhi" w:date="2018-10-15T12:31:00Z">
        <w:r w:rsidR="009F16E9" w:rsidRPr="00374656">
          <w:rPr>
            <w:w w:val="100"/>
            <w:sz w:val="20"/>
          </w:rPr>
          <w:t>.4.3</w:t>
        </w:r>
      </w:ins>
      <w:ins w:id="343" w:author="Alfred Asterjadhi" w:date="2018-10-16T13:45:00Z">
        <w:r w:rsidR="008742C0">
          <w:rPr>
            <w:w w:val="100"/>
            <w:sz w:val="20"/>
          </w:rPr>
          <w:t xml:space="preserve"> </w:t>
        </w:r>
      </w:ins>
      <w:ins w:id="344" w:author="Alfred Asterjadhi" w:date="2018-10-15T12:31:00Z">
        <w:r w:rsidR="009F16E9" w:rsidRPr="00374656">
          <w:rPr>
            <w:w w:val="100"/>
            <w:sz w:val="20"/>
          </w:rPr>
          <w:t>(TWT information fo</w:t>
        </w:r>
      </w:ins>
      <w:ins w:id="345" w:author="Alfred Asterjadhi" w:date="2018-11-08T23:44:00Z">
        <w:r w:rsidR="00E43881">
          <w:rPr>
            <w:w w:val="100"/>
            <w:sz w:val="20"/>
          </w:rPr>
          <w:t>r</w:t>
        </w:r>
      </w:ins>
      <w:ins w:id="346" w:author="Alfred Asterjadhi" w:date="2018-10-15T12:31:00Z">
        <w:r w:rsidR="009F16E9" w:rsidRPr="00374656">
          <w:rPr>
            <w:w w:val="100"/>
            <w:sz w:val="20"/>
          </w:rPr>
          <w:t xml:space="preserve"> broadcast TWT)</w:t>
        </w:r>
      </w:ins>
      <w:ins w:id="347" w:author="Alfred Asterjadhi" w:date="2018-10-15T12:32:00Z">
        <w:r w:rsidR="000757E1" w:rsidRPr="00374656">
          <w:rPr>
            <w:w w:val="100"/>
            <w:sz w:val="20"/>
          </w:rPr>
          <w:t xml:space="preserve"> and in 27.7.4.4 (TWT information for flexible TWT</w:t>
        </w:r>
        <w:proofErr w:type="gramStart"/>
        <w:r w:rsidR="000757E1" w:rsidRPr="00374656">
          <w:rPr>
            <w:w w:val="100"/>
            <w:sz w:val="20"/>
          </w:rPr>
          <w:t>)</w:t>
        </w:r>
      </w:ins>
      <w:ins w:id="348" w:author="Alfred Asterjadhi" w:date="2018-10-15T12:31:00Z">
        <w:r w:rsidR="009F16E9" w:rsidRPr="00374656">
          <w:rPr>
            <w:w w:val="100"/>
            <w:sz w:val="20"/>
          </w:rPr>
          <w:t>.</w:t>
        </w:r>
      </w:ins>
      <w:ins w:id="349" w:author="Alfred Asterjadhi" w:date="2018-10-15T12:33:00Z">
        <w:r w:rsidR="00C6579A" w:rsidRPr="00374656">
          <w:rPr>
            <w:i/>
            <w:sz w:val="20"/>
            <w:highlight w:val="yellow"/>
          </w:rPr>
          <w:t>(</w:t>
        </w:r>
        <w:proofErr w:type="gramEnd"/>
        <w:r w:rsidR="00C6579A" w:rsidRPr="00374656">
          <w:rPr>
            <w:i/>
            <w:sz w:val="20"/>
            <w:highlight w:val="yellow"/>
          </w:rPr>
          <w:t>#16429)</w:t>
        </w:r>
      </w:ins>
    </w:p>
    <w:p w14:paraId="494BA329" w14:textId="77777777" w:rsidR="00CE2061" w:rsidRPr="00CE2061" w:rsidRDefault="00CE2061" w:rsidP="00D36471">
      <w:pPr>
        <w:pStyle w:val="Note"/>
        <w:rPr>
          <w:b/>
          <w:bCs/>
          <w:color w:val="auto"/>
          <w:sz w:val="20"/>
          <w:szCs w:val="20"/>
        </w:rPr>
      </w:pPr>
      <w:r>
        <w:rPr>
          <w:b/>
          <w:bCs/>
          <w:sz w:val="20"/>
          <w:szCs w:val="20"/>
        </w:rPr>
        <w:t>11.2.3.</w:t>
      </w:r>
      <w:r w:rsidRPr="00CE2061">
        <w:rPr>
          <w:b/>
          <w:bCs/>
          <w:color w:val="auto"/>
          <w:sz w:val="20"/>
          <w:szCs w:val="20"/>
        </w:rPr>
        <w:t xml:space="preserve">2 Non-AP STA power management modes </w:t>
      </w:r>
    </w:p>
    <w:p w14:paraId="76DFAE84" w14:textId="77777777" w:rsidR="001B2A24" w:rsidRPr="007258A6" w:rsidRDefault="001B2A24" w:rsidP="001B2A2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15845</w:t>
      </w:r>
      <w:r w:rsidRPr="007258A6">
        <w:rPr>
          <w:rFonts w:eastAsia="Times New Roman"/>
          <w:b/>
          <w:i/>
          <w:color w:val="000000"/>
          <w:sz w:val="20"/>
          <w:highlight w:val="yellow"/>
          <w:lang w:val="en-US"/>
        </w:rPr>
        <w:t>):</w:t>
      </w:r>
    </w:p>
    <w:p w14:paraId="7778506B" w14:textId="77777777" w:rsidR="00CE2061" w:rsidRPr="00CE2061" w:rsidRDefault="00CE2061" w:rsidP="00D36471">
      <w:pPr>
        <w:pStyle w:val="Note"/>
        <w:rPr>
          <w:color w:val="auto"/>
          <w:sz w:val="20"/>
          <w:szCs w:val="20"/>
        </w:rPr>
      </w:pPr>
      <w:r w:rsidRPr="00CE2061">
        <w:rPr>
          <w:color w:val="auto"/>
          <w:sz w:val="20"/>
          <w:szCs w:val="20"/>
        </w:rPr>
        <w:t xml:space="preserve">A non-AP STA can be in one of two power management modes: </w:t>
      </w:r>
    </w:p>
    <w:p w14:paraId="10FAD356" w14:textId="1AF999C8" w:rsidR="00CE2061" w:rsidRPr="00CE2061" w:rsidRDefault="00CE2061" w:rsidP="00D36471">
      <w:pPr>
        <w:pStyle w:val="Note"/>
        <w:rPr>
          <w:color w:val="auto"/>
          <w:sz w:val="20"/>
          <w:szCs w:val="20"/>
        </w:rPr>
      </w:pPr>
      <w:r w:rsidRPr="00CE2061">
        <w:rPr>
          <w:color w:val="auto"/>
          <w:sz w:val="20"/>
          <w:szCs w:val="20"/>
        </w:rPr>
        <w:t>— Active mode: The STA receives and transmits frames at any time</w:t>
      </w:r>
      <w:ins w:id="350" w:author="Alfred Asterjadhi" w:date="2018-10-16T13:30:00Z">
        <w:r>
          <w:rPr>
            <w:color w:val="auto"/>
            <w:sz w:val="20"/>
            <w:szCs w:val="20"/>
          </w:rPr>
          <w:t xml:space="preserve"> </w:t>
        </w:r>
      </w:ins>
      <w:ins w:id="351" w:author="Alfred Asterjadhi" w:date="2018-10-16T13:31:00Z">
        <w:r>
          <w:rPr>
            <w:color w:val="auto"/>
            <w:sz w:val="20"/>
            <w:szCs w:val="20"/>
          </w:rPr>
          <w:t>if t</w:t>
        </w:r>
      </w:ins>
      <w:ins w:id="352" w:author="Alfred Asterjadhi" w:date="2018-10-16T13:30:00Z">
        <w:r>
          <w:rPr>
            <w:color w:val="auto"/>
            <w:sz w:val="20"/>
            <w:szCs w:val="20"/>
          </w:rPr>
          <w:t>he STA is in</w:t>
        </w:r>
      </w:ins>
      <w:ins w:id="353" w:author="Alfred Asterjadhi" w:date="2018-10-16T13:31:00Z">
        <w:r>
          <w:rPr>
            <w:color w:val="auto"/>
            <w:sz w:val="20"/>
            <w:szCs w:val="20"/>
          </w:rPr>
          <w:t xml:space="preserve"> awake state.</w:t>
        </w:r>
      </w:ins>
      <w:del w:id="354" w:author="Alfred Asterjadhi" w:date="2018-10-16T13:31:00Z">
        <w:r w:rsidRPr="00CE2061" w:rsidDel="00CE2061">
          <w:rPr>
            <w:strike/>
            <w:color w:val="auto"/>
            <w:sz w:val="20"/>
            <w:szCs w:val="20"/>
          </w:rPr>
          <w:delText xml:space="preserve">. The </w:delText>
        </w:r>
        <w:r w:rsidRPr="00CE2061" w:rsidDel="00CE2061">
          <w:rPr>
            <w:color w:val="auto"/>
            <w:sz w:val="20"/>
            <w:szCs w:val="20"/>
            <w:u w:val="single"/>
          </w:rPr>
          <w:delText>and the</w:delText>
        </w:r>
      </w:del>
      <w:r w:rsidRPr="00CE2061">
        <w:rPr>
          <w:color w:val="auto"/>
          <w:sz w:val="20"/>
          <w:szCs w:val="20"/>
        </w:rPr>
        <w:t xml:space="preserve"> </w:t>
      </w:r>
      <w:ins w:id="355" w:author="Alfred Asterjadhi" w:date="2018-10-16T13:31:00Z">
        <w:r>
          <w:rPr>
            <w:color w:val="auto"/>
            <w:sz w:val="20"/>
            <w:szCs w:val="20"/>
          </w:rPr>
          <w:t xml:space="preserve">The non-HE </w:t>
        </w:r>
      </w:ins>
      <w:r w:rsidRPr="00CE2061">
        <w:rPr>
          <w:color w:val="auto"/>
          <w:sz w:val="20"/>
          <w:szCs w:val="20"/>
        </w:rPr>
        <w:t>STA remains in the awake state</w:t>
      </w:r>
      <w:ins w:id="356" w:author="Alfred Asterjadhi" w:date="2018-10-16T13:31:00Z">
        <w:r>
          <w:rPr>
            <w:color w:val="auto"/>
            <w:sz w:val="20"/>
            <w:szCs w:val="20"/>
          </w:rPr>
          <w:t xml:space="preserve">. The HE STA remains in the awake state except when </w:t>
        </w:r>
      </w:ins>
      <w:del w:id="357" w:author="Alfred Asterjadhi" w:date="2018-10-16T13:32:00Z">
        <w:r w:rsidRPr="00CE2061" w:rsidDel="00CE2061">
          <w:rPr>
            <w:color w:val="auto"/>
            <w:sz w:val="20"/>
            <w:szCs w:val="20"/>
            <w:u w:val="single"/>
          </w:rPr>
          <w:delText xml:space="preserve">, unless </w:delText>
        </w:r>
      </w:del>
      <w:r w:rsidRPr="00CE2061">
        <w:rPr>
          <w:color w:val="auto"/>
          <w:sz w:val="20"/>
          <w:szCs w:val="20"/>
          <w:u w:val="single"/>
        </w:rPr>
        <w:t xml:space="preserve">the STA is </w:t>
      </w:r>
      <w:del w:id="358" w:author="Alfred Asterjadhi" w:date="2018-11-14T20:22:00Z">
        <w:r w:rsidRPr="00CE2061" w:rsidDel="000A2181">
          <w:rPr>
            <w:color w:val="auto"/>
            <w:sz w:val="20"/>
            <w:szCs w:val="20"/>
            <w:u w:val="single"/>
          </w:rPr>
          <w:delText xml:space="preserve">allowed </w:delText>
        </w:r>
      </w:del>
      <w:del w:id="359" w:author="Alfred Asterjadhi" w:date="2018-10-16T13:32:00Z">
        <w:r w:rsidRPr="00CE2061" w:rsidDel="00CE2061">
          <w:rPr>
            <w:color w:val="auto"/>
            <w:sz w:val="20"/>
            <w:szCs w:val="20"/>
            <w:u w:val="single"/>
          </w:rPr>
          <w:delText>to be temporarily unavailable with opportunistic power save procedure</w:delText>
        </w:r>
      </w:del>
      <w:ins w:id="360" w:author="Alfred Asterjadhi" w:date="2018-11-07T23:04:00Z">
        <w:r w:rsidR="00A268D5" w:rsidRPr="00A268D5">
          <w:rPr>
            <w:color w:val="auto"/>
            <w:sz w:val="20"/>
            <w:szCs w:val="20"/>
            <w:highlight w:val="green"/>
            <w:u w:val="single"/>
          </w:rPr>
          <w:t xml:space="preserve"> una</w:t>
        </w:r>
      </w:ins>
      <w:ins w:id="361" w:author="Alfred Asterjadhi" w:date="2018-11-07T23:05:00Z">
        <w:r w:rsidR="00A268D5" w:rsidRPr="00A268D5">
          <w:rPr>
            <w:color w:val="auto"/>
            <w:sz w:val="20"/>
            <w:szCs w:val="20"/>
            <w:highlight w:val="green"/>
            <w:u w:val="single"/>
          </w:rPr>
          <w:t>vailable</w:t>
        </w:r>
      </w:ins>
      <w:ins w:id="362" w:author="Alfred Asterjadhi" w:date="2018-11-14T20:22:00Z">
        <w:r w:rsidR="000A2181" w:rsidRPr="000A2181">
          <w:rPr>
            <w:color w:val="auto"/>
            <w:sz w:val="20"/>
            <w:szCs w:val="20"/>
            <w:highlight w:val="cyan"/>
            <w:u w:val="single"/>
          </w:rPr>
          <w:t xml:space="preserve">. A STA that is unavailable </w:t>
        </w:r>
        <w:r w:rsidR="000A2181">
          <w:rPr>
            <w:color w:val="auto"/>
            <w:sz w:val="20"/>
            <w:szCs w:val="20"/>
            <w:highlight w:val="cyan"/>
            <w:u w:val="single"/>
          </w:rPr>
          <w:t>is not capable of receiving PPDUs</w:t>
        </w:r>
      </w:ins>
      <w:ins w:id="363" w:author="Alfred Asterjadhi" w:date="2018-11-14T20:23:00Z">
        <w:r w:rsidR="000A2181">
          <w:rPr>
            <w:color w:val="auto"/>
            <w:sz w:val="20"/>
            <w:szCs w:val="20"/>
            <w:highlight w:val="cyan"/>
            <w:u w:val="single"/>
          </w:rPr>
          <w:t>.</w:t>
        </w:r>
      </w:ins>
      <w:ins w:id="364" w:author="Alfred Asterjadhi" w:date="2018-11-07T23:05:00Z">
        <w:r w:rsidR="00A268D5">
          <w:rPr>
            <w:color w:val="auto"/>
            <w:sz w:val="20"/>
            <w:szCs w:val="20"/>
            <w:u w:val="single"/>
          </w:rPr>
          <w:t xml:space="preserve"> </w:t>
        </w:r>
      </w:ins>
      <w:ins w:id="365" w:author="Alfred Asterjadhi" w:date="2018-11-14T20:23:00Z">
        <w:r w:rsidR="000A2181" w:rsidRPr="000A2181">
          <w:rPr>
            <w:color w:val="auto"/>
            <w:sz w:val="20"/>
            <w:szCs w:val="20"/>
            <w:highlight w:val="cyan"/>
            <w:u w:val="single"/>
          </w:rPr>
          <w:t xml:space="preserve">A STA </w:t>
        </w:r>
        <w:r w:rsidR="000A2181">
          <w:rPr>
            <w:color w:val="auto"/>
            <w:sz w:val="20"/>
            <w:szCs w:val="20"/>
            <w:highlight w:val="cyan"/>
            <w:u w:val="single"/>
          </w:rPr>
          <w:t>is permitted to be</w:t>
        </w:r>
        <w:r w:rsidR="000A2181" w:rsidRPr="000A2181">
          <w:rPr>
            <w:color w:val="auto"/>
            <w:sz w:val="20"/>
            <w:szCs w:val="20"/>
            <w:highlight w:val="cyan"/>
            <w:u w:val="single"/>
          </w:rPr>
          <w:t xml:space="preserve"> unavailable as de</w:t>
        </w:r>
      </w:ins>
      <w:ins w:id="366" w:author="Alfred Asterjadhi" w:date="2018-11-14T20:24:00Z">
        <w:r w:rsidR="000A2181">
          <w:rPr>
            <w:color w:val="auto"/>
            <w:sz w:val="20"/>
            <w:szCs w:val="20"/>
            <w:highlight w:val="cyan"/>
            <w:u w:val="single"/>
          </w:rPr>
          <w:t>scribed</w:t>
        </w:r>
      </w:ins>
      <w:ins w:id="367" w:author="Alfred Asterjadhi" w:date="2018-11-14T20:23:00Z">
        <w:r w:rsidR="000A2181" w:rsidRPr="000A2181">
          <w:rPr>
            <w:color w:val="auto"/>
            <w:sz w:val="20"/>
            <w:szCs w:val="20"/>
            <w:highlight w:val="cyan"/>
            <w:u w:val="single"/>
          </w:rPr>
          <w:t xml:space="preserve"> in</w:t>
        </w:r>
        <w:r w:rsidR="000A2181">
          <w:rPr>
            <w:color w:val="auto"/>
            <w:sz w:val="20"/>
            <w:szCs w:val="20"/>
            <w:u w:val="single"/>
          </w:rPr>
          <w:t xml:space="preserve"> </w:t>
        </w:r>
      </w:ins>
      <w:del w:id="368" w:author="Alfred Asterjadhi" w:date="2018-11-14T20:23:00Z">
        <w:r w:rsidRPr="00CE2061" w:rsidDel="000A2181">
          <w:rPr>
            <w:color w:val="auto"/>
            <w:sz w:val="20"/>
            <w:szCs w:val="20"/>
            <w:u w:val="single"/>
          </w:rPr>
          <w:delText xml:space="preserve">as defined in </w:delText>
        </w:r>
      </w:del>
      <w:r w:rsidRPr="00CE2061">
        <w:rPr>
          <w:color w:val="auto"/>
          <w:sz w:val="20"/>
          <w:szCs w:val="20"/>
          <w:u w:val="single"/>
        </w:rPr>
        <w:t xml:space="preserve">27.14.3 (Opportunistic power save), </w:t>
      </w:r>
      <w:del w:id="369" w:author="Alfred Asterjadhi" w:date="2018-10-16T13:32:00Z">
        <w:r w:rsidRPr="00CE2061" w:rsidDel="00CE2061">
          <w:rPr>
            <w:color w:val="auto"/>
            <w:sz w:val="20"/>
            <w:szCs w:val="20"/>
            <w:u w:val="single"/>
          </w:rPr>
          <w:delText xml:space="preserve">or with Intra-PPDU power save proce-dure as defined </w:delText>
        </w:r>
      </w:del>
      <w:r w:rsidRPr="00CE2061">
        <w:rPr>
          <w:color w:val="auto"/>
          <w:sz w:val="20"/>
          <w:szCs w:val="20"/>
          <w:u w:val="single"/>
        </w:rPr>
        <w:t>in 27.14.1 (Intra-PPDU power save for non-AP HE STAs)</w:t>
      </w:r>
      <w:ins w:id="370" w:author="Alfred Asterjadhi" w:date="2018-10-16T13:32:00Z">
        <w:r>
          <w:rPr>
            <w:color w:val="auto"/>
            <w:sz w:val="20"/>
            <w:szCs w:val="20"/>
            <w:u w:val="single"/>
          </w:rPr>
          <w:t xml:space="preserve">, and </w:t>
        </w:r>
      </w:ins>
      <w:ins w:id="371" w:author="Alfred Asterjadhi" w:date="2018-10-16T13:33:00Z">
        <w:r>
          <w:rPr>
            <w:color w:val="auto"/>
            <w:sz w:val="20"/>
            <w:szCs w:val="20"/>
            <w:u w:val="single"/>
          </w:rPr>
          <w:t>27.7.4.4 (TWT information for flexible TWT)</w:t>
        </w:r>
      </w:ins>
      <w:r w:rsidRPr="00CE2061">
        <w:rPr>
          <w:color w:val="auto"/>
          <w:sz w:val="20"/>
          <w:szCs w:val="20"/>
        </w:rPr>
        <w:t>.</w:t>
      </w:r>
      <w:ins w:id="372" w:author="Alfred Asterjadhi" w:date="2018-10-16T13:33:00Z">
        <w:r w:rsidR="002A34E9" w:rsidRPr="007D080E">
          <w:rPr>
            <w:i/>
            <w:highlight w:val="yellow"/>
          </w:rPr>
          <w:t>(#</w:t>
        </w:r>
        <w:r w:rsidR="002A34E9">
          <w:rPr>
            <w:i/>
            <w:highlight w:val="yellow"/>
          </w:rPr>
          <w:t>15845</w:t>
        </w:r>
        <w:r w:rsidR="002A34E9" w:rsidRPr="007D080E">
          <w:rPr>
            <w:i/>
            <w:highlight w:val="yellow"/>
          </w:rPr>
          <w:t>)</w:t>
        </w:r>
      </w:ins>
    </w:p>
    <w:p w14:paraId="235297D7" w14:textId="0DA9CE18" w:rsidR="00F85EF1" w:rsidRDefault="00CE2061" w:rsidP="00D36471">
      <w:pPr>
        <w:pStyle w:val="Note"/>
        <w:rPr>
          <w:color w:val="auto"/>
          <w:sz w:val="20"/>
          <w:szCs w:val="20"/>
        </w:rPr>
      </w:pPr>
      <w:r w:rsidRPr="00CE2061">
        <w:rPr>
          <w:color w:val="auto"/>
          <w:sz w:val="20"/>
          <w:szCs w:val="20"/>
        </w:rPr>
        <w:t>— Power save (PS) mode: The STA enters the awake state to receive or transmit frames. The STA remains in the doze state otherwise.</w:t>
      </w:r>
    </w:p>
    <w:p w14:paraId="32EBF4B9" w14:textId="23D353CC" w:rsidR="00F85EF1" w:rsidRDefault="00F85EF1" w:rsidP="00D36471">
      <w:pPr>
        <w:pStyle w:val="Note"/>
        <w:rPr>
          <w:b/>
          <w:bCs/>
          <w:i/>
          <w:iCs/>
          <w:color w:val="208A20"/>
          <w:sz w:val="20"/>
          <w:szCs w:val="20"/>
        </w:rPr>
      </w:pPr>
      <w:r>
        <w:rPr>
          <w:b/>
          <w:bCs/>
          <w:sz w:val="20"/>
          <w:szCs w:val="20"/>
        </w:rPr>
        <w:t>11.2.3.9 STAs operating in active mode</w:t>
      </w:r>
      <w:r>
        <w:rPr>
          <w:b/>
          <w:bCs/>
          <w:i/>
          <w:iCs/>
          <w:color w:val="208A20"/>
          <w:sz w:val="20"/>
          <w:szCs w:val="20"/>
        </w:rPr>
        <w:t xml:space="preserve"> </w:t>
      </w:r>
    </w:p>
    <w:p w14:paraId="012BD5F2" w14:textId="77777777" w:rsidR="004E6D20" w:rsidRPr="007258A6" w:rsidRDefault="004E6D20" w:rsidP="004E6D2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15845</w:t>
      </w:r>
      <w:r w:rsidRPr="007258A6">
        <w:rPr>
          <w:rFonts w:eastAsia="Times New Roman"/>
          <w:b/>
          <w:i/>
          <w:color w:val="000000"/>
          <w:sz w:val="20"/>
          <w:highlight w:val="yellow"/>
          <w:lang w:val="en-US"/>
        </w:rPr>
        <w:t>):</w:t>
      </w:r>
    </w:p>
    <w:p w14:paraId="7480EA50" w14:textId="5250AB9F" w:rsidR="00CC6B53" w:rsidRPr="004E6D20" w:rsidRDefault="00F85EF1" w:rsidP="00D36471">
      <w:pPr>
        <w:pStyle w:val="Note"/>
        <w:rPr>
          <w:sz w:val="20"/>
          <w:szCs w:val="20"/>
        </w:rPr>
      </w:pPr>
      <w:r>
        <w:rPr>
          <w:sz w:val="20"/>
          <w:szCs w:val="20"/>
        </w:rPr>
        <w:t>A STA operating in this mode shall have its receiver activated continuously</w:t>
      </w:r>
      <w:r w:rsidRPr="00F85EF1">
        <w:rPr>
          <w:sz w:val="20"/>
          <w:szCs w:val="20"/>
          <w:u w:val="single"/>
        </w:rPr>
        <w:t xml:space="preserve">, unless the STA is allowed to be temporarily unavailable with </w:t>
      </w:r>
      <w:ins w:id="373" w:author="Alfred Asterjadhi" w:date="2018-11-08T00:14:00Z">
        <w:r w:rsidRPr="00F85EF1">
          <w:rPr>
            <w:sz w:val="20"/>
            <w:szCs w:val="20"/>
            <w:u w:val="single"/>
          </w:rPr>
          <w:t>o</w:t>
        </w:r>
      </w:ins>
      <w:del w:id="374" w:author="Alfred Asterjadhi" w:date="2018-11-08T00:14:00Z">
        <w:r w:rsidRPr="00F85EF1" w:rsidDel="00F85EF1">
          <w:rPr>
            <w:sz w:val="20"/>
            <w:szCs w:val="20"/>
            <w:u w:val="single"/>
          </w:rPr>
          <w:delText>O</w:delText>
        </w:r>
      </w:del>
      <w:r w:rsidRPr="00F85EF1">
        <w:rPr>
          <w:sz w:val="20"/>
          <w:szCs w:val="20"/>
          <w:u w:val="single"/>
        </w:rPr>
        <w:t xml:space="preserve">pportunistic power save procedure as defined in 27.14.3 (Opportunistic power save), or with </w:t>
      </w:r>
      <w:del w:id="375" w:author="Alfred Asterjadhi" w:date="2018-11-08T00:14:00Z">
        <w:r w:rsidRPr="00F85EF1" w:rsidDel="00F85EF1">
          <w:rPr>
            <w:sz w:val="20"/>
            <w:szCs w:val="20"/>
            <w:u w:val="single"/>
          </w:rPr>
          <w:delText>Intra</w:delText>
        </w:r>
      </w:del>
      <w:ins w:id="376" w:author="Alfred Asterjadhi" w:date="2018-11-08T00:14:00Z">
        <w:r w:rsidRPr="00F85EF1">
          <w:rPr>
            <w:sz w:val="20"/>
            <w:szCs w:val="20"/>
            <w:u w:val="single"/>
          </w:rPr>
          <w:t>intra</w:t>
        </w:r>
      </w:ins>
      <w:r w:rsidRPr="00F85EF1">
        <w:rPr>
          <w:sz w:val="20"/>
          <w:szCs w:val="20"/>
          <w:u w:val="single"/>
        </w:rPr>
        <w:t>-PPDU power save procedure as defined in 27.14.1 (Intra-PPDU power save for non-AP HE STAs)</w:t>
      </w:r>
      <w:ins w:id="377" w:author="Alfred Asterjadhi" w:date="2018-11-08T00:14:00Z">
        <w:r>
          <w:rPr>
            <w:sz w:val="20"/>
            <w:szCs w:val="20"/>
            <w:u w:val="single"/>
          </w:rPr>
          <w:t xml:space="preserve">, </w:t>
        </w:r>
        <w:r w:rsidRPr="00F85EF1">
          <w:rPr>
            <w:sz w:val="20"/>
            <w:szCs w:val="20"/>
            <w:highlight w:val="green"/>
            <w:u w:val="single"/>
          </w:rPr>
          <w:t>or</w:t>
        </w:r>
      </w:ins>
      <w:ins w:id="378" w:author="Alfred Asterjadhi" w:date="2018-11-08T00:15:00Z">
        <w:r w:rsidRPr="00F85EF1">
          <w:rPr>
            <w:color w:val="auto"/>
            <w:sz w:val="20"/>
            <w:szCs w:val="20"/>
            <w:highlight w:val="green"/>
            <w:u w:val="single"/>
          </w:rPr>
          <w:t xml:space="preserve"> in 27.7.4.4 (TWT information for flexible TWT)</w:t>
        </w:r>
      </w:ins>
      <w:r>
        <w:rPr>
          <w:sz w:val="20"/>
          <w:szCs w:val="20"/>
        </w:rPr>
        <w:t>; such STAs do not need to interpret the TIM elements in Beacon frames.</w:t>
      </w:r>
      <w:ins w:id="379" w:author="Alfred Asterjadhi" w:date="2018-11-08T00:23:00Z">
        <w:r w:rsidR="004E6D20" w:rsidRPr="007D080E">
          <w:rPr>
            <w:i/>
            <w:highlight w:val="yellow"/>
          </w:rPr>
          <w:t>(#</w:t>
        </w:r>
        <w:r w:rsidR="004E6D20">
          <w:rPr>
            <w:i/>
            <w:highlight w:val="yellow"/>
          </w:rPr>
          <w:t>15845</w:t>
        </w:r>
        <w:r w:rsidR="004E6D20" w:rsidRPr="007D080E">
          <w:rPr>
            <w:i/>
            <w:highlight w:val="yellow"/>
          </w:rPr>
          <w:t>)</w:t>
        </w:r>
      </w:ins>
    </w:p>
    <w:p w14:paraId="4E68FCBF" w14:textId="0055AC64" w:rsidR="00CC6B53" w:rsidRPr="00CC6B53" w:rsidRDefault="00CC6B53" w:rsidP="00CC6B53">
      <w:pPr>
        <w:pStyle w:val="Note"/>
        <w:rPr>
          <w:b/>
          <w:bCs/>
          <w:sz w:val="20"/>
          <w:szCs w:val="20"/>
        </w:rPr>
      </w:pPr>
      <w:r w:rsidRPr="00CC6B53">
        <w:rPr>
          <w:b/>
          <w:bCs/>
          <w:sz w:val="20"/>
          <w:szCs w:val="20"/>
        </w:rPr>
        <w:t>11.2.3.6 AP operation</w:t>
      </w:r>
    </w:p>
    <w:p w14:paraId="09BB6295" w14:textId="77777777" w:rsidR="004E6D20" w:rsidRPr="007258A6" w:rsidRDefault="004E6D20" w:rsidP="004E6D2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w:t>
      </w:r>
      <w:bookmarkStart w:id="380" w:name="_GoBack"/>
      <w:bookmarkEnd w:id="380"/>
      <w:r w:rsidRPr="007258A6">
        <w:rPr>
          <w:rFonts w:eastAsia="Times New Roman"/>
          <w:b/>
          <w:i/>
          <w:color w:val="000000"/>
          <w:sz w:val="20"/>
          <w:highlight w:val="yellow"/>
          <w:lang w:val="en-US"/>
        </w:rPr>
        <w:t>the paragraph below of this subclause as follows (#CID</w:t>
      </w:r>
      <w:r>
        <w:rPr>
          <w:rFonts w:eastAsia="Times New Roman"/>
          <w:b/>
          <w:i/>
          <w:color w:val="000000"/>
          <w:sz w:val="20"/>
          <w:highlight w:val="yellow"/>
          <w:lang w:val="en-US"/>
        </w:rPr>
        <w:t xml:space="preserve"> 15845</w:t>
      </w:r>
      <w:r w:rsidRPr="007258A6">
        <w:rPr>
          <w:rFonts w:eastAsia="Times New Roman"/>
          <w:b/>
          <w:i/>
          <w:color w:val="000000"/>
          <w:sz w:val="20"/>
          <w:highlight w:val="yellow"/>
          <w:lang w:val="en-US"/>
        </w:rPr>
        <w:t>):</w:t>
      </w:r>
    </w:p>
    <w:p w14:paraId="41754BBE" w14:textId="1440A272" w:rsidR="00CC6B53" w:rsidRDefault="00CC6B53" w:rsidP="00CC6B53">
      <w:pPr>
        <w:pStyle w:val="Note"/>
        <w:rPr>
          <w:ins w:id="381" w:author="Alfred Asterjadhi" w:date="2018-11-08T00:21:00Z"/>
          <w:w w:val="100"/>
          <w:sz w:val="20"/>
          <w:highlight w:val="green"/>
        </w:rPr>
      </w:pPr>
      <w:r>
        <w:rPr>
          <w:rFonts w:ascii="TimesNewRomanPSMT" w:eastAsia="Arial-BoldMT" w:hAnsi="TimesNewRomanPSMT" w:cs="TimesNewRomanPSMT"/>
          <w:sz w:val="20"/>
        </w:rPr>
        <w:t xml:space="preserve">An AP shall maintain for each currently associated STA a Power Management status that indicates in which power management mode the STA is currently operating. APs that implement and signal their support of APSD shall maintain for each currently associated STA an APSD and an access policy status that indicates whether the STA is presently using APSD and shall maintain the schedule (if any) for the STA. An AP shall, depending on the power management mode of the STA, temporarily buffer BUs destined to the STA. An AP </w:t>
      </w:r>
      <w:r>
        <w:rPr>
          <w:rFonts w:ascii="TimesNewRomanPSMT" w:hAnsi="TimesNewRomanPSMT" w:cs="TimesNewRomanPSMT"/>
          <w:sz w:val="20"/>
        </w:rPr>
        <w:t xml:space="preserve">implementing APSD shall, if a STA is using APSD and is in PS mode, temporarily buffer BUs destined to that STA. No BUs addressed directly to STAs operating in the active mode shall be buffered for power management reasons. </w:t>
      </w:r>
      <w:ins w:id="382" w:author="Alfred Asterjadhi" w:date="2018-11-08T00:21:00Z">
        <w:r w:rsidRPr="00A35CDC">
          <w:rPr>
            <w:w w:val="100"/>
            <w:sz w:val="20"/>
            <w:highlight w:val="green"/>
          </w:rPr>
          <w:t>An HE AP should not transmit to an HE STA when the STA m</w:t>
        </w:r>
      </w:ins>
      <w:ins w:id="383" w:author="Alfred Asterjadhi" w:date="2018-11-08T23:45:00Z">
        <w:r w:rsidR="00E43881" w:rsidRPr="00A35CDC">
          <w:rPr>
            <w:w w:val="100"/>
            <w:sz w:val="20"/>
            <w:highlight w:val="green"/>
          </w:rPr>
          <w:t>ight</w:t>
        </w:r>
      </w:ins>
      <w:ins w:id="384" w:author="Alfred Asterjadhi" w:date="2018-11-08T00:21:00Z">
        <w:r w:rsidRPr="00A35CDC">
          <w:rPr>
            <w:w w:val="100"/>
            <w:sz w:val="20"/>
            <w:highlight w:val="green"/>
          </w:rPr>
          <w:t xml:space="preserve"> be unavailable</w:t>
        </w:r>
      </w:ins>
      <w:ins w:id="385" w:author="Alfred Asterjadhi" w:date="2018-11-10T20:09:00Z">
        <w:r w:rsidR="00A35CDC" w:rsidRPr="00A35CDC">
          <w:rPr>
            <w:w w:val="100"/>
            <w:sz w:val="20"/>
            <w:highlight w:val="green"/>
          </w:rPr>
          <w:t xml:space="preserve">, as defined in </w:t>
        </w:r>
      </w:ins>
      <w:ins w:id="386" w:author="Alfred Asterjadhi" w:date="2018-11-10T20:10:00Z">
        <w:r w:rsidR="00A35CDC" w:rsidRPr="00A35CDC">
          <w:rPr>
            <w:w w:val="100"/>
            <w:sz w:val="20"/>
            <w:highlight w:val="green"/>
          </w:rPr>
          <w:t xml:space="preserve">27.7.4.4, 27.14.1, </w:t>
        </w:r>
      </w:ins>
      <w:ins w:id="387" w:author="Alfred Asterjadhi" w:date="2018-11-10T20:08:00Z">
        <w:r w:rsidR="00A35CDC" w:rsidRPr="00A35CDC">
          <w:rPr>
            <w:w w:val="100"/>
            <w:sz w:val="20"/>
            <w:highlight w:val="green"/>
          </w:rPr>
          <w:t>27.14.3,</w:t>
        </w:r>
      </w:ins>
      <w:ins w:id="388" w:author="Alfred Asterjadhi" w:date="2018-11-08T00:21:00Z">
        <w:r w:rsidRPr="00A35CDC">
          <w:rPr>
            <w:w w:val="100"/>
            <w:sz w:val="20"/>
            <w:highlight w:val="green"/>
          </w:rPr>
          <w:t xml:space="preserve"> unless the transmission is solicited by the </w:t>
        </w:r>
        <w:proofErr w:type="gramStart"/>
        <w:r w:rsidRPr="00A35CDC">
          <w:rPr>
            <w:w w:val="100"/>
            <w:sz w:val="20"/>
            <w:highlight w:val="green"/>
          </w:rPr>
          <w:t>STA.</w:t>
        </w:r>
      </w:ins>
      <w:ins w:id="389" w:author="Alfred Asterjadhi" w:date="2018-11-08T00:23:00Z">
        <w:r w:rsidR="004E6D20" w:rsidRPr="00E44274">
          <w:rPr>
            <w:i/>
            <w:highlight w:val="yellow"/>
          </w:rPr>
          <w:t>(</w:t>
        </w:r>
        <w:proofErr w:type="gramEnd"/>
        <w:r w:rsidR="004E6D20" w:rsidRPr="007D080E">
          <w:rPr>
            <w:i/>
            <w:highlight w:val="yellow"/>
          </w:rPr>
          <w:t>#</w:t>
        </w:r>
        <w:r w:rsidR="004E6D20">
          <w:rPr>
            <w:i/>
            <w:highlight w:val="yellow"/>
          </w:rPr>
          <w:t>15845</w:t>
        </w:r>
        <w:r w:rsidR="004E6D20" w:rsidRPr="007D080E">
          <w:rPr>
            <w:i/>
            <w:highlight w:val="yellow"/>
          </w:rPr>
          <w:t>)</w:t>
        </w:r>
      </w:ins>
    </w:p>
    <w:p w14:paraId="129662A2" w14:textId="77777777" w:rsidR="00EE0645" w:rsidRDefault="00EE0645" w:rsidP="00A30F3A">
      <w:pPr>
        <w:pStyle w:val="H3"/>
        <w:numPr>
          <w:ilvl w:val="0"/>
          <w:numId w:val="22"/>
        </w:numPr>
        <w:rPr>
          <w:w w:val="100"/>
        </w:rPr>
      </w:pPr>
      <w:bookmarkStart w:id="390" w:name="RTF35383236353a2048332c312e"/>
      <w:r>
        <w:rPr>
          <w:w w:val="100"/>
        </w:rPr>
        <w:t xml:space="preserve">Opportunistic power </w:t>
      </w:r>
      <w:proofErr w:type="gramStart"/>
      <w:r>
        <w:rPr>
          <w:w w:val="100"/>
        </w:rPr>
        <w:t>save</w:t>
      </w:r>
      <w:bookmarkEnd w:id="390"/>
      <w:proofErr w:type="gramEnd"/>
    </w:p>
    <w:p w14:paraId="2E529F31" w14:textId="77777777" w:rsidR="00EE0645" w:rsidRDefault="00EE0645" w:rsidP="00A30F3A">
      <w:pPr>
        <w:pStyle w:val="H4"/>
        <w:numPr>
          <w:ilvl w:val="0"/>
          <w:numId w:val="23"/>
        </w:numPr>
        <w:rPr>
          <w:w w:val="100"/>
        </w:rPr>
      </w:pPr>
      <w:r>
        <w:rPr>
          <w:w w:val="100"/>
        </w:rPr>
        <w:t>General</w:t>
      </w:r>
    </w:p>
    <w:p w14:paraId="2CFD89C5" w14:textId="1A584A83" w:rsidR="00EE0645" w:rsidRPr="00EE0645" w:rsidRDefault="00EE0645" w:rsidP="00EE064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15845</w:t>
      </w:r>
      <w:r w:rsidRPr="007258A6">
        <w:rPr>
          <w:rFonts w:eastAsia="Times New Roman"/>
          <w:b/>
          <w:i/>
          <w:color w:val="000000"/>
          <w:sz w:val="20"/>
          <w:highlight w:val="yellow"/>
          <w:lang w:val="en-US"/>
        </w:rPr>
        <w:t>):</w:t>
      </w:r>
    </w:p>
    <w:p w14:paraId="32B1F970" w14:textId="22A4F2A6" w:rsidR="00EE0645" w:rsidRDefault="00EE0645" w:rsidP="00EE0645">
      <w:pPr>
        <w:pStyle w:val="T"/>
        <w:rPr>
          <w:w w:val="100"/>
        </w:rPr>
      </w:pPr>
      <w:r>
        <w:rPr>
          <w:w w:val="100"/>
        </w:rPr>
        <w:t>An OPS STA is a non-AP HE STA that sets the OPS Support subfield in the HE MAC Capabilities Information field of the HE Capabilities element to 1.</w:t>
      </w:r>
    </w:p>
    <w:p w14:paraId="70BB00F8" w14:textId="77777777" w:rsidR="00EE0645" w:rsidRDefault="00EE0645" w:rsidP="00EE0645">
      <w:pPr>
        <w:pStyle w:val="T"/>
        <w:rPr>
          <w:w w:val="100"/>
        </w:rPr>
      </w:pPr>
      <w:r>
        <w:rPr>
          <w:w w:val="100"/>
        </w:rPr>
        <w:lastRenderedPageBreak/>
        <w:t>An OPS AP is an AP HE STA that sets the OPS Support subfield in the HE MAC Capabilities Information field in HE Capabilities element to 1.</w:t>
      </w:r>
    </w:p>
    <w:p w14:paraId="51212EA4" w14:textId="5FC19EC2" w:rsidR="00EE0645" w:rsidRDefault="00EE0645" w:rsidP="00EE0645">
      <w:pPr>
        <w:pStyle w:val="T"/>
        <w:rPr>
          <w:w w:val="100"/>
        </w:rPr>
      </w:pPr>
      <w:r>
        <w:rPr>
          <w:w w:val="100"/>
        </w:rPr>
        <w:t xml:space="preserve">Opportunistic power save mechanism has the objective to allow OPS STAs </w:t>
      </w:r>
      <w:ins w:id="391" w:author="Cariou, Laurent" w:date="2018-11-08T17:35:00Z">
        <w:r w:rsidRPr="00EE0645">
          <w:rPr>
            <w:w w:val="100"/>
            <w:highlight w:val="green"/>
          </w:rPr>
          <w:t xml:space="preserve">that </w:t>
        </w:r>
      </w:ins>
      <w:ins w:id="392" w:author="Cariou, Laurent" w:date="2018-11-08T17:36:00Z">
        <w:r w:rsidRPr="00EE0645">
          <w:rPr>
            <w:w w:val="100"/>
            <w:highlight w:val="green"/>
          </w:rPr>
          <w:t>are in active mode</w:t>
        </w:r>
        <w:r>
          <w:rPr>
            <w:w w:val="100"/>
          </w:rPr>
          <w:t xml:space="preserve"> </w:t>
        </w:r>
      </w:ins>
      <w:r>
        <w:rPr>
          <w:w w:val="100"/>
        </w:rPr>
        <w:t>to</w:t>
      </w:r>
      <w:del w:id="393" w:author="Alfred Asterjadhi" w:date="2018-11-08T23:04:00Z">
        <w:r w:rsidDel="00E44274">
          <w:rPr>
            <w:w w:val="100"/>
          </w:rPr>
          <w:delText xml:space="preserve"> opportunistically</w:delText>
        </w:r>
      </w:del>
      <w:r>
        <w:rPr>
          <w:w w:val="100"/>
        </w:rPr>
        <w:t xml:space="preserve"> be unavailable</w:t>
      </w:r>
      <w:ins w:id="394" w:author="Cariou, Laurent" w:date="2018-11-08T17:36:00Z">
        <w:r>
          <w:rPr>
            <w:w w:val="100"/>
          </w:rPr>
          <w:t xml:space="preserve"> </w:t>
        </w:r>
        <w:r w:rsidRPr="00EE0645">
          <w:rPr>
            <w:w w:val="100"/>
            <w:highlight w:val="green"/>
          </w:rPr>
          <w:t>and to allow OPS STAs that are in PS mode to be in doze state</w:t>
        </w:r>
      </w:ins>
      <w:r>
        <w:rPr>
          <w:w w:val="100"/>
        </w:rPr>
        <w:t xml:space="preserve"> to save power for a defined period. The opportunistic power save mechanism has two modes: unscheduled and </w:t>
      </w:r>
      <w:proofErr w:type="gramStart"/>
      <w:r>
        <w:rPr>
          <w:w w:val="100"/>
        </w:rPr>
        <w:t>scheduled.</w:t>
      </w:r>
      <w:ins w:id="395" w:author="Alfred Asterjadhi" w:date="2018-11-08T00:23:00Z">
        <w:r w:rsidR="00C6025A" w:rsidRPr="007D080E">
          <w:rPr>
            <w:i/>
            <w:highlight w:val="yellow"/>
          </w:rPr>
          <w:t>(</w:t>
        </w:r>
        <w:proofErr w:type="gramEnd"/>
        <w:r w:rsidR="00C6025A" w:rsidRPr="007D080E">
          <w:rPr>
            <w:i/>
            <w:highlight w:val="yellow"/>
          </w:rPr>
          <w:t>#</w:t>
        </w:r>
        <w:r w:rsidR="00C6025A">
          <w:rPr>
            <w:i/>
            <w:highlight w:val="yellow"/>
          </w:rPr>
          <w:t>15845</w:t>
        </w:r>
        <w:r w:rsidR="00C6025A" w:rsidRPr="007D080E">
          <w:rPr>
            <w:i/>
            <w:highlight w:val="yellow"/>
          </w:rPr>
          <w:t>)</w:t>
        </w:r>
      </w:ins>
    </w:p>
    <w:p w14:paraId="01072FDC" w14:textId="386ED83D" w:rsidR="00EE0645" w:rsidRDefault="00EE0645" w:rsidP="00EE0645">
      <w:pPr>
        <w:pStyle w:val="T"/>
        <w:rPr>
          <w:w w:val="100"/>
        </w:rPr>
      </w:pPr>
      <w:r>
        <w:rPr>
          <w:w w:val="100"/>
        </w:rPr>
        <w:t>In the unscheduled mode, an OPS AP sends an OPS frame or a FILS discovery frame at any time to provide the scheduling information for all OPS STAs for the OPS period that follows the transmission of the OPS frame or FILS discovery frame. Based on this information, the OPS STAs</w:t>
      </w:r>
      <w:ins w:id="396" w:author="Cariou, Laurent" w:date="2018-11-08T17:37:00Z">
        <w:r>
          <w:rPr>
            <w:w w:val="100"/>
          </w:rPr>
          <w:t xml:space="preserve"> </w:t>
        </w:r>
        <w:r w:rsidRPr="00EE0645">
          <w:rPr>
            <w:w w:val="100"/>
            <w:highlight w:val="green"/>
          </w:rPr>
          <w:t>that are in active mode</w:t>
        </w:r>
      </w:ins>
      <w:r>
        <w:rPr>
          <w:w w:val="100"/>
        </w:rPr>
        <w:t xml:space="preserve"> may </w:t>
      </w:r>
      <w:del w:id="397" w:author="Alfred Asterjadhi" w:date="2018-11-08T23:03:00Z">
        <w:r w:rsidDel="00E44274">
          <w:rPr>
            <w:w w:val="100"/>
          </w:rPr>
          <w:delText xml:space="preserve">opportunistically </w:delText>
        </w:r>
      </w:del>
      <w:r>
        <w:rPr>
          <w:w w:val="100"/>
        </w:rPr>
        <w:t>be unavailable(18/1497r2)</w:t>
      </w:r>
      <w:ins w:id="398" w:author="Cariou, Laurent" w:date="2018-11-08T17:38:00Z">
        <w:r>
          <w:rPr>
            <w:w w:val="100"/>
          </w:rPr>
          <w:t xml:space="preserve"> </w:t>
        </w:r>
        <w:r w:rsidRPr="00EE0645">
          <w:rPr>
            <w:w w:val="100"/>
            <w:highlight w:val="green"/>
          </w:rPr>
          <w:t>during the OPS period</w:t>
        </w:r>
      </w:ins>
      <w:ins w:id="399" w:author="Cariou, Laurent" w:date="2018-11-08T17:37:00Z">
        <w:r w:rsidRPr="00EE0645">
          <w:rPr>
            <w:w w:val="100"/>
            <w:highlight w:val="green"/>
          </w:rPr>
          <w:t xml:space="preserve"> and the OPS STAs that are in PS mode may be in doze state</w:t>
        </w:r>
      </w:ins>
      <w:r>
        <w:rPr>
          <w:w w:val="100"/>
        </w:rPr>
        <w:t xml:space="preserve"> during the OPS period.</w:t>
      </w:r>
    </w:p>
    <w:p w14:paraId="47A991DA" w14:textId="014B327C" w:rsidR="00EE0645" w:rsidRPr="00F36EFF" w:rsidRDefault="00EE0645" w:rsidP="00F36EFF">
      <w:pPr>
        <w:pStyle w:val="T"/>
        <w:rPr>
          <w:w w:val="100"/>
        </w:rPr>
      </w:pPr>
      <w:r>
        <w:rPr>
          <w:w w:val="100"/>
        </w:rPr>
        <w:t>In the scheduled mode, an OPS AP splits a beacon interval into several periodic broadcast TWT SPs and provides, at the beginning of each SP, the scheduling information for all OPS STAs. Based on this information, the OPS STAs</w:t>
      </w:r>
      <w:ins w:id="400" w:author="Cariou, Laurent" w:date="2018-11-08T17:37:00Z">
        <w:r w:rsidRPr="008B0655">
          <w:rPr>
            <w:w w:val="100"/>
          </w:rPr>
          <w:t xml:space="preserve"> </w:t>
        </w:r>
        <w:r w:rsidRPr="00E44274">
          <w:rPr>
            <w:w w:val="100"/>
            <w:highlight w:val="green"/>
          </w:rPr>
          <w:t>that are in active mode</w:t>
        </w:r>
      </w:ins>
      <w:r>
        <w:rPr>
          <w:w w:val="100"/>
        </w:rPr>
        <w:t xml:space="preserve"> may </w:t>
      </w:r>
      <w:del w:id="401" w:author="Alfred Asterjadhi" w:date="2018-11-08T23:03:00Z">
        <w:r w:rsidDel="00E44274">
          <w:rPr>
            <w:w w:val="100"/>
          </w:rPr>
          <w:delText xml:space="preserve">opportunistically </w:delText>
        </w:r>
      </w:del>
      <w:r>
        <w:rPr>
          <w:w w:val="100"/>
        </w:rPr>
        <w:t xml:space="preserve">be unavailable(18/1497r2) </w:t>
      </w:r>
      <w:ins w:id="402" w:author="Cariou, Laurent" w:date="2018-11-08T17:38:00Z">
        <w:r w:rsidRPr="00EE0645">
          <w:rPr>
            <w:w w:val="100"/>
            <w:highlight w:val="green"/>
          </w:rPr>
          <w:t>until the next TWT SP</w:t>
        </w:r>
      </w:ins>
      <w:r w:rsidRPr="00EE0645">
        <w:rPr>
          <w:w w:val="100"/>
          <w:highlight w:val="green"/>
        </w:rPr>
        <w:t xml:space="preserve"> </w:t>
      </w:r>
      <w:ins w:id="403" w:author="Cariou, Laurent" w:date="2018-11-08T17:38:00Z">
        <w:r w:rsidRPr="00EE0645">
          <w:rPr>
            <w:w w:val="100"/>
            <w:highlight w:val="green"/>
          </w:rPr>
          <w:t>and the OPS STAs that are in PS mode may be in doze state</w:t>
        </w:r>
        <w:r>
          <w:rPr>
            <w:w w:val="100"/>
          </w:rPr>
          <w:t xml:space="preserve"> </w:t>
        </w:r>
      </w:ins>
      <w:r>
        <w:rPr>
          <w:w w:val="100"/>
        </w:rPr>
        <w:t xml:space="preserve">until the next TWT </w:t>
      </w:r>
      <w:proofErr w:type="gramStart"/>
      <w:r>
        <w:rPr>
          <w:w w:val="100"/>
        </w:rPr>
        <w:t>SP.</w:t>
      </w:r>
      <w:ins w:id="404" w:author="Alfred Asterjadhi" w:date="2018-11-08T00:23:00Z">
        <w:r w:rsidR="00C6025A" w:rsidRPr="007D080E">
          <w:rPr>
            <w:i/>
            <w:highlight w:val="yellow"/>
          </w:rPr>
          <w:t>(</w:t>
        </w:r>
        <w:proofErr w:type="gramEnd"/>
        <w:r w:rsidR="00C6025A" w:rsidRPr="007D080E">
          <w:rPr>
            <w:i/>
            <w:highlight w:val="yellow"/>
          </w:rPr>
          <w:t>#</w:t>
        </w:r>
        <w:r w:rsidR="00C6025A">
          <w:rPr>
            <w:i/>
            <w:highlight w:val="yellow"/>
          </w:rPr>
          <w:t>15845</w:t>
        </w:r>
        <w:r w:rsidR="00C6025A" w:rsidRPr="007D080E">
          <w:rPr>
            <w:i/>
            <w:highlight w:val="yellow"/>
          </w:rPr>
          <w:t>)</w:t>
        </w:r>
      </w:ins>
    </w:p>
    <w:p w14:paraId="7DBD5367" w14:textId="77777777" w:rsidR="00EE0645" w:rsidRDefault="00EE0645" w:rsidP="00A30F3A">
      <w:pPr>
        <w:pStyle w:val="H4"/>
        <w:numPr>
          <w:ilvl w:val="0"/>
          <w:numId w:val="21"/>
        </w:numPr>
        <w:rPr>
          <w:w w:val="100"/>
        </w:rPr>
      </w:pPr>
      <w:r>
        <w:rPr>
          <w:w w:val="100"/>
        </w:rPr>
        <w:t>STA operation for opportunistic power save</w:t>
      </w:r>
    </w:p>
    <w:p w14:paraId="60E0CD3F" w14:textId="77777777" w:rsidR="00F72BE2" w:rsidRPr="00F72BE2" w:rsidRDefault="00F72BE2" w:rsidP="00F72BE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15845</w:t>
      </w:r>
      <w:r w:rsidRPr="007258A6">
        <w:rPr>
          <w:rFonts w:eastAsia="Times New Roman"/>
          <w:b/>
          <w:i/>
          <w:color w:val="000000"/>
          <w:sz w:val="20"/>
          <w:highlight w:val="yellow"/>
          <w:lang w:val="en-US"/>
        </w:rPr>
        <w:t>):</w:t>
      </w:r>
    </w:p>
    <w:p w14:paraId="633586A9" w14:textId="79C74B15" w:rsidR="00EE0645" w:rsidRDefault="00EE0645" w:rsidP="00EE0645">
      <w:pPr>
        <w:pStyle w:val="T"/>
        <w:rPr>
          <w:w w:val="100"/>
        </w:rPr>
      </w:pPr>
      <w:r>
        <w:rPr>
          <w:w w:val="100"/>
        </w:rPr>
        <w:t xml:space="preserve">With unscheduled opportunistic power save, </w:t>
      </w:r>
      <w:ins w:id="405" w:author="Cariou, Laurent" w:date="2018-11-08T17:30:00Z">
        <w:r w:rsidRPr="00EE0645">
          <w:rPr>
            <w:w w:val="100"/>
            <w:highlight w:val="green"/>
          </w:rPr>
          <w:t>if</w:t>
        </w:r>
        <w:r>
          <w:rPr>
            <w:w w:val="100"/>
          </w:rPr>
          <w:t xml:space="preserve"> </w:t>
        </w:r>
      </w:ins>
      <w:r>
        <w:rPr>
          <w:w w:val="100"/>
        </w:rPr>
        <w:t xml:space="preserve">an OPS STA with AID </w:t>
      </w:r>
      <w:r w:rsidRPr="00EE0645">
        <w:rPr>
          <w:i/>
          <w:iCs/>
          <w:w w:val="100"/>
          <w:highlight w:val="green"/>
        </w:rPr>
        <w:t>N</w:t>
      </w:r>
      <w:ins w:id="406" w:author="Cariou, Laurent" w:date="2018-11-08T17:33:00Z">
        <w:r w:rsidRPr="00EE0645">
          <w:rPr>
            <w:i/>
            <w:iCs/>
            <w:w w:val="100"/>
            <w:highlight w:val="green"/>
          </w:rPr>
          <w:t xml:space="preserve"> </w:t>
        </w:r>
      </w:ins>
      <w:del w:id="407" w:author="Cariou, Laurent" w:date="2018-11-08T17:33:00Z">
        <w:r w:rsidRPr="00EE0645" w:rsidDel="008B0655">
          <w:rPr>
            <w:w w:val="100"/>
            <w:highlight w:val="green"/>
          </w:rPr>
          <w:delText xml:space="preserve"> that is in active mode or in PS mode</w:delText>
        </w:r>
        <w:r w:rsidDel="008B0655">
          <w:rPr>
            <w:w w:val="100"/>
          </w:rPr>
          <w:delText xml:space="preserve"> </w:delText>
        </w:r>
      </w:del>
      <w:r>
        <w:rPr>
          <w:w w:val="100"/>
        </w:rPr>
        <w:t xml:space="preserve">that is in the awake state </w:t>
      </w:r>
      <w:del w:id="408" w:author="Cariou, Laurent" w:date="2018-11-08T17:31:00Z">
        <w:r w:rsidRPr="00EE0645" w:rsidDel="008B0655">
          <w:rPr>
            <w:w w:val="100"/>
            <w:highlight w:val="green"/>
          </w:rPr>
          <w:delText>that</w:delText>
        </w:r>
        <w:r w:rsidDel="008B0655">
          <w:rPr>
            <w:w w:val="100"/>
          </w:rPr>
          <w:delText xml:space="preserve"> </w:delText>
        </w:r>
      </w:del>
      <w:r>
        <w:rPr>
          <w:w w:val="100"/>
        </w:rPr>
        <w:t xml:space="preserve">receives a TIM element and an OPS element in an OPS frame or a FILS Discovery frame from the associated OPS AP, </w:t>
      </w:r>
      <w:ins w:id="409" w:author="Cariou, Laurent" w:date="2018-11-08T17:30:00Z">
        <w:r w:rsidRPr="00EE0645">
          <w:rPr>
            <w:w w:val="100"/>
            <w:highlight w:val="green"/>
          </w:rPr>
          <w:t>then</w:t>
        </w:r>
        <w:r>
          <w:rPr>
            <w:w w:val="100"/>
          </w:rPr>
          <w:t xml:space="preserve"> </w:t>
        </w:r>
      </w:ins>
      <w:r>
        <w:rPr>
          <w:w w:val="100"/>
        </w:rPr>
        <w:t xml:space="preserve">the STA may </w:t>
      </w:r>
      <w:ins w:id="410" w:author="Cariou, Laurent" w:date="2018-11-08T16:38:00Z">
        <w:r w:rsidRPr="00EE0645">
          <w:rPr>
            <w:w w:val="100"/>
            <w:highlight w:val="green"/>
          </w:rPr>
          <w:t>be unavailable</w:t>
        </w:r>
      </w:ins>
      <w:ins w:id="411" w:author="Cariou, Laurent" w:date="2018-11-08T17:30:00Z">
        <w:r w:rsidRPr="00EE0645">
          <w:rPr>
            <w:w w:val="100"/>
            <w:highlight w:val="green"/>
          </w:rPr>
          <w:t xml:space="preserve"> if the STA is in active mode</w:t>
        </w:r>
      </w:ins>
      <w:ins w:id="412" w:author="Cariou, Laurent" w:date="2018-11-08T16:38:00Z">
        <w:r w:rsidRPr="00EE0645">
          <w:rPr>
            <w:w w:val="100"/>
            <w:highlight w:val="green"/>
          </w:rPr>
          <w:t xml:space="preserve"> or </w:t>
        </w:r>
      </w:ins>
      <w:ins w:id="413" w:author="Cariou, Laurent" w:date="2018-11-08T17:30:00Z">
        <w:r w:rsidRPr="00EE0645">
          <w:rPr>
            <w:w w:val="100"/>
            <w:highlight w:val="green"/>
          </w:rPr>
          <w:t xml:space="preserve">may be </w:t>
        </w:r>
      </w:ins>
      <w:ins w:id="414" w:author="Cariou, Laurent" w:date="2018-11-08T16:38:00Z">
        <w:r w:rsidRPr="00EE0645">
          <w:rPr>
            <w:w w:val="100"/>
            <w:highlight w:val="green"/>
          </w:rPr>
          <w:t>in doze state</w:t>
        </w:r>
      </w:ins>
      <w:ins w:id="415" w:author="Cariou, Laurent" w:date="2018-11-08T17:30:00Z">
        <w:r w:rsidRPr="00EE0645">
          <w:rPr>
            <w:w w:val="100"/>
            <w:highlight w:val="green"/>
          </w:rPr>
          <w:t xml:space="preserve"> if the STA is in </w:t>
        </w:r>
      </w:ins>
      <w:ins w:id="416" w:author="Cariou, Laurent" w:date="2018-11-08T17:31:00Z">
        <w:r w:rsidRPr="00EE0645">
          <w:rPr>
            <w:w w:val="100"/>
            <w:highlight w:val="green"/>
          </w:rPr>
          <w:t>PS mode,</w:t>
        </w:r>
      </w:ins>
      <w:ins w:id="417" w:author="Cariou, Laurent" w:date="2018-11-08T16:38:00Z">
        <w:r w:rsidRPr="00EE0645">
          <w:rPr>
            <w:w w:val="100"/>
            <w:highlight w:val="green"/>
          </w:rPr>
          <w:t xml:space="preserve"> </w:t>
        </w:r>
      </w:ins>
      <w:del w:id="418" w:author="Cariou, Laurent" w:date="2018-11-08T16:38:00Z">
        <w:r w:rsidRPr="00EE0645" w:rsidDel="007B1FE6">
          <w:rPr>
            <w:w w:val="100"/>
            <w:highlight w:val="green"/>
          </w:rPr>
          <w:delText>be unavailable</w:delText>
        </w:r>
        <w:r w:rsidDel="007B1FE6">
          <w:rPr>
            <w:w w:val="100"/>
          </w:rPr>
          <w:delText xml:space="preserve"> </w:delText>
        </w:r>
      </w:del>
      <w:r>
        <w:rPr>
          <w:w w:val="100"/>
        </w:rPr>
        <w:t xml:space="preserve">until the end of the OPS period indicated in the OPS element, if the bit N in the traffic indication virtual bitmap carried in the Partial Virtual Bitmap field of the current TIM element is set to 0, unless other conditions not related to operation with the OPS AP require the STA to be in the awake state. At the end of the OPS period, the STA shall be in the awake state, unless determined otherwise by other power save </w:t>
      </w:r>
      <w:proofErr w:type="gramStart"/>
      <w:r>
        <w:rPr>
          <w:w w:val="100"/>
        </w:rPr>
        <w:t>protocols.</w:t>
      </w:r>
      <w:ins w:id="419" w:author="Alfred Asterjadhi" w:date="2018-11-08T00:23:00Z">
        <w:r w:rsidR="003E06AE" w:rsidRPr="007D080E">
          <w:rPr>
            <w:i/>
            <w:highlight w:val="yellow"/>
          </w:rPr>
          <w:t>(</w:t>
        </w:r>
        <w:proofErr w:type="gramEnd"/>
        <w:r w:rsidR="003E06AE" w:rsidRPr="007D080E">
          <w:rPr>
            <w:i/>
            <w:highlight w:val="yellow"/>
          </w:rPr>
          <w:t>#</w:t>
        </w:r>
        <w:r w:rsidR="003E06AE">
          <w:rPr>
            <w:i/>
            <w:highlight w:val="yellow"/>
          </w:rPr>
          <w:t>15845</w:t>
        </w:r>
        <w:r w:rsidR="003E06AE" w:rsidRPr="007D080E">
          <w:rPr>
            <w:i/>
            <w:highlight w:val="yellow"/>
          </w:rPr>
          <w:t>)</w:t>
        </w:r>
      </w:ins>
    </w:p>
    <w:p w14:paraId="177BDF22" w14:textId="56C986E9" w:rsidR="00EE0645" w:rsidRDefault="00EE0645" w:rsidP="00EE0645">
      <w:pPr>
        <w:pStyle w:val="T"/>
        <w:rPr>
          <w:w w:val="100"/>
        </w:rPr>
      </w:pPr>
      <w:r>
        <w:rPr>
          <w:w w:val="100"/>
        </w:rPr>
        <w:t xml:space="preserve">With scheduled opportunistic power save, </w:t>
      </w:r>
      <w:ins w:id="420" w:author="Cariou, Laurent" w:date="2018-11-08T17:31:00Z">
        <w:r w:rsidRPr="00EE0645">
          <w:rPr>
            <w:w w:val="100"/>
            <w:highlight w:val="green"/>
          </w:rPr>
          <w:t>if</w:t>
        </w:r>
        <w:r>
          <w:rPr>
            <w:w w:val="100"/>
          </w:rPr>
          <w:t xml:space="preserve"> </w:t>
        </w:r>
      </w:ins>
      <w:r>
        <w:rPr>
          <w:w w:val="100"/>
        </w:rPr>
        <w:t xml:space="preserve">an OPS STA with AID </w:t>
      </w:r>
      <w:r>
        <w:rPr>
          <w:i/>
          <w:iCs/>
          <w:w w:val="100"/>
        </w:rPr>
        <w:t>N</w:t>
      </w:r>
      <w:r>
        <w:rPr>
          <w:w w:val="100"/>
        </w:rPr>
        <w:t xml:space="preserve"> </w:t>
      </w:r>
      <w:del w:id="421" w:author="Cariou, Laurent" w:date="2018-11-08T17:34:00Z">
        <w:r w:rsidRPr="00EE0645" w:rsidDel="008B0655">
          <w:rPr>
            <w:w w:val="100"/>
            <w:highlight w:val="green"/>
          </w:rPr>
          <w:delText>that is in active mode or in PS mode</w:delText>
        </w:r>
      </w:del>
      <w:r w:rsidR="00F72BE2">
        <w:rPr>
          <w:w w:val="100"/>
          <w:highlight w:val="green"/>
        </w:rPr>
        <w:t xml:space="preserve"> </w:t>
      </w:r>
      <w:r>
        <w:rPr>
          <w:w w:val="100"/>
        </w:rPr>
        <w:t xml:space="preserve">that is in the awake state </w:t>
      </w:r>
      <w:del w:id="422" w:author="Cariou, Laurent" w:date="2018-11-08T17:32:00Z">
        <w:r w:rsidRPr="00EE0645" w:rsidDel="008B0655">
          <w:rPr>
            <w:w w:val="100"/>
            <w:highlight w:val="green"/>
          </w:rPr>
          <w:delText>and that</w:delText>
        </w:r>
        <w:r w:rsidDel="008B0655">
          <w:rPr>
            <w:w w:val="100"/>
          </w:rPr>
          <w:delText xml:space="preserve"> </w:delText>
        </w:r>
      </w:del>
      <w:r>
        <w:rPr>
          <w:w w:val="100"/>
        </w:rPr>
        <w:t xml:space="preserve">receives from the OPS AP with which it associated a TIM element with bit </w:t>
      </w:r>
      <w:r>
        <w:rPr>
          <w:i/>
          <w:iCs/>
          <w:w w:val="100"/>
        </w:rPr>
        <w:t>N</w:t>
      </w:r>
      <w:r>
        <w:rPr>
          <w:w w:val="100"/>
        </w:rPr>
        <w:t xml:space="preserve"> of the traffic indication virtual bitmap field equal to 0 in a TIM frame or FILS Discovery frame within a broadcast TWT SP with the Broadcast TWT Recommendation field set to 3</w:t>
      </w:r>
      <w:ins w:id="423" w:author="Cariou, Laurent" w:date="2018-11-08T17:32:00Z">
        <w:r>
          <w:rPr>
            <w:w w:val="100"/>
          </w:rPr>
          <w:t xml:space="preserve">, </w:t>
        </w:r>
        <w:r w:rsidRPr="00EE0645">
          <w:rPr>
            <w:w w:val="100"/>
            <w:highlight w:val="green"/>
          </w:rPr>
          <w:t>then the STA</w:t>
        </w:r>
      </w:ins>
      <w:r>
        <w:rPr>
          <w:w w:val="100"/>
        </w:rPr>
        <w:t xml:space="preserve"> may </w:t>
      </w:r>
      <w:ins w:id="424" w:author="Cariou, Laurent" w:date="2018-11-08T16:39:00Z">
        <w:r w:rsidRPr="00EE0645">
          <w:rPr>
            <w:w w:val="100"/>
            <w:highlight w:val="green"/>
          </w:rPr>
          <w:t xml:space="preserve">be unavailable </w:t>
        </w:r>
      </w:ins>
      <w:ins w:id="425" w:author="Cariou, Laurent" w:date="2018-11-08T17:32:00Z">
        <w:r w:rsidRPr="00EE0645">
          <w:rPr>
            <w:w w:val="100"/>
            <w:highlight w:val="green"/>
          </w:rPr>
          <w:t xml:space="preserve">if the STA is in active mode </w:t>
        </w:r>
      </w:ins>
      <w:ins w:id="426" w:author="Cariou, Laurent" w:date="2018-11-08T16:39:00Z">
        <w:r w:rsidRPr="00EE0645">
          <w:rPr>
            <w:w w:val="100"/>
            <w:highlight w:val="green"/>
          </w:rPr>
          <w:t xml:space="preserve">or </w:t>
        </w:r>
      </w:ins>
      <w:ins w:id="427" w:author="Cariou, Laurent" w:date="2018-11-08T17:32:00Z">
        <w:r w:rsidRPr="00EE0645">
          <w:rPr>
            <w:w w:val="100"/>
            <w:highlight w:val="green"/>
          </w:rPr>
          <w:t xml:space="preserve">may be </w:t>
        </w:r>
      </w:ins>
      <w:ins w:id="428" w:author="Cariou, Laurent" w:date="2018-11-08T16:39:00Z">
        <w:r w:rsidRPr="00EE0645">
          <w:rPr>
            <w:w w:val="100"/>
            <w:highlight w:val="green"/>
          </w:rPr>
          <w:t>in doze state</w:t>
        </w:r>
      </w:ins>
      <w:ins w:id="429" w:author="Cariou, Laurent" w:date="2018-11-08T17:32:00Z">
        <w:r w:rsidRPr="00EE0645">
          <w:rPr>
            <w:w w:val="100"/>
            <w:highlight w:val="green"/>
          </w:rPr>
          <w:t xml:space="preserve"> if the STA is in PS mode</w:t>
        </w:r>
      </w:ins>
      <w:del w:id="430" w:author="Cariou, Laurent" w:date="2018-11-08T16:39:00Z">
        <w:r w:rsidRPr="00EE0645" w:rsidDel="007B1FE6">
          <w:rPr>
            <w:w w:val="100"/>
            <w:highlight w:val="green"/>
          </w:rPr>
          <w:delText>not be available</w:delText>
        </w:r>
      </w:del>
      <w:r>
        <w:rPr>
          <w:w w:val="100"/>
        </w:rPr>
        <w:t xml:space="preserve"> during the TWT SP and until the next TWT SP with the Broadcast TWT Recommendation field set to 3, unless other conditions not related to operation with the OPS AP require the STA to be in the awake state.</w:t>
      </w:r>
      <w:ins w:id="431" w:author="Alfred Asterjadhi" w:date="2018-11-08T00:23:00Z">
        <w:r w:rsidR="003E06AE" w:rsidRPr="007D080E">
          <w:rPr>
            <w:i/>
            <w:highlight w:val="yellow"/>
          </w:rPr>
          <w:t>(#</w:t>
        </w:r>
        <w:r w:rsidR="003E06AE">
          <w:rPr>
            <w:i/>
            <w:highlight w:val="yellow"/>
          </w:rPr>
          <w:t>15845</w:t>
        </w:r>
        <w:r w:rsidR="003E06AE" w:rsidRPr="007D080E">
          <w:rPr>
            <w:i/>
            <w:highlight w:val="yellow"/>
          </w:rPr>
          <w:t>)</w:t>
        </w:r>
      </w:ins>
    </w:p>
    <w:p w14:paraId="14F6E6AD" w14:textId="332FBD4D" w:rsidR="00EE0645" w:rsidRPr="005E2DAE" w:rsidRDefault="00EE0645" w:rsidP="005E2DAE">
      <w:pPr>
        <w:pStyle w:val="T"/>
        <w:rPr>
          <w:w w:val="100"/>
        </w:rPr>
      </w:pPr>
      <w:r>
        <w:rPr>
          <w:w w:val="100"/>
        </w:rPr>
        <w:t>An OPS STA shall not operate with TIM broadcast procedure if its associated AP is an OPS AP.</w:t>
      </w:r>
    </w:p>
    <w:sectPr w:rsidR="00EE0645" w:rsidRPr="005E2DA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18397" w14:textId="77777777" w:rsidR="00C10503" w:rsidRDefault="00C10503">
      <w:r>
        <w:separator/>
      </w:r>
    </w:p>
  </w:endnote>
  <w:endnote w:type="continuationSeparator" w:id="0">
    <w:p w14:paraId="3C680066" w14:textId="77777777" w:rsidR="00C10503" w:rsidRDefault="00C1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Bold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E15539" w:rsidRDefault="00552671">
    <w:pPr>
      <w:pStyle w:val="Footer"/>
      <w:tabs>
        <w:tab w:val="clear" w:pos="6480"/>
        <w:tab w:val="center" w:pos="4680"/>
        <w:tab w:val="right" w:pos="9360"/>
      </w:tabs>
    </w:pPr>
    <w:fldSimple w:instr=" SUBJECT  \* MERGEFORMAT ">
      <w:r w:rsidR="00E15539">
        <w:t>Submission</w:t>
      </w:r>
    </w:fldSimple>
    <w:r w:rsidR="00E15539">
      <w:tab/>
      <w:t xml:space="preserve">page </w:t>
    </w:r>
    <w:r w:rsidR="00E15539">
      <w:fldChar w:fldCharType="begin"/>
    </w:r>
    <w:r w:rsidR="00E15539">
      <w:instrText xml:space="preserve">page </w:instrText>
    </w:r>
    <w:r w:rsidR="00E15539">
      <w:fldChar w:fldCharType="separate"/>
    </w:r>
    <w:r w:rsidR="00E15539">
      <w:rPr>
        <w:noProof/>
      </w:rPr>
      <w:t>4</w:t>
    </w:r>
    <w:r w:rsidR="00E15539">
      <w:rPr>
        <w:noProof/>
      </w:rPr>
      <w:fldChar w:fldCharType="end"/>
    </w:r>
    <w:r w:rsidR="00E15539">
      <w:tab/>
    </w:r>
    <w:r w:rsidR="00E15539">
      <w:rPr>
        <w:lang w:eastAsia="ko-KR"/>
      </w:rPr>
      <w:t>Alfred Asterjadhi</w:t>
    </w:r>
    <w:r w:rsidR="00E15539">
      <w:t>, Qualcomm Inc.</w:t>
    </w:r>
  </w:p>
  <w:p w14:paraId="433CD0E0" w14:textId="77777777" w:rsidR="00E15539" w:rsidRDefault="00E155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D6825" w14:textId="77777777" w:rsidR="00C10503" w:rsidRDefault="00C10503">
      <w:r>
        <w:separator/>
      </w:r>
    </w:p>
  </w:footnote>
  <w:footnote w:type="continuationSeparator" w:id="0">
    <w:p w14:paraId="27496C6C" w14:textId="77777777" w:rsidR="00C10503" w:rsidRDefault="00C10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7A1BD411" w:rsidR="00E15539" w:rsidRDefault="00E15539">
    <w:pPr>
      <w:pStyle w:val="Header"/>
      <w:tabs>
        <w:tab w:val="clear" w:pos="6480"/>
        <w:tab w:val="center" w:pos="4680"/>
        <w:tab w:val="right" w:pos="9360"/>
      </w:tabs>
    </w:pPr>
    <w:r>
      <w:rPr>
        <w:lang w:eastAsia="ko-KR"/>
      </w:rPr>
      <w:t>November 2018</w:t>
    </w:r>
    <w:r>
      <w:tab/>
    </w:r>
    <w:r>
      <w:tab/>
    </w:r>
    <w:r>
      <w:fldChar w:fldCharType="begin"/>
    </w:r>
    <w:r>
      <w:instrText xml:space="preserve"> TITLE  \* MERGEFORMAT </w:instrText>
    </w:r>
    <w:r>
      <w:fldChar w:fldCharType="end"/>
    </w:r>
    <w:fldSimple w:instr=" TITLE  \* MERGEFORMAT ">
      <w:r>
        <w:t>doc.: IEEE 802.11-18/</w:t>
      </w:r>
      <w:r>
        <w:rPr>
          <w:lang w:eastAsia="ko-KR"/>
        </w:rPr>
        <w:t>1472r</w:t>
      </w:r>
    </w:fldSimple>
    <w:r w:rsidR="00014825">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4F8E43DE"/>
    <w:multiLevelType w:val="hybridMultilevel"/>
    <w:tmpl w:val="B07CF0C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27.7.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7.4.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7.4.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7.4.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7.4.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7.7.5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9.6.24.9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939—"/>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939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7.14.3.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1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14.3.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4825"/>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2AF9"/>
    <w:rsid w:val="00044DC0"/>
    <w:rsid w:val="00045E2A"/>
    <w:rsid w:val="000478EE"/>
    <w:rsid w:val="00052123"/>
    <w:rsid w:val="00053519"/>
    <w:rsid w:val="000567DA"/>
    <w:rsid w:val="00062085"/>
    <w:rsid w:val="00063867"/>
    <w:rsid w:val="000642FC"/>
    <w:rsid w:val="0006469A"/>
    <w:rsid w:val="000653B8"/>
    <w:rsid w:val="00066421"/>
    <w:rsid w:val="00066DD3"/>
    <w:rsid w:val="0006732A"/>
    <w:rsid w:val="00071971"/>
    <w:rsid w:val="00073BB4"/>
    <w:rsid w:val="00075784"/>
    <w:rsid w:val="000757E1"/>
    <w:rsid w:val="00075C3C"/>
    <w:rsid w:val="00075E1E"/>
    <w:rsid w:val="00076885"/>
    <w:rsid w:val="00077C25"/>
    <w:rsid w:val="00080ACC"/>
    <w:rsid w:val="00080E1A"/>
    <w:rsid w:val="000815C7"/>
    <w:rsid w:val="000817D5"/>
    <w:rsid w:val="00081E62"/>
    <w:rsid w:val="000823C8"/>
    <w:rsid w:val="000829FF"/>
    <w:rsid w:val="00082B8A"/>
    <w:rsid w:val="0008302D"/>
    <w:rsid w:val="00084297"/>
    <w:rsid w:val="00084354"/>
    <w:rsid w:val="000865AA"/>
    <w:rsid w:val="00086780"/>
    <w:rsid w:val="00086B53"/>
    <w:rsid w:val="00090640"/>
    <w:rsid w:val="00091296"/>
    <w:rsid w:val="00091349"/>
    <w:rsid w:val="00091509"/>
    <w:rsid w:val="00092971"/>
    <w:rsid w:val="00092AC6"/>
    <w:rsid w:val="00092CAE"/>
    <w:rsid w:val="00093AD2"/>
    <w:rsid w:val="00094FFA"/>
    <w:rsid w:val="0009661D"/>
    <w:rsid w:val="000968D7"/>
    <w:rsid w:val="0009713F"/>
    <w:rsid w:val="00097398"/>
    <w:rsid w:val="000A1C31"/>
    <w:rsid w:val="000A1F25"/>
    <w:rsid w:val="000A2181"/>
    <w:rsid w:val="000A3567"/>
    <w:rsid w:val="000A671D"/>
    <w:rsid w:val="000A7680"/>
    <w:rsid w:val="000B041A"/>
    <w:rsid w:val="000B083E"/>
    <w:rsid w:val="000B0DAF"/>
    <w:rsid w:val="000B59FE"/>
    <w:rsid w:val="000B5D19"/>
    <w:rsid w:val="000B6413"/>
    <w:rsid w:val="000B6647"/>
    <w:rsid w:val="000B689A"/>
    <w:rsid w:val="000B71DE"/>
    <w:rsid w:val="000C27D0"/>
    <w:rsid w:val="000C345D"/>
    <w:rsid w:val="000C368B"/>
    <w:rsid w:val="000C3C16"/>
    <w:rsid w:val="000C4755"/>
    <w:rsid w:val="000C52A7"/>
    <w:rsid w:val="000C54F3"/>
    <w:rsid w:val="000C5C64"/>
    <w:rsid w:val="000C6032"/>
    <w:rsid w:val="000C6A2F"/>
    <w:rsid w:val="000D0E80"/>
    <w:rsid w:val="000D174A"/>
    <w:rsid w:val="000D1AD4"/>
    <w:rsid w:val="000D276A"/>
    <w:rsid w:val="000D2F1B"/>
    <w:rsid w:val="000D4A8F"/>
    <w:rsid w:val="000D5EBD"/>
    <w:rsid w:val="000D674F"/>
    <w:rsid w:val="000E0494"/>
    <w:rsid w:val="000E1C37"/>
    <w:rsid w:val="000E1D7B"/>
    <w:rsid w:val="000E4795"/>
    <w:rsid w:val="000E4B82"/>
    <w:rsid w:val="000E53D1"/>
    <w:rsid w:val="000E6539"/>
    <w:rsid w:val="000E720C"/>
    <w:rsid w:val="000E752D"/>
    <w:rsid w:val="000F238C"/>
    <w:rsid w:val="000F4937"/>
    <w:rsid w:val="000F5088"/>
    <w:rsid w:val="000F573A"/>
    <w:rsid w:val="000F685B"/>
    <w:rsid w:val="000F6941"/>
    <w:rsid w:val="000F6BB9"/>
    <w:rsid w:val="000F76F6"/>
    <w:rsid w:val="000F79E9"/>
    <w:rsid w:val="00100E3B"/>
    <w:rsid w:val="001015F8"/>
    <w:rsid w:val="0010469F"/>
    <w:rsid w:val="00105918"/>
    <w:rsid w:val="001101C2"/>
    <w:rsid w:val="001109AA"/>
    <w:rsid w:val="00110F60"/>
    <w:rsid w:val="00112C6A"/>
    <w:rsid w:val="00113B5F"/>
    <w:rsid w:val="00114FCA"/>
    <w:rsid w:val="00115A75"/>
    <w:rsid w:val="00115B7B"/>
    <w:rsid w:val="00117299"/>
    <w:rsid w:val="00120298"/>
    <w:rsid w:val="00120BD6"/>
    <w:rsid w:val="0012138D"/>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36F6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2BA"/>
    <w:rsid w:val="00175CDF"/>
    <w:rsid w:val="0017659B"/>
    <w:rsid w:val="00177BCE"/>
    <w:rsid w:val="00177E13"/>
    <w:rsid w:val="001812B0"/>
    <w:rsid w:val="00181423"/>
    <w:rsid w:val="001828A5"/>
    <w:rsid w:val="00182CDD"/>
    <w:rsid w:val="00182E4B"/>
    <w:rsid w:val="00183698"/>
    <w:rsid w:val="00183F4C"/>
    <w:rsid w:val="0018418E"/>
    <w:rsid w:val="00186096"/>
    <w:rsid w:val="00187129"/>
    <w:rsid w:val="00190B8B"/>
    <w:rsid w:val="001912D7"/>
    <w:rsid w:val="0019164F"/>
    <w:rsid w:val="00192C6E"/>
    <w:rsid w:val="00193C39"/>
    <w:rsid w:val="001943F7"/>
    <w:rsid w:val="00195640"/>
    <w:rsid w:val="00195815"/>
    <w:rsid w:val="00197B92"/>
    <w:rsid w:val="001A072D"/>
    <w:rsid w:val="001A0CC5"/>
    <w:rsid w:val="001A0CEC"/>
    <w:rsid w:val="001A0EDB"/>
    <w:rsid w:val="001A1B7C"/>
    <w:rsid w:val="001A2240"/>
    <w:rsid w:val="001A2CDE"/>
    <w:rsid w:val="001A41FD"/>
    <w:rsid w:val="001A77FD"/>
    <w:rsid w:val="001B0001"/>
    <w:rsid w:val="001B252D"/>
    <w:rsid w:val="001B2904"/>
    <w:rsid w:val="001B2A24"/>
    <w:rsid w:val="001B4387"/>
    <w:rsid w:val="001B63BC"/>
    <w:rsid w:val="001C1143"/>
    <w:rsid w:val="001C349C"/>
    <w:rsid w:val="001C3FCE"/>
    <w:rsid w:val="001C4460"/>
    <w:rsid w:val="001C501D"/>
    <w:rsid w:val="001C580A"/>
    <w:rsid w:val="001C7CCE"/>
    <w:rsid w:val="001D15ED"/>
    <w:rsid w:val="001D22A0"/>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936"/>
    <w:rsid w:val="001E7C32"/>
    <w:rsid w:val="001E7E53"/>
    <w:rsid w:val="001F0210"/>
    <w:rsid w:val="001F07C0"/>
    <w:rsid w:val="001F10F7"/>
    <w:rsid w:val="001F1203"/>
    <w:rsid w:val="001F13CA"/>
    <w:rsid w:val="001F1784"/>
    <w:rsid w:val="001F3DB9"/>
    <w:rsid w:val="001F45A4"/>
    <w:rsid w:val="001F464A"/>
    <w:rsid w:val="001F491C"/>
    <w:rsid w:val="001F5969"/>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07FCF"/>
    <w:rsid w:val="00210620"/>
    <w:rsid w:val="00210A2A"/>
    <w:rsid w:val="00210DDD"/>
    <w:rsid w:val="002125D6"/>
    <w:rsid w:val="00212823"/>
    <w:rsid w:val="00212E2A"/>
    <w:rsid w:val="00213C8C"/>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304C"/>
    <w:rsid w:val="002470AC"/>
    <w:rsid w:val="0024720B"/>
    <w:rsid w:val="002515C7"/>
    <w:rsid w:val="00252D47"/>
    <w:rsid w:val="002539AB"/>
    <w:rsid w:val="002545F7"/>
    <w:rsid w:val="00255A8B"/>
    <w:rsid w:val="00262D56"/>
    <w:rsid w:val="00263092"/>
    <w:rsid w:val="00263182"/>
    <w:rsid w:val="002662A5"/>
    <w:rsid w:val="00266D63"/>
    <w:rsid w:val="002674D1"/>
    <w:rsid w:val="00270171"/>
    <w:rsid w:val="00270F98"/>
    <w:rsid w:val="00272925"/>
    <w:rsid w:val="00273257"/>
    <w:rsid w:val="00273FA9"/>
    <w:rsid w:val="00274A4A"/>
    <w:rsid w:val="00276480"/>
    <w:rsid w:val="00277214"/>
    <w:rsid w:val="002773F1"/>
    <w:rsid w:val="002778B9"/>
    <w:rsid w:val="00281013"/>
    <w:rsid w:val="00281A5D"/>
    <w:rsid w:val="00282053"/>
    <w:rsid w:val="00282B11"/>
    <w:rsid w:val="00282EFB"/>
    <w:rsid w:val="0028326D"/>
    <w:rsid w:val="00284C5E"/>
    <w:rsid w:val="00284E10"/>
    <w:rsid w:val="00287B9F"/>
    <w:rsid w:val="00291A10"/>
    <w:rsid w:val="0029309B"/>
    <w:rsid w:val="00294B37"/>
    <w:rsid w:val="002959AA"/>
    <w:rsid w:val="00295C46"/>
    <w:rsid w:val="00296722"/>
    <w:rsid w:val="00297E85"/>
    <w:rsid w:val="00297F3F"/>
    <w:rsid w:val="002A195C"/>
    <w:rsid w:val="002A251F"/>
    <w:rsid w:val="002A34E9"/>
    <w:rsid w:val="002A3AAB"/>
    <w:rsid w:val="002A4A61"/>
    <w:rsid w:val="002A4C48"/>
    <w:rsid w:val="002A55B1"/>
    <w:rsid w:val="002B0983"/>
    <w:rsid w:val="002B0B91"/>
    <w:rsid w:val="002B43B3"/>
    <w:rsid w:val="002B5901"/>
    <w:rsid w:val="002B5973"/>
    <w:rsid w:val="002C271D"/>
    <w:rsid w:val="002C2A2B"/>
    <w:rsid w:val="002C2DD6"/>
    <w:rsid w:val="002C37FF"/>
    <w:rsid w:val="002C3ECD"/>
    <w:rsid w:val="002C46CB"/>
    <w:rsid w:val="002C49D8"/>
    <w:rsid w:val="002C4A2E"/>
    <w:rsid w:val="002C5EF8"/>
    <w:rsid w:val="002C61F7"/>
    <w:rsid w:val="002C6B4F"/>
    <w:rsid w:val="002C6CFB"/>
    <w:rsid w:val="002C72E1"/>
    <w:rsid w:val="002D001B"/>
    <w:rsid w:val="002D1D40"/>
    <w:rsid w:val="002D1EBA"/>
    <w:rsid w:val="002D1FEE"/>
    <w:rsid w:val="002D29A7"/>
    <w:rsid w:val="002D3073"/>
    <w:rsid w:val="002D3DEF"/>
    <w:rsid w:val="002D518F"/>
    <w:rsid w:val="002D5D5C"/>
    <w:rsid w:val="002D6F6A"/>
    <w:rsid w:val="002D7798"/>
    <w:rsid w:val="002D7ED5"/>
    <w:rsid w:val="002E1B18"/>
    <w:rsid w:val="002E2017"/>
    <w:rsid w:val="002E340A"/>
    <w:rsid w:val="002E4184"/>
    <w:rsid w:val="002E6FF6"/>
    <w:rsid w:val="002F0915"/>
    <w:rsid w:val="002F1269"/>
    <w:rsid w:val="002F25B2"/>
    <w:rsid w:val="002F2BC5"/>
    <w:rsid w:val="002F2F01"/>
    <w:rsid w:val="002F376B"/>
    <w:rsid w:val="002F3FD5"/>
    <w:rsid w:val="002F41FF"/>
    <w:rsid w:val="002F47F4"/>
    <w:rsid w:val="002F499D"/>
    <w:rsid w:val="002F50E3"/>
    <w:rsid w:val="002F57EE"/>
    <w:rsid w:val="002F5B49"/>
    <w:rsid w:val="002F5C8C"/>
    <w:rsid w:val="002F7199"/>
    <w:rsid w:val="002F7D11"/>
    <w:rsid w:val="0030081B"/>
    <w:rsid w:val="00301774"/>
    <w:rsid w:val="003017AF"/>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CE9"/>
    <w:rsid w:val="00334DEA"/>
    <w:rsid w:val="00334F32"/>
    <w:rsid w:val="003360E1"/>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C8A"/>
    <w:rsid w:val="00357F36"/>
    <w:rsid w:val="00360C87"/>
    <w:rsid w:val="00361C21"/>
    <w:rsid w:val="003622ED"/>
    <w:rsid w:val="00362C5B"/>
    <w:rsid w:val="00363F49"/>
    <w:rsid w:val="00366AF0"/>
    <w:rsid w:val="00366B5F"/>
    <w:rsid w:val="00367B33"/>
    <w:rsid w:val="003713CA"/>
    <w:rsid w:val="0037201A"/>
    <w:rsid w:val="003729FC"/>
    <w:rsid w:val="00372C01"/>
    <w:rsid w:val="00372FCA"/>
    <w:rsid w:val="00373134"/>
    <w:rsid w:val="0037451D"/>
    <w:rsid w:val="00374656"/>
    <w:rsid w:val="00374C87"/>
    <w:rsid w:val="00374CBC"/>
    <w:rsid w:val="003759F9"/>
    <w:rsid w:val="003766B9"/>
    <w:rsid w:val="00377B0F"/>
    <w:rsid w:val="00381F98"/>
    <w:rsid w:val="0038258D"/>
    <w:rsid w:val="00382C54"/>
    <w:rsid w:val="00383766"/>
    <w:rsid w:val="00383C03"/>
    <w:rsid w:val="00383C85"/>
    <w:rsid w:val="0038516A"/>
    <w:rsid w:val="00385654"/>
    <w:rsid w:val="00385FD6"/>
    <w:rsid w:val="0038601E"/>
    <w:rsid w:val="003906A1"/>
    <w:rsid w:val="00390DCB"/>
    <w:rsid w:val="00391845"/>
    <w:rsid w:val="00392023"/>
    <w:rsid w:val="003924F8"/>
    <w:rsid w:val="003945E3"/>
    <w:rsid w:val="00395A50"/>
    <w:rsid w:val="0039787F"/>
    <w:rsid w:val="003A161F"/>
    <w:rsid w:val="003A1693"/>
    <w:rsid w:val="003A1CC7"/>
    <w:rsid w:val="003A22E2"/>
    <w:rsid w:val="003A29E6"/>
    <w:rsid w:val="003A2E15"/>
    <w:rsid w:val="003A3196"/>
    <w:rsid w:val="003A36DB"/>
    <w:rsid w:val="003A3DCB"/>
    <w:rsid w:val="003A478D"/>
    <w:rsid w:val="003A505C"/>
    <w:rsid w:val="003A5BFF"/>
    <w:rsid w:val="003A6244"/>
    <w:rsid w:val="003A6AC1"/>
    <w:rsid w:val="003A74EB"/>
    <w:rsid w:val="003A7B64"/>
    <w:rsid w:val="003B03CE"/>
    <w:rsid w:val="003B4DAD"/>
    <w:rsid w:val="003B52F2"/>
    <w:rsid w:val="003B6084"/>
    <w:rsid w:val="003B6329"/>
    <w:rsid w:val="003B6F08"/>
    <w:rsid w:val="003B6F60"/>
    <w:rsid w:val="003B76BD"/>
    <w:rsid w:val="003C1045"/>
    <w:rsid w:val="003C2B82"/>
    <w:rsid w:val="003C315D"/>
    <w:rsid w:val="003C32E2"/>
    <w:rsid w:val="003C47A5"/>
    <w:rsid w:val="003C47D1"/>
    <w:rsid w:val="003C4BF2"/>
    <w:rsid w:val="003C4ED2"/>
    <w:rsid w:val="003C56D8"/>
    <w:rsid w:val="003C58AE"/>
    <w:rsid w:val="003C74FF"/>
    <w:rsid w:val="003C7B46"/>
    <w:rsid w:val="003D1D90"/>
    <w:rsid w:val="003D26A5"/>
    <w:rsid w:val="003D3623"/>
    <w:rsid w:val="003D3CF7"/>
    <w:rsid w:val="003D3F93"/>
    <w:rsid w:val="003D4734"/>
    <w:rsid w:val="003D5013"/>
    <w:rsid w:val="003D559C"/>
    <w:rsid w:val="003D5F14"/>
    <w:rsid w:val="003D664E"/>
    <w:rsid w:val="003D7652"/>
    <w:rsid w:val="003D77A3"/>
    <w:rsid w:val="003D78F7"/>
    <w:rsid w:val="003D79C9"/>
    <w:rsid w:val="003E03AD"/>
    <w:rsid w:val="003E06AE"/>
    <w:rsid w:val="003E32DF"/>
    <w:rsid w:val="003E3FAD"/>
    <w:rsid w:val="003E416D"/>
    <w:rsid w:val="003E4403"/>
    <w:rsid w:val="003E555D"/>
    <w:rsid w:val="003E5916"/>
    <w:rsid w:val="003E5CD9"/>
    <w:rsid w:val="003E5DE7"/>
    <w:rsid w:val="003E667C"/>
    <w:rsid w:val="003E7414"/>
    <w:rsid w:val="003E7F99"/>
    <w:rsid w:val="003F1281"/>
    <w:rsid w:val="003F1B36"/>
    <w:rsid w:val="003F2B96"/>
    <w:rsid w:val="003F2D6C"/>
    <w:rsid w:val="003F341C"/>
    <w:rsid w:val="003F6B76"/>
    <w:rsid w:val="003F75D2"/>
    <w:rsid w:val="004010D0"/>
    <w:rsid w:val="004014AE"/>
    <w:rsid w:val="00401E3C"/>
    <w:rsid w:val="00403271"/>
    <w:rsid w:val="00403645"/>
    <w:rsid w:val="00403B13"/>
    <w:rsid w:val="004051EE"/>
    <w:rsid w:val="00405A49"/>
    <w:rsid w:val="004064D6"/>
    <w:rsid w:val="00407C5B"/>
    <w:rsid w:val="00407EE1"/>
    <w:rsid w:val="004110BE"/>
    <w:rsid w:val="00411309"/>
    <w:rsid w:val="0041147F"/>
    <w:rsid w:val="00411A99"/>
    <w:rsid w:val="00411C03"/>
    <w:rsid w:val="00411E59"/>
    <w:rsid w:val="00412685"/>
    <w:rsid w:val="0041562C"/>
    <w:rsid w:val="00415C55"/>
    <w:rsid w:val="00416C25"/>
    <w:rsid w:val="0042002A"/>
    <w:rsid w:val="004209D5"/>
    <w:rsid w:val="00421159"/>
    <w:rsid w:val="00421A46"/>
    <w:rsid w:val="0042203E"/>
    <w:rsid w:val="00422546"/>
    <w:rsid w:val="00422D5C"/>
    <w:rsid w:val="00423116"/>
    <w:rsid w:val="00423634"/>
    <w:rsid w:val="0042416C"/>
    <w:rsid w:val="0042720A"/>
    <w:rsid w:val="0042794A"/>
    <w:rsid w:val="00430648"/>
    <w:rsid w:val="00430E74"/>
    <w:rsid w:val="00431EBF"/>
    <w:rsid w:val="00432069"/>
    <w:rsid w:val="004339CB"/>
    <w:rsid w:val="00435208"/>
    <w:rsid w:val="00435AAE"/>
    <w:rsid w:val="0043677F"/>
    <w:rsid w:val="00437814"/>
    <w:rsid w:val="00437FB7"/>
    <w:rsid w:val="004402C9"/>
    <w:rsid w:val="00440FF1"/>
    <w:rsid w:val="004417F2"/>
    <w:rsid w:val="00441C39"/>
    <w:rsid w:val="00441EC5"/>
    <w:rsid w:val="00442799"/>
    <w:rsid w:val="00443FBF"/>
    <w:rsid w:val="004452DF"/>
    <w:rsid w:val="004507E7"/>
    <w:rsid w:val="00450CC0"/>
    <w:rsid w:val="0045288D"/>
    <w:rsid w:val="00453A44"/>
    <w:rsid w:val="00453E8C"/>
    <w:rsid w:val="00454E91"/>
    <w:rsid w:val="00457028"/>
    <w:rsid w:val="00457E3B"/>
    <w:rsid w:val="00457FA3"/>
    <w:rsid w:val="00461C2E"/>
    <w:rsid w:val="00462172"/>
    <w:rsid w:val="004633B4"/>
    <w:rsid w:val="00466B33"/>
    <w:rsid w:val="00466EEB"/>
    <w:rsid w:val="004721EF"/>
    <w:rsid w:val="0047267B"/>
    <w:rsid w:val="00472CB7"/>
    <w:rsid w:val="00472EA0"/>
    <w:rsid w:val="00473D7E"/>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4F2B"/>
    <w:rsid w:val="00495DAB"/>
    <w:rsid w:val="004A0AF4"/>
    <w:rsid w:val="004A0FC9"/>
    <w:rsid w:val="004A5537"/>
    <w:rsid w:val="004A606B"/>
    <w:rsid w:val="004A7935"/>
    <w:rsid w:val="004B05C9"/>
    <w:rsid w:val="004B1A36"/>
    <w:rsid w:val="004B2117"/>
    <w:rsid w:val="004B353F"/>
    <w:rsid w:val="004B47B8"/>
    <w:rsid w:val="004B493F"/>
    <w:rsid w:val="004B50D6"/>
    <w:rsid w:val="004B7780"/>
    <w:rsid w:val="004C0597"/>
    <w:rsid w:val="004C0BD8"/>
    <w:rsid w:val="004C0F0A"/>
    <w:rsid w:val="004C169C"/>
    <w:rsid w:val="004C1E9F"/>
    <w:rsid w:val="004C3411"/>
    <w:rsid w:val="004C3C2A"/>
    <w:rsid w:val="004C40E4"/>
    <w:rsid w:val="004C4A47"/>
    <w:rsid w:val="004C738B"/>
    <w:rsid w:val="004C760B"/>
    <w:rsid w:val="004C7CE0"/>
    <w:rsid w:val="004D03A1"/>
    <w:rsid w:val="004D071D"/>
    <w:rsid w:val="004D0F1C"/>
    <w:rsid w:val="004D149B"/>
    <w:rsid w:val="004D1B2B"/>
    <w:rsid w:val="004D1E49"/>
    <w:rsid w:val="004D1E7D"/>
    <w:rsid w:val="004D2D75"/>
    <w:rsid w:val="004D5F1F"/>
    <w:rsid w:val="004D6AB7"/>
    <w:rsid w:val="004D6BE8"/>
    <w:rsid w:val="004D7188"/>
    <w:rsid w:val="004D754E"/>
    <w:rsid w:val="004D7AC1"/>
    <w:rsid w:val="004E0097"/>
    <w:rsid w:val="004E0209"/>
    <w:rsid w:val="004E040B"/>
    <w:rsid w:val="004E19B8"/>
    <w:rsid w:val="004E2A0B"/>
    <w:rsid w:val="004E4538"/>
    <w:rsid w:val="004E46DF"/>
    <w:rsid w:val="004E4B5B"/>
    <w:rsid w:val="004E5638"/>
    <w:rsid w:val="004E5DD1"/>
    <w:rsid w:val="004E66C3"/>
    <w:rsid w:val="004E6AC0"/>
    <w:rsid w:val="004E6AEE"/>
    <w:rsid w:val="004E6D2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6BCD"/>
    <w:rsid w:val="00517ED6"/>
    <w:rsid w:val="00520B8C"/>
    <w:rsid w:val="0052151C"/>
    <w:rsid w:val="00522506"/>
    <w:rsid w:val="00522A49"/>
    <w:rsid w:val="005235B6"/>
    <w:rsid w:val="005243B4"/>
    <w:rsid w:val="00527489"/>
    <w:rsid w:val="00527BB3"/>
    <w:rsid w:val="00530D9C"/>
    <w:rsid w:val="00531734"/>
    <w:rsid w:val="0053254A"/>
    <w:rsid w:val="0053382C"/>
    <w:rsid w:val="00534595"/>
    <w:rsid w:val="0053566B"/>
    <w:rsid w:val="00535EBE"/>
    <w:rsid w:val="00540657"/>
    <w:rsid w:val="00540A28"/>
    <w:rsid w:val="0054235E"/>
    <w:rsid w:val="0054425D"/>
    <w:rsid w:val="005442D3"/>
    <w:rsid w:val="00544B61"/>
    <w:rsid w:val="0054683D"/>
    <w:rsid w:val="00552671"/>
    <w:rsid w:val="005533B0"/>
    <w:rsid w:val="00553B4F"/>
    <w:rsid w:val="00553C7D"/>
    <w:rsid w:val="0055459B"/>
    <w:rsid w:val="005546A4"/>
    <w:rsid w:val="00554995"/>
    <w:rsid w:val="00554EEF"/>
    <w:rsid w:val="005555B2"/>
    <w:rsid w:val="0055632C"/>
    <w:rsid w:val="00560166"/>
    <w:rsid w:val="0056027E"/>
    <w:rsid w:val="0056081A"/>
    <w:rsid w:val="00562627"/>
    <w:rsid w:val="0056327A"/>
    <w:rsid w:val="00563B85"/>
    <w:rsid w:val="0056566C"/>
    <w:rsid w:val="00565A19"/>
    <w:rsid w:val="005662C0"/>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04CA"/>
    <w:rsid w:val="00582823"/>
    <w:rsid w:val="00583212"/>
    <w:rsid w:val="00585D8F"/>
    <w:rsid w:val="00586072"/>
    <w:rsid w:val="0058644C"/>
    <w:rsid w:val="005868C2"/>
    <w:rsid w:val="00587F10"/>
    <w:rsid w:val="00591351"/>
    <w:rsid w:val="005917AE"/>
    <w:rsid w:val="00591B84"/>
    <w:rsid w:val="00592666"/>
    <w:rsid w:val="00594073"/>
    <w:rsid w:val="00595E06"/>
    <w:rsid w:val="00596243"/>
    <w:rsid w:val="00596413"/>
    <w:rsid w:val="005969CF"/>
    <w:rsid w:val="00596B6A"/>
    <w:rsid w:val="005A16CF"/>
    <w:rsid w:val="005A1A3D"/>
    <w:rsid w:val="005A23DB"/>
    <w:rsid w:val="005A2ECA"/>
    <w:rsid w:val="005A4504"/>
    <w:rsid w:val="005A6BC3"/>
    <w:rsid w:val="005B151D"/>
    <w:rsid w:val="005B2B4E"/>
    <w:rsid w:val="005B2BA0"/>
    <w:rsid w:val="005B31EA"/>
    <w:rsid w:val="005B34A6"/>
    <w:rsid w:val="005B3668"/>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4D3F"/>
    <w:rsid w:val="005D5C6E"/>
    <w:rsid w:val="005D6240"/>
    <w:rsid w:val="005D6BF5"/>
    <w:rsid w:val="005D74B0"/>
    <w:rsid w:val="005D7951"/>
    <w:rsid w:val="005E0008"/>
    <w:rsid w:val="005E2305"/>
    <w:rsid w:val="005E2DAE"/>
    <w:rsid w:val="005E3E49"/>
    <w:rsid w:val="005E49E4"/>
    <w:rsid w:val="005E4E9C"/>
    <w:rsid w:val="005E58D3"/>
    <w:rsid w:val="005E5C90"/>
    <w:rsid w:val="005E768D"/>
    <w:rsid w:val="005E7B13"/>
    <w:rsid w:val="005F00B1"/>
    <w:rsid w:val="005F00E7"/>
    <w:rsid w:val="005F19DD"/>
    <w:rsid w:val="005F23B2"/>
    <w:rsid w:val="005F4AD8"/>
    <w:rsid w:val="005F5093"/>
    <w:rsid w:val="005F5ADA"/>
    <w:rsid w:val="005F695C"/>
    <w:rsid w:val="005F70CE"/>
    <w:rsid w:val="005F71B8"/>
    <w:rsid w:val="005F7C51"/>
    <w:rsid w:val="00600A10"/>
    <w:rsid w:val="00600C3B"/>
    <w:rsid w:val="00601ED3"/>
    <w:rsid w:val="0060317A"/>
    <w:rsid w:val="006036D9"/>
    <w:rsid w:val="00606C0E"/>
    <w:rsid w:val="00610293"/>
    <w:rsid w:val="006104BB"/>
    <w:rsid w:val="006111B6"/>
    <w:rsid w:val="006117D4"/>
    <w:rsid w:val="00612605"/>
    <w:rsid w:val="00615E8C"/>
    <w:rsid w:val="00616288"/>
    <w:rsid w:val="006170C4"/>
    <w:rsid w:val="0061785F"/>
    <w:rsid w:val="00620F63"/>
    <w:rsid w:val="00621286"/>
    <w:rsid w:val="0062254C"/>
    <w:rsid w:val="0062298E"/>
    <w:rsid w:val="0062350A"/>
    <w:rsid w:val="006239DC"/>
    <w:rsid w:val="0062440B"/>
    <w:rsid w:val="006247AA"/>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0386"/>
    <w:rsid w:val="006416FF"/>
    <w:rsid w:val="00643C1B"/>
    <w:rsid w:val="00644E29"/>
    <w:rsid w:val="00645092"/>
    <w:rsid w:val="00645B6B"/>
    <w:rsid w:val="0064617E"/>
    <w:rsid w:val="00646871"/>
    <w:rsid w:val="00646DA5"/>
    <w:rsid w:val="00646ED9"/>
    <w:rsid w:val="00647186"/>
    <w:rsid w:val="006502DE"/>
    <w:rsid w:val="00650713"/>
    <w:rsid w:val="00650750"/>
    <w:rsid w:val="00651442"/>
    <w:rsid w:val="0065184A"/>
    <w:rsid w:val="00651FCD"/>
    <w:rsid w:val="006548B7"/>
    <w:rsid w:val="00654B3B"/>
    <w:rsid w:val="00655DDD"/>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1738"/>
    <w:rsid w:val="0068276E"/>
    <w:rsid w:val="0068429C"/>
    <w:rsid w:val="0068504F"/>
    <w:rsid w:val="00685816"/>
    <w:rsid w:val="006861D2"/>
    <w:rsid w:val="00687476"/>
    <w:rsid w:val="0069038E"/>
    <w:rsid w:val="00690B0F"/>
    <w:rsid w:val="00690EB5"/>
    <w:rsid w:val="006925B5"/>
    <w:rsid w:val="0069501E"/>
    <w:rsid w:val="00696CB6"/>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66A"/>
    <w:rsid w:val="006C3C41"/>
    <w:rsid w:val="006C419C"/>
    <w:rsid w:val="006C5695"/>
    <w:rsid w:val="006D3213"/>
    <w:rsid w:val="006D336F"/>
    <w:rsid w:val="006D3377"/>
    <w:rsid w:val="006D3E5E"/>
    <w:rsid w:val="006D4C00"/>
    <w:rsid w:val="006D5362"/>
    <w:rsid w:val="006D59FD"/>
    <w:rsid w:val="006D6DCA"/>
    <w:rsid w:val="006E181A"/>
    <w:rsid w:val="006E21CA"/>
    <w:rsid w:val="006E2A5A"/>
    <w:rsid w:val="006E2D44"/>
    <w:rsid w:val="006E47CA"/>
    <w:rsid w:val="006E7377"/>
    <w:rsid w:val="006E753D"/>
    <w:rsid w:val="006F1015"/>
    <w:rsid w:val="006F14CD"/>
    <w:rsid w:val="006F36A8"/>
    <w:rsid w:val="006F3DD4"/>
    <w:rsid w:val="006F4A4A"/>
    <w:rsid w:val="006F5985"/>
    <w:rsid w:val="006F6E4C"/>
    <w:rsid w:val="006F7595"/>
    <w:rsid w:val="006F7ED7"/>
    <w:rsid w:val="00700354"/>
    <w:rsid w:val="007027DC"/>
    <w:rsid w:val="00702CA2"/>
    <w:rsid w:val="007032C9"/>
    <w:rsid w:val="00703C51"/>
    <w:rsid w:val="007045BD"/>
    <w:rsid w:val="00706744"/>
    <w:rsid w:val="00706960"/>
    <w:rsid w:val="007113EB"/>
    <w:rsid w:val="00711472"/>
    <w:rsid w:val="00711E05"/>
    <w:rsid w:val="007121E9"/>
    <w:rsid w:val="00714C20"/>
    <w:rsid w:val="00714DE0"/>
    <w:rsid w:val="007164A7"/>
    <w:rsid w:val="00716DFF"/>
    <w:rsid w:val="0072000E"/>
    <w:rsid w:val="00720C99"/>
    <w:rsid w:val="00721A60"/>
    <w:rsid w:val="007220CF"/>
    <w:rsid w:val="00723821"/>
    <w:rsid w:val="00724942"/>
    <w:rsid w:val="007258A6"/>
    <w:rsid w:val="00727341"/>
    <w:rsid w:val="00727E1D"/>
    <w:rsid w:val="00734288"/>
    <w:rsid w:val="00734913"/>
    <w:rsid w:val="00734AC1"/>
    <w:rsid w:val="00734C35"/>
    <w:rsid w:val="00734F1A"/>
    <w:rsid w:val="00735B5B"/>
    <w:rsid w:val="00736065"/>
    <w:rsid w:val="00736C8F"/>
    <w:rsid w:val="0074006F"/>
    <w:rsid w:val="00741D75"/>
    <w:rsid w:val="007421CA"/>
    <w:rsid w:val="0074621F"/>
    <w:rsid w:val="007463FB"/>
    <w:rsid w:val="007513CD"/>
    <w:rsid w:val="0075161C"/>
    <w:rsid w:val="00751F14"/>
    <w:rsid w:val="00752D8F"/>
    <w:rsid w:val="00753B45"/>
    <w:rsid w:val="00753E61"/>
    <w:rsid w:val="007546E8"/>
    <w:rsid w:val="007555B8"/>
    <w:rsid w:val="00755965"/>
    <w:rsid w:val="00755D22"/>
    <w:rsid w:val="00756FDB"/>
    <w:rsid w:val="007571C4"/>
    <w:rsid w:val="00760099"/>
    <w:rsid w:val="0076096A"/>
    <w:rsid w:val="00760E8D"/>
    <w:rsid w:val="0076196C"/>
    <w:rsid w:val="00762C0B"/>
    <w:rsid w:val="00763C7C"/>
    <w:rsid w:val="00766B1A"/>
    <w:rsid w:val="00766DFE"/>
    <w:rsid w:val="00767468"/>
    <w:rsid w:val="00772027"/>
    <w:rsid w:val="0077249C"/>
    <w:rsid w:val="0077584D"/>
    <w:rsid w:val="00775B51"/>
    <w:rsid w:val="0077797F"/>
    <w:rsid w:val="00783B46"/>
    <w:rsid w:val="00784800"/>
    <w:rsid w:val="00784EEA"/>
    <w:rsid w:val="007865E3"/>
    <w:rsid w:val="0078671B"/>
    <w:rsid w:val="007868A8"/>
    <w:rsid w:val="00786A15"/>
    <w:rsid w:val="00787EEC"/>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2BEB"/>
    <w:rsid w:val="007A5765"/>
    <w:rsid w:val="007A5B89"/>
    <w:rsid w:val="007A5F44"/>
    <w:rsid w:val="007A77FC"/>
    <w:rsid w:val="007B058E"/>
    <w:rsid w:val="007B0864"/>
    <w:rsid w:val="007B0E05"/>
    <w:rsid w:val="007B1746"/>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3203"/>
    <w:rsid w:val="007E3E79"/>
    <w:rsid w:val="007E41CB"/>
    <w:rsid w:val="007E48E7"/>
    <w:rsid w:val="007E546C"/>
    <w:rsid w:val="007E5479"/>
    <w:rsid w:val="007E5F8E"/>
    <w:rsid w:val="007E611D"/>
    <w:rsid w:val="007E79A4"/>
    <w:rsid w:val="007F072E"/>
    <w:rsid w:val="007F2366"/>
    <w:rsid w:val="007F6BD4"/>
    <w:rsid w:val="007F6EC7"/>
    <w:rsid w:val="007F75A8"/>
    <w:rsid w:val="007F7EA7"/>
    <w:rsid w:val="008007C7"/>
    <w:rsid w:val="00802FC5"/>
    <w:rsid w:val="00803E94"/>
    <w:rsid w:val="008040E7"/>
    <w:rsid w:val="008077DC"/>
    <w:rsid w:val="00807B3A"/>
    <w:rsid w:val="0081078F"/>
    <w:rsid w:val="008117FD"/>
    <w:rsid w:val="00812782"/>
    <w:rsid w:val="008138C1"/>
    <w:rsid w:val="00813BF7"/>
    <w:rsid w:val="008143CA"/>
    <w:rsid w:val="00814715"/>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02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53D"/>
    <w:rsid w:val="00840667"/>
    <w:rsid w:val="00842C5E"/>
    <w:rsid w:val="008449AF"/>
    <w:rsid w:val="00850365"/>
    <w:rsid w:val="00850566"/>
    <w:rsid w:val="008509F8"/>
    <w:rsid w:val="00852B3C"/>
    <w:rsid w:val="008532E6"/>
    <w:rsid w:val="008537D8"/>
    <w:rsid w:val="00853FF2"/>
    <w:rsid w:val="008549DA"/>
    <w:rsid w:val="00855910"/>
    <w:rsid w:val="00855B3D"/>
    <w:rsid w:val="0085795D"/>
    <w:rsid w:val="00860A03"/>
    <w:rsid w:val="0086233D"/>
    <w:rsid w:val="00862936"/>
    <w:rsid w:val="0086745D"/>
    <w:rsid w:val="00870BF0"/>
    <w:rsid w:val="008716D8"/>
    <w:rsid w:val="008717CE"/>
    <w:rsid w:val="00872B2F"/>
    <w:rsid w:val="0087408A"/>
    <w:rsid w:val="008742C0"/>
    <w:rsid w:val="00875ABA"/>
    <w:rsid w:val="008771D6"/>
    <w:rsid w:val="008776B0"/>
    <w:rsid w:val="0088012D"/>
    <w:rsid w:val="00880858"/>
    <w:rsid w:val="00881C47"/>
    <w:rsid w:val="00882A9C"/>
    <w:rsid w:val="008831D9"/>
    <w:rsid w:val="00883E1F"/>
    <w:rsid w:val="00884237"/>
    <w:rsid w:val="00887583"/>
    <w:rsid w:val="00887BE4"/>
    <w:rsid w:val="008912E0"/>
    <w:rsid w:val="00891445"/>
    <w:rsid w:val="0089153D"/>
    <w:rsid w:val="00892781"/>
    <w:rsid w:val="008928E1"/>
    <w:rsid w:val="00893604"/>
    <w:rsid w:val="008939BF"/>
    <w:rsid w:val="00895A28"/>
    <w:rsid w:val="00897183"/>
    <w:rsid w:val="008A2992"/>
    <w:rsid w:val="008A3D14"/>
    <w:rsid w:val="008A487F"/>
    <w:rsid w:val="008A5AFD"/>
    <w:rsid w:val="008A638A"/>
    <w:rsid w:val="008A6CD4"/>
    <w:rsid w:val="008A788A"/>
    <w:rsid w:val="008B146A"/>
    <w:rsid w:val="008B47B4"/>
    <w:rsid w:val="008B5396"/>
    <w:rsid w:val="008B581F"/>
    <w:rsid w:val="008C0FD0"/>
    <w:rsid w:val="008C10DC"/>
    <w:rsid w:val="008C1A82"/>
    <w:rsid w:val="008C3418"/>
    <w:rsid w:val="008C4913"/>
    <w:rsid w:val="008C4AB5"/>
    <w:rsid w:val="008C4B46"/>
    <w:rsid w:val="008C5478"/>
    <w:rsid w:val="008C57E5"/>
    <w:rsid w:val="008C5AD6"/>
    <w:rsid w:val="008C5D4E"/>
    <w:rsid w:val="008C607E"/>
    <w:rsid w:val="008C7317"/>
    <w:rsid w:val="008C7A4B"/>
    <w:rsid w:val="008D0C05"/>
    <w:rsid w:val="008D657D"/>
    <w:rsid w:val="008D668D"/>
    <w:rsid w:val="008D71CE"/>
    <w:rsid w:val="008E0E94"/>
    <w:rsid w:val="008E1234"/>
    <w:rsid w:val="008E197A"/>
    <w:rsid w:val="008E235C"/>
    <w:rsid w:val="008E444B"/>
    <w:rsid w:val="008E5787"/>
    <w:rsid w:val="008E7204"/>
    <w:rsid w:val="008F039B"/>
    <w:rsid w:val="008F1C67"/>
    <w:rsid w:val="008F203F"/>
    <w:rsid w:val="008F238D"/>
    <w:rsid w:val="008F2483"/>
    <w:rsid w:val="008F2611"/>
    <w:rsid w:val="008F4312"/>
    <w:rsid w:val="008F4970"/>
    <w:rsid w:val="008F5D8C"/>
    <w:rsid w:val="008F67B2"/>
    <w:rsid w:val="00903A59"/>
    <w:rsid w:val="00904D91"/>
    <w:rsid w:val="00905004"/>
    <w:rsid w:val="009057D2"/>
    <w:rsid w:val="00905A7F"/>
    <w:rsid w:val="00906247"/>
    <w:rsid w:val="009064A2"/>
    <w:rsid w:val="009064C6"/>
    <w:rsid w:val="00910F8F"/>
    <w:rsid w:val="0091118D"/>
    <w:rsid w:val="00911AC5"/>
    <w:rsid w:val="0091261A"/>
    <w:rsid w:val="00914B92"/>
    <w:rsid w:val="00915758"/>
    <w:rsid w:val="00915A9B"/>
    <w:rsid w:val="00920771"/>
    <w:rsid w:val="00920C8A"/>
    <w:rsid w:val="00921E02"/>
    <w:rsid w:val="009225A7"/>
    <w:rsid w:val="009227CF"/>
    <w:rsid w:val="009235F0"/>
    <w:rsid w:val="00924D61"/>
    <w:rsid w:val="009278D5"/>
    <w:rsid w:val="00927BBC"/>
    <w:rsid w:val="00927FEB"/>
    <w:rsid w:val="00932F94"/>
    <w:rsid w:val="00933FD6"/>
    <w:rsid w:val="00934BB2"/>
    <w:rsid w:val="009362D1"/>
    <w:rsid w:val="00936D66"/>
    <w:rsid w:val="0094033A"/>
    <w:rsid w:val="0094091B"/>
    <w:rsid w:val="009409F4"/>
    <w:rsid w:val="00940B7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5E4"/>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1BDB"/>
    <w:rsid w:val="00992F3B"/>
    <w:rsid w:val="009948C1"/>
    <w:rsid w:val="00996772"/>
    <w:rsid w:val="00997A7D"/>
    <w:rsid w:val="009A0062"/>
    <w:rsid w:val="009A0E5E"/>
    <w:rsid w:val="009A0F09"/>
    <w:rsid w:val="009A12F2"/>
    <w:rsid w:val="009A36A1"/>
    <w:rsid w:val="009A44FA"/>
    <w:rsid w:val="009A4689"/>
    <w:rsid w:val="009B09CD"/>
    <w:rsid w:val="009B1471"/>
    <w:rsid w:val="009B2383"/>
    <w:rsid w:val="009B3792"/>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E6B0D"/>
    <w:rsid w:val="009F08F6"/>
    <w:rsid w:val="009F0CDB"/>
    <w:rsid w:val="009F16E9"/>
    <w:rsid w:val="009F39CB"/>
    <w:rsid w:val="009F3F07"/>
    <w:rsid w:val="009F4FD7"/>
    <w:rsid w:val="009F6015"/>
    <w:rsid w:val="00A00EE5"/>
    <w:rsid w:val="00A0159B"/>
    <w:rsid w:val="00A03E68"/>
    <w:rsid w:val="00A0449F"/>
    <w:rsid w:val="00A049E2"/>
    <w:rsid w:val="00A06AE1"/>
    <w:rsid w:val="00A070C0"/>
    <w:rsid w:val="00A077D4"/>
    <w:rsid w:val="00A13337"/>
    <w:rsid w:val="00A1344B"/>
    <w:rsid w:val="00A13908"/>
    <w:rsid w:val="00A14510"/>
    <w:rsid w:val="00A170C6"/>
    <w:rsid w:val="00A17B98"/>
    <w:rsid w:val="00A20076"/>
    <w:rsid w:val="00A21199"/>
    <w:rsid w:val="00A219E7"/>
    <w:rsid w:val="00A22605"/>
    <w:rsid w:val="00A2290B"/>
    <w:rsid w:val="00A229E4"/>
    <w:rsid w:val="00A23AC0"/>
    <w:rsid w:val="00A2417A"/>
    <w:rsid w:val="00A246C2"/>
    <w:rsid w:val="00A2557F"/>
    <w:rsid w:val="00A256BB"/>
    <w:rsid w:val="00A268D5"/>
    <w:rsid w:val="00A26D8D"/>
    <w:rsid w:val="00A27692"/>
    <w:rsid w:val="00A277DA"/>
    <w:rsid w:val="00A30F3A"/>
    <w:rsid w:val="00A3560F"/>
    <w:rsid w:val="00A35CDC"/>
    <w:rsid w:val="00A35D4E"/>
    <w:rsid w:val="00A35DD1"/>
    <w:rsid w:val="00A36DC1"/>
    <w:rsid w:val="00A40884"/>
    <w:rsid w:val="00A42C28"/>
    <w:rsid w:val="00A434B9"/>
    <w:rsid w:val="00A43566"/>
    <w:rsid w:val="00A43B6B"/>
    <w:rsid w:val="00A45C7E"/>
    <w:rsid w:val="00A46AF0"/>
    <w:rsid w:val="00A477E6"/>
    <w:rsid w:val="00A4790E"/>
    <w:rsid w:val="00A47C1B"/>
    <w:rsid w:val="00A502ED"/>
    <w:rsid w:val="00A51BD6"/>
    <w:rsid w:val="00A5229C"/>
    <w:rsid w:val="00A530A3"/>
    <w:rsid w:val="00A5337D"/>
    <w:rsid w:val="00A53826"/>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76DBB"/>
    <w:rsid w:val="00A809AC"/>
    <w:rsid w:val="00A80E2F"/>
    <w:rsid w:val="00A81018"/>
    <w:rsid w:val="00A841CC"/>
    <w:rsid w:val="00A844CE"/>
    <w:rsid w:val="00A84FE2"/>
    <w:rsid w:val="00A869D2"/>
    <w:rsid w:val="00A878E8"/>
    <w:rsid w:val="00A90385"/>
    <w:rsid w:val="00A908E5"/>
    <w:rsid w:val="00A91EAA"/>
    <w:rsid w:val="00A91EC4"/>
    <w:rsid w:val="00A9264B"/>
    <w:rsid w:val="00A92EB8"/>
    <w:rsid w:val="00A93FD4"/>
    <w:rsid w:val="00A95E21"/>
    <w:rsid w:val="00A963A4"/>
    <w:rsid w:val="00A96A5D"/>
    <w:rsid w:val="00A96DCC"/>
    <w:rsid w:val="00AA0740"/>
    <w:rsid w:val="00AA188F"/>
    <w:rsid w:val="00AA27AB"/>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B5B5F"/>
    <w:rsid w:val="00AB5EC1"/>
    <w:rsid w:val="00AC0237"/>
    <w:rsid w:val="00AC14B8"/>
    <w:rsid w:val="00AC1B7C"/>
    <w:rsid w:val="00AC3A4B"/>
    <w:rsid w:val="00AC3A66"/>
    <w:rsid w:val="00AC4CE3"/>
    <w:rsid w:val="00AC60C2"/>
    <w:rsid w:val="00AC76C6"/>
    <w:rsid w:val="00AD0864"/>
    <w:rsid w:val="00AD268D"/>
    <w:rsid w:val="00AD3749"/>
    <w:rsid w:val="00AD3F85"/>
    <w:rsid w:val="00AD6723"/>
    <w:rsid w:val="00AD6AE6"/>
    <w:rsid w:val="00AD7FBD"/>
    <w:rsid w:val="00AE43E1"/>
    <w:rsid w:val="00AE4696"/>
    <w:rsid w:val="00AE7BCF"/>
    <w:rsid w:val="00AE7D6D"/>
    <w:rsid w:val="00AF1B15"/>
    <w:rsid w:val="00AF1C91"/>
    <w:rsid w:val="00AF1D18"/>
    <w:rsid w:val="00AF476B"/>
    <w:rsid w:val="00AF5FF7"/>
    <w:rsid w:val="00AF60A5"/>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1DFC"/>
    <w:rsid w:val="00B22C00"/>
    <w:rsid w:val="00B2361F"/>
    <w:rsid w:val="00B23C2E"/>
    <w:rsid w:val="00B26572"/>
    <w:rsid w:val="00B2692B"/>
    <w:rsid w:val="00B2718B"/>
    <w:rsid w:val="00B3040A"/>
    <w:rsid w:val="00B348D8"/>
    <w:rsid w:val="00B350FD"/>
    <w:rsid w:val="00B35ECD"/>
    <w:rsid w:val="00B400C2"/>
    <w:rsid w:val="00B40221"/>
    <w:rsid w:val="00B40FDA"/>
    <w:rsid w:val="00B41ADF"/>
    <w:rsid w:val="00B41C74"/>
    <w:rsid w:val="00B41FC5"/>
    <w:rsid w:val="00B422A1"/>
    <w:rsid w:val="00B42BC7"/>
    <w:rsid w:val="00B447D8"/>
    <w:rsid w:val="00B45500"/>
    <w:rsid w:val="00B45A5E"/>
    <w:rsid w:val="00B45A7B"/>
    <w:rsid w:val="00B46A8D"/>
    <w:rsid w:val="00B51003"/>
    <w:rsid w:val="00B51194"/>
    <w:rsid w:val="00B5142C"/>
    <w:rsid w:val="00B52374"/>
    <w:rsid w:val="00B5292B"/>
    <w:rsid w:val="00B5499F"/>
    <w:rsid w:val="00B54BCB"/>
    <w:rsid w:val="00B55170"/>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621"/>
    <w:rsid w:val="00B676C5"/>
    <w:rsid w:val="00B7006B"/>
    <w:rsid w:val="00B70F13"/>
    <w:rsid w:val="00B714BA"/>
    <w:rsid w:val="00B71596"/>
    <w:rsid w:val="00B73C63"/>
    <w:rsid w:val="00B74E3D"/>
    <w:rsid w:val="00B753D1"/>
    <w:rsid w:val="00B77AED"/>
    <w:rsid w:val="00B77BB8"/>
    <w:rsid w:val="00B81146"/>
    <w:rsid w:val="00B8242B"/>
    <w:rsid w:val="00B83455"/>
    <w:rsid w:val="00B83528"/>
    <w:rsid w:val="00B844E8"/>
    <w:rsid w:val="00B848FC"/>
    <w:rsid w:val="00B8559C"/>
    <w:rsid w:val="00B86E78"/>
    <w:rsid w:val="00B87D1A"/>
    <w:rsid w:val="00B905D1"/>
    <w:rsid w:val="00B92315"/>
    <w:rsid w:val="00B9272C"/>
    <w:rsid w:val="00B936F0"/>
    <w:rsid w:val="00B94B98"/>
    <w:rsid w:val="00B94CAC"/>
    <w:rsid w:val="00B96C04"/>
    <w:rsid w:val="00BA06B3"/>
    <w:rsid w:val="00BA1B1D"/>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0E07"/>
    <w:rsid w:val="00BD1D45"/>
    <w:rsid w:val="00BD3099"/>
    <w:rsid w:val="00BD3E62"/>
    <w:rsid w:val="00BD51A9"/>
    <w:rsid w:val="00BD686B"/>
    <w:rsid w:val="00BD69E7"/>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0503"/>
    <w:rsid w:val="00C11262"/>
    <w:rsid w:val="00C11CDA"/>
    <w:rsid w:val="00C123CB"/>
    <w:rsid w:val="00C12A01"/>
    <w:rsid w:val="00C12AEB"/>
    <w:rsid w:val="00C1356B"/>
    <w:rsid w:val="00C13DAC"/>
    <w:rsid w:val="00C151D0"/>
    <w:rsid w:val="00C17C1B"/>
    <w:rsid w:val="00C20366"/>
    <w:rsid w:val="00C21BAC"/>
    <w:rsid w:val="00C237F5"/>
    <w:rsid w:val="00C24241"/>
    <w:rsid w:val="00C247D2"/>
    <w:rsid w:val="00C24A70"/>
    <w:rsid w:val="00C24AB5"/>
    <w:rsid w:val="00C267CE"/>
    <w:rsid w:val="00C317AA"/>
    <w:rsid w:val="00C325C5"/>
    <w:rsid w:val="00C328F2"/>
    <w:rsid w:val="00C34A7D"/>
    <w:rsid w:val="00C34B1A"/>
    <w:rsid w:val="00C3596F"/>
    <w:rsid w:val="00C36247"/>
    <w:rsid w:val="00C3671A"/>
    <w:rsid w:val="00C373F2"/>
    <w:rsid w:val="00C40424"/>
    <w:rsid w:val="00C41006"/>
    <w:rsid w:val="00C414F7"/>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25A"/>
    <w:rsid w:val="00C60A9B"/>
    <w:rsid w:val="00C60F8E"/>
    <w:rsid w:val="00C6108B"/>
    <w:rsid w:val="00C613E3"/>
    <w:rsid w:val="00C62F58"/>
    <w:rsid w:val="00C633AB"/>
    <w:rsid w:val="00C6522B"/>
    <w:rsid w:val="00C6579A"/>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4925"/>
    <w:rsid w:val="00C84B58"/>
    <w:rsid w:val="00C85C0F"/>
    <w:rsid w:val="00C8640E"/>
    <w:rsid w:val="00C86645"/>
    <w:rsid w:val="00C87821"/>
    <w:rsid w:val="00C8795F"/>
    <w:rsid w:val="00C92726"/>
    <w:rsid w:val="00C93239"/>
    <w:rsid w:val="00C9365B"/>
    <w:rsid w:val="00C93BCA"/>
    <w:rsid w:val="00C94642"/>
    <w:rsid w:val="00C94AEE"/>
    <w:rsid w:val="00C95BF8"/>
    <w:rsid w:val="00C95FF7"/>
    <w:rsid w:val="00C96AF0"/>
    <w:rsid w:val="00C975ED"/>
    <w:rsid w:val="00CA04C9"/>
    <w:rsid w:val="00CA1130"/>
    <w:rsid w:val="00CA1360"/>
    <w:rsid w:val="00CA19CB"/>
    <w:rsid w:val="00CA1F8F"/>
    <w:rsid w:val="00CA2591"/>
    <w:rsid w:val="00CA6689"/>
    <w:rsid w:val="00CA7E6D"/>
    <w:rsid w:val="00CB147A"/>
    <w:rsid w:val="00CB27E4"/>
    <w:rsid w:val="00CB285C"/>
    <w:rsid w:val="00CB5F83"/>
    <w:rsid w:val="00CB6234"/>
    <w:rsid w:val="00CB62CB"/>
    <w:rsid w:val="00CB76EE"/>
    <w:rsid w:val="00CB7A46"/>
    <w:rsid w:val="00CC251D"/>
    <w:rsid w:val="00CC3806"/>
    <w:rsid w:val="00CC4281"/>
    <w:rsid w:val="00CC648A"/>
    <w:rsid w:val="00CC6B53"/>
    <w:rsid w:val="00CC76CE"/>
    <w:rsid w:val="00CD0910"/>
    <w:rsid w:val="00CD0ABD"/>
    <w:rsid w:val="00CD0DF9"/>
    <w:rsid w:val="00CD259C"/>
    <w:rsid w:val="00CD2F3F"/>
    <w:rsid w:val="00CD4A93"/>
    <w:rsid w:val="00CD6F45"/>
    <w:rsid w:val="00CE09AE"/>
    <w:rsid w:val="00CE2061"/>
    <w:rsid w:val="00CE3B09"/>
    <w:rsid w:val="00CE3DDC"/>
    <w:rsid w:val="00CE3F65"/>
    <w:rsid w:val="00CE3FFA"/>
    <w:rsid w:val="00CE4BAA"/>
    <w:rsid w:val="00CE63EE"/>
    <w:rsid w:val="00CE7EE1"/>
    <w:rsid w:val="00CF16FB"/>
    <w:rsid w:val="00CF2295"/>
    <w:rsid w:val="00CF2452"/>
    <w:rsid w:val="00CF3907"/>
    <w:rsid w:val="00CF3BDE"/>
    <w:rsid w:val="00CF6654"/>
    <w:rsid w:val="00CF6F66"/>
    <w:rsid w:val="00CF7E12"/>
    <w:rsid w:val="00D014A4"/>
    <w:rsid w:val="00D020F4"/>
    <w:rsid w:val="00D02869"/>
    <w:rsid w:val="00D03AA8"/>
    <w:rsid w:val="00D04391"/>
    <w:rsid w:val="00D05DEB"/>
    <w:rsid w:val="00D05F32"/>
    <w:rsid w:val="00D0734C"/>
    <w:rsid w:val="00D07ABE"/>
    <w:rsid w:val="00D10338"/>
    <w:rsid w:val="00D10F21"/>
    <w:rsid w:val="00D1347A"/>
    <w:rsid w:val="00D13620"/>
    <w:rsid w:val="00D13972"/>
    <w:rsid w:val="00D152E1"/>
    <w:rsid w:val="00D154FB"/>
    <w:rsid w:val="00D15DEC"/>
    <w:rsid w:val="00D17833"/>
    <w:rsid w:val="00D202C0"/>
    <w:rsid w:val="00D22352"/>
    <w:rsid w:val="00D2694A"/>
    <w:rsid w:val="00D277CF"/>
    <w:rsid w:val="00D30761"/>
    <w:rsid w:val="00D307A6"/>
    <w:rsid w:val="00D312F2"/>
    <w:rsid w:val="00D33C85"/>
    <w:rsid w:val="00D345C8"/>
    <w:rsid w:val="00D36471"/>
    <w:rsid w:val="00D36C35"/>
    <w:rsid w:val="00D41C47"/>
    <w:rsid w:val="00D42073"/>
    <w:rsid w:val="00D472B8"/>
    <w:rsid w:val="00D50164"/>
    <w:rsid w:val="00D50C35"/>
    <w:rsid w:val="00D528F4"/>
    <w:rsid w:val="00D52AAA"/>
    <w:rsid w:val="00D53033"/>
    <w:rsid w:val="00D53161"/>
    <w:rsid w:val="00D5432B"/>
    <w:rsid w:val="00D544BC"/>
    <w:rsid w:val="00D5494D"/>
    <w:rsid w:val="00D54971"/>
    <w:rsid w:val="00D574CA"/>
    <w:rsid w:val="00D57819"/>
    <w:rsid w:val="00D60332"/>
    <w:rsid w:val="00D60489"/>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5C8E"/>
    <w:rsid w:val="00D7707D"/>
    <w:rsid w:val="00D77E65"/>
    <w:rsid w:val="00D8147A"/>
    <w:rsid w:val="00D826B4"/>
    <w:rsid w:val="00D8313F"/>
    <w:rsid w:val="00D84566"/>
    <w:rsid w:val="00D86197"/>
    <w:rsid w:val="00D8744A"/>
    <w:rsid w:val="00D9208D"/>
    <w:rsid w:val="00D92951"/>
    <w:rsid w:val="00D92C11"/>
    <w:rsid w:val="00D9485C"/>
    <w:rsid w:val="00D94B05"/>
    <w:rsid w:val="00D95BF4"/>
    <w:rsid w:val="00D9667F"/>
    <w:rsid w:val="00D97318"/>
    <w:rsid w:val="00D97DF1"/>
    <w:rsid w:val="00DA122F"/>
    <w:rsid w:val="00DA3576"/>
    <w:rsid w:val="00DA3D06"/>
    <w:rsid w:val="00DA3D0C"/>
    <w:rsid w:val="00DA3EDB"/>
    <w:rsid w:val="00DA4627"/>
    <w:rsid w:val="00DA63CC"/>
    <w:rsid w:val="00DA7631"/>
    <w:rsid w:val="00DA7A97"/>
    <w:rsid w:val="00DA7F0D"/>
    <w:rsid w:val="00DB222D"/>
    <w:rsid w:val="00DB4DB4"/>
    <w:rsid w:val="00DB5542"/>
    <w:rsid w:val="00DB5AD9"/>
    <w:rsid w:val="00DB68BE"/>
    <w:rsid w:val="00DB6B0C"/>
    <w:rsid w:val="00DB6C6A"/>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456B"/>
    <w:rsid w:val="00DD64AA"/>
    <w:rsid w:val="00DD6EB7"/>
    <w:rsid w:val="00DD70FA"/>
    <w:rsid w:val="00DD7930"/>
    <w:rsid w:val="00DE2C4D"/>
    <w:rsid w:val="00DE2E19"/>
    <w:rsid w:val="00DE3143"/>
    <w:rsid w:val="00DE35F8"/>
    <w:rsid w:val="00DE385C"/>
    <w:rsid w:val="00DE584F"/>
    <w:rsid w:val="00DE6B23"/>
    <w:rsid w:val="00DE6B30"/>
    <w:rsid w:val="00DE710B"/>
    <w:rsid w:val="00DE780F"/>
    <w:rsid w:val="00DF15D7"/>
    <w:rsid w:val="00DF28D9"/>
    <w:rsid w:val="00DF2B88"/>
    <w:rsid w:val="00DF3527"/>
    <w:rsid w:val="00DF3E12"/>
    <w:rsid w:val="00DF69A3"/>
    <w:rsid w:val="00DF6CC2"/>
    <w:rsid w:val="00E006E4"/>
    <w:rsid w:val="00E02800"/>
    <w:rsid w:val="00E02828"/>
    <w:rsid w:val="00E02AAD"/>
    <w:rsid w:val="00E02D4E"/>
    <w:rsid w:val="00E03A4B"/>
    <w:rsid w:val="00E03C85"/>
    <w:rsid w:val="00E04621"/>
    <w:rsid w:val="00E051FD"/>
    <w:rsid w:val="00E0769B"/>
    <w:rsid w:val="00E07E4A"/>
    <w:rsid w:val="00E10812"/>
    <w:rsid w:val="00E11083"/>
    <w:rsid w:val="00E11C34"/>
    <w:rsid w:val="00E14AFB"/>
    <w:rsid w:val="00E15539"/>
    <w:rsid w:val="00E16539"/>
    <w:rsid w:val="00E16650"/>
    <w:rsid w:val="00E17492"/>
    <w:rsid w:val="00E17824"/>
    <w:rsid w:val="00E20D41"/>
    <w:rsid w:val="00E22BC6"/>
    <w:rsid w:val="00E245D5"/>
    <w:rsid w:val="00E24DFF"/>
    <w:rsid w:val="00E318FB"/>
    <w:rsid w:val="00E31C35"/>
    <w:rsid w:val="00E328D5"/>
    <w:rsid w:val="00E332E8"/>
    <w:rsid w:val="00E33B8F"/>
    <w:rsid w:val="00E34CFD"/>
    <w:rsid w:val="00E37786"/>
    <w:rsid w:val="00E40624"/>
    <w:rsid w:val="00E408BF"/>
    <w:rsid w:val="00E40DBF"/>
    <w:rsid w:val="00E410E9"/>
    <w:rsid w:val="00E4329F"/>
    <w:rsid w:val="00E435D7"/>
    <w:rsid w:val="00E43881"/>
    <w:rsid w:val="00E44274"/>
    <w:rsid w:val="00E46D15"/>
    <w:rsid w:val="00E53C1B"/>
    <w:rsid w:val="00E544C1"/>
    <w:rsid w:val="00E54D26"/>
    <w:rsid w:val="00E55A58"/>
    <w:rsid w:val="00E55DFC"/>
    <w:rsid w:val="00E56CF6"/>
    <w:rsid w:val="00E5708C"/>
    <w:rsid w:val="00E57F35"/>
    <w:rsid w:val="00E610D6"/>
    <w:rsid w:val="00E62208"/>
    <w:rsid w:val="00E62A4F"/>
    <w:rsid w:val="00E64650"/>
    <w:rsid w:val="00E65013"/>
    <w:rsid w:val="00E651DE"/>
    <w:rsid w:val="00E654B6"/>
    <w:rsid w:val="00E65B0E"/>
    <w:rsid w:val="00E70206"/>
    <w:rsid w:val="00E710DA"/>
    <w:rsid w:val="00E71C91"/>
    <w:rsid w:val="00E72A9F"/>
    <w:rsid w:val="00E72D22"/>
    <w:rsid w:val="00E7316D"/>
    <w:rsid w:val="00E74E87"/>
    <w:rsid w:val="00E74F55"/>
    <w:rsid w:val="00E750D2"/>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9706A"/>
    <w:rsid w:val="00EA01AB"/>
    <w:rsid w:val="00EA0BB5"/>
    <w:rsid w:val="00EA2CE4"/>
    <w:rsid w:val="00EA48D0"/>
    <w:rsid w:val="00EA678C"/>
    <w:rsid w:val="00EA6A6E"/>
    <w:rsid w:val="00EA6DCB"/>
    <w:rsid w:val="00EB41AE"/>
    <w:rsid w:val="00EB5778"/>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17D0"/>
    <w:rsid w:val="00ED3E1B"/>
    <w:rsid w:val="00ED5F52"/>
    <w:rsid w:val="00ED6892"/>
    <w:rsid w:val="00ED6FC5"/>
    <w:rsid w:val="00EE0645"/>
    <w:rsid w:val="00EE13AE"/>
    <w:rsid w:val="00EE22DB"/>
    <w:rsid w:val="00EE25EA"/>
    <w:rsid w:val="00EE276D"/>
    <w:rsid w:val="00EE2AF3"/>
    <w:rsid w:val="00EE34B6"/>
    <w:rsid w:val="00EE55B2"/>
    <w:rsid w:val="00EE6B3C"/>
    <w:rsid w:val="00EE7DA9"/>
    <w:rsid w:val="00EF214A"/>
    <w:rsid w:val="00EF34D3"/>
    <w:rsid w:val="00EF38CF"/>
    <w:rsid w:val="00EF3C89"/>
    <w:rsid w:val="00EF65FA"/>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6EFF"/>
    <w:rsid w:val="00F37ECD"/>
    <w:rsid w:val="00F400A1"/>
    <w:rsid w:val="00F40FDF"/>
    <w:rsid w:val="00F41684"/>
    <w:rsid w:val="00F418ED"/>
    <w:rsid w:val="00F41B1A"/>
    <w:rsid w:val="00F42EFD"/>
    <w:rsid w:val="00F44755"/>
    <w:rsid w:val="00F451CD"/>
    <w:rsid w:val="00F455E0"/>
    <w:rsid w:val="00F45822"/>
    <w:rsid w:val="00F45E7C"/>
    <w:rsid w:val="00F520A7"/>
    <w:rsid w:val="00F529C7"/>
    <w:rsid w:val="00F52E16"/>
    <w:rsid w:val="00F530EC"/>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2BE2"/>
    <w:rsid w:val="00F73385"/>
    <w:rsid w:val="00F7677E"/>
    <w:rsid w:val="00F76F3C"/>
    <w:rsid w:val="00F77BB8"/>
    <w:rsid w:val="00F808C5"/>
    <w:rsid w:val="00F81D0E"/>
    <w:rsid w:val="00F82D5C"/>
    <w:rsid w:val="00F832E1"/>
    <w:rsid w:val="00F83329"/>
    <w:rsid w:val="00F85369"/>
    <w:rsid w:val="00F858DD"/>
    <w:rsid w:val="00F85EF1"/>
    <w:rsid w:val="00F90A0F"/>
    <w:rsid w:val="00F93328"/>
    <w:rsid w:val="00F93DC9"/>
    <w:rsid w:val="00F94872"/>
    <w:rsid w:val="00F9547F"/>
    <w:rsid w:val="00F967E0"/>
    <w:rsid w:val="00F96A6A"/>
    <w:rsid w:val="00F97C20"/>
    <w:rsid w:val="00FA0362"/>
    <w:rsid w:val="00FA04B6"/>
    <w:rsid w:val="00FA08AC"/>
    <w:rsid w:val="00FA156D"/>
    <w:rsid w:val="00FA3D3C"/>
    <w:rsid w:val="00FA43B6"/>
    <w:rsid w:val="00FA4C14"/>
    <w:rsid w:val="00FA5D88"/>
    <w:rsid w:val="00FA6D0A"/>
    <w:rsid w:val="00FA751A"/>
    <w:rsid w:val="00FA7AEE"/>
    <w:rsid w:val="00FB0152"/>
    <w:rsid w:val="00FB0D7D"/>
    <w:rsid w:val="00FB1482"/>
    <w:rsid w:val="00FB1A63"/>
    <w:rsid w:val="00FB22B7"/>
    <w:rsid w:val="00FB29A4"/>
    <w:rsid w:val="00FB33E4"/>
    <w:rsid w:val="00FB3858"/>
    <w:rsid w:val="00FB46BD"/>
    <w:rsid w:val="00FB5641"/>
    <w:rsid w:val="00FB6C2B"/>
    <w:rsid w:val="00FB6F0C"/>
    <w:rsid w:val="00FC11FE"/>
    <w:rsid w:val="00FC18E0"/>
    <w:rsid w:val="00FC19AE"/>
    <w:rsid w:val="00FC1B02"/>
    <w:rsid w:val="00FC20C3"/>
    <w:rsid w:val="00FC29BA"/>
    <w:rsid w:val="00FC3B63"/>
    <w:rsid w:val="00FC3E02"/>
    <w:rsid w:val="00FC5CFA"/>
    <w:rsid w:val="00FC64E4"/>
    <w:rsid w:val="00FC7D73"/>
    <w:rsid w:val="00FD08A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61B5"/>
    <w:rsid w:val="00FF66E4"/>
    <w:rsid w:val="00FF6C6F"/>
    <w:rsid w:val="00FF6EC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Ll1">
    <w:name w:val="Ll1"/>
    <w:aliases w:val="NumberedList21"/>
    <w:uiPriority w:val="99"/>
    <w:rsid w:val="00D36471"/>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9319C-9100-49DA-ADA3-4428303D8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6111</Words>
  <Characters>34833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40863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6</cp:revision>
  <cp:lastPrinted>2010-05-04T03:47:00Z</cp:lastPrinted>
  <dcterms:created xsi:type="dcterms:W3CDTF">2018-11-15T04:20:00Z</dcterms:created>
  <dcterms:modified xsi:type="dcterms:W3CDTF">2018-11-15T04:24:00Z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