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2258F" w:rsidP="004A3B00">
            <w:pPr>
              <w:pStyle w:val="T2"/>
            </w:pPr>
            <w:r>
              <w:t>802.11aq</w:t>
            </w:r>
            <w:r w:rsidR="004A3B00">
              <w:t xml:space="preserve"> amendment publication</w:t>
            </w:r>
            <w:r w:rsidR="00653F10">
              <w:t xml:space="preserve"> Press Release</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A84B99">
              <w:rPr>
                <w:b w:val="0"/>
                <w:sz w:val="20"/>
              </w:rPr>
              <w:t>2018-08</w:t>
            </w:r>
            <w:r w:rsidR="00BE4261">
              <w:rPr>
                <w:b w:val="0"/>
                <w:sz w:val="20"/>
              </w:rPr>
              <w:t>-</w:t>
            </w:r>
            <w:r w:rsidR="00A84B99">
              <w:rPr>
                <w:b w:val="0"/>
                <w:sz w:val="20"/>
              </w:rPr>
              <w:t>2</w:t>
            </w:r>
            <w:r w:rsidR="005011D7">
              <w:rPr>
                <w:b w:val="0"/>
                <w:sz w:val="20"/>
              </w:rPr>
              <w:t>2</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A8380E">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CA09B2" w:rsidTr="00CD0711">
        <w:trPr>
          <w:jc w:val="center"/>
        </w:trPr>
        <w:tc>
          <w:tcPr>
            <w:tcW w:w="1336" w:type="dxa"/>
            <w:vAlign w:val="center"/>
          </w:tcPr>
          <w:p w:rsidR="00CA09B2" w:rsidRDefault="00A84B99">
            <w:pPr>
              <w:pStyle w:val="T2"/>
              <w:spacing w:after="0"/>
              <w:ind w:left="0" w:right="0"/>
              <w:rPr>
                <w:b w:val="0"/>
                <w:sz w:val="20"/>
              </w:rPr>
            </w:pPr>
            <w:r>
              <w:rPr>
                <w:b w:val="0"/>
                <w:sz w:val="20"/>
              </w:rPr>
              <w:t>Stephen McCann</w:t>
            </w:r>
          </w:p>
        </w:tc>
        <w:tc>
          <w:tcPr>
            <w:tcW w:w="2064" w:type="dxa"/>
            <w:vAlign w:val="center"/>
          </w:tcPr>
          <w:p w:rsidR="00CA09B2" w:rsidRDefault="00A84B99">
            <w:pPr>
              <w:pStyle w:val="T2"/>
              <w:spacing w:after="0"/>
              <w:ind w:left="0" w:right="0"/>
              <w:rPr>
                <w:b w:val="0"/>
                <w:sz w:val="20"/>
              </w:rPr>
            </w:pPr>
            <w:r>
              <w:rPr>
                <w:b w:val="0"/>
                <w:sz w:val="20"/>
              </w:rPr>
              <w:t>Blackberry</w:t>
            </w:r>
          </w:p>
        </w:tc>
        <w:tc>
          <w:tcPr>
            <w:tcW w:w="2814" w:type="dxa"/>
            <w:vAlign w:val="center"/>
          </w:tcPr>
          <w:p w:rsidR="00A84B99" w:rsidRDefault="00A84B99" w:rsidP="00A84B99">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rsidR="00CA09B2" w:rsidRDefault="00A84B99" w:rsidP="00A84B99">
            <w:pPr>
              <w:pStyle w:val="T2"/>
              <w:spacing w:after="0"/>
              <w:ind w:left="0" w:right="0"/>
              <w:rPr>
                <w:b w:val="0"/>
                <w:sz w:val="20"/>
              </w:rPr>
            </w:pPr>
            <w:r w:rsidRPr="003B3B1E">
              <w:rPr>
                <w:b w:val="0"/>
                <w:sz w:val="20"/>
              </w:rPr>
              <w:t>SL6 1RL</w:t>
            </w:r>
            <w:r w:rsidRPr="0015639B">
              <w:rPr>
                <w:b w:val="0"/>
                <w:sz w:val="20"/>
              </w:rPr>
              <w:t>, UK</w:t>
            </w:r>
          </w:p>
        </w:tc>
        <w:tc>
          <w:tcPr>
            <w:tcW w:w="1715" w:type="dxa"/>
            <w:vAlign w:val="center"/>
          </w:tcPr>
          <w:p w:rsidR="00CA09B2" w:rsidRDefault="00A84B99">
            <w:pPr>
              <w:pStyle w:val="T2"/>
              <w:spacing w:after="0"/>
              <w:ind w:left="0" w:right="0"/>
              <w:rPr>
                <w:b w:val="0"/>
                <w:sz w:val="20"/>
              </w:rPr>
            </w:pPr>
            <w:r w:rsidRPr="0015639B">
              <w:rPr>
                <w:b w:val="0"/>
                <w:sz w:val="20"/>
              </w:rPr>
              <w:t>+44 1753 667099</w:t>
            </w:r>
          </w:p>
        </w:tc>
        <w:tc>
          <w:tcPr>
            <w:tcW w:w="1696" w:type="dxa"/>
            <w:vAlign w:val="center"/>
          </w:tcPr>
          <w:p w:rsidR="00CA09B2" w:rsidRPr="00A84B99" w:rsidRDefault="00A8380E">
            <w:pPr>
              <w:pStyle w:val="T2"/>
              <w:spacing w:after="0"/>
              <w:ind w:left="0" w:right="0"/>
              <w:rPr>
                <w:b w:val="0"/>
                <w:sz w:val="16"/>
                <w:szCs w:val="16"/>
              </w:rPr>
            </w:pPr>
            <w:hyperlink r:id="rId8" w:history="1">
              <w:r w:rsidR="00A84B99" w:rsidRPr="00D6592D">
                <w:rPr>
                  <w:rStyle w:val="Hyperlink"/>
                  <w:b w:val="0"/>
                  <w:sz w:val="16"/>
                  <w:szCs w:val="16"/>
                </w:rPr>
                <w:t>smccann@blackberry.com</w:t>
              </w:r>
            </w:hyperlink>
            <w:r w:rsidR="00A84B99">
              <w:rPr>
                <w:b w:val="0"/>
                <w:sz w:val="16"/>
                <w:szCs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A8380E">
            <w:pPr>
              <w:pStyle w:val="T2"/>
              <w:spacing w:after="0"/>
              <w:ind w:left="0" w:right="0"/>
              <w:rPr>
                <w:b w:val="0"/>
                <w:sz w:val="16"/>
              </w:rPr>
            </w:pPr>
            <w:hyperlink r:id="rId9"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915FB0">
                              <w:t xml:space="preserve">IEEE </w:t>
                            </w:r>
                            <w:proofErr w:type="spellStart"/>
                            <w:proofErr w:type="gramStart"/>
                            <w:r w:rsidR="00915FB0">
                              <w:t>Std</w:t>
                            </w:r>
                            <w:proofErr w:type="spellEnd"/>
                            <w:proofErr w:type="gramEnd"/>
                            <w:r w:rsidR="00915FB0">
                              <w:t xml:space="preserve"> </w:t>
                            </w:r>
                            <w:r w:rsidR="00011C29">
                              <w:t>802.</w:t>
                            </w:r>
                            <w:r w:rsidR="00A84B99">
                              <w:t>11aq</w:t>
                            </w:r>
                            <w:r w:rsidR="00915FB0">
                              <w:t xml:space="preserve">™-2018 </w:t>
                            </w:r>
                            <w:r w:rsidR="004A3B00">
                              <w:t>amendment publication.</w:t>
                            </w:r>
                          </w:p>
                          <w:p w:rsidR="0073076C" w:rsidRDefault="007307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915FB0">
                        <w:t xml:space="preserve">IEEE </w:t>
                      </w:r>
                      <w:proofErr w:type="spellStart"/>
                      <w:proofErr w:type="gramStart"/>
                      <w:r w:rsidR="00915FB0">
                        <w:t>Std</w:t>
                      </w:r>
                      <w:proofErr w:type="spellEnd"/>
                      <w:proofErr w:type="gramEnd"/>
                      <w:r w:rsidR="00915FB0">
                        <w:t xml:space="preserve"> </w:t>
                      </w:r>
                      <w:r w:rsidR="00011C29">
                        <w:t>802.</w:t>
                      </w:r>
                      <w:r w:rsidR="00A84B99">
                        <w:t>11aq</w:t>
                      </w:r>
                      <w:r w:rsidR="00915FB0">
                        <w:t xml:space="preserve">™-2018 </w:t>
                      </w:r>
                      <w:r w:rsidR="004A3B00">
                        <w:t>amendment publication.</w:t>
                      </w:r>
                    </w:p>
                    <w:p w:rsidR="0073076C" w:rsidRDefault="0073076C">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Jeff Pane) after interviewing an 802.11 subject-matter expert</w:t>
      </w:r>
      <w:r w:rsidR="00011C29">
        <w:t>s</w:t>
      </w:r>
      <w:r>
        <w:t xml:space="preserve"> (</w:t>
      </w:r>
      <w:r w:rsidR="0062258F">
        <w:t xml:space="preserve">Stephen McCann and </w:t>
      </w:r>
      <w:proofErr w:type="spellStart"/>
      <w:r w:rsidR="0062258F">
        <w:t>Yunsong</w:t>
      </w:r>
      <w:proofErr w:type="spellEnd"/>
      <w:r w:rsidR="0062258F">
        <w:t xml:space="preserve"> Yang</w:t>
      </w:r>
      <w:r>
        <w:t>).</w:t>
      </w:r>
      <w:r w:rsidR="00011C29">
        <w:t xml:space="preserve"> The press release is being notified to the WG 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41910</wp:posOffset>
                </wp:positionV>
                <wp:extent cx="6496050" cy="703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496050" cy="703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10"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11"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4A3B00" w:rsidRPr="001224B3" w:rsidRDefault="004A3B00" w:rsidP="004A3B00">
                            <w:pPr>
                              <w:rPr>
                                <w:rFonts w:ascii="Arial" w:hAnsi="Arial"/>
                              </w:rPr>
                            </w:pPr>
                          </w:p>
                          <w:p w:rsidR="0062258F" w:rsidRDefault="0062258F" w:rsidP="0062258F">
                            <w:pPr>
                              <w:jc w:val="center"/>
                              <w:rPr>
                                <w:rFonts w:ascii="Arial" w:hAnsi="Arial" w:cs="Arial"/>
                                <w:b/>
                                <w:bCs/>
                                <w:szCs w:val="22"/>
                              </w:rPr>
                            </w:pPr>
                            <w:r>
                              <w:rPr>
                                <w:rFonts w:ascii="Arial" w:hAnsi="Arial" w:cs="Arial"/>
                                <w:b/>
                                <w:bCs/>
                                <w:szCs w:val="22"/>
                              </w:rPr>
                              <w:t>Wireless Service Discovery is Easy</w:t>
                            </w:r>
                            <w:r w:rsidRPr="007062D0">
                              <w:rPr>
                                <w:rFonts w:ascii="Arial" w:hAnsi="Arial" w:cs="Arial"/>
                                <w:b/>
                                <w:bCs/>
                                <w:szCs w:val="22"/>
                              </w:rPr>
                              <w:t xml:space="preserve"> with </w:t>
                            </w:r>
                            <w:r>
                              <w:rPr>
                                <w:rFonts w:ascii="Arial" w:hAnsi="Arial" w:cs="Arial"/>
                                <w:b/>
                                <w:bCs/>
                                <w:szCs w:val="22"/>
                              </w:rPr>
                              <w:t>IEEE</w:t>
                            </w:r>
                            <w:r w:rsidRPr="007062D0">
                              <w:rPr>
                                <w:rFonts w:ascii="Arial" w:hAnsi="Arial" w:cs="Arial"/>
                                <w:b/>
                                <w:bCs/>
                                <w:szCs w:val="22"/>
                              </w:rPr>
                              <w:t xml:space="preserve"> 802.11aq</w:t>
                            </w:r>
                            <w:r>
                              <w:rPr>
                                <w:rFonts w:ascii="Arial" w:hAnsi="Arial" w:cs="Arial"/>
                                <w:b/>
                                <w:bCs/>
                                <w:szCs w:val="22"/>
                              </w:rPr>
                              <w:t>™</w:t>
                            </w:r>
                          </w:p>
                          <w:p w:rsidR="0062258F" w:rsidRDefault="0062258F" w:rsidP="0062258F">
                            <w:pPr>
                              <w:jc w:val="center"/>
                              <w:rPr>
                                <w:rFonts w:ascii="Arial" w:hAnsi="Arial" w:cs="Arial"/>
                                <w:bCs/>
                                <w:i/>
                                <w:szCs w:val="22"/>
                              </w:rPr>
                            </w:pPr>
                          </w:p>
                          <w:p w:rsidR="0062258F" w:rsidRPr="007062D0" w:rsidRDefault="0062258F" w:rsidP="0062258F">
                            <w:pPr>
                              <w:jc w:val="center"/>
                              <w:rPr>
                                <w:rFonts w:ascii="Arial" w:hAnsi="Arial" w:cs="Arial"/>
                                <w:bCs/>
                                <w:i/>
                                <w:szCs w:val="22"/>
                              </w:rPr>
                            </w:pPr>
                            <w:r>
                              <w:rPr>
                                <w:rFonts w:ascii="Arial" w:hAnsi="Arial" w:cs="Arial"/>
                                <w:bCs/>
                                <w:i/>
                                <w:szCs w:val="22"/>
                              </w:rPr>
                              <w:t xml:space="preserve">New amendment to IEEE 802.11 </w:t>
                            </w:r>
                            <w:r w:rsidRPr="007062D0">
                              <w:rPr>
                                <w:rFonts w:ascii="Arial" w:hAnsi="Arial" w:cs="Arial"/>
                                <w:bCs/>
                                <w:i/>
                                <w:szCs w:val="22"/>
                              </w:rPr>
                              <w:t xml:space="preserve">standard benefits both network operators and end users by enabling better service availability detection for </w:t>
                            </w:r>
                            <w:r>
                              <w:rPr>
                                <w:rFonts w:ascii="Arial" w:hAnsi="Arial" w:cs="Arial"/>
                                <w:bCs/>
                                <w:i/>
                                <w:szCs w:val="22"/>
                              </w:rPr>
                              <w:t xml:space="preserve">wireless local area networks </w:t>
                            </w:r>
                          </w:p>
                          <w:p w:rsidR="0062258F" w:rsidRPr="007062D0" w:rsidRDefault="0062258F" w:rsidP="0062258F">
                            <w:pPr>
                              <w:rPr>
                                <w:rFonts w:ascii="Arial" w:hAnsi="Arial" w:cs="Arial"/>
                                <w:bCs/>
                                <w:szCs w:val="22"/>
                              </w:rPr>
                            </w:pPr>
                            <w:r>
                              <w:rPr>
                                <w:rFonts w:ascii="Arial" w:hAnsi="Arial" w:cs="Arial"/>
                                <w:bCs/>
                                <w:szCs w:val="22"/>
                              </w:rPr>
                              <w:t xml:space="preserve"> </w:t>
                            </w:r>
                          </w:p>
                          <w:p w:rsidR="0062258F" w:rsidRDefault="0062258F" w:rsidP="0062258F">
                            <w:pPr>
                              <w:rPr>
                                <w:rFonts w:ascii="Arial" w:hAnsi="Arial" w:cs="Arial"/>
                                <w:szCs w:val="22"/>
                              </w:rPr>
                            </w:pPr>
                            <w:r w:rsidRPr="00A131EA">
                              <w:rPr>
                                <w:rFonts w:ascii="Arial" w:hAnsi="Arial" w:cs="Arial"/>
                                <w:b/>
                                <w:bCs/>
                                <w:szCs w:val="22"/>
                              </w:rPr>
                              <w:t xml:space="preserve">PISCATAWAY, NJ, </w:t>
                            </w:r>
                            <w:r>
                              <w:rPr>
                                <w:rFonts w:ascii="Arial" w:hAnsi="Arial" w:cs="Arial"/>
                                <w:b/>
                                <w:bCs/>
                                <w:szCs w:val="22"/>
                              </w:rPr>
                              <w:t>XX August</w:t>
                            </w:r>
                            <w:r w:rsidRPr="00A131EA">
                              <w:rPr>
                                <w:rFonts w:ascii="Arial" w:hAnsi="Arial" w:cs="Arial"/>
                                <w:b/>
                                <w:bCs/>
                                <w:szCs w:val="22"/>
                              </w:rPr>
                              <w:t xml:space="preserve"> 2018</w:t>
                            </w:r>
                            <w:r w:rsidRPr="00A131EA">
                              <w:rPr>
                                <w:rFonts w:ascii="Arial" w:hAnsi="Arial" w:cs="Arial"/>
                                <w:szCs w:val="22"/>
                              </w:rPr>
                              <w:t xml:space="preserve"> - IEEE, the world's largest technical professional organization dedicated to advancing technology for humanity, and the </w:t>
                            </w:r>
                            <w:hyperlink r:id="rId12" w:history="1">
                              <w:r w:rsidRPr="00A131EA">
                                <w:rPr>
                                  <w:rFonts w:ascii="Arial" w:hAnsi="Arial" w:cs="Arial"/>
                                  <w:color w:val="0000FF"/>
                                  <w:szCs w:val="22"/>
                                  <w:u w:val="single"/>
                                </w:rPr>
                                <w:t>IEEE Standards Association (IEEE-SA)</w:t>
                              </w:r>
                            </w:hyperlink>
                            <w:r w:rsidRPr="00A131EA">
                              <w:rPr>
                                <w:rFonts w:ascii="Arial" w:hAnsi="Arial" w:cs="Arial"/>
                                <w:szCs w:val="22"/>
                              </w:rPr>
                              <w:t xml:space="preserve">, today </w:t>
                            </w:r>
                            <w:r>
                              <w:rPr>
                                <w:rFonts w:ascii="Arial" w:hAnsi="Arial" w:cs="Arial"/>
                                <w:szCs w:val="22"/>
                              </w:rPr>
                              <w:t xml:space="preserve">announced it has approved and published </w:t>
                            </w:r>
                            <w:hyperlink r:id="rId13" w:history="1">
                              <w:r>
                                <w:rPr>
                                  <w:rStyle w:val="Hyperlink"/>
                                  <w:rFonts w:ascii="Arial" w:hAnsi="Arial" w:cs="Arial"/>
                                  <w:szCs w:val="22"/>
                                </w:rPr>
                                <w:t>IEEE 802.11aq</w:t>
                              </w:r>
                            </w:hyperlink>
                            <w:r w:rsidR="00594E30">
                              <w:rPr>
                                <w:rFonts w:ascii="Arial" w:hAnsi="Arial" w:cs="Arial"/>
                                <w:szCs w:val="22"/>
                              </w:rPr>
                              <w:t xml:space="preserve">, an amendment to IEEE </w:t>
                            </w:r>
                            <w:proofErr w:type="spellStart"/>
                            <w:r w:rsidR="00594E30">
                              <w:rPr>
                                <w:rFonts w:ascii="Arial" w:hAnsi="Arial" w:cs="Arial"/>
                                <w:szCs w:val="22"/>
                              </w:rPr>
                              <w:t>Std</w:t>
                            </w:r>
                            <w:proofErr w:type="spellEnd"/>
                            <w:r w:rsidR="00594E30">
                              <w:rPr>
                                <w:rFonts w:ascii="Arial" w:hAnsi="Arial" w:cs="Arial"/>
                                <w:szCs w:val="22"/>
                              </w:rPr>
                              <w:t xml:space="preserve"> 802.11™ that</w:t>
                            </w:r>
                            <w:r>
                              <w:rPr>
                                <w:rFonts w:ascii="Arial" w:hAnsi="Arial" w:cs="Arial"/>
                                <w:szCs w:val="22"/>
                              </w:rPr>
                              <w:t xml:space="preserve"> addresses the pre-association discovery of available </w:t>
                            </w:r>
                            <w:r w:rsidRPr="00460B3E">
                              <w:rPr>
                                <w:rFonts w:ascii="Arial" w:hAnsi="Arial" w:cs="Arial"/>
                                <w:szCs w:val="22"/>
                              </w:rPr>
                              <w:t>services in Wireless Local Area Networks (WLANs),</w:t>
                            </w:r>
                            <w:r>
                              <w:rPr>
                                <w:rFonts w:ascii="Arial" w:hAnsi="Arial" w:cs="Arial"/>
                                <w:szCs w:val="22"/>
                              </w:rPr>
                              <w:t xml:space="preserve"> benefitting network operators and end users alike. The </w:t>
                            </w:r>
                            <w:r w:rsidR="00594E30">
                              <w:rPr>
                                <w:rFonts w:ascii="Arial" w:hAnsi="Arial" w:cs="Arial"/>
                                <w:szCs w:val="22"/>
                              </w:rPr>
                              <w:t>amendment</w:t>
                            </w:r>
                            <w:r>
                              <w:rPr>
                                <w:rFonts w:ascii="Arial" w:hAnsi="Arial" w:cs="Arial"/>
                                <w:szCs w:val="22"/>
                              </w:rPr>
                              <w:t xml:space="preserve"> is available for purchase through the </w:t>
                            </w:r>
                            <w:r w:rsidRPr="004A6C3A">
                              <w:rPr>
                                <w:rFonts w:ascii="Arial" w:hAnsi="Arial" w:cs="Arial"/>
                                <w:szCs w:val="22"/>
                              </w:rPr>
                              <w:t>IEEE Standards Store</w:t>
                            </w:r>
                            <w:r>
                              <w:rPr>
                                <w:rFonts w:ascii="Arial" w:hAnsi="Arial" w:cs="Arial"/>
                                <w:szCs w:val="22"/>
                              </w:rPr>
                              <w:t>.</w:t>
                            </w:r>
                          </w:p>
                          <w:p w:rsidR="0062258F" w:rsidRDefault="0062258F" w:rsidP="0062258F">
                            <w:pPr>
                              <w:rPr>
                                <w:rFonts w:ascii="Arial" w:hAnsi="Arial" w:cs="Arial"/>
                                <w:szCs w:val="22"/>
                              </w:rPr>
                            </w:pPr>
                          </w:p>
                          <w:p w:rsidR="0062258F" w:rsidRDefault="0062258F" w:rsidP="0062258F">
                            <w:pPr>
                              <w:rPr>
                                <w:rFonts w:ascii="Arial" w:hAnsi="Arial" w:cs="Arial"/>
                                <w:szCs w:val="22"/>
                              </w:rPr>
                            </w:pPr>
                            <w:r>
                              <w:rPr>
                                <w:rFonts w:ascii="Arial" w:hAnsi="Arial" w:cs="Arial"/>
                                <w:szCs w:val="22"/>
                              </w:rPr>
                              <w:t xml:space="preserve">“How </w:t>
                            </w:r>
                            <w:r w:rsidRPr="00614D57">
                              <w:rPr>
                                <w:rFonts w:ascii="Arial" w:hAnsi="Arial" w:cs="Arial"/>
                                <w:szCs w:val="22"/>
                              </w:rPr>
                              <w:t>bothersome</w:t>
                            </w:r>
                            <w:r>
                              <w:rPr>
                                <w:rFonts w:ascii="Arial" w:hAnsi="Arial" w:cs="Arial"/>
                                <w:szCs w:val="22"/>
                              </w:rPr>
                              <w:t xml:space="preserve"> is it to connect your device </w:t>
                            </w:r>
                            <w:r w:rsidRPr="00460B3E">
                              <w:rPr>
                                <w:rFonts w:ascii="Arial" w:hAnsi="Arial" w:cs="Arial"/>
                                <w:szCs w:val="22"/>
                              </w:rPr>
                              <w:t>to a WLAN,</w:t>
                            </w:r>
                            <w:r>
                              <w:rPr>
                                <w:rFonts w:ascii="Arial" w:hAnsi="Arial" w:cs="Arial"/>
                                <w:szCs w:val="22"/>
                              </w:rPr>
                              <w:t xml:space="preserve"> only to find out that it doesn’t support the specific type of service you’re looking for? The arrival of the IEEE 802.</w:t>
                            </w:r>
                            <w:r w:rsidRPr="00460B3E">
                              <w:rPr>
                                <w:rFonts w:ascii="Arial" w:hAnsi="Arial" w:cs="Arial"/>
                                <w:szCs w:val="22"/>
                              </w:rPr>
                              <w:t>11aq amendment circumvents that frustration by enabling users to determine what services are available prior to</w:t>
                            </w:r>
                            <w:r>
                              <w:rPr>
                                <w:rFonts w:ascii="Arial" w:hAnsi="Arial" w:cs="Arial"/>
                                <w:szCs w:val="22"/>
                              </w:rPr>
                              <w:t xml:space="preserve"> actually connecting to a given network,” said Stephen McCann, chair IEEE 802.11aq task group; and standards manager, BlackBerry Ltd. “The standard also gives network operators an important advantage by allowing them to differentiate themselves through their service offerings in crowded competitive markets. It’s a win-win situation.”</w:t>
                            </w:r>
                            <w:r>
                              <w:rPr>
                                <w:rFonts w:ascii="Arial" w:hAnsi="Arial" w:cs="Arial"/>
                                <w:szCs w:val="22"/>
                              </w:rPr>
                              <w:br/>
                            </w:r>
                          </w:p>
                          <w:p w:rsidR="0062258F" w:rsidRDefault="0062258F" w:rsidP="0062258F">
                            <w:pPr>
                              <w:rPr>
                                <w:rFonts w:ascii="Arial" w:hAnsi="Arial" w:cs="Arial"/>
                                <w:szCs w:val="22"/>
                              </w:rPr>
                            </w:pPr>
                            <w:r w:rsidRPr="00460B3E">
                              <w:rPr>
                                <w:rFonts w:ascii="Arial" w:hAnsi="Arial" w:cs="Arial"/>
                                <w:szCs w:val="22"/>
                              </w:rPr>
                              <w:t>Approved in June 2018, the IEEE 802.11aq amendment specifies parameters for pre-association queries between wireless networks and devices</w:t>
                            </w:r>
                            <w:r>
                              <w:rPr>
                                <w:rFonts w:ascii="Arial" w:hAnsi="Arial" w:cs="Arial"/>
                                <w:szCs w:val="22"/>
                              </w:rPr>
                              <w:t>. By facilitating a rich exchange of information between the wireless access point and the user’s device, users can quickly and easily discover what types of services are supported before making the decision to connect. Simplifying the service discovery process streamlines the network selection process, thereby elevating the end user experience.</w:t>
                            </w:r>
                          </w:p>
                          <w:p w:rsidR="0062258F" w:rsidRDefault="0062258F" w:rsidP="0062258F">
                            <w:pPr>
                              <w:rPr>
                                <w:rFonts w:ascii="Arial" w:hAnsi="Arial" w:cs="Arial"/>
                                <w:szCs w:val="22"/>
                              </w:rPr>
                            </w:pPr>
                          </w:p>
                          <w:p w:rsidR="0062258F" w:rsidRPr="0062258F" w:rsidRDefault="0062258F" w:rsidP="0062258F">
                            <w:pPr>
                              <w:rPr>
                                <w:rFonts w:ascii="Arial" w:hAnsi="Arial" w:cs="Arial"/>
                                <w:szCs w:val="22"/>
                              </w:rPr>
                            </w:pPr>
                            <w:r>
                              <w:rPr>
                                <w:rFonts w:ascii="Arial" w:hAnsi="Arial" w:cs="Arial"/>
                                <w:szCs w:val="22"/>
                              </w:rPr>
                              <w:t>Storing and caching available services with access points permits operators to differentiate their service offerings from market competitors in the same locality, opening the door to potential revenue generation opportunities.</w:t>
                            </w:r>
                            <w:r>
                              <w:rPr>
                                <w:rFonts w:ascii="Arial" w:hAnsi="Arial" w:cs="Arial"/>
                                <w:szCs w:val="22"/>
                              </w:rPr>
                              <w:br/>
                            </w:r>
                          </w:p>
                          <w:p w:rsidR="0062258F" w:rsidRPr="00005FF6" w:rsidRDefault="0062258F" w:rsidP="0062258F">
                            <w:pPr>
                              <w:rPr>
                                <w:rFonts w:ascii="Arial" w:hAnsi="Arial" w:cs="Arial"/>
                                <w:szCs w:val="22"/>
                              </w:rPr>
                            </w:pPr>
                            <w:r w:rsidRPr="00005FF6">
                              <w:rPr>
                                <w:rFonts w:ascii="Arial" w:hAnsi="Arial" w:cs="Arial"/>
                                <w:szCs w:val="22"/>
                              </w:rPr>
                              <w:t>IEEE 802.11a</w:t>
                            </w:r>
                            <w:r>
                              <w:rPr>
                                <w:rFonts w:ascii="Arial" w:hAnsi="Arial" w:cs="Arial"/>
                                <w:szCs w:val="22"/>
                              </w:rPr>
                              <w:t xml:space="preserve">q </w:t>
                            </w:r>
                            <w:r w:rsidRPr="00005FF6">
                              <w:rPr>
                                <w:rFonts w:ascii="Arial" w:hAnsi="Arial" w:cs="Arial"/>
                                <w:szCs w:val="22"/>
                              </w:rPr>
                              <w:t>is available for purchase at the </w:t>
                            </w:r>
                            <w:r w:rsidRPr="00496D55">
                              <w:t>IEEE Standards Store</w:t>
                            </w:r>
                            <w:r w:rsidRPr="00005FF6">
                              <w:rPr>
                                <w:rFonts w:ascii="Arial" w:hAnsi="Arial" w:cs="Arial"/>
                                <w:szCs w:val="22"/>
                              </w:rPr>
                              <w:t>.</w:t>
                            </w:r>
                          </w:p>
                          <w:p w:rsidR="0002528D" w:rsidRPr="00011C29" w:rsidRDefault="0002528D" w:rsidP="00011C29">
                            <w:pPr>
                              <w:widowControl w:val="0"/>
                              <w:autoSpaceDE w:val="0"/>
                              <w:autoSpaceDN w:val="0"/>
                              <w:adjustRightInd w:val="0"/>
                              <w:spacing w:after="24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25pt;margin-top:3.3pt;width:511.5pt;height:55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" fillcolor="white [3201]" strokeweight=".5pt">
                <v:textbox>
                  <w:txbxContent>
                    <w:p w:rsidR="00011C29" w:rsidRPr="0031703B" w:rsidRDefault="00011C29" w:rsidP="00011C29">
                      <w:pPr>
                        <w:pStyle w:val="Heading1"/>
                        <w:spacing w:before="0"/>
                      </w:pPr>
                      <w:r w:rsidRPr="00425994">
                        <w:rPr>
                          <w:rStyle w:val="Strong"/>
                          <w:rFonts w:cs="Arial"/>
                          <w:color w:val="FF0000"/>
                          <w:sz w:val="24"/>
                          <w:szCs w:val="24"/>
                          <w:lang w:val="en-US"/>
                        </w:rPr>
                        <w:t xml:space="preserve">DRAFT: NOT </w:t>
                      </w:r>
                      <w:r w:rsidRPr="00425994">
                        <w:rPr>
                          <w:rStyle w:val="Strong"/>
                          <w:rFonts w:cs="Arial"/>
                          <w:color w:val="FF0000"/>
                          <w:sz w:val="24"/>
                          <w:szCs w:val="24"/>
                        </w:rPr>
                        <w:t>FOR IMMEDIATE RELEASE</w:t>
                      </w:r>
                    </w:p>
                    <w:p w:rsidR="00011C29" w:rsidRDefault="00011C29" w:rsidP="00011C29">
                      <w:pPr>
                        <w:pStyle w:val="Heading1"/>
                        <w:spacing w:before="0"/>
                        <w:rPr>
                          <w:rStyle w:val="Strong"/>
                          <w:rFonts w:cs="Arial"/>
                          <w:color w:val="FF0000"/>
                          <w:sz w:val="24"/>
                          <w:szCs w:val="24"/>
                        </w:rPr>
                      </w:pPr>
                    </w:p>
                    <w:p w:rsidR="00011C29" w:rsidRPr="000961AB" w:rsidRDefault="00011C29" w:rsidP="00011C29">
                      <w:pPr>
                        <w:pStyle w:val="Heading1"/>
                        <w:spacing w:before="0"/>
                        <w:rPr>
                          <w:rStyle w:val="Strong"/>
                          <w:rFonts w:cs="Arial"/>
                          <w:sz w:val="24"/>
                          <w:szCs w:val="24"/>
                        </w:rPr>
                      </w:pPr>
                    </w:p>
                    <w:p w:rsidR="00011C29" w:rsidRPr="000961AB" w:rsidRDefault="00011C29" w:rsidP="00011C29">
                      <w:pPr>
                        <w:keepNext/>
                        <w:rPr>
                          <w:rFonts w:ascii="Arial" w:hAnsi="Arial" w:cs="Arial"/>
                        </w:rPr>
                      </w:pPr>
                      <w:r w:rsidRPr="000961AB">
                        <w:rPr>
                          <w:rFonts w:ascii="Arial" w:hAnsi="Arial" w:cs="Arial"/>
                        </w:rPr>
                        <w:t>Contact: Lloyd Green, Director, Engagement Marketing &amp; Creative Community Services</w:t>
                      </w:r>
                    </w:p>
                    <w:p w:rsidR="00011C29" w:rsidRPr="000961AB" w:rsidRDefault="00011C29" w:rsidP="00011C29">
                      <w:pPr>
                        <w:keepNext/>
                        <w:rPr>
                          <w:rFonts w:ascii="Arial" w:hAnsi="Arial" w:cs="Arial"/>
                        </w:rPr>
                      </w:pPr>
                      <w:r w:rsidRPr="000961AB">
                        <w:rPr>
                          <w:rFonts w:ascii="Arial" w:hAnsi="Arial" w:cs="Arial"/>
                        </w:rPr>
                        <w:t xml:space="preserve">+1 732-465-6444, </w:t>
                      </w:r>
                      <w:hyperlink r:id="rId14" w:history="1">
                        <w:r w:rsidRPr="000961AB">
                          <w:rPr>
                            <w:rStyle w:val="Hyperlink"/>
                            <w:rFonts w:ascii="Arial" w:hAnsi="Arial" w:cs="Arial"/>
                          </w:rPr>
                          <w:t>l.g.green@ieee.org</w:t>
                        </w:r>
                      </w:hyperlink>
                    </w:p>
                    <w:p w:rsidR="00011C29" w:rsidRPr="000961AB" w:rsidRDefault="00011C29" w:rsidP="00011C29">
                      <w:pPr>
                        <w:rPr>
                          <w:rFonts w:ascii="Arial" w:hAnsi="Arial" w:cs="Arial"/>
                        </w:rPr>
                      </w:pPr>
                    </w:p>
                    <w:p w:rsidR="00011C29" w:rsidRPr="000961AB" w:rsidRDefault="00011C29" w:rsidP="00011C29">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011C29" w:rsidRPr="000961AB" w:rsidRDefault="00011C29" w:rsidP="00011C29">
                      <w:pPr>
                        <w:rPr>
                          <w:rFonts w:ascii="Arial" w:hAnsi="Arial" w:cs="Arial"/>
                        </w:rPr>
                      </w:pPr>
                      <w:r w:rsidRPr="000961AB">
                        <w:rPr>
                          <w:rFonts w:ascii="Arial" w:hAnsi="Arial" w:cs="Arial"/>
                        </w:rPr>
                        <w:t>+1 732-465-6605, </w:t>
                      </w:r>
                      <w:hyperlink r:id="rId15" w:history="1">
                        <w:r w:rsidRPr="000961AB">
                          <w:rPr>
                            <w:rStyle w:val="Hyperlink"/>
                            <w:rFonts w:ascii="Arial" w:hAnsi="Arial" w:cs="Arial"/>
                          </w:rPr>
                          <w:t>j.pane@ieee.org</w:t>
                        </w:r>
                      </w:hyperlink>
                      <w:r w:rsidRPr="000961AB">
                        <w:rPr>
                          <w:rFonts w:ascii="Arial" w:hAnsi="Arial" w:cs="Arial"/>
                        </w:rPr>
                        <w:t xml:space="preserve"> </w:t>
                      </w:r>
                    </w:p>
                    <w:p w:rsidR="00011C29" w:rsidRPr="005221D4" w:rsidRDefault="00011C29" w:rsidP="00011C29">
                      <w:pPr>
                        <w:rPr>
                          <w:rFonts w:ascii="Arial" w:hAnsi="Arial" w:cs="Arial"/>
                        </w:rPr>
                      </w:pPr>
                    </w:p>
                    <w:p w:rsidR="00011C29" w:rsidRPr="000961AB" w:rsidRDefault="00011C29" w:rsidP="00011C29">
                      <w:pPr>
                        <w:rPr>
                          <w:rFonts w:ascii="Arial" w:hAnsi="Arial" w:cs="Arial"/>
                        </w:rPr>
                      </w:pPr>
                    </w:p>
                    <w:p w:rsidR="004A3B00" w:rsidRPr="001224B3" w:rsidRDefault="004A3B00" w:rsidP="004A3B00">
                      <w:pPr>
                        <w:rPr>
                          <w:rFonts w:ascii="Arial" w:hAnsi="Arial"/>
                        </w:rPr>
                      </w:pPr>
                    </w:p>
                    <w:p w:rsidR="0062258F" w:rsidRDefault="0062258F" w:rsidP="0062258F">
                      <w:pPr>
                        <w:jc w:val="center"/>
                        <w:rPr>
                          <w:rFonts w:ascii="Arial" w:hAnsi="Arial" w:cs="Arial"/>
                          <w:b/>
                          <w:bCs/>
                          <w:szCs w:val="22"/>
                        </w:rPr>
                      </w:pPr>
                      <w:r>
                        <w:rPr>
                          <w:rFonts w:ascii="Arial" w:hAnsi="Arial" w:cs="Arial"/>
                          <w:b/>
                          <w:bCs/>
                          <w:szCs w:val="22"/>
                        </w:rPr>
                        <w:t>Wireless Service Discovery is Easy</w:t>
                      </w:r>
                      <w:r w:rsidRPr="007062D0">
                        <w:rPr>
                          <w:rFonts w:ascii="Arial" w:hAnsi="Arial" w:cs="Arial"/>
                          <w:b/>
                          <w:bCs/>
                          <w:szCs w:val="22"/>
                        </w:rPr>
                        <w:t xml:space="preserve"> with </w:t>
                      </w:r>
                      <w:r>
                        <w:rPr>
                          <w:rFonts w:ascii="Arial" w:hAnsi="Arial" w:cs="Arial"/>
                          <w:b/>
                          <w:bCs/>
                          <w:szCs w:val="22"/>
                        </w:rPr>
                        <w:t>IEEE</w:t>
                      </w:r>
                      <w:r w:rsidRPr="007062D0">
                        <w:rPr>
                          <w:rFonts w:ascii="Arial" w:hAnsi="Arial" w:cs="Arial"/>
                          <w:b/>
                          <w:bCs/>
                          <w:szCs w:val="22"/>
                        </w:rPr>
                        <w:t xml:space="preserve"> 802.11aq</w:t>
                      </w:r>
                      <w:r>
                        <w:rPr>
                          <w:rFonts w:ascii="Arial" w:hAnsi="Arial" w:cs="Arial"/>
                          <w:b/>
                          <w:bCs/>
                          <w:szCs w:val="22"/>
                        </w:rPr>
                        <w:t>™</w:t>
                      </w:r>
                    </w:p>
                    <w:p w:rsidR="0062258F" w:rsidRDefault="0062258F" w:rsidP="0062258F">
                      <w:pPr>
                        <w:jc w:val="center"/>
                        <w:rPr>
                          <w:rFonts w:ascii="Arial" w:hAnsi="Arial" w:cs="Arial"/>
                          <w:bCs/>
                          <w:i/>
                          <w:szCs w:val="22"/>
                        </w:rPr>
                      </w:pPr>
                    </w:p>
                    <w:p w:rsidR="0062258F" w:rsidRPr="007062D0" w:rsidRDefault="0062258F" w:rsidP="0062258F">
                      <w:pPr>
                        <w:jc w:val="center"/>
                        <w:rPr>
                          <w:rFonts w:ascii="Arial" w:hAnsi="Arial" w:cs="Arial"/>
                          <w:bCs/>
                          <w:i/>
                          <w:szCs w:val="22"/>
                        </w:rPr>
                      </w:pPr>
                      <w:r>
                        <w:rPr>
                          <w:rFonts w:ascii="Arial" w:hAnsi="Arial" w:cs="Arial"/>
                          <w:bCs/>
                          <w:i/>
                          <w:szCs w:val="22"/>
                        </w:rPr>
                        <w:t xml:space="preserve">New amendment to IEEE 802.11 </w:t>
                      </w:r>
                      <w:r w:rsidRPr="007062D0">
                        <w:rPr>
                          <w:rFonts w:ascii="Arial" w:hAnsi="Arial" w:cs="Arial"/>
                          <w:bCs/>
                          <w:i/>
                          <w:szCs w:val="22"/>
                        </w:rPr>
                        <w:t xml:space="preserve">standard benefits both network operators and end users by enabling better service availability detection for </w:t>
                      </w:r>
                      <w:r>
                        <w:rPr>
                          <w:rFonts w:ascii="Arial" w:hAnsi="Arial" w:cs="Arial"/>
                          <w:bCs/>
                          <w:i/>
                          <w:szCs w:val="22"/>
                        </w:rPr>
                        <w:t xml:space="preserve">wireless local area networks </w:t>
                      </w:r>
                    </w:p>
                    <w:p w:rsidR="0062258F" w:rsidRPr="007062D0" w:rsidRDefault="0062258F" w:rsidP="0062258F">
                      <w:pPr>
                        <w:rPr>
                          <w:rFonts w:ascii="Arial" w:hAnsi="Arial" w:cs="Arial"/>
                          <w:bCs/>
                          <w:szCs w:val="22"/>
                        </w:rPr>
                      </w:pPr>
                      <w:r>
                        <w:rPr>
                          <w:rFonts w:ascii="Arial" w:hAnsi="Arial" w:cs="Arial"/>
                          <w:bCs/>
                          <w:szCs w:val="22"/>
                        </w:rPr>
                        <w:t xml:space="preserve"> </w:t>
                      </w:r>
                    </w:p>
                    <w:p w:rsidR="0062258F" w:rsidRDefault="0062258F" w:rsidP="0062258F">
                      <w:pPr>
                        <w:rPr>
                          <w:rFonts w:ascii="Arial" w:hAnsi="Arial" w:cs="Arial"/>
                          <w:szCs w:val="22"/>
                        </w:rPr>
                      </w:pPr>
                      <w:r w:rsidRPr="00A131EA">
                        <w:rPr>
                          <w:rFonts w:ascii="Arial" w:hAnsi="Arial" w:cs="Arial"/>
                          <w:b/>
                          <w:bCs/>
                          <w:szCs w:val="22"/>
                        </w:rPr>
                        <w:t xml:space="preserve">PISCATAWAY, NJ, </w:t>
                      </w:r>
                      <w:r>
                        <w:rPr>
                          <w:rFonts w:ascii="Arial" w:hAnsi="Arial" w:cs="Arial"/>
                          <w:b/>
                          <w:bCs/>
                          <w:szCs w:val="22"/>
                        </w:rPr>
                        <w:t>XX August</w:t>
                      </w:r>
                      <w:r w:rsidRPr="00A131EA">
                        <w:rPr>
                          <w:rFonts w:ascii="Arial" w:hAnsi="Arial" w:cs="Arial"/>
                          <w:b/>
                          <w:bCs/>
                          <w:szCs w:val="22"/>
                        </w:rPr>
                        <w:t xml:space="preserve"> 2018</w:t>
                      </w:r>
                      <w:r w:rsidRPr="00A131EA">
                        <w:rPr>
                          <w:rFonts w:ascii="Arial" w:hAnsi="Arial" w:cs="Arial"/>
                          <w:szCs w:val="22"/>
                        </w:rPr>
                        <w:t xml:space="preserve"> - IEEE, the world's largest technical professional organization dedicated to advancing technology for humanity, and the </w:t>
                      </w:r>
                      <w:hyperlink r:id="rId16" w:history="1">
                        <w:r w:rsidRPr="00A131EA">
                          <w:rPr>
                            <w:rFonts w:ascii="Arial" w:hAnsi="Arial" w:cs="Arial"/>
                            <w:color w:val="0000FF"/>
                            <w:szCs w:val="22"/>
                            <w:u w:val="single"/>
                          </w:rPr>
                          <w:t>IEEE Standards Association (IEEE-SA)</w:t>
                        </w:r>
                      </w:hyperlink>
                      <w:r w:rsidRPr="00A131EA">
                        <w:rPr>
                          <w:rFonts w:ascii="Arial" w:hAnsi="Arial" w:cs="Arial"/>
                          <w:szCs w:val="22"/>
                        </w:rPr>
                        <w:t xml:space="preserve">, today </w:t>
                      </w:r>
                      <w:r>
                        <w:rPr>
                          <w:rFonts w:ascii="Arial" w:hAnsi="Arial" w:cs="Arial"/>
                          <w:szCs w:val="22"/>
                        </w:rPr>
                        <w:t xml:space="preserve">announced it has approved and published </w:t>
                      </w:r>
                      <w:hyperlink r:id="rId17" w:history="1">
                        <w:r>
                          <w:rPr>
                            <w:rStyle w:val="Hyperlink"/>
                            <w:rFonts w:ascii="Arial" w:hAnsi="Arial" w:cs="Arial"/>
                            <w:szCs w:val="22"/>
                          </w:rPr>
                          <w:t>IEEE 802.11aq</w:t>
                        </w:r>
                      </w:hyperlink>
                      <w:r w:rsidR="00594E30">
                        <w:rPr>
                          <w:rFonts w:ascii="Arial" w:hAnsi="Arial" w:cs="Arial"/>
                          <w:szCs w:val="22"/>
                        </w:rPr>
                        <w:t xml:space="preserve">, an amendment to IEEE </w:t>
                      </w:r>
                      <w:proofErr w:type="spellStart"/>
                      <w:r w:rsidR="00594E30">
                        <w:rPr>
                          <w:rFonts w:ascii="Arial" w:hAnsi="Arial" w:cs="Arial"/>
                          <w:szCs w:val="22"/>
                        </w:rPr>
                        <w:t>Std</w:t>
                      </w:r>
                      <w:proofErr w:type="spellEnd"/>
                      <w:r w:rsidR="00594E30">
                        <w:rPr>
                          <w:rFonts w:ascii="Arial" w:hAnsi="Arial" w:cs="Arial"/>
                          <w:szCs w:val="22"/>
                        </w:rPr>
                        <w:t xml:space="preserve"> 802.11™ that</w:t>
                      </w:r>
                      <w:r>
                        <w:rPr>
                          <w:rFonts w:ascii="Arial" w:hAnsi="Arial" w:cs="Arial"/>
                          <w:szCs w:val="22"/>
                        </w:rPr>
                        <w:t xml:space="preserve"> addresses the pre-association discovery of available </w:t>
                      </w:r>
                      <w:r w:rsidRPr="00460B3E">
                        <w:rPr>
                          <w:rFonts w:ascii="Arial" w:hAnsi="Arial" w:cs="Arial"/>
                          <w:szCs w:val="22"/>
                        </w:rPr>
                        <w:t>services in Wireless Local Area Networks (WLANs),</w:t>
                      </w:r>
                      <w:r>
                        <w:rPr>
                          <w:rFonts w:ascii="Arial" w:hAnsi="Arial" w:cs="Arial"/>
                          <w:szCs w:val="22"/>
                        </w:rPr>
                        <w:t xml:space="preserve"> benefitting network operators and end users alike. The </w:t>
                      </w:r>
                      <w:r w:rsidR="00594E30">
                        <w:rPr>
                          <w:rFonts w:ascii="Arial" w:hAnsi="Arial" w:cs="Arial"/>
                          <w:szCs w:val="22"/>
                        </w:rPr>
                        <w:t>amendment</w:t>
                      </w:r>
                      <w:r>
                        <w:rPr>
                          <w:rFonts w:ascii="Arial" w:hAnsi="Arial" w:cs="Arial"/>
                          <w:szCs w:val="22"/>
                        </w:rPr>
                        <w:t xml:space="preserve"> is available for purchase through the </w:t>
                      </w:r>
                      <w:r w:rsidRPr="004A6C3A">
                        <w:rPr>
                          <w:rFonts w:ascii="Arial" w:hAnsi="Arial" w:cs="Arial"/>
                          <w:szCs w:val="22"/>
                        </w:rPr>
                        <w:t>IEEE Standards Store</w:t>
                      </w:r>
                      <w:r>
                        <w:rPr>
                          <w:rFonts w:ascii="Arial" w:hAnsi="Arial" w:cs="Arial"/>
                          <w:szCs w:val="22"/>
                        </w:rPr>
                        <w:t>.</w:t>
                      </w:r>
                    </w:p>
                    <w:p w:rsidR="0062258F" w:rsidRDefault="0062258F" w:rsidP="0062258F">
                      <w:pPr>
                        <w:rPr>
                          <w:rFonts w:ascii="Arial" w:hAnsi="Arial" w:cs="Arial"/>
                          <w:szCs w:val="22"/>
                        </w:rPr>
                      </w:pPr>
                    </w:p>
                    <w:p w:rsidR="0062258F" w:rsidRDefault="0062258F" w:rsidP="0062258F">
                      <w:pPr>
                        <w:rPr>
                          <w:rFonts w:ascii="Arial" w:hAnsi="Arial" w:cs="Arial"/>
                          <w:szCs w:val="22"/>
                        </w:rPr>
                      </w:pPr>
                      <w:r>
                        <w:rPr>
                          <w:rFonts w:ascii="Arial" w:hAnsi="Arial" w:cs="Arial"/>
                          <w:szCs w:val="22"/>
                        </w:rPr>
                        <w:t xml:space="preserve">“How </w:t>
                      </w:r>
                      <w:r w:rsidRPr="00614D57">
                        <w:rPr>
                          <w:rFonts w:ascii="Arial" w:hAnsi="Arial" w:cs="Arial"/>
                          <w:szCs w:val="22"/>
                        </w:rPr>
                        <w:t>bothersome</w:t>
                      </w:r>
                      <w:r>
                        <w:rPr>
                          <w:rFonts w:ascii="Arial" w:hAnsi="Arial" w:cs="Arial"/>
                          <w:szCs w:val="22"/>
                        </w:rPr>
                        <w:t xml:space="preserve"> is it to connect your device </w:t>
                      </w:r>
                      <w:r w:rsidRPr="00460B3E">
                        <w:rPr>
                          <w:rFonts w:ascii="Arial" w:hAnsi="Arial" w:cs="Arial"/>
                          <w:szCs w:val="22"/>
                        </w:rPr>
                        <w:t>to a WLAN,</w:t>
                      </w:r>
                      <w:r>
                        <w:rPr>
                          <w:rFonts w:ascii="Arial" w:hAnsi="Arial" w:cs="Arial"/>
                          <w:szCs w:val="22"/>
                        </w:rPr>
                        <w:t xml:space="preserve"> only to find out that it doesn’t support the specific type of service you’re looking for? The arrival of the IEEE 802.</w:t>
                      </w:r>
                      <w:r w:rsidRPr="00460B3E">
                        <w:rPr>
                          <w:rFonts w:ascii="Arial" w:hAnsi="Arial" w:cs="Arial"/>
                          <w:szCs w:val="22"/>
                        </w:rPr>
                        <w:t>11aq amendment circumvents that frustration by enabling users to determine what services are available prior to</w:t>
                      </w:r>
                      <w:r>
                        <w:rPr>
                          <w:rFonts w:ascii="Arial" w:hAnsi="Arial" w:cs="Arial"/>
                          <w:szCs w:val="22"/>
                        </w:rPr>
                        <w:t xml:space="preserve"> actually connecting to a given network,” said Stephen McCann, chair IEEE 802.11aq task group; and standards manager, BlackBerry Ltd. “The standard also gives network operators an important advantage by allowing them to differentiate themselves through their service offerings in crowded competitive markets. It’s a win-win situation.”</w:t>
                      </w:r>
                      <w:r>
                        <w:rPr>
                          <w:rFonts w:ascii="Arial" w:hAnsi="Arial" w:cs="Arial"/>
                          <w:szCs w:val="22"/>
                        </w:rPr>
                        <w:br/>
                      </w:r>
                    </w:p>
                    <w:p w:rsidR="0062258F" w:rsidRDefault="0062258F" w:rsidP="0062258F">
                      <w:pPr>
                        <w:rPr>
                          <w:rFonts w:ascii="Arial" w:hAnsi="Arial" w:cs="Arial"/>
                          <w:szCs w:val="22"/>
                        </w:rPr>
                      </w:pPr>
                      <w:r w:rsidRPr="00460B3E">
                        <w:rPr>
                          <w:rFonts w:ascii="Arial" w:hAnsi="Arial" w:cs="Arial"/>
                          <w:szCs w:val="22"/>
                        </w:rPr>
                        <w:t>Approved in June 2018, the IEEE 802.11aq amendment specifies parameters for pre-association queries between wireless networks and devices</w:t>
                      </w:r>
                      <w:r>
                        <w:rPr>
                          <w:rFonts w:ascii="Arial" w:hAnsi="Arial" w:cs="Arial"/>
                          <w:szCs w:val="22"/>
                        </w:rPr>
                        <w:t>. By facilitating a rich exchange of information between the wireless access point and the user’s device, users can quickly and easily discover what types of services are supported before making the decision to connect. Simplifying the service discovery process streamlines the network selection process, thereby elevating the end user experience.</w:t>
                      </w:r>
                    </w:p>
                    <w:p w:rsidR="0062258F" w:rsidRDefault="0062258F" w:rsidP="0062258F">
                      <w:pPr>
                        <w:rPr>
                          <w:rFonts w:ascii="Arial" w:hAnsi="Arial" w:cs="Arial"/>
                          <w:szCs w:val="22"/>
                        </w:rPr>
                      </w:pPr>
                    </w:p>
                    <w:p w:rsidR="0062258F" w:rsidRPr="0062258F" w:rsidRDefault="0062258F" w:rsidP="0062258F">
                      <w:pPr>
                        <w:rPr>
                          <w:rFonts w:ascii="Arial" w:hAnsi="Arial" w:cs="Arial"/>
                          <w:szCs w:val="22"/>
                        </w:rPr>
                      </w:pPr>
                      <w:r>
                        <w:rPr>
                          <w:rFonts w:ascii="Arial" w:hAnsi="Arial" w:cs="Arial"/>
                          <w:szCs w:val="22"/>
                        </w:rPr>
                        <w:t>Storing and caching available services with access points permits operators to differentiate their service offerings from market competitors in the same locality, opening the door to potential revenue generation opportunities.</w:t>
                      </w:r>
                      <w:r>
                        <w:rPr>
                          <w:rFonts w:ascii="Arial" w:hAnsi="Arial" w:cs="Arial"/>
                          <w:szCs w:val="22"/>
                        </w:rPr>
                        <w:br/>
                      </w:r>
                    </w:p>
                    <w:p w:rsidR="0062258F" w:rsidRPr="00005FF6" w:rsidRDefault="0062258F" w:rsidP="0062258F">
                      <w:pPr>
                        <w:rPr>
                          <w:rFonts w:ascii="Arial" w:hAnsi="Arial" w:cs="Arial"/>
                          <w:szCs w:val="22"/>
                        </w:rPr>
                      </w:pPr>
                      <w:r w:rsidRPr="00005FF6">
                        <w:rPr>
                          <w:rFonts w:ascii="Arial" w:hAnsi="Arial" w:cs="Arial"/>
                          <w:szCs w:val="22"/>
                        </w:rPr>
                        <w:t>IEEE 802.11a</w:t>
                      </w:r>
                      <w:r>
                        <w:rPr>
                          <w:rFonts w:ascii="Arial" w:hAnsi="Arial" w:cs="Arial"/>
                          <w:szCs w:val="22"/>
                        </w:rPr>
                        <w:t xml:space="preserve">q </w:t>
                      </w:r>
                      <w:r w:rsidRPr="00005FF6">
                        <w:rPr>
                          <w:rFonts w:ascii="Arial" w:hAnsi="Arial" w:cs="Arial"/>
                          <w:szCs w:val="22"/>
                        </w:rPr>
                        <w:t>is available for purchase at the </w:t>
                      </w:r>
                      <w:r w:rsidRPr="00496D55">
                        <w:t>IEEE Standards Store</w:t>
                      </w:r>
                      <w:r w:rsidRPr="00005FF6">
                        <w:rPr>
                          <w:rFonts w:ascii="Arial" w:hAnsi="Arial" w:cs="Arial"/>
                          <w:szCs w:val="22"/>
                        </w:rPr>
                        <w:t>.</w:t>
                      </w:r>
                    </w:p>
                    <w:p w:rsidR="0002528D" w:rsidRPr="00011C29" w:rsidRDefault="0002528D" w:rsidP="00011C29">
                      <w:pPr>
                        <w:widowControl w:val="0"/>
                        <w:autoSpaceDE w:val="0"/>
                        <w:autoSpaceDN w:val="0"/>
                        <w:adjustRightInd w:val="0"/>
                        <w:spacing w:after="240" w:line="360" w:lineRule="auto"/>
                        <w:rPr>
                          <w:rFonts w:ascii="Arial" w:hAnsi="Arial" w:cs="Arial"/>
                        </w:rPr>
                      </w:pPr>
                    </w:p>
                  </w:txbxContent>
                </v:textbox>
              </v:shape>
            </w:pict>
          </mc:Fallback>
        </mc:AlternateContent>
      </w:r>
    </w:p>
    <w:p w:rsidR="00CA09B2" w:rsidRDefault="00CA09B2"/>
    <w:p w:rsidR="0002528D" w:rsidRDefault="00CA09B2">
      <w:bookmarkStart w:id="0" w:name="_GoBack"/>
      <w:bookmarkEnd w:id="0"/>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0711" w:rsidRDefault="00CD0711" w:rsidP="00011C29">
                            <w:pPr>
                              <w:spacing w:line="360" w:lineRule="auto"/>
                              <w:rPr>
                                <w:rFonts w:ascii="Arial" w:hAnsi="Arial" w:cs="Arial"/>
                              </w:rPr>
                            </w:pPr>
                          </w:p>
                          <w:p w:rsidR="0062258F" w:rsidRPr="00A131EA" w:rsidRDefault="0062258F" w:rsidP="0062258F">
                            <w:pPr>
                              <w:rPr>
                                <w:rFonts w:ascii="Arial" w:hAnsi="Arial" w:cs="Arial"/>
                                <w:szCs w:val="22"/>
                              </w:rPr>
                            </w:pPr>
                            <w:r w:rsidRPr="00A131EA">
                              <w:rPr>
                                <w:rFonts w:ascii="Arial" w:hAnsi="Arial" w:cs="Arial"/>
                                <w:szCs w:val="22"/>
                              </w:rPr>
                              <w:t xml:space="preserve">To learn more about IEEE-SA, visit us on </w:t>
                            </w:r>
                            <w:hyperlink r:id="rId18" w:tgtFrame="_blank" w:history="1">
                              <w:r w:rsidRPr="00A131EA">
                                <w:rPr>
                                  <w:rFonts w:ascii="Arial" w:hAnsi="Arial" w:cs="Arial"/>
                                  <w:color w:val="0000FF"/>
                                  <w:szCs w:val="22"/>
                                  <w:u w:val="single"/>
                                </w:rPr>
                                <w:t>Facebook</w:t>
                              </w:r>
                            </w:hyperlink>
                            <w:r w:rsidRPr="00A131EA">
                              <w:rPr>
                                <w:rFonts w:ascii="Arial" w:hAnsi="Arial" w:cs="Arial"/>
                                <w:szCs w:val="22"/>
                              </w:rPr>
                              <w:t xml:space="preserve">, follow us on </w:t>
                            </w:r>
                            <w:hyperlink r:id="rId19" w:tgtFrame="_blank" w:history="1">
                              <w:r w:rsidRPr="00A131EA">
                                <w:rPr>
                                  <w:rFonts w:ascii="Arial" w:hAnsi="Arial" w:cs="Arial"/>
                                  <w:color w:val="0000FF"/>
                                  <w:szCs w:val="22"/>
                                  <w:u w:val="single"/>
                                </w:rPr>
                                <w:t>Twitter</w:t>
                              </w:r>
                            </w:hyperlink>
                            <w:r w:rsidRPr="00A131EA">
                              <w:rPr>
                                <w:rFonts w:ascii="Arial" w:hAnsi="Arial" w:cs="Arial"/>
                                <w:szCs w:val="22"/>
                              </w:rPr>
                              <w:t xml:space="preserve">, connect with us on </w:t>
                            </w:r>
                            <w:hyperlink r:id="rId20" w:tgtFrame="_blank" w:history="1">
                              <w:r w:rsidRPr="00A131EA">
                                <w:rPr>
                                  <w:rFonts w:ascii="Arial" w:hAnsi="Arial" w:cs="Arial"/>
                                  <w:color w:val="0000FF"/>
                                  <w:szCs w:val="22"/>
                                  <w:u w:val="single"/>
                                </w:rPr>
                                <w:t>LinkedIn</w:t>
                              </w:r>
                            </w:hyperlink>
                            <w:r w:rsidRPr="00A131EA">
                              <w:rPr>
                                <w:rFonts w:ascii="Arial" w:hAnsi="Arial" w:cs="Arial"/>
                                <w:szCs w:val="22"/>
                              </w:rPr>
                              <w:t xml:space="preserve">, or on the </w:t>
                            </w:r>
                            <w:hyperlink r:id="rId21" w:tgtFrame="_blank" w:history="1">
                              <w:r w:rsidRPr="00A131EA">
                                <w:rPr>
                                  <w:rFonts w:ascii="Arial" w:hAnsi="Arial" w:cs="Arial"/>
                                  <w:color w:val="0000FF"/>
                                  <w:szCs w:val="22"/>
                                  <w:u w:val="single"/>
                                </w:rPr>
                                <w:t>Beyond Standards Blog</w:t>
                              </w:r>
                            </w:hyperlink>
                            <w:r w:rsidRPr="00A131EA">
                              <w:rPr>
                                <w:rFonts w:ascii="Arial" w:hAnsi="Arial" w:cs="Arial"/>
                                <w:szCs w:val="22"/>
                              </w:rPr>
                              <w:t>.</w:t>
                            </w:r>
                          </w:p>
                          <w:p w:rsidR="0062258F" w:rsidRPr="00A131EA" w:rsidRDefault="0062258F" w:rsidP="0062258F">
                            <w:pPr>
                              <w:spacing w:before="100" w:beforeAutospacing="1" w:after="100" w:afterAutospacing="1"/>
                              <w:rPr>
                                <w:rFonts w:ascii="Arial" w:hAnsi="Arial" w:cs="Arial"/>
                                <w:szCs w:val="22"/>
                              </w:rPr>
                            </w:pPr>
                            <w:r w:rsidRPr="00A131EA">
                              <w:rPr>
                                <w:rFonts w:ascii="Arial" w:hAnsi="Arial" w:cs="Arial"/>
                                <w:b/>
                                <w:bCs/>
                                <w:szCs w:val="22"/>
                              </w:rPr>
                              <w:t>About the IEEE Standards Association</w:t>
                            </w:r>
                            <w:r w:rsidRPr="00A131EA">
                              <w:rPr>
                                <w:rFonts w:ascii="Arial" w:hAnsi="Arial" w:cs="Arial"/>
                                <w:szCs w:val="22"/>
                              </w:rPr>
                              <w:t xml:space="preserve"> </w:t>
                            </w:r>
                            <w:r w:rsidRPr="00A131EA">
                              <w:rPr>
                                <w:rFonts w:ascii="Arial" w:hAnsi="Arial" w:cs="Arial"/>
                                <w:szCs w:val="22"/>
                              </w:rPr>
                              <w:br/>
                            </w:r>
                            <w:proofErr w:type="gramStart"/>
                            <w:r w:rsidRPr="00A131EA">
                              <w:rPr>
                                <w:rFonts w:ascii="Arial" w:hAnsi="Arial" w:cs="Arial"/>
                                <w:szCs w:val="22"/>
                              </w:rPr>
                              <w:t>The</w:t>
                            </w:r>
                            <w:proofErr w:type="gramEnd"/>
                            <w:r w:rsidRPr="00A131EA">
                              <w:rPr>
                                <w:rFonts w:ascii="Arial" w:hAnsi="Arial" w:cs="Arial"/>
                                <w:szCs w:val="22"/>
                              </w:rPr>
                              <w:t xml:space="preserv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22" w:history="1">
                              <w:r w:rsidRPr="00A131EA">
                                <w:rPr>
                                  <w:rFonts w:ascii="Arial" w:hAnsi="Arial" w:cs="Arial"/>
                                  <w:color w:val="0000FF"/>
                                  <w:szCs w:val="22"/>
                                  <w:u w:val="single"/>
                                </w:rPr>
                                <w:t>http://standards.ieee.org</w:t>
                              </w:r>
                            </w:hyperlink>
                            <w:r w:rsidRPr="00A131EA">
                              <w:rPr>
                                <w:rFonts w:ascii="Arial" w:hAnsi="Arial" w:cs="Arial"/>
                                <w:szCs w:val="22"/>
                              </w:rPr>
                              <w:t xml:space="preserve">. </w:t>
                            </w:r>
                          </w:p>
                          <w:p w:rsidR="0062258F" w:rsidRPr="00A131EA" w:rsidRDefault="0062258F" w:rsidP="0062258F">
                            <w:pPr>
                              <w:spacing w:before="100" w:beforeAutospacing="1" w:after="100" w:afterAutospacing="1"/>
                              <w:rPr>
                                <w:rFonts w:ascii="Arial" w:hAnsi="Arial" w:cs="Arial"/>
                                <w:szCs w:val="22"/>
                              </w:rPr>
                            </w:pPr>
                            <w:r w:rsidRPr="00A131EA">
                              <w:rPr>
                                <w:rFonts w:ascii="Arial" w:hAnsi="Arial" w:cs="Arial"/>
                                <w:b/>
                                <w:bCs/>
                                <w:szCs w:val="22"/>
                              </w:rPr>
                              <w:t>About IEEE</w:t>
                            </w:r>
                            <w:r w:rsidRPr="00A131EA">
                              <w:rPr>
                                <w:rFonts w:ascii="Arial" w:hAnsi="Arial" w:cs="Arial"/>
                                <w:szCs w:val="22"/>
                              </w:rPr>
                              <w:t xml:space="preserve"> </w:t>
                            </w:r>
                            <w:r w:rsidRPr="00A131EA">
                              <w:rPr>
                                <w:rFonts w:ascii="Arial" w:hAnsi="Arial" w:cs="Arial"/>
                                <w:szCs w:val="22"/>
                              </w:rPr>
                              <w:br/>
                            </w:r>
                            <w:proofErr w:type="spellStart"/>
                            <w:r w:rsidRPr="00A131EA">
                              <w:rPr>
                                <w:rFonts w:ascii="Arial" w:hAnsi="Arial" w:cs="Arial"/>
                                <w:szCs w:val="22"/>
                              </w:rPr>
                              <w:t>IEEE</w:t>
                            </w:r>
                            <w:proofErr w:type="spellEnd"/>
                            <w:r w:rsidRPr="00A131EA">
                              <w:rPr>
                                <w:rFonts w:ascii="Arial" w:hAnsi="Arial" w:cs="Arial"/>
                                <w:szCs w:val="22"/>
                              </w:rPr>
                              <w:t xml:space="preserv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3" w:tgtFrame="_blank" w:history="1">
                              <w:r w:rsidRPr="00A131EA">
                                <w:rPr>
                                  <w:rFonts w:ascii="Arial" w:hAnsi="Arial" w:cs="Arial"/>
                                  <w:color w:val="0000FF"/>
                                  <w:szCs w:val="22"/>
                                  <w:u w:val="single"/>
                                </w:rPr>
                                <w:t>http://www.ieee.org</w:t>
                              </w:r>
                            </w:hyperlink>
                            <w:r w:rsidRPr="00A131EA">
                              <w:rPr>
                                <w:rFonts w:ascii="Arial" w:hAnsi="Arial" w:cs="Arial"/>
                                <w:szCs w:val="22"/>
                              </w:rPr>
                              <w:t>.</w:t>
                            </w:r>
                          </w:p>
                          <w:p w:rsidR="00CD0711" w:rsidRDefault="00CD0711" w:rsidP="0062258F">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CD0711" w:rsidRDefault="00CD0711" w:rsidP="00011C29">
                      <w:pPr>
                        <w:spacing w:line="360" w:lineRule="auto"/>
                        <w:rPr>
                          <w:rFonts w:ascii="Arial" w:hAnsi="Arial" w:cs="Arial"/>
                        </w:rPr>
                      </w:pPr>
                    </w:p>
                    <w:p w:rsidR="0062258F" w:rsidRPr="00A131EA" w:rsidRDefault="0062258F" w:rsidP="0062258F">
                      <w:pPr>
                        <w:rPr>
                          <w:rFonts w:ascii="Arial" w:hAnsi="Arial" w:cs="Arial"/>
                          <w:szCs w:val="22"/>
                        </w:rPr>
                      </w:pPr>
                      <w:r w:rsidRPr="00A131EA">
                        <w:rPr>
                          <w:rFonts w:ascii="Arial" w:hAnsi="Arial" w:cs="Arial"/>
                          <w:szCs w:val="22"/>
                        </w:rPr>
                        <w:t xml:space="preserve">To learn more about IEEE-SA, visit us on </w:t>
                      </w:r>
                      <w:hyperlink r:id="rId24" w:tgtFrame="_blank" w:history="1">
                        <w:r w:rsidRPr="00A131EA">
                          <w:rPr>
                            <w:rFonts w:ascii="Arial" w:hAnsi="Arial" w:cs="Arial"/>
                            <w:color w:val="0000FF"/>
                            <w:szCs w:val="22"/>
                            <w:u w:val="single"/>
                          </w:rPr>
                          <w:t>Facebook</w:t>
                        </w:r>
                      </w:hyperlink>
                      <w:r w:rsidRPr="00A131EA">
                        <w:rPr>
                          <w:rFonts w:ascii="Arial" w:hAnsi="Arial" w:cs="Arial"/>
                          <w:szCs w:val="22"/>
                        </w:rPr>
                        <w:t xml:space="preserve">, follow us on </w:t>
                      </w:r>
                      <w:hyperlink r:id="rId25" w:tgtFrame="_blank" w:history="1">
                        <w:r w:rsidRPr="00A131EA">
                          <w:rPr>
                            <w:rFonts w:ascii="Arial" w:hAnsi="Arial" w:cs="Arial"/>
                            <w:color w:val="0000FF"/>
                            <w:szCs w:val="22"/>
                            <w:u w:val="single"/>
                          </w:rPr>
                          <w:t>Twitter</w:t>
                        </w:r>
                      </w:hyperlink>
                      <w:r w:rsidRPr="00A131EA">
                        <w:rPr>
                          <w:rFonts w:ascii="Arial" w:hAnsi="Arial" w:cs="Arial"/>
                          <w:szCs w:val="22"/>
                        </w:rPr>
                        <w:t xml:space="preserve">, connect with us on </w:t>
                      </w:r>
                      <w:hyperlink r:id="rId26" w:tgtFrame="_blank" w:history="1">
                        <w:r w:rsidRPr="00A131EA">
                          <w:rPr>
                            <w:rFonts w:ascii="Arial" w:hAnsi="Arial" w:cs="Arial"/>
                            <w:color w:val="0000FF"/>
                            <w:szCs w:val="22"/>
                            <w:u w:val="single"/>
                          </w:rPr>
                          <w:t>LinkedIn</w:t>
                        </w:r>
                      </w:hyperlink>
                      <w:r w:rsidRPr="00A131EA">
                        <w:rPr>
                          <w:rFonts w:ascii="Arial" w:hAnsi="Arial" w:cs="Arial"/>
                          <w:szCs w:val="22"/>
                        </w:rPr>
                        <w:t xml:space="preserve">, or on the </w:t>
                      </w:r>
                      <w:hyperlink r:id="rId27" w:tgtFrame="_blank" w:history="1">
                        <w:r w:rsidRPr="00A131EA">
                          <w:rPr>
                            <w:rFonts w:ascii="Arial" w:hAnsi="Arial" w:cs="Arial"/>
                            <w:color w:val="0000FF"/>
                            <w:szCs w:val="22"/>
                            <w:u w:val="single"/>
                          </w:rPr>
                          <w:t>Beyond Standards Blog</w:t>
                        </w:r>
                      </w:hyperlink>
                      <w:r w:rsidRPr="00A131EA">
                        <w:rPr>
                          <w:rFonts w:ascii="Arial" w:hAnsi="Arial" w:cs="Arial"/>
                          <w:szCs w:val="22"/>
                        </w:rPr>
                        <w:t>.</w:t>
                      </w:r>
                    </w:p>
                    <w:p w:rsidR="0062258F" w:rsidRPr="00A131EA" w:rsidRDefault="0062258F" w:rsidP="0062258F">
                      <w:pPr>
                        <w:spacing w:before="100" w:beforeAutospacing="1" w:after="100" w:afterAutospacing="1"/>
                        <w:rPr>
                          <w:rFonts w:ascii="Arial" w:hAnsi="Arial" w:cs="Arial"/>
                          <w:szCs w:val="22"/>
                        </w:rPr>
                      </w:pPr>
                      <w:r w:rsidRPr="00A131EA">
                        <w:rPr>
                          <w:rFonts w:ascii="Arial" w:hAnsi="Arial" w:cs="Arial"/>
                          <w:b/>
                          <w:bCs/>
                          <w:szCs w:val="22"/>
                        </w:rPr>
                        <w:t>About the IEEE Standards Association</w:t>
                      </w:r>
                      <w:r w:rsidRPr="00A131EA">
                        <w:rPr>
                          <w:rFonts w:ascii="Arial" w:hAnsi="Arial" w:cs="Arial"/>
                          <w:szCs w:val="22"/>
                        </w:rPr>
                        <w:t xml:space="preserve"> </w:t>
                      </w:r>
                      <w:r w:rsidRPr="00A131EA">
                        <w:rPr>
                          <w:rFonts w:ascii="Arial" w:hAnsi="Arial" w:cs="Arial"/>
                          <w:szCs w:val="22"/>
                        </w:rPr>
                        <w:br/>
                      </w:r>
                      <w:proofErr w:type="gramStart"/>
                      <w:r w:rsidRPr="00A131EA">
                        <w:rPr>
                          <w:rFonts w:ascii="Arial" w:hAnsi="Arial" w:cs="Arial"/>
                          <w:szCs w:val="22"/>
                        </w:rPr>
                        <w:t>The</w:t>
                      </w:r>
                      <w:proofErr w:type="gramEnd"/>
                      <w:r w:rsidRPr="00A131EA">
                        <w:rPr>
                          <w:rFonts w:ascii="Arial" w:hAnsi="Arial" w:cs="Arial"/>
                          <w:szCs w:val="22"/>
                        </w:rPr>
                        <w:t xml:space="preserv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28" w:history="1">
                        <w:r w:rsidRPr="00A131EA">
                          <w:rPr>
                            <w:rFonts w:ascii="Arial" w:hAnsi="Arial" w:cs="Arial"/>
                            <w:color w:val="0000FF"/>
                            <w:szCs w:val="22"/>
                            <w:u w:val="single"/>
                          </w:rPr>
                          <w:t>http://standards.ieee.org</w:t>
                        </w:r>
                      </w:hyperlink>
                      <w:r w:rsidRPr="00A131EA">
                        <w:rPr>
                          <w:rFonts w:ascii="Arial" w:hAnsi="Arial" w:cs="Arial"/>
                          <w:szCs w:val="22"/>
                        </w:rPr>
                        <w:t xml:space="preserve">. </w:t>
                      </w:r>
                    </w:p>
                    <w:p w:rsidR="0062258F" w:rsidRPr="00A131EA" w:rsidRDefault="0062258F" w:rsidP="0062258F">
                      <w:pPr>
                        <w:spacing w:before="100" w:beforeAutospacing="1" w:after="100" w:afterAutospacing="1"/>
                        <w:rPr>
                          <w:rFonts w:ascii="Arial" w:hAnsi="Arial" w:cs="Arial"/>
                          <w:szCs w:val="22"/>
                        </w:rPr>
                      </w:pPr>
                      <w:r w:rsidRPr="00A131EA">
                        <w:rPr>
                          <w:rFonts w:ascii="Arial" w:hAnsi="Arial" w:cs="Arial"/>
                          <w:b/>
                          <w:bCs/>
                          <w:szCs w:val="22"/>
                        </w:rPr>
                        <w:t>About IEEE</w:t>
                      </w:r>
                      <w:r w:rsidRPr="00A131EA">
                        <w:rPr>
                          <w:rFonts w:ascii="Arial" w:hAnsi="Arial" w:cs="Arial"/>
                          <w:szCs w:val="22"/>
                        </w:rPr>
                        <w:t xml:space="preserve"> </w:t>
                      </w:r>
                      <w:r w:rsidRPr="00A131EA">
                        <w:rPr>
                          <w:rFonts w:ascii="Arial" w:hAnsi="Arial" w:cs="Arial"/>
                          <w:szCs w:val="22"/>
                        </w:rPr>
                        <w:br/>
                      </w:r>
                      <w:proofErr w:type="spellStart"/>
                      <w:r w:rsidRPr="00A131EA">
                        <w:rPr>
                          <w:rFonts w:ascii="Arial" w:hAnsi="Arial" w:cs="Arial"/>
                          <w:szCs w:val="22"/>
                        </w:rPr>
                        <w:t>IEEE</w:t>
                      </w:r>
                      <w:proofErr w:type="spellEnd"/>
                      <w:r w:rsidRPr="00A131EA">
                        <w:rPr>
                          <w:rFonts w:ascii="Arial" w:hAnsi="Arial" w:cs="Arial"/>
                          <w:szCs w:val="22"/>
                        </w:rPr>
                        <w:t xml:space="preserv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9" w:tgtFrame="_blank" w:history="1">
                        <w:r w:rsidRPr="00A131EA">
                          <w:rPr>
                            <w:rFonts w:ascii="Arial" w:hAnsi="Arial" w:cs="Arial"/>
                            <w:color w:val="0000FF"/>
                            <w:szCs w:val="22"/>
                            <w:u w:val="single"/>
                          </w:rPr>
                          <w:t>http://www.ieee.org</w:t>
                        </w:r>
                      </w:hyperlink>
                      <w:r w:rsidRPr="00A131EA">
                        <w:rPr>
                          <w:rFonts w:ascii="Arial" w:hAnsi="Arial" w:cs="Arial"/>
                          <w:szCs w:val="22"/>
                        </w:rPr>
                        <w:t>.</w:t>
                      </w:r>
                    </w:p>
                    <w:p w:rsidR="00CD0711" w:rsidRDefault="00CD0711" w:rsidP="0062258F">
                      <w:pPr>
                        <w:spacing w:line="360" w:lineRule="auto"/>
                        <w:rPr>
                          <w:rFonts w:ascii="Arial" w:hAnsi="Arial" w:cs="Arial"/>
                        </w:rPr>
                      </w:pPr>
                    </w:p>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80E" w:rsidRDefault="00A8380E">
      <w:r>
        <w:separator/>
      </w:r>
    </w:p>
  </w:endnote>
  <w:endnote w:type="continuationSeparator" w:id="0">
    <w:p w:rsidR="00A8380E" w:rsidRDefault="00A8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594E30">
      <w:rPr>
        <w:noProof/>
      </w:rPr>
      <w:t>1</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80E" w:rsidRDefault="00A8380E">
      <w:r>
        <w:separator/>
      </w:r>
    </w:p>
  </w:footnote>
  <w:footnote w:type="continuationSeparator" w:id="0">
    <w:p w:rsidR="00A8380E" w:rsidRDefault="00A8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07708">
    <w:pPr>
      <w:pStyle w:val="Header"/>
      <w:tabs>
        <w:tab w:val="clear" w:pos="6480"/>
        <w:tab w:val="center" w:pos="4680"/>
        <w:tab w:val="right" w:pos="9360"/>
      </w:tabs>
    </w:pPr>
    <w:fldSimple w:instr=" KEYWORDS  \* MERGEFORMAT ">
      <w:r w:rsidR="00A84B99">
        <w:t>August</w:t>
      </w:r>
      <w:r w:rsidR="00BE4261">
        <w:t xml:space="preserve"> </w:t>
      </w:r>
      <w:r w:rsidR="0002528D">
        <w:t>2018</w:t>
      </w:r>
    </w:fldSimple>
    <w:r w:rsidR="0029020B">
      <w:tab/>
    </w:r>
    <w:r w:rsidR="0029020B">
      <w:tab/>
    </w:r>
    <w:fldSimple w:instr=" TITLE  \* MERGEFORMAT ">
      <w:r w:rsidR="00653F10">
        <w:t>doc.: IEEE 802.11-</w:t>
      </w:r>
      <w:r w:rsidR="0002528D">
        <w:t>18</w:t>
      </w:r>
      <w:r w:rsidR="00653F10">
        <w:t>/</w:t>
      </w:r>
      <w:r w:rsidR="00A84B99">
        <w:t>1428</w:t>
      </w:r>
      <w:r w:rsidR="00653F1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D723B"/>
    <w:rsid w:val="00222643"/>
    <w:rsid w:val="0029020B"/>
    <w:rsid w:val="002D44BE"/>
    <w:rsid w:val="003F5539"/>
    <w:rsid w:val="00442037"/>
    <w:rsid w:val="004A3B00"/>
    <w:rsid w:val="004B064B"/>
    <w:rsid w:val="005011D7"/>
    <w:rsid w:val="00594E30"/>
    <w:rsid w:val="0062258F"/>
    <w:rsid w:val="0062440B"/>
    <w:rsid w:val="00653F10"/>
    <w:rsid w:val="006C0727"/>
    <w:rsid w:val="006E145F"/>
    <w:rsid w:val="0073076C"/>
    <w:rsid w:val="00770572"/>
    <w:rsid w:val="008551BA"/>
    <w:rsid w:val="0090449F"/>
    <w:rsid w:val="00915FB0"/>
    <w:rsid w:val="0096413D"/>
    <w:rsid w:val="009F2FBC"/>
    <w:rsid w:val="00A8380E"/>
    <w:rsid w:val="00A84B99"/>
    <w:rsid w:val="00AA427C"/>
    <w:rsid w:val="00AD5824"/>
    <w:rsid w:val="00BE4261"/>
    <w:rsid w:val="00BE68C2"/>
    <w:rsid w:val="00C81CF4"/>
    <w:rsid w:val="00CA09B2"/>
    <w:rsid w:val="00CD0711"/>
    <w:rsid w:val="00CF6EB7"/>
    <w:rsid w:val="00D3191C"/>
    <w:rsid w:val="00D34F35"/>
    <w:rsid w:val="00D64A35"/>
    <w:rsid w:val="00DC5A7B"/>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hyperlink" Target="http://standards.ieee.org/findstds/standard/802.11aq-2018.html" TargetMode="External"/><Relationship Id="rId18" Type="http://schemas.openxmlformats.org/officeDocument/2006/relationships/hyperlink" Target="http://www.facebook.com/ieeesa" TargetMode="External"/><Relationship Id="rId26" Type="http://schemas.openxmlformats.org/officeDocument/2006/relationships/hyperlink" Target="https://www.linkedin.com/company/ieee-sa-ieee-standards-association" TargetMode="External"/><Relationship Id="rId3" Type="http://schemas.openxmlformats.org/officeDocument/2006/relationships/settings" Target="settings.xml"/><Relationship Id="rId21" Type="http://schemas.openxmlformats.org/officeDocument/2006/relationships/hyperlink" Target="http://www.beyondstandards.ieee.org" TargetMode="External"/><Relationship Id="rId7" Type="http://schemas.openxmlformats.org/officeDocument/2006/relationships/hyperlink" Target="mailto:dstanley@ieee.org" TargetMode="External"/><Relationship Id="rId12" Type="http://schemas.openxmlformats.org/officeDocument/2006/relationships/hyperlink" Target="http://bit.ly/IEEESA-802AQPressRelease" TargetMode="External"/><Relationship Id="rId17" Type="http://schemas.openxmlformats.org/officeDocument/2006/relationships/hyperlink" Target="http://standards.ieee.org/findstds/standard/802.11aq-2018.html" TargetMode="External"/><Relationship Id="rId25" Type="http://schemas.openxmlformats.org/officeDocument/2006/relationships/hyperlink" Target="http://www.twitter.com/ieees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IEEESA-802AQPressRelease" TargetMode="External"/><Relationship Id="rId20" Type="http://schemas.openxmlformats.org/officeDocument/2006/relationships/hyperlink" Target="https://www.linkedin.com/company/ieee-sa-ieee-standards-association" TargetMode="External"/><Relationship Id="rId29" Type="http://schemas.openxmlformats.org/officeDocument/2006/relationships/hyperlink" Target="http://www.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ane@ieee.org" TargetMode="External"/><Relationship Id="rId24" Type="http://schemas.openxmlformats.org/officeDocument/2006/relationships/hyperlink" Target="http://www.facebook.com/ieees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pane@ieee.org" TargetMode="External"/><Relationship Id="rId23" Type="http://schemas.openxmlformats.org/officeDocument/2006/relationships/hyperlink" Target="http://www.ieee.org" TargetMode="External"/><Relationship Id="rId28" Type="http://schemas.openxmlformats.org/officeDocument/2006/relationships/hyperlink" Target="http://standards.ieee.org" TargetMode="External"/><Relationship Id="rId10" Type="http://schemas.openxmlformats.org/officeDocument/2006/relationships/hyperlink" Target="mailto:l.g.green@ieee.org" TargetMode="External"/><Relationship Id="rId19" Type="http://schemas.openxmlformats.org/officeDocument/2006/relationships/hyperlink" Target="http://www.twitter.com/ieees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pane@ieee.org" TargetMode="External"/><Relationship Id="rId14" Type="http://schemas.openxmlformats.org/officeDocument/2006/relationships/hyperlink" Target="mailto:l.g.green@ieee.org" TargetMode="External"/><Relationship Id="rId22" Type="http://schemas.openxmlformats.org/officeDocument/2006/relationships/hyperlink" Target="http://standards.ieee.org" TargetMode="External"/><Relationship Id="rId27" Type="http://schemas.openxmlformats.org/officeDocument/2006/relationships/hyperlink" Target="http://www.beyondstandards.ieee.or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TotalTime>
  <Pages>4</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802.11-18/1078r0</vt:lpstr>
    </vt:vector>
  </TitlesOfParts>
  <Company>HP Enterprise</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802.11-18/1428r0</dc:title>
  <dc:subject>Submission</dc:subject>
  <dc:creator>Dorothy Stanley</dc:creator>
  <cp:keywords>August 2018</cp:keywords>
  <dc:description>Dorothy Stanley, HP Enterprise</dc:description>
  <cp:lastModifiedBy>Stanley, Dorothy</cp:lastModifiedBy>
  <cp:revision>7</cp:revision>
  <cp:lastPrinted>2018-04-19T16:21:00Z</cp:lastPrinted>
  <dcterms:created xsi:type="dcterms:W3CDTF">2018-08-20T21:34:00Z</dcterms:created>
  <dcterms:modified xsi:type="dcterms:W3CDTF">2018-08-22T13:37:00Z</dcterms:modified>
</cp:coreProperties>
</file>