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4.xml" ContentType="application/xml"/>
  <Override PartName="/customXml/itemProps4.xml" ContentType="application/vnd.openxmlformats-officedocument.customXmlProperties+xml"/>
  <Override PartName="/customXml/item3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A"/>
        </w:pBdr>
        <w:spacing w:before="0" w:after="240"/>
        <w:rPr>
          <w:highlight w:val="yellow"/>
        </w:rPr>
      </w:pPr>
      <w:r>
        <w:rPr/>
        <w:t>IEEE P802.11</w:t>
        <w:br/>
        <w:t>Wireless LANs</w:t>
      </w:r>
    </w:p>
    <w:tbl>
      <w:tblPr>
        <w:tblW w:w="957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237"/>
        <w:gridCol w:w="1583"/>
        <w:gridCol w:w="2232"/>
        <w:gridCol w:w="1388"/>
        <w:gridCol w:w="3137"/>
      </w:tblGrid>
      <w:tr>
        <w:trPr>
          <w:trHeight w:val="485" w:hRule="atLeast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 xml:space="preserve">IEEE 802.11 </w:t>
            </w:r>
            <w:r>
              <w:rPr>
                <w:bCs/>
                <w:lang w:eastAsia="ja-JP"/>
              </w:rPr>
              <w:t xml:space="preserve">Technical Interest Group on Full Duplex </w:t>
            </w:r>
          </w:p>
          <w:p>
            <w:pPr>
              <w:pStyle w:val="T2"/>
              <w:spacing w:before="0" w:after="240"/>
              <w:ind w:left="720" w:right="720" w:hanging="0"/>
              <w:rPr/>
            </w:pPr>
            <w:r>
              <w:rPr>
                <w:lang w:eastAsia="ja-JP"/>
              </w:rPr>
              <w:t>3</w:t>
            </w:r>
            <w:r>
              <w:rPr>
                <w:vertAlign w:val="superscript"/>
                <w:lang w:eastAsia="ja-JP"/>
              </w:rPr>
              <w:t>rd</w:t>
            </w:r>
            <w:r>
              <w:rPr>
                <w:lang w:eastAsia="ja-JP"/>
              </w:rPr>
              <w:t xml:space="preserve"> August </w:t>
            </w:r>
            <w:r>
              <w:rPr/>
              <w:t>2018 Teleconference</w:t>
            </w:r>
            <w:r>
              <w:rPr>
                <w:lang w:eastAsia="ja-JP"/>
              </w:rPr>
              <w:t xml:space="preserve"> Meeting</w:t>
            </w:r>
            <w:r>
              <w:rPr/>
              <w:t xml:space="preserve"> Minutes</w:t>
            </w:r>
          </w:p>
        </w:tc>
      </w:tr>
      <w:tr>
        <w:trPr>
          <w:trHeight w:val="359" w:hRule="atLeast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240"/>
              <w:ind w:left="0" w:right="720" w:hanging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2018-07-03</w:t>
            </w:r>
          </w:p>
        </w:tc>
      </w:tr>
      <w:tr>
        <w:trPr>
          <w:cantSplit w:val="true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rFonts w:eastAsia="宋体" w:eastAsiaTheme="minorEastAsia"/>
                <w:b w:val="false"/>
                <w:sz w:val="20"/>
                <w:lang w:eastAsia="zh-CN"/>
              </w:rPr>
              <w:t>James Gilb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rFonts w:eastAsia="宋体" w:eastAsiaTheme="minorEastAsia"/>
                <w:b w:val="false"/>
                <w:sz w:val="20"/>
                <w:lang w:eastAsia="zh-CN"/>
              </w:rPr>
              <w:t>GA-ASI, USD, GenXComm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rFonts w:eastAsia="宋体" w:eastAsiaTheme="minorEastAsia"/>
                <w:b w:val="false"/>
                <w:sz w:val="20"/>
                <w:lang w:eastAsia="zh-CN"/>
              </w:rPr>
              <w:t>16761 Via del Campo Ct., San Diego, CA 92127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rFonts w:eastAsia="宋体" w:eastAsiaTheme="minorEastAsia"/>
                <w:b w:val="false"/>
                <w:sz w:val="20"/>
                <w:lang w:eastAsia="zh-CN"/>
              </w:rPr>
              <w:t>+1-858-762-6138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/>
            </w:pPr>
            <w:r>
              <w:rPr>
                <w:b w:val="false"/>
                <w:sz w:val="20"/>
              </w:rPr>
              <w:t>Gilb_IEEE@yahoo.com</w:t>
            </w:r>
          </w:p>
        </w:tc>
      </w:tr>
    </w:tbl>
    <w:p>
      <w:pPr>
        <w:pStyle w:val="T1"/>
        <w:spacing w:before="0" w:after="120"/>
        <w:rPr>
          <w:sz w:val="22"/>
          <w:highlight w:val="yellow"/>
        </w:rPr>
      </w:pPr>
      <w:r>
        <w:rPr>
          <w:sz w:val="22"/>
          <w:highlight w:val="yellow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456FC92D">
                <wp:simplePos x="0" y="0"/>
                <wp:positionH relativeFrom="column">
                  <wp:posOffset>231140</wp:posOffset>
                </wp:positionH>
                <wp:positionV relativeFrom="paragraph">
                  <wp:posOffset>254635</wp:posOffset>
                </wp:positionV>
                <wp:extent cx="5945505" cy="284670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eastAsia="ja-JP"/>
                              </w:rPr>
                              <w:t>This document contains the meeting minutes of the IEEE 802.11 Technical Interest Group on Full Duplex (FD TIG) sessions in the teleconference for August 30, 2018.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18.2pt;margin-top:20.05pt;width:468.05pt;height:224.05pt" wp14:anchorId="456FC92D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eastAsia="ja-JP"/>
                        </w:rPr>
                        <w:t>This document contains the meeting minutes of the IEEE 802.11 Technical Interest Group on Full Duplex (FD TIG) sessions in the teleconference for August 30, 2018.</w:t>
                      </w:r>
                    </w:p>
                    <w:p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>
                      <w:pPr>
                        <w:pStyle w:val="FrameContents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4"/>
          <w:szCs w:val="24"/>
          <w:lang w:eastAsia="ja-JP"/>
        </w:rPr>
        <w:t>The IEEE 802.11 FD-TIG meeting was called to order at 7:00 am PDt by the Chairman (James Gilb).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Administrative</w:t>
      </w:r>
    </w:p>
    <w:p>
      <w:pPr>
        <w:pStyle w:val="Normal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Discussed Guidelines for IEEE-SA meetings.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sz w:val="24"/>
          <w:szCs w:val="24"/>
          <w:lang w:val="en-GB"/>
        </w:rPr>
        <w:t>Agenda:</w:t>
      </w:r>
    </w:p>
    <w:p>
      <w:pPr>
        <w:pStyle w:val="Normal"/>
        <w:numPr>
          <w:ilvl w:val="2"/>
          <w:numId w:val="3"/>
        </w:numPr>
        <w:jc w:val="both"/>
        <w:rPr/>
      </w:pPr>
      <w:r>
        <w:rPr>
          <w:sz w:val="24"/>
          <w:szCs w:val="24"/>
          <w:lang w:val="en-GB"/>
        </w:rPr>
        <w:t>Call to order</w:t>
      </w:r>
    </w:p>
    <w:p>
      <w:pPr>
        <w:pStyle w:val="Normal"/>
        <w:numPr>
          <w:ilvl w:val="2"/>
          <w:numId w:val="3"/>
        </w:numPr>
        <w:jc w:val="both"/>
        <w:rPr/>
      </w:pPr>
      <w:r>
        <w:rPr>
          <w:sz w:val="24"/>
          <w:szCs w:val="24"/>
          <w:lang w:val="en-GB"/>
        </w:rPr>
        <w:t>Administrative: Reminders, rules, guidelines, resource</w:t>
      </w:r>
    </w:p>
    <w:p>
      <w:pPr>
        <w:pStyle w:val="Normal"/>
        <w:numPr>
          <w:ilvl w:val="2"/>
          <w:numId w:val="3"/>
        </w:numPr>
        <w:jc w:val="both"/>
        <w:rPr/>
      </w:pPr>
      <w:r>
        <w:rPr>
          <w:sz w:val="24"/>
          <w:szCs w:val="24"/>
          <w:lang w:val="en-GB"/>
        </w:rPr>
        <w:t>Review FD-TIG draft report, 11-18-0498 (currently revision 3)</w:t>
      </w:r>
    </w:p>
    <w:p>
      <w:pPr>
        <w:pStyle w:val="Normal"/>
        <w:numPr>
          <w:ilvl w:val="2"/>
          <w:numId w:val="3"/>
        </w:numPr>
        <w:jc w:val="both"/>
        <w:rPr/>
      </w:pPr>
      <w:hyperlink r:id="rId2">
        <w:r>
          <w:rPr>
            <w:rStyle w:val="InternetLink"/>
            <w:sz w:val="24"/>
            <w:szCs w:val="24"/>
            <w:lang w:val="en-GB"/>
          </w:rPr>
          <w:t>11-18-0498-03-00fd-fd-tig-report.docx</w:t>
        </w:r>
      </w:hyperlink>
    </w:p>
    <w:p>
      <w:pPr>
        <w:pStyle w:val="Normal"/>
        <w:numPr>
          <w:ilvl w:val="2"/>
          <w:numId w:val="3"/>
        </w:numPr>
        <w:jc w:val="both"/>
        <w:rPr/>
      </w:pPr>
      <w:r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ny other business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sz w:val="24"/>
          <w:szCs w:val="24"/>
          <w:lang w:val="en-GB"/>
        </w:rPr>
        <w:t>The Chair asked for attendees to send their name and affiliation to the Chair for attendance.</w:t>
      </w:r>
      <w:r>
        <w:rPr>
          <w:sz w:val="24"/>
          <w:szCs w:val="24"/>
          <w:lang w:val="en-GB"/>
        </w:rPr>
        <w:t xml:space="preserve"> </w:t>
      </w:r>
    </w:p>
    <w:p>
      <w:pPr>
        <w:pStyle w:val="Normal"/>
        <w:ind w:left="792" w:firstLine="648"/>
        <w:jc w:val="both"/>
        <w:rPr>
          <w:sz w:val="24"/>
          <w:szCs w:val="24"/>
          <w:lang w:val="en-GB"/>
        </w:rPr>
      </w:pPr>
      <w:r>
        <w:rPr/>
      </w:r>
    </w:p>
    <w:p>
      <w:pPr>
        <w:pStyle w:val="Normal"/>
        <w:ind w:left="792" w:firstLine="648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MS Mincho" w:cs="Times New Roman"/>
          <w:b/>
          <w:b/>
        </w:rPr>
      </w:pPr>
      <w:r>
        <w:rPr>
          <w:rFonts w:eastAsia="MS Mincho" w:cs="Times New Roman" w:ascii="Times New Roman" w:hAnsi="Times New Roman"/>
          <w:b/>
        </w:rPr>
        <w:t>Discussion of Contributions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jc w:val="both"/>
        <w:rPr/>
      </w:pPr>
      <w:hyperlink r:id="rId3">
        <w:r>
          <w:rPr>
            <w:rStyle w:val="InternetLink"/>
            <w:b/>
            <w:bCs/>
            <w:sz w:val="24"/>
            <w:szCs w:val="24"/>
            <w:lang w:val="en-GB" w:eastAsia="ja-JP"/>
          </w:rPr>
          <w:t>11-18-0498-03-00fd-fd-tig-report.docx</w:t>
        </w:r>
      </w:hyperlink>
      <w:r>
        <w:rPr>
          <w:b/>
          <w:bCs/>
          <w:sz w:val="24"/>
          <w:szCs w:val="24"/>
          <w:lang w:eastAsia="ja-JP"/>
        </w:rPr>
        <w:t xml:space="preserve"> </w:t>
      </w:r>
      <w:r>
        <w:rPr>
          <w:b/>
          <w:sz w:val="24"/>
          <w:szCs w:val="24"/>
          <w:lang w:eastAsia="ja-JP"/>
        </w:rPr>
        <w:t xml:space="preserve"> Presented by </w:t>
      </w:r>
      <w:r>
        <w:rPr>
          <w:b/>
          <w:sz w:val="24"/>
          <w:szCs w:val="24"/>
          <w:lang w:eastAsia="ja-JP"/>
        </w:rPr>
        <w:t>Yan Xin (Huawei)</w:t>
      </w:r>
      <w:r>
        <w:rPr>
          <w:b/>
          <w:sz w:val="24"/>
          <w:szCs w:val="24"/>
          <w:lang w:eastAsia="ja-JP"/>
        </w:rPr>
        <w:t>.</w:t>
      </w:r>
    </w:p>
    <w:p>
      <w:pPr>
        <w:pStyle w:val="Normal"/>
        <w:ind w:left="792" w:hanging="0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</w:r>
    </w:p>
    <w:p>
      <w:pPr>
        <w:pStyle w:val="Normal"/>
        <w:numPr>
          <w:ilvl w:val="2"/>
          <w:numId w:val="2"/>
        </w:numPr>
        <w:jc w:val="both"/>
        <w:rPr>
          <w:highlight w:val="yellow"/>
        </w:rPr>
      </w:pPr>
      <w:r>
        <w:rPr>
          <w:sz w:val="24"/>
          <w:szCs w:val="24"/>
          <w:highlight w:val="yellow"/>
        </w:rPr>
        <w:t>AI: Multi-RAT in 2.2 needs more text, Ask Allen Heberling for more text on this.</w:t>
      </w:r>
    </w:p>
    <w:p>
      <w:pPr>
        <w:pStyle w:val="Normal"/>
        <w:numPr>
          <w:ilvl w:val="2"/>
          <w:numId w:val="2"/>
        </w:numPr>
        <w:jc w:val="both"/>
        <w:rPr/>
      </w:pPr>
      <w:r>
        <w:rPr>
          <w:sz w:val="24"/>
          <w:szCs w:val="24"/>
        </w:rPr>
        <w:t>Remove 4.2.3,  merge into 4.4 to discuss scheduling with other FD capable devices.</w:t>
      </w:r>
    </w:p>
    <w:p>
      <w:pPr>
        <w:pStyle w:val="Normal"/>
        <w:numPr>
          <w:ilvl w:val="2"/>
          <w:numId w:val="2"/>
        </w:numPr>
        <w:jc w:val="both"/>
        <w:rPr/>
      </w:pPr>
      <w:r>
        <w:rPr>
          <w:sz w:val="24"/>
          <w:szCs w:val="24"/>
        </w:rPr>
        <w:t>4.3 How to handle FD operation?  Will interference be an issue.  Has ac or ax addressed OBSS?  With FD systems, APs may be closer together.</w:t>
      </w:r>
    </w:p>
    <w:p>
      <w:pPr>
        <w:pStyle w:val="Normal"/>
        <w:numPr>
          <w:ilvl w:val="2"/>
          <w:numId w:val="2"/>
        </w:numPr>
        <w:jc w:val="both"/>
        <w:rPr>
          <w:highlight w:val="yellow"/>
        </w:rPr>
      </w:pPr>
      <w:r>
        <w:rPr>
          <w:sz w:val="24"/>
          <w:szCs w:val="24"/>
          <w:highlight w:val="yellow"/>
        </w:rPr>
        <w:t>AI: Heberling and Xin will discuss OBSS with colleagues</w:t>
      </w:r>
    </w:p>
    <w:p>
      <w:pPr>
        <w:pStyle w:val="Normal"/>
        <w:numPr>
          <w:ilvl w:val="2"/>
          <w:numId w:val="2"/>
        </w:numPr>
        <w:jc w:val="both"/>
        <w:rPr/>
      </w:pPr>
      <w:r>
        <w:rPr>
          <w:sz w:val="24"/>
          <w:szCs w:val="24"/>
          <w:highlight w:val="yellow"/>
        </w:rPr>
        <w:t>AI: Gilb will schedule an ad-hoc with Heberling, Xin and Kome to work out some figures, particularly Figs. 16 and 17</w:t>
      </w:r>
      <w:r>
        <w:rPr>
          <w:sz w:val="24"/>
          <w:szCs w:val="24"/>
        </w:rPr>
        <w:t>.</w:t>
      </w:r>
    </w:p>
    <w:p>
      <w:pPr>
        <w:pStyle w:val="Normal"/>
        <w:numPr>
          <w:ilvl w:val="2"/>
          <w:numId w:val="2"/>
        </w:numPr>
        <w:jc w:val="both"/>
        <w:rPr/>
      </w:pPr>
      <w:r>
        <w:rPr>
          <w:sz w:val="24"/>
          <w:szCs w:val="24"/>
        </w:rPr>
        <w:t>6.4: There was presentation from Quatenna. Alternatively, put it into put in 6.1.2, and delete 6.4</w:t>
      </w:r>
    </w:p>
    <w:p>
      <w:pPr>
        <w:pStyle w:val="Normal"/>
        <w:numPr>
          <w:ilvl w:val="2"/>
          <w:numId w:val="2"/>
        </w:numPr>
        <w:jc w:val="both"/>
        <w:rPr>
          <w:highlight w:val="yellow"/>
        </w:rPr>
      </w:pPr>
      <w:r>
        <w:rPr>
          <w:sz w:val="24"/>
          <w:szCs w:val="24"/>
          <w:highlight w:val="yellow"/>
        </w:rPr>
        <w:t>AI: Heberling to write draft recommendations paragraph.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92" w:hanging="0"/>
        <w:jc w:val="both"/>
        <w:rPr>
          <w:rFonts w:ascii="Times New Roman" w:hAnsi="Times New Roman" w:eastAsia="MS Mincho" w:cs="Times New Roman"/>
          <w:lang w:eastAsia="en-US"/>
        </w:rPr>
      </w:pPr>
      <w:r>
        <w:rPr>
          <w:rFonts w:eastAsia="MS Mincho" w:cs="Times New Roman" w:ascii="Times New Roman" w:hAnsi="Times New Roman"/>
          <w:lang w:eastAsia="en-U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 </w:t>
      </w:r>
      <w:r>
        <w:rPr>
          <w:rFonts w:eastAsia="MS Mincho" w:cs="Times New Roman" w:ascii="Times New Roman" w:hAnsi="Times New Roman"/>
          <w:b/>
        </w:rPr>
        <w:t>Meeting Wrap-up</w:t>
      </w:r>
    </w:p>
    <w:p>
      <w:pPr>
        <w:pStyle w:val="Normal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</w:r>
    </w:p>
    <w:p>
      <w:pPr>
        <w:pStyle w:val="ListParagraph"/>
        <w:numPr>
          <w:ilvl w:val="1"/>
          <w:numId w:val="4"/>
        </w:numPr>
        <w:jc w:val="both"/>
        <w:rPr/>
      </w:pPr>
      <w:r>
        <w:rPr>
          <w:rFonts w:eastAsia="MS Mincho" w:cs="Times New Roman" w:ascii="Times New Roman" w:hAnsi="Times New Roman"/>
          <w:lang w:eastAsia="en-US"/>
        </w:rPr>
        <w:t>No other business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>
          <w:rFonts w:eastAsia="MS Mincho" w:cs="Times New Roman" w:ascii="Times New Roman" w:hAnsi="Times New Roman"/>
          <w:lang w:eastAsia="en-US"/>
        </w:rPr>
        <w:t xml:space="preserve">Adjourned at </w:t>
      </w:r>
      <w:r>
        <w:rPr>
          <w:rFonts w:eastAsia="MS Mincho" w:cs="Times New Roman" w:ascii="Times New Roman" w:hAnsi="Times New Roman"/>
          <w:lang w:eastAsia="en-US"/>
        </w:rPr>
        <w:t>8:15</w:t>
      </w:r>
      <w:r>
        <w:rPr>
          <w:rFonts w:eastAsia="MS Mincho" w:cs="Times New Roman" w:ascii="Times New Roman" w:hAnsi="Times New Roman"/>
          <w:lang w:eastAsia="en-US"/>
        </w:rPr>
        <w:t xml:space="preserve"> am.</w:t>
      </w:r>
    </w:p>
    <w:p>
      <w:pPr>
        <w:pStyle w:val="ListParagraph"/>
        <w:numPr>
          <w:ilvl w:val="1"/>
          <w:numId w:val="4"/>
        </w:numPr>
        <w:jc w:val="both"/>
        <w:rPr/>
      </w:pPr>
      <w:r>
        <w:rPr>
          <w:rFonts w:eastAsia="MS Mincho" w:cs="Times New Roman" w:ascii="Times New Roman" w:hAnsi="Times New Roman"/>
          <w:lang w:eastAsia="en-US"/>
        </w:rPr>
        <w:t xml:space="preserve">Attendees: </w:t>
      </w:r>
    </w:p>
    <w:p>
      <w:pPr>
        <w:pStyle w:val="ListParagraph"/>
        <w:numPr>
          <w:ilvl w:val="2"/>
          <w:numId w:val="4"/>
        </w:numPr>
        <w:jc w:val="both"/>
        <w:rPr/>
      </w:pPr>
      <w:r>
        <w:rPr>
          <w:rFonts w:eastAsia="MS Mincho" w:cs="Times New Roman" w:ascii="Times New Roman" w:hAnsi="Times New Roman"/>
          <w:lang w:eastAsia="en-US"/>
        </w:rPr>
        <w:t>Name</w:t>
      </w:r>
      <w:r>
        <w:rPr>
          <w:rFonts w:eastAsia="MS Mincho" w:cs="Times New Roman" w:ascii="Times New Roman" w:hAnsi="Times New Roman"/>
          <w:lang w:eastAsia="en-US"/>
        </w:rPr>
        <w:t>d Attendees</w:t>
      </w:r>
    </w:p>
    <w:p>
      <w:pPr>
        <w:pStyle w:val="Normal"/>
        <w:ind w:left="504" w:firstLine="720"/>
        <w:jc w:val="both"/>
        <w:rPr/>
      </w:pPr>
      <w:r>
        <w:rPr/>
      </w:r>
    </w:p>
    <w:p>
      <w:pPr>
        <w:pStyle w:val="Normal"/>
        <w:ind w:left="1224" w:hanging="0"/>
        <w:jc w:val="both"/>
        <w:rPr/>
      </w:pPr>
      <w:r>
        <w:rPr/>
        <w:t>Allen Heberling (GenXcomm)</w:t>
      </w:r>
    </w:p>
    <w:p>
      <w:pPr>
        <w:pStyle w:val="Normal"/>
        <w:ind w:left="504" w:firstLine="720"/>
        <w:jc w:val="both"/>
        <w:rPr/>
      </w:pPr>
      <w:r>
        <w:rPr/>
        <w:t xml:space="preserve">James Gilb </w:t>
      </w:r>
      <w:r>
        <w:rPr/>
        <w:t>(GA-ASI, USD, GenXcomm)</w:t>
      </w:r>
    </w:p>
    <w:p>
      <w:pPr>
        <w:pStyle w:val="Normal"/>
        <w:ind w:left="504" w:firstLine="720"/>
        <w:jc w:val="both"/>
        <w:rPr/>
      </w:pPr>
      <w:r>
        <w:rPr/>
        <w:t xml:space="preserve">Yan Xin </w:t>
      </w:r>
      <w:r>
        <w:rPr/>
        <w:t>(Huawei)</w:t>
      </w:r>
    </w:p>
    <w:p>
      <w:pPr>
        <w:pStyle w:val="Normal"/>
        <w:ind w:left="504" w:firstLine="720"/>
        <w:jc w:val="both"/>
        <w:rPr/>
      </w:pPr>
      <w:r>
        <w:rPr/>
      </w:r>
    </w:p>
    <w:p>
      <w:pPr>
        <w:pStyle w:val="Normal"/>
        <w:ind w:left="504" w:firstLine="72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080" w:right="1080" w:header="432" w:top="1080" w:footer="432" w:bottom="10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MS PGothic">
    <w:charset w:val="01"/>
    <w:family w:val="swiss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center" w:pos="7560" w:leader="none"/>
        <w:tab w:val="right" w:pos="10065" w:leader="none"/>
        <w:tab w:val="right" w:pos="12960" w:leader="none"/>
      </w:tabs>
      <w:rPr/>
    </w:pPr>
    <w:r>
      <w:rPr>
        <w:lang w:val="de-DE" w:eastAsia="ja-JP"/>
      </w:rPr>
      <w:t>Minutes</w:t>
    </w:r>
    <w:r>
      <w:rPr>
        <w:lang w:val="de-DE"/>
      </w:rPr>
      <w:tab/>
      <w:t xml:space="preserve">Page </w:t>
    </w:r>
    <w:r>
      <w:rPr>
        <w:lang w:val="de-DE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lang w:val="de-DE"/>
      </w:rPr>
      <w:t xml:space="preserve"> </w:t>
      <w:tab/>
    </w:r>
    <w:r>
      <w:rPr>
        <w:lang w:val="de-DE"/>
      </w:rPr>
      <w:t>James Gilb</w:t>
    </w:r>
    <w:r>
      <w:rPr>
        <w:lang w:val="de-DE"/>
      </w:rPr>
      <w:t xml:space="preserve"> (</w:t>
    </w:r>
    <w:r>
      <w:rPr>
        <w:lang w:val="de-DE"/>
      </w:rPr>
      <w:t>GA-ASI, USD, GenXcomm</w:t>
    </w:r>
    <w:r>
      <w:rPr>
        <w:lang w:val="de-DE"/>
      </w:rPr>
      <w:t>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680" w:leader="none"/>
        <w:tab w:val="center" w:pos="6480" w:leader="none"/>
        <w:tab w:val="right" w:pos="10065" w:leader="none"/>
        <w:tab w:val="right" w:pos="12960" w:leader="none"/>
      </w:tabs>
      <w:rPr/>
    </w:pPr>
    <w:r>
      <w:rPr>
        <w:lang w:eastAsia="ja-JP"/>
      </w:rPr>
      <w:t>August</w:t>
    </w:r>
    <w:r>
      <w:rPr/>
      <w:t xml:space="preserve"> 201</w:t>
    </w:r>
    <w:r>
      <w:rPr>
        <w:lang w:eastAsia="ja-JP"/>
      </w:rPr>
      <w:t>8</w:t>
    </w:r>
    <w:r>
      <w:rPr/>
      <w:tab/>
      <w:tab/>
      <w:tab/>
    </w:r>
    <w:r>
      <w:rPr/>
      <w:fldChar w:fldCharType="begin"/>
    </w:r>
    <w:r>
      <w:instrText> TITLE </w:instrText>
    </w:r>
    <w:r>
      <w:fldChar w:fldCharType="separate"/>
    </w:r>
    <w:r>
      <w:t>doc.: IEEE 802.11-18-1600-00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 "/>
      <w:lvlJc w:val="left"/>
      <w:pPr>
        <w:ind w:left="360" w:hanging="360"/>
      </w:pPr>
      <w:rPr/>
    </w:lvl>
    <w:lvl w:ilvl="1">
      <w:start w:val="6"/>
      <w:numFmt w:val="decimal"/>
      <w:lvlText w:val=" %1.%2 "/>
      <w:lvlJc w:val="left"/>
      <w:pPr>
        <w:ind w:left="432" w:hanging="72"/>
      </w:pPr>
    </w:lvl>
    <w:lvl w:ilvl="2">
      <w:start w:val="1"/>
      <w:numFmt w:val="decimal"/>
      <w:lvlText w:val=" %1.%2.%3 "/>
      <w:lvlJc w:val="left"/>
      <w:pPr>
        <w:ind w:left="1224" w:hanging="504"/>
      </w:pPr>
    </w:lvl>
    <w:lvl w:ilvl="3">
      <w:start w:val="1"/>
      <w:numFmt w:val="decimal"/>
      <w:lvlText w:val=" %1.%2.%3.%4 "/>
      <w:lvlJc w:val="left"/>
      <w:pPr>
        <w:ind w:left="1728" w:hanging="648"/>
      </w:pPr>
    </w:lvl>
    <w:lvl w:ilvl="4">
      <w:start w:val="1"/>
      <w:numFmt w:val="decimal"/>
      <w:lvlText w:val=" %1.%2.%3.%4.%5 "/>
      <w:lvlJc w:val="left"/>
      <w:pPr>
        <w:ind w:left="2232" w:hanging="792"/>
      </w:pPr>
    </w:lvl>
    <w:lvl w:ilvl="5">
      <w:start w:val="1"/>
      <w:numFmt w:val="decimal"/>
      <w:lvlText w:val=" %1.%2.%3.%4.%5.%6 "/>
      <w:lvlJc w:val="left"/>
      <w:pPr>
        <w:ind w:left="2736" w:hanging="936"/>
      </w:pPr>
    </w:lvl>
    <w:lvl w:ilvl="6">
      <w:start w:val="1"/>
      <w:numFmt w:val="decimal"/>
      <w:lvlText w:val=" %1.%2.%3.%4.%5.%6.%7 "/>
      <w:lvlJc w:val="left"/>
      <w:pPr>
        <w:ind w:left="3240" w:hanging="1080"/>
      </w:pPr>
    </w:lvl>
    <w:lvl w:ilvl="7">
      <w:start w:val="1"/>
      <w:numFmt w:val="decimal"/>
      <w:lvlText w:val=" %1.%2.%3.%4.%5.%6.%7.%8 "/>
      <w:lvlJc w:val="left"/>
      <w:pPr>
        <w:ind w:left="3744" w:hanging="1224"/>
      </w:pPr>
    </w:lvl>
    <w:lvl w:ilvl="8">
      <w:start w:val="1"/>
      <w:numFmt w:val="decimal"/>
      <w:lvlText w:val=" %1.%2.%3.%4.%5.%6.%7.%8.%9 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hAnsi="MS PGothic" w:cs="MS PGothic" w:hint="default"/>
        <w:rFonts w:cs="MS PGothic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sz w:val="24"/>
        <w:rFonts w:cs="Courier Ne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sid w:val="0040270f"/>
    <w:pPr>
      <w:widowControl/>
      <w:suppressAutoHyphens w:val="true"/>
      <w:bidi w:val="0"/>
      <w:jc w:val="left"/>
    </w:pPr>
    <w:rPr>
      <w:rFonts w:ascii="Times New Roman" w:hAnsi="Times New Roman" w:eastAsia="MS Mincho" w:cs="Times New Roman"/>
      <w:color w:val="00000A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styleId="Annotationreference">
    <w:name w:val="annotation reference"/>
    <w:uiPriority w:val="99"/>
    <w:qFormat/>
    <w:rsid w:val="00815eb4"/>
    <w:rPr>
      <w:sz w:val="18"/>
      <w:szCs w:val="18"/>
    </w:rPr>
  </w:style>
  <w:style w:type="character" w:styleId="CommentTextChar" w:customStyle="1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styleId="CommentSubjectChar" w:customStyle="1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styleId="BalloonTextChar" w:customStyle="1">
    <w:name w:val="Balloon Text Char"/>
    <w:link w:val="BalloonText"/>
    <w:qFormat/>
    <w:rsid w:val="00815eb4"/>
    <w:rPr>
      <w:rFonts w:ascii="ヒラギノ角ゴ ProN W3" w:hAnsi="ヒラギノ角ゴ ProN W3" w:eastAsia="ヒラギノ角ゴ ProN W3"/>
      <w:sz w:val="18"/>
      <w:szCs w:val="18"/>
      <w:lang w:eastAsia="en-US"/>
    </w:rPr>
  </w:style>
  <w:style w:type="character" w:styleId="IntenseQuoteChar" w:customStyle="1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051a37"/>
    <w:rPr>
      <w:rFonts w:ascii="Calibri" w:hAnsi="Calibri" w:eastAsia="Century" w:cs="" w:cstheme="minorBidi" w:eastAsiaTheme="minorHAnsi"/>
      <w:sz w:val="22"/>
      <w:szCs w:val="21"/>
      <w:lang w:eastAsia="en-US"/>
    </w:rPr>
  </w:style>
  <w:style w:type="character" w:styleId="DocumentMapChar" w:customStyle="1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ListLabel1" w:customStyle="1">
    <w:name w:val="ListLabel 1"/>
    <w:qFormat/>
    <w:rPr>
      <w:rFonts w:ascii="Times New Roman" w:hAnsi="Times New Roman"/>
      <w:b/>
      <w:sz w:val="22"/>
    </w:rPr>
  </w:style>
  <w:style w:type="character" w:styleId="ListLabel2" w:customStyle="1">
    <w:name w:val="ListLabel 2"/>
    <w:qFormat/>
    <w:rPr>
      <w:rFonts w:eastAsia="Times New Roman" w:cs="Arial"/>
    </w:rPr>
  </w:style>
  <w:style w:type="character" w:styleId="ListLabel3" w:customStyle="1">
    <w:name w:val="ListLabel 3"/>
    <w:qFormat/>
    <w:rPr>
      <w:rFonts w:cs="Courier New"/>
    </w:rPr>
  </w:style>
  <w:style w:type="character" w:styleId="Highlight" w:customStyle="1">
    <w:name w:val="highlight"/>
    <w:basedOn w:val="DefaultParagraphFont"/>
    <w:qFormat/>
    <w:rsid w:val="0070124d"/>
    <w:rPr/>
  </w:style>
  <w:style w:type="character" w:styleId="Mention1" w:customStyle="1">
    <w:name w:val="Mention1"/>
    <w:basedOn w:val="DefaultParagraphFont"/>
    <w:uiPriority w:val="99"/>
    <w:semiHidden/>
    <w:unhideWhenUsed/>
    <w:qFormat/>
    <w:rsid w:val="008f4891"/>
    <w:rPr>
      <w:color w:val="2B579A"/>
      <w:shd w:fill="E6E6E6" w:val="clear"/>
    </w:rPr>
  </w:style>
  <w:style w:type="character" w:styleId="FollowedHyperlink">
    <w:name w:val="FollowedHyperlink"/>
    <w:basedOn w:val="DefaultParagraphFont"/>
    <w:semiHidden/>
    <w:unhideWhenUsed/>
    <w:qFormat/>
    <w:rsid w:val="00fd462c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qFormat/>
    <w:rsid w:val="00db4622"/>
    <w:rPr>
      <w:color w:val="808080"/>
      <w:shd w:fill="E6E6E6" w:val="clear"/>
    </w:rPr>
  </w:style>
  <w:style w:type="character" w:styleId="Mention">
    <w:name w:val="Mention"/>
    <w:basedOn w:val="DefaultParagraphFont"/>
    <w:uiPriority w:val="99"/>
    <w:semiHidden/>
    <w:unhideWhenUsed/>
    <w:qFormat/>
    <w:rsid w:val="00f74a63"/>
    <w:rPr>
      <w:color w:val="2B579A"/>
      <w:shd w:fill="E6E6E6" w:val="clear"/>
    </w:rPr>
  </w:style>
  <w:style w:type="character" w:styleId="BodyTextChar" w:customStyle="1">
    <w:name w:val="Body Text Char"/>
    <w:basedOn w:val="DefaultParagraphFont"/>
    <w:link w:val="BodyText"/>
    <w:semiHidden/>
    <w:qFormat/>
    <w:rsid w:val="00f74a63"/>
    <w:rPr>
      <w:rFonts w:eastAsia="Times New Roman"/>
      <w:sz w:val="24"/>
      <w:szCs w:val="24"/>
      <w:lang w:eastAsia="en-US"/>
    </w:rPr>
  </w:style>
  <w:style w:type="character" w:styleId="ListLabel4">
    <w:name w:val="ListLabel 4"/>
    <w:qFormat/>
    <w:rPr>
      <w:rFonts w:ascii="Times New Roman" w:hAnsi="Times New Roman"/>
      <w:b/>
      <w:sz w:val="22"/>
    </w:rPr>
  </w:style>
  <w:style w:type="character" w:styleId="ListLabel5">
    <w:name w:val="ListLabel 5"/>
    <w:qFormat/>
    <w:rPr>
      <w:rFonts w:ascii="Times New Roman" w:hAnsi="Times New Roman" w:eastAsia="MS PGothic" w:cs="MS PGothic"/>
      <w:b/>
      <w:sz w:val="24"/>
    </w:rPr>
  </w:style>
  <w:style w:type="character" w:styleId="ListLabel6">
    <w:name w:val="ListLabel 6"/>
    <w:qFormat/>
    <w:rPr>
      <w:rFonts w:eastAsia="MS Mincho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rFonts w:eastAsia="MS PGothic" w:cs="MS PGothic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  <w:sz w:val="22"/>
    </w:rPr>
  </w:style>
  <w:style w:type="character" w:styleId="ListLabel14">
    <w:name w:val="ListLabel 14"/>
    <w:qFormat/>
    <w:rPr>
      <w:rFonts w:eastAsia="MS PGothic" w:cs="MS PGothic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b/>
      <w:sz w:val="22"/>
    </w:rPr>
  </w:style>
  <w:style w:type="character" w:styleId="ListLabel17">
    <w:name w:val="ListLabel 17"/>
    <w:qFormat/>
    <w:rPr>
      <w:rFonts w:eastAsia="MS PGothic" w:cs="MS PGothic"/>
    </w:rPr>
  </w:style>
  <w:style w:type="character" w:styleId="ListLabel18">
    <w:name w:val="ListLabel 18"/>
    <w:qFormat/>
    <w:rPr>
      <w:rFonts w:cs="Courier New"/>
      <w:sz w:val="24"/>
    </w:rPr>
  </w:style>
  <w:style w:type="character" w:styleId="ListLabel19">
    <w:name w:val="ListLabel 19"/>
    <w:qFormat/>
    <w:rPr>
      <w:b/>
      <w:sz w:val="22"/>
    </w:rPr>
  </w:style>
  <w:style w:type="character" w:styleId="ListLabel20">
    <w:name w:val="ListLabel 20"/>
    <w:qFormat/>
    <w:rPr>
      <w:rFonts w:eastAsia="MS PGothic" w:cs="MS PGothic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  <w:sz w:val="22"/>
    </w:rPr>
  </w:style>
  <w:style w:type="character" w:styleId="ListLabel23">
    <w:name w:val="ListLabel 23"/>
    <w:qFormat/>
    <w:rPr>
      <w:rFonts w:eastAsia="MS PGothic" w:cs="MS PGothic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/>
      <w:sz w:val="22"/>
    </w:rPr>
  </w:style>
  <w:style w:type="character" w:styleId="ListLabel26">
    <w:name w:val="ListLabel 26"/>
    <w:qFormat/>
    <w:rPr>
      <w:rFonts w:eastAsia="MS PGothic" w:cs="MS PGothic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b/>
      <w:sz w:val="22"/>
    </w:rPr>
  </w:style>
  <w:style w:type="character" w:styleId="ListLabel29">
    <w:name w:val="ListLabel 29"/>
    <w:qFormat/>
    <w:rPr>
      <w:rFonts w:eastAsia="MS PGothic" w:cs="MS PGothic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b/>
      <w:sz w:val="22"/>
    </w:rPr>
  </w:style>
  <w:style w:type="character" w:styleId="ListLabel33">
    <w:name w:val="ListLabel 33"/>
    <w:qFormat/>
    <w:rPr>
      <w:rFonts w:eastAsia="MS PGothic" w:cs="MS PGothic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b/>
      <w:sz w:val="22"/>
    </w:rPr>
  </w:style>
  <w:style w:type="character" w:styleId="ListLabel36">
    <w:name w:val="ListLabel 36"/>
    <w:qFormat/>
    <w:rPr>
      <w:rFonts w:eastAsia="MS PGothic" w:cs="MS PGothic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b/>
      <w:sz w:val="22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b/>
      <w:sz w:val="22"/>
    </w:rPr>
  </w:style>
  <w:style w:type="character" w:styleId="ListLabel85">
    <w:name w:val="ListLabel 85"/>
    <w:qFormat/>
    <w:rPr>
      <w:rFonts w:eastAsia="MS PGothic" w:cs="MS PGothic"/>
    </w:rPr>
  </w:style>
  <w:style w:type="character" w:styleId="ListLabel86">
    <w:name w:val="ListLabel 86"/>
    <w:qFormat/>
    <w:rPr>
      <w:rFonts w:ascii="Times New Roman" w:hAnsi="Times New Roman"/>
      <w:b/>
      <w:sz w:val="22"/>
    </w:rPr>
  </w:style>
  <w:style w:type="character" w:styleId="ListLabel87">
    <w:name w:val="ListLabel 87"/>
    <w:qFormat/>
    <w:rPr>
      <w:rFonts w:ascii="Times New Roman" w:hAnsi="Times New Roman" w:cs="MS PGothic"/>
      <w:b/>
      <w:sz w:val="24"/>
    </w:rPr>
  </w:style>
  <w:style w:type="character" w:styleId="ListLabel88">
    <w:name w:val="ListLabel 88"/>
    <w:qFormat/>
    <w:rPr>
      <w:b/>
      <w:sz w:val="22"/>
    </w:rPr>
  </w:style>
  <w:style w:type="character" w:styleId="ListLabel89">
    <w:name w:val="ListLabel 89"/>
    <w:qFormat/>
    <w:rPr>
      <w:rFonts w:cs="MS PGothic"/>
    </w:rPr>
  </w:style>
  <w:style w:type="character" w:styleId="ListLabel90">
    <w:name w:val="ListLabel 90"/>
    <w:qFormat/>
    <w:rPr>
      <w:rFonts w:cs="Courier New"/>
      <w:sz w:val="24"/>
    </w:rPr>
  </w:style>
  <w:style w:type="character" w:styleId="ListLabel91">
    <w:name w:val="ListLabel 91"/>
    <w:qFormat/>
    <w:rPr>
      <w:rFonts w:cs="Symbol"/>
      <w:sz w:val="24"/>
    </w:rPr>
  </w:style>
  <w:style w:type="character" w:styleId="ListLabel92">
    <w:name w:val="ListLabel 92"/>
    <w:qFormat/>
    <w:rPr>
      <w:rFonts w:cs="Symbol"/>
      <w:sz w:val="24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Wingding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semiHidden/>
    <w:unhideWhenUsed/>
    <w:rsid w:val="00f74a63"/>
    <w:pPr>
      <w:suppressAutoHyphens w:val="false"/>
      <w:spacing w:before="0" w:after="120"/>
    </w:pPr>
    <w:rPr>
      <w:rFonts w:eastAsia="Times New Roman"/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rsid w:val="0040270f"/>
    <w:pPr>
      <w:jc w:val="center"/>
    </w:pPr>
    <w:rPr>
      <w:b/>
      <w:sz w:val="28"/>
    </w:rPr>
  </w:style>
  <w:style w:type="paragraph" w:styleId="T2" w:customStyle="1">
    <w:name w:val="T2"/>
    <w:basedOn w:val="T1"/>
    <w:qFormat/>
    <w:rsid w:val="0040270f"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rsid w:val="0040270f"/>
    <w:pPr>
      <w:pBdr>
        <w:bottom w:val="single" w:sz="6" w:space="1" w:color="00000A"/>
      </w:pBdr>
      <w:tabs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 w:customStyle="1">
    <w:name w:val="Body Text Indent"/>
    <w:basedOn w:val="Normal"/>
    <w:rsid w:val="0040270f"/>
    <w:pPr>
      <w:ind w:left="720" w:hanging="720"/>
    </w:pPr>
    <w:rPr/>
  </w:style>
  <w:style w:type="paragraph" w:styleId="Annotationtext">
    <w:name w:val="annotation text"/>
    <w:basedOn w:val="Normal"/>
    <w:link w:val="CommentTextChar"/>
    <w:uiPriority w:val="99"/>
    <w:qFormat/>
    <w:rsid w:val="00815eb4"/>
    <w:pPr/>
    <w:rPr/>
  </w:style>
  <w:style w:type="paragraph" w:styleId="Annotationsubject">
    <w:name w:val="annotation subject"/>
    <w:basedOn w:val="Annotationtext"/>
    <w:link w:val="CommentSubjectChar"/>
    <w:qFormat/>
    <w:rsid w:val="00815eb4"/>
    <w:pPr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 w:hanging="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/>
    <w:rPr>
      <w:rFonts w:ascii="Calibri" w:hAnsi="Calibri" w:eastAsia="Century" w:cs="" w:cstheme="minorBidi" w:eastAsiaTheme="minorHAnsi"/>
      <w:szCs w:val="21"/>
    </w:rPr>
  </w:style>
  <w:style w:type="paragraph" w:styleId="DocumentMap">
    <w:name w:val="Document Map"/>
    <w:basedOn w:val="Normal"/>
    <w:link w:val="DocumentMapChar"/>
    <w:qFormat/>
    <w:rsid w:val="00981dc9"/>
    <w:pPr/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false"/>
      <w:spacing w:lineRule="auto" w:line="259" w:before="240" w:after="0"/>
    </w:pPr>
    <w:rPr>
      <w:rFonts w:ascii="Arial" w:hAnsi="Arial" w:eastAsia="宋体" w:cs="" w:asciiTheme="majorHAnsi" w:cstheme="majorBidi" w:eastAsiaTheme="majorEastAsia" w:hAnsiTheme="majorHAnsi"/>
      <w:b w:val="false"/>
      <w:color w:val="365F91" w:themeColor="accent1" w:themeShade="bf"/>
      <w:szCs w:val="32"/>
      <w:u w:val="none"/>
    </w:rPr>
  </w:style>
  <w:style w:type="paragraph" w:styleId="Contents1">
    <w:name w:val="TOC 1"/>
    <w:basedOn w:val="Normal"/>
    <w:next w:val="Normal"/>
    <w:autoRedefine/>
    <w:uiPriority w:val="39"/>
    <w:unhideWhenUsed/>
    <w:rsid w:val="00f74a63"/>
    <w:pPr>
      <w:spacing w:before="0" w:after="100"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ntor.ieee.org/802.11/dcn/18/11-18-0498-03-00fd-fd-tig-report.docx" TargetMode="External"/><Relationship Id="rId3" Type="http://schemas.openxmlformats.org/officeDocument/2006/relationships/hyperlink" Target="https://mentor.ieee.org/802.11/dcn/18/11-18-0498-03-00fd-fd-tig-report.docx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E6CA-F41D-4438-99B9-8EEB64CF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F7B95-5C1F-4F0A-AEEF-8CF218D0B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B9A00-2C71-4C54-84E3-46DB2AABA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509F6-4101-44E1-B64E-DC90D748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LibreOffice/5.1.6.2$Linux_X86_64 LibreOffice_project/10m0$Build-2</Application>
  <Pages>2</Pages>
  <Words>311</Words>
  <Characters>1677</Characters>
  <CharactersWithSpaces>1938</CharactersWithSpaces>
  <Paragraphs>47</Paragraphs>
  <Company>Fraunhofer - Heinrich-Hertz-Institute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2018-07-03T17:50:00Z</dcterms:created>
  <dc:creator>Kome Oteri</dc:creator>
  <dc:description/>
  <cp:keywords>doc. IEEE 802.11-18/1600r0</cp:keywords>
  <dc:language>en-US</dc:language>
  <cp:lastModifiedBy/>
  <dcterms:modified xsi:type="dcterms:W3CDTF">2018-09-10T17:51:04Z</dcterms:modified>
  <cp:revision>8</cp:revision>
  <dc:subject>FD TIG March Meeting Minutes</dc:subject>
  <dc:title>doc.: IEEE 802.11-18-1600-00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Fraunhofer - Heinrich-Hertz-Institute</vt:lpwstr>
  </property>
  <property fmtid="{D5CDD505-2E9C-101B-9397-08002B2CF9AE}" pid="4" name="ContentTypeId">
    <vt:lpwstr>0x01010068B519F59218FD4E88B58DE214C6B6C1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2015_ms_pID_725343">
    <vt:lpwstr>(3)yZTXkARH+CSaxpJMAIXwrfO5bWzkWM3miMfEvLjGXvf4eruteH76XndUCHrS6pCb/RH6FgOFVG6p8xORK+CYOtY3EnLqYEBRGHTT5cVXz2aIsMGNep8/uFEgCtRMuI3frIi3LMAshJPum+CquDFMR4FXY4gWisU386T4OLP4eU4vksjDZBvfhXWh1GxRqmMPtb39+zBSiStuTGCsjD/+iIKiPixYkxYN/vRTeSaT+w</vt:lpwstr>
  </property>
  <property fmtid="{D5CDD505-2E9C-101B-9397-08002B2CF9AE}" pid="11" name="_2015_ms_pID_7253431">
    <vt:lpwstr>WOMWYf/LUYr9hfbxjFOhZ5Zzl9/NRiKMXgPTG2gn+rVwFi3m69tLQBnPAjxvDlVCjH3/CEg2CJw9mC8mieY/XwHmg3jPoQ0IMP0HbQHZxvwD8tSYNzOnnQ9/JGyG+gZTSSfFzw3Ye6QQ3SFid5Cml9yIvDV3WCDS287154aMh0l0qCFxa9hZxEVyk2OIW2EruOT7jDKyyOGAHaoOiPmuLhrqVTteS/Guzg9rQS3uPt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_DocHome">
    <vt:i4>-1970178053</vt:i4>
  </property>
</Properties>
</file>