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BCAAE2C" w:rsidR="00A353D7" w:rsidRPr="00CC2C3C" w:rsidRDefault="00876862" w:rsidP="000C657E">
            <w:pPr>
              <w:pStyle w:val="T2"/>
              <w:suppressAutoHyphens/>
              <w:spacing w:before="120" w:after="120"/>
              <w:ind w:left="0"/>
              <w:rPr>
                <w:b w:val="0"/>
              </w:rPr>
            </w:pPr>
            <w:r>
              <w:rPr>
                <w:b w:val="0"/>
              </w:rPr>
              <w:t xml:space="preserve">Resolutions to </w:t>
            </w:r>
            <w:r w:rsidR="000C657E">
              <w:rPr>
                <w:b w:val="0"/>
              </w:rPr>
              <w:t>Regulatory Comments</w:t>
            </w:r>
          </w:p>
        </w:tc>
      </w:tr>
      <w:tr w:rsidR="00A353D7" w:rsidRPr="00CC2C3C" w14:paraId="5101EAE9" w14:textId="77777777" w:rsidTr="007836FF">
        <w:trPr>
          <w:trHeight w:val="269"/>
          <w:jc w:val="center"/>
        </w:trPr>
        <w:tc>
          <w:tcPr>
            <w:tcW w:w="9576" w:type="dxa"/>
            <w:gridSpan w:val="5"/>
            <w:vAlign w:val="center"/>
          </w:tcPr>
          <w:p w14:paraId="3704DF93" w14:textId="7A99B2DF" w:rsidR="00A353D7" w:rsidRPr="00CC2C3C" w:rsidRDefault="00A353D7" w:rsidP="00AF756D">
            <w:pPr>
              <w:pStyle w:val="T2"/>
              <w:suppressAutoHyphens/>
              <w:spacing w:before="120" w:after="120"/>
              <w:ind w:left="0"/>
              <w:rPr>
                <w:b w:val="0"/>
                <w:sz w:val="20"/>
              </w:rPr>
            </w:pPr>
            <w:r w:rsidRPr="00CC2C3C">
              <w:rPr>
                <w:b w:val="0"/>
                <w:sz w:val="20"/>
              </w:rPr>
              <w:t>Date:</w:t>
            </w:r>
            <w:r w:rsidR="00E226D2">
              <w:rPr>
                <w:b w:val="0"/>
                <w:sz w:val="20"/>
              </w:rPr>
              <w:t xml:space="preserve"> </w:t>
            </w:r>
            <w:r w:rsidR="00AF756D">
              <w:rPr>
                <w:b w:val="0"/>
                <w:sz w:val="20"/>
              </w:rPr>
              <w:t>August</w:t>
            </w:r>
            <w:r w:rsidR="00B9477B">
              <w:rPr>
                <w:b w:val="0"/>
                <w:sz w:val="20"/>
              </w:rPr>
              <w:t xml:space="preserve"> </w:t>
            </w:r>
            <w:r w:rsidR="00BD0154">
              <w:rPr>
                <w:b w:val="0"/>
                <w:sz w:val="20"/>
              </w:rPr>
              <w:t>1</w:t>
            </w:r>
            <w:r w:rsidR="00B9477B">
              <w:rPr>
                <w:b w:val="0"/>
                <w:sz w:val="20"/>
              </w:rPr>
              <w:t>,</w:t>
            </w:r>
            <w:r w:rsidR="00E226D2">
              <w:rPr>
                <w:b w:val="0"/>
                <w:sz w:val="20"/>
              </w:rPr>
              <w:t xml:space="preserve">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1D33920C" w:rsidR="00A353D7" w:rsidRPr="000A26E7" w:rsidRDefault="00361C31" w:rsidP="00C75F57">
            <w:pPr>
              <w:pStyle w:val="T2"/>
              <w:suppressAutoHyphens/>
              <w:spacing w:after="0"/>
              <w:ind w:left="0" w:right="0"/>
              <w:jc w:val="left"/>
              <w:rPr>
                <w:b w:val="0"/>
                <w:sz w:val="18"/>
                <w:szCs w:val="18"/>
                <w:lang w:eastAsia="ko-KR"/>
              </w:rPr>
            </w:pPr>
            <w:r>
              <w:rPr>
                <w:b w:val="0"/>
                <w:sz w:val="18"/>
                <w:szCs w:val="18"/>
                <w:lang w:eastAsia="ko-KR"/>
              </w:rPr>
              <w:t>Peter Ecclesine</w:t>
            </w:r>
          </w:p>
        </w:tc>
        <w:tc>
          <w:tcPr>
            <w:tcW w:w="1695" w:type="dxa"/>
            <w:vAlign w:val="center"/>
          </w:tcPr>
          <w:p w14:paraId="59BAB3D0" w14:textId="589BCD6B" w:rsidR="00A353D7" w:rsidRPr="000A26E7" w:rsidRDefault="00361C31" w:rsidP="00C75F57">
            <w:pPr>
              <w:pStyle w:val="T2"/>
              <w:suppressAutoHyphens/>
              <w:spacing w:after="0"/>
              <w:ind w:left="0" w:right="0"/>
              <w:jc w:val="left"/>
              <w:rPr>
                <w:b w:val="0"/>
                <w:sz w:val="18"/>
                <w:szCs w:val="18"/>
                <w:lang w:eastAsia="ko-KR"/>
              </w:rPr>
            </w:pPr>
            <w:r>
              <w:rPr>
                <w:b w:val="0"/>
                <w:sz w:val="18"/>
                <w:szCs w:val="18"/>
                <w:lang w:eastAsia="ko-KR"/>
              </w:rPr>
              <w:t>Cisco Systems</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6777AE29" w:rsidR="00A353D7" w:rsidRPr="000A26E7" w:rsidRDefault="00361C31" w:rsidP="00C75F57">
            <w:pPr>
              <w:pStyle w:val="T2"/>
              <w:suppressAutoHyphens/>
              <w:spacing w:after="0"/>
              <w:ind w:left="0" w:right="0"/>
              <w:jc w:val="left"/>
              <w:rPr>
                <w:b w:val="0"/>
                <w:sz w:val="16"/>
                <w:szCs w:val="18"/>
                <w:lang w:eastAsia="ko-KR"/>
              </w:rPr>
            </w:pPr>
            <w:r>
              <w:rPr>
                <w:b w:val="0"/>
                <w:sz w:val="16"/>
                <w:szCs w:val="18"/>
                <w:lang w:eastAsia="ko-KR"/>
              </w:rPr>
              <w:t>petere@ieee.org</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5BECE5C1" w:rsidR="002C4DD6" w:rsidRDefault="00876862" w:rsidP="007802E2">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F6553F">
        <w:rPr>
          <w:rFonts w:cs="Times New Roman"/>
          <w:sz w:val="18"/>
          <w:szCs w:val="18"/>
          <w:lang w:eastAsia="ko-KR"/>
        </w:rPr>
        <w:t xml:space="preserve">LB232 </w:t>
      </w:r>
      <w:r w:rsidR="00361C31">
        <w:rPr>
          <w:rFonts w:cs="Times New Roman"/>
          <w:sz w:val="18"/>
          <w:szCs w:val="18"/>
          <w:lang w:eastAsia="ko-KR"/>
        </w:rPr>
        <w:t xml:space="preserve">Regulatory CIDs 1418, 1445, 1446, </w:t>
      </w:r>
      <w:r w:rsidR="00EE299A">
        <w:rPr>
          <w:rFonts w:cs="Times New Roman"/>
          <w:sz w:val="18"/>
          <w:szCs w:val="18"/>
          <w:lang w:eastAsia="ko-KR"/>
        </w:rPr>
        <w:t xml:space="preserve">1604, </w:t>
      </w:r>
      <w:r w:rsidR="00361C31">
        <w:rPr>
          <w:rFonts w:cs="Times New Roman"/>
          <w:sz w:val="18"/>
          <w:szCs w:val="18"/>
          <w:lang w:eastAsia="ko-KR"/>
        </w:rPr>
        <w:t>1605, 1606</w:t>
      </w:r>
      <w:r w:rsidR="00EE299A">
        <w:rPr>
          <w:rFonts w:cs="Times New Roman"/>
          <w:sz w:val="18"/>
          <w:szCs w:val="18"/>
          <w:lang w:eastAsia="ko-KR"/>
        </w:rPr>
        <w:t>, 1608</w:t>
      </w:r>
      <w:r w:rsidR="00361C31">
        <w:rPr>
          <w:rFonts w:cs="Times New Roman"/>
          <w:sz w:val="18"/>
          <w:szCs w:val="18"/>
          <w:lang w:eastAsia="ko-KR"/>
        </w:rPr>
        <w:t xml:space="preserve"> and 1621</w:t>
      </w:r>
      <w:r w:rsidR="00D75AFA">
        <w:rPr>
          <w:rFonts w:cs="Times New Roman"/>
          <w:sz w:val="18"/>
          <w:szCs w:val="18"/>
          <w:lang w:eastAsia="ko-KR"/>
        </w:rPr>
        <w:t>.</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50C2328" w14:textId="005FB0DE" w:rsidR="00B9477B" w:rsidRDefault="0067472C"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7FEF02C3" w14:textId="77777777" w:rsidR="00A353D7" w:rsidRDefault="00A353D7" w:rsidP="00C75F57">
      <w:pPr>
        <w:pStyle w:val="T1"/>
        <w:suppressAutoHyphens/>
        <w:spacing w:after="120"/>
        <w:jc w:val="left"/>
        <w:rPr>
          <w:b w:val="0"/>
          <w:bCs/>
          <w:iCs/>
          <w:color w:val="000000"/>
          <w:sz w:val="20"/>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1"/>
        <w:gridCol w:w="719"/>
        <w:gridCol w:w="3690"/>
        <w:gridCol w:w="2250"/>
        <w:gridCol w:w="2525"/>
      </w:tblGrid>
      <w:tr w:rsidR="004A4343" w:rsidRPr="007E587A" w14:paraId="7B5B751B" w14:textId="77777777" w:rsidTr="00AD461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1"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719"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69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5"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762F1" w:rsidRPr="007E587A" w14:paraId="10DA77F4" w14:textId="77777777" w:rsidTr="00AD4613">
        <w:trPr>
          <w:trHeight w:val="220"/>
          <w:jc w:val="center"/>
        </w:trPr>
        <w:tc>
          <w:tcPr>
            <w:tcW w:w="625" w:type="dxa"/>
            <w:shd w:val="clear" w:color="auto" w:fill="auto"/>
            <w:noWrap/>
          </w:tcPr>
          <w:p w14:paraId="2782978C" w14:textId="2AF2BDBF"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1418</w:t>
            </w:r>
          </w:p>
        </w:tc>
        <w:tc>
          <w:tcPr>
            <w:tcW w:w="1080" w:type="dxa"/>
          </w:tcPr>
          <w:p w14:paraId="57FC9BEB" w14:textId="05FA7B41"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10F659D8" w14:textId="204D5105"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3972.01</w:t>
            </w:r>
          </w:p>
        </w:tc>
        <w:tc>
          <w:tcPr>
            <w:tcW w:w="719" w:type="dxa"/>
          </w:tcPr>
          <w:p w14:paraId="55E17448" w14:textId="062D9067"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E.1</w:t>
            </w:r>
          </w:p>
        </w:tc>
        <w:tc>
          <w:tcPr>
            <w:tcW w:w="3690" w:type="dxa"/>
            <w:shd w:val="clear" w:color="auto" w:fill="auto"/>
            <w:noWrap/>
          </w:tcPr>
          <w:p w14:paraId="4536CC91" w14:textId="40626D9A" w:rsidR="005762F1" w:rsidRPr="00361C31" w:rsidRDefault="005762F1" w:rsidP="00A2516D">
            <w:pPr>
              <w:suppressAutoHyphens/>
              <w:spacing w:after="0"/>
              <w:rPr>
                <w:rFonts w:ascii="Times New Roman" w:hAnsi="Times New Roman" w:cs="Times New Roman"/>
                <w:sz w:val="16"/>
                <w:szCs w:val="16"/>
              </w:rPr>
            </w:pPr>
            <w:r w:rsidRPr="005762F1">
              <w:rPr>
                <w:rFonts w:ascii="Times New Roman" w:hAnsi="Times New Roman" w:cs="Times New Roman"/>
                <w:sz w:val="16"/>
                <w:szCs w:val="16"/>
              </w:rPr>
              <w:t>Should not have channel sets in global operating class since not all channels in the given channel sets are valid in all regdoms</w:t>
            </w:r>
          </w:p>
        </w:tc>
        <w:tc>
          <w:tcPr>
            <w:tcW w:w="2250" w:type="dxa"/>
            <w:shd w:val="clear" w:color="auto" w:fill="auto"/>
            <w:noWrap/>
          </w:tcPr>
          <w:p w14:paraId="6252AB6B" w14:textId="4B51530A" w:rsidR="005762F1" w:rsidRDefault="005762F1" w:rsidP="00A2516D">
            <w:pPr>
              <w:suppressAutoHyphens/>
              <w:spacing w:after="0"/>
              <w:rPr>
                <w:rFonts w:ascii="Times New Roman" w:hAnsi="Times New Roman" w:cs="Times New Roman"/>
                <w:sz w:val="16"/>
                <w:szCs w:val="16"/>
              </w:rPr>
            </w:pPr>
            <w:r w:rsidRPr="005762F1">
              <w:rPr>
                <w:rFonts w:ascii="Times New Roman" w:hAnsi="Times New Roman" w:cs="Times New Roman"/>
                <w:sz w:val="16"/>
                <w:szCs w:val="16"/>
              </w:rPr>
              <w:t>Delete the Channel set and Channel center frequency index columns from Table E-4 (please contact me if you need any more details on what this means as this comment was previously rejected as "fails to identify changes in sufficient detail so that the specific wording of the changes that will satisfy the commenter can be determined" but I cannot find anything unclear or insufficiently detailed in this proposed change)</w:t>
            </w:r>
          </w:p>
        </w:tc>
        <w:tc>
          <w:tcPr>
            <w:tcW w:w="2525" w:type="dxa"/>
            <w:shd w:val="clear" w:color="auto" w:fill="auto"/>
          </w:tcPr>
          <w:p w14:paraId="3AB9E1A3" w14:textId="05930815" w:rsidR="005762F1" w:rsidRPr="00572542" w:rsidRDefault="005762F1" w:rsidP="005762F1">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w:t>
            </w:r>
            <w:r w:rsidR="001E11CF">
              <w:rPr>
                <w:rFonts w:ascii="Times New Roman" w:hAnsi="Times New Roman" w:cs="Times New Roman"/>
                <w:b/>
                <w:sz w:val="16"/>
                <w:szCs w:val="16"/>
              </w:rPr>
              <w:t>vise</w:t>
            </w:r>
            <w:r w:rsidRPr="00572542">
              <w:rPr>
                <w:rFonts w:ascii="Times New Roman" w:hAnsi="Times New Roman" w:cs="Times New Roman"/>
                <w:b/>
                <w:sz w:val="16"/>
                <w:szCs w:val="16"/>
              </w:rPr>
              <w:t>d</w:t>
            </w:r>
          </w:p>
          <w:p w14:paraId="46E715D9" w14:textId="1AF5C09D" w:rsidR="005762F1" w:rsidRDefault="001E11CF" w:rsidP="00ED7222">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 xml:space="preserve">to change </w:t>
            </w:r>
            <w:r w:rsidR="00F57538">
              <w:rPr>
                <w:rFonts w:ascii="Times New Roman" w:hAnsi="Times New Roman" w:cs="Times New Roman"/>
                <w:sz w:val="16"/>
                <w:szCs w:val="16"/>
              </w:rPr>
              <w:t xml:space="preserve">definition of </w:t>
            </w:r>
            <w:r w:rsidR="00ED7222">
              <w:rPr>
                <w:rFonts w:ascii="Times New Roman" w:hAnsi="Times New Roman" w:cs="Times New Roman"/>
                <w:sz w:val="16"/>
                <w:szCs w:val="16"/>
              </w:rPr>
              <w:t>channel sets</w:t>
            </w:r>
            <w:r w:rsidR="00F57538">
              <w:rPr>
                <w:rFonts w:ascii="Times New Roman" w:hAnsi="Times New Roman" w:cs="Times New Roman"/>
                <w:sz w:val="16"/>
                <w:szCs w:val="16"/>
              </w:rPr>
              <w:t xml:space="preserve"> to indicate that not all channels must be supported</w:t>
            </w:r>
            <w:r w:rsidR="00ED7222">
              <w:rPr>
                <w:rFonts w:ascii="Times New Roman" w:hAnsi="Times New Roman" w:cs="Times New Roman"/>
                <w:sz w:val="16"/>
                <w:szCs w:val="16"/>
              </w:rPr>
              <w:t xml:space="preserve">. </w:t>
            </w:r>
            <w:r w:rsidR="00EE299A">
              <w:rPr>
                <w:rFonts w:ascii="Times New Roman" w:hAnsi="Times New Roman" w:cs="Times New Roman"/>
                <w:sz w:val="16"/>
                <w:szCs w:val="16"/>
              </w:rPr>
              <w:t>For most countries, global operating classes are the only recitation of what channels can be in a class. Behavior limits sets are not sufficiently defined to determine a global channel set from Channel Starting Frequency and Channel Spacing.</w:t>
            </w:r>
          </w:p>
          <w:p w14:paraId="1887126C" w14:textId="069B3E8F" w:rsidR="00ED7222" w:rsidRPr="00572542" w:rsidRDefault="00ED7222" w:rsidP="00ED7222">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418</w:t>
            </w:r>
            <w:r w:rsidRPr="00572542">
              <w:rPr>
                <w:rFonts w:ascii="Times New Roman" w:hAnsi="Times New Roman" w:cs="Times New Roman"/>
                <w:b/>
                <w:sz w:val="16"/>
                <w:szCs w:val="16"/>
              </w:rPr>
              <w:t>]</w:t>
            </w:r>
          </w:p>
        </w:tc>
      </w:tr>
      <w:tr w:rsidR="005762F1" w:rsidRPr="007E587A" w14:paraId="369C9F8B" w14:textId="77777777" w:rsidTr="00AD4613">
        <w:trPr>
          <w:trHeight w:val="220"/>
          <w:jc w:val="center"/>
        </w:trPr>
        <w:tc>
          <w:tcPr>
            <w:tcW w:w="625" w:type="dxa"/>
            <w:shd w:val="clear" w:color="auto" w:fill="auto"/>
            <w:noWrap/>
          </w:tcPr>
          <w:p w14:paraId="224E8174" w14:textId="675B48B4"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1445</w:t>
            </w:r>
          </w:p>
        </w:tc>
        <w:tc>
          <w:tcPr>
            <w:tcW w:w="1080" w:type="dxa"/>
          </w:tcPr>
          <w:p w14:paraId="38C9050D" w14:textId="168685F2"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Mark RISON</w:t>
            </w:r>
          </w:p>
        </w:tc>
        <w:tc>
          <w:tcPr>
            <w:tcW w:w="811" w:type="dxa"/>
            <w:shd w:val="clear" w:color="auto" w:fill="auto"/>
            <w:noWrap/>
          </w:tcPr>
          <w:p w14:paraId="12D38942" w14:textId="1203C1FF"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3964.01</w:t>
            </w:r>
          </w:p>
        </w:tc>
        <w:tc>
          <w:tcPr>
            <w:tcW w:w="719" w:type="dxa"/>
          </w:tcPr>
          <w:p w14:paraId="58457208" w14:textId="0DF37BC7"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E.1</w:t>
            </w:r>
          </w:p>
        </w:tc>
        <w:tc>
          <w:tcPr>
            <w:tcW w:w="3690" w:type="dxa"/>
            <w:shd w:val="clear" w:color="auto" w:fill="auto"/>
            <w:noWrap/>
          </w:tcPr>
          <w:p w14:paraId="7B347A90" w14:textId="6C7B72A2" w:rsidR="005762F1" w:rsidRPr="00361C31"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Operating classes serve no purpose except confusion</w:t>
            </w:r>
          </w:p>
        </w:tc>
        <w:tc>
          <w:tcPr>
            <w:tcW w:w="2250" w:type="dxa"/>
            <w:shd w:val="clear" w:color="auto" w:fill="auto"/>
            <w:noWrap/>
          </w:tcPr>
          <w:p w14:paraId="274EE877" w14:textId="54B22C20" w:rsidR="005762F1"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At the start of E.1 insert "The use of operating classes is deprecated."</w:t>
            </w:r>
          </w:p>
        </w:tc>
        <w:tc>
          <w:tcPr>
            <w:tcW w:w="2525" w:type="dxa"/>
            <w:shd w:val="clear" w:color="auto" w:fill="auto"/>
          </w:tcPr>
          <w:p w14:paraId="1C81FA95" w14:textId="77777777" w:rsidR="00AA7814" w:rsidRPr="00572542" w:rsidRDefault="00AA7814" w:rsidP="00AA781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Pr="00572542">
              <w:rPr>
                <w:rFonts w:ascii="Times New Roman" w:hAnsi="Times New Roman" w:cs="Times New Roman"/>
                <w:b/>
                <w:sz w:val="16"/>
                <w:szCs w:val="16"/>
              </w:rPr>
              <w:t>ed</w:t>
            </w:r>
          </w:p>
          <w:p w14:paraId="1938E457" w14:textId="5AFDB405" w:rsidR="005762F1" w:rsidRPr="00572542" w:rsidRDefault="00AA7814" w:rsidP="00D74D22">
            <w:pPr>
              <w:suppressAutoHyphens/>
              <w:spacing w:after="0"/>
              <w:rPr>
                <w:rFonts w:ascii="Times New Roman" w:hAnsi="Times New Roman" w:cs="Times New Roman"/>
                <w:b/>
                <w:sz w:val="16"/>
                <w:szCs w:val="16"/>
              </w:rPr>
            </w:pPr>
            <w:r>
              <w:rPr>
                <w:rFonts w:ascii="Times New Roman" w:hAnsi="Times New Roman" w:cs="Times New Roman"/>
                <w:sz w:val="16"/>
                <w:szCs w:val="16"/>
              </w:rPr>
              <w:t>Operating classes are</w:t>
            </w:r>
            <w:r w:rsidR="0006632E">
              <w:rPr>
                <w:rFonts w:ascii="Times New Roman" w:hAnsi="Times New Roman" w:cs="Times New Roman"/>
                <w:sz w:val="16"/>
                <w:szCs w:val="16"/>
              </w:rPr>
              <w:t xml:space="preserve"> a container whose class value is necessary to calculate the center frequency for radio measurement, radio management and extended channel switching in a radio domain.</w:t>
            </w:r>
            <w:r w:rsidR="00D74D22">
              <w:rPr>
                <w:rFonts w:ascii="Times New Roman" w:hAnsi="Times New Roman" w:cs="Times New Roman"/>
                <w:sz w:val="16"/>
                <w:szCs w:val="16"/>
              </w:rPr>
              <w:t xml:space="preserve"> Use of center frequency for operation is specific to each PHY. </w:t>
            </w:r>
            <w:r w:rsidR="00125635">
              <w:rPr>
                <w:rFonts w:ascii="Times New Roman" w:hAnsi="Times New Roman" w:cs="Times New Roman"/>
                <w:sz w:val="16"/>
                <w:szCs w:val="16"/>
              </w:rPr>
              <w:t xml:space="preserve">A </w:t>
            </w:r>
            <w:r w:rsidR="00D27A99">
              <w:rPr>
                <w:rFonts w:ascii="Times New Roman" w:hAnsi="Times New Roman" w:cs="Times New Roman"/>
                <w:sz w:val="16"/>
                <w:szCs w:val="16"/>
              </w:rPr>
              <w:t xml:space="preserve">operating </w:t>
            </w:r>
            <w:bookmarkStart w:id="0" w:name="_GoBack"/>
            <w:bookmarkEnd w:id="0"/>
            <w:r w:rsidR="00125635">
              <w:rPr>
                <w:rFonts w:ascii="Times New Roman" w:hAnsi="Times New Roman" w:cs="Times New Roman"/>
                <w:sz w:val="16"/>
                <w:szCs w:val="16"/>
              </w:rPr>
              <w:t>class value may indicate an enumerated list of behavior limits in various regulatory domains.</w:t>
            </w:r>
          </w:p>
        </w:tc>
      </w:tr>
      <w:tr w:rsidR="001E11CF" w:rsidRPr="007E587A" w14:paraId="31F33133" w14:textId="77777777" w:rsidTr="00AD4613">
        <w:trPr>
          <w:trHeight w:val="220"/>
          <w:jc w:val="center"/>
        </w:trPr>
        <w:tc>
          <w:tcPr>
            <w:tcW w:w="625" w:type="dxa"/>
            <w:shd w:val="clear" w:color="auto" w:fill="auto"/>
            <w:noWrap/>
          </w:tcPr>
          <w:p w14:paraId="43A899D5" w14:textId="317D80B3"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1446</w:t>
            </w:r>
          </w:p>
        </w:tc>
        <w:tc>
          <w:tcPr>
            <w:tcW w:w="1080" w:type="dxa"/>
          </w:tcPr>
          <w:p w14:paraId="36226695" w14:textId="1D929489"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Mark RISON</w:t>
            </w:r>
          </w:p>
        </w:tc>
        <w:tc>
          <w:tcPr>
            <w:tcW w:w="811" w:type="dxa"/>
            <w:shd w:val="clear" w:color="auto" w:fill="auto"/>
            <w:noWrap/>
          </w:tcPr>
          <w:p w14:paraId="60C632AD" w14:textId="2753E647"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3964.01</w:t>
            </w:r>
          </w:p>
        </w:tc>
        <w:tc>
          <w:tcPr>
            <w:tcW w:w="719" w:type="dxa"/>
          </w:tcPr>
          <w:p w14:paraId="2E92FACE" w14:textId="180E18F4"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E.1</w:t>
            </w:r>
          </w:p>
        </w:tc>
        <w:tc>
          <w:tcPr>
            <w:tcW w:w="3690" w:type="dxa"/>
            <w:shd w:val="clear" w:color="auto" w:fill="auto"/>
            <w:noWrap/>
          </w:tcPr>
          <w:p w14:paraId="57AC7026" w14:textId="41BB0392" w:rsidR="001E11CF" w:rsidRPr="00361C31"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It is not clear exactly what an operating class defines, e.g. whether it defines all the channels all STAs supporting that OC are required to be able to operate on, or whether it defines all the widths all STAs supporting that OC are required to be able to operate on on all those channels</w:t>
            </w:r>
          </w:p>
        </w:tc>
        <w:tc>
          <w:tcPr>
            <w:tcW w:w="2250" w:type="dxa"/>
            <w:shd w:val="clear" w:color="auto" w:fill="auto"/>
            <w:noWrap/>
          </w:tcPr>
          <w:p w14:paraId="0D574E4E" w14:textId="3FEB3877" w:rsidR="001E11CF"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At the start of E.1 insert "A STA shall be capable of operating on all the channels and all the channel widths defined by the operating classes that it supports."</w:t>
            </w:r>
          </w:p>
        </w:tc>
        <w:tc>
          <w:tcPr>
            <w:tcW w:w="2525" w:type="dxa"/>
            <w:shd w:val="clear" w:color="auto" w:fill="auto"/>
          </w:tcPr>
          <w:p w14:paraId="3FBE41AC" w14:textId="77777777" w:rsidR="0006632E" w:rsidRPr="00572542" w:rsidRDefault="0006632E" w:rsidP="0006632E">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33D33563" w14:textId="6BC1FFC7" w:rsidR="00B727C9" w:rsidRDefault="0006632E" w:rsidP="0006632E">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 xml:space="preserve">to </w:t>
            </w:r>
            <w:r w:rsidR="00A27B90">
              <w:rPr>
                <w:rFonts w:ascii="Times New Roman" w:hAnsi="Times New Roman" w:cs="Times New Roman"/>
                <w:sz w:val="16"/>
                <w:szCs w:val="16"/>
              </w:rPr>
              <w:t>revise the statement</w:t>
            </w:r>
            <w:r>
              <w:rPr>
                <w:rFonts w:ascii="Times New Roman" w:hAnsi="Times New Roman" w:cs="Times New Roman"/>
                <w:sz w:val="16"/>
                <w:szCs w:val="16"/>
              </w:rPr>
              <w:t xml:space="preserve"> about what an operating class defines in Annex E.1</w:t>
            </w:r>
            <w:r w:rsidR="00B727C9">
              <w:rPr>
                <w:rFonts w:ascii="Times New Roman" w:hAnsi="Times New Roman" w:cs="Times New Roman"/>
                <w:sz w:val="16"/>
                <w:szCs w:val="16"/>
              </w:rPr>
              <w:t>.</w:t>
            </w:r>
          </w:p>
          <w:p w14:paraId="6963BA69" w14:textId="2A44A353" w:rsidR="001E11CF" w:rsidRPr="00572542" w:rsidRDefault="00B727C9" w:rsidP="00B727C9">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446</w:t>
            </w:r>
            <w:r w:rsidRPr="00572542">
              <w:rPr>
                <w:rFonts w:ascii="Times New Roman" w:hAnsi="Times New Roman" w:cs="Times New Roman"/>
                <w:b/>
                <w:sz w:val="16"/>
                <w:szCs w:val="16"/>
              </w:rPr>
              <w:t>]</w:t>
            </w:r>
            <w:r w:rsidR="0006632E">
              <w:rPr>
                <w:rFonts w:ascii="Times New Roman" w:hAnsi="Times New Roman" w:cs="Times New Roman"/>
                <w:sz w:val="16"/>
                <w:szCs w:val="16"/>
              </w:rPr>
              <w:t xml:space="preserve"> </w:t>
            </w:r>
          </w:p>
        </w:tc>
      </w:tr>
      <w:tr w:rsidR="005762F1" w:rsidRPr="007E587A" w14:paraId="3C16F319" w14:textId="77777777" w:rsidTr="00AD4613">
        <w:trPr>
          <w:trHeight w:val="220"/>
          <w:jc w:val="center"/>
        </w:trPr>
        <w:tc>
          <w:tcPr>
            <w:tcW w:w="625" w:type="dxa"/>
            <w:shd w:val="clear" w:color="auto" w:fill="auto"/>
            <w:noWrap/>
          </w:tcPr>
          <w:p w14:paraId="6E0801CA" w14:textId="0140838C" w:rsidR="005762F1"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1604</w:t>
            </w:r>
          </w:p>
        </w:tc>
        <w:tc>
          <w:tcPr>
            <w:tcW w:w="1080" w:type="dxa"/>
          </w:tcPr>
          <w:p w14:paraId="4439A49C" w14:textId="5027CB06" w:rsidR="005762F1"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726CC2D2" w14:textId="5A25D554" w:rsidR="005762F1"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3980.18</w:t>
            </w:r>
          </w:p>
        </w:tc>
        <w:tc>
          <w:tcPr>
            <w:tcW w:w="719" w:type="dxa"/>
          </w:tcPr>
          <w:p w14:paraId="517ADD70" w14:textId="0543FFAA"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Annex </w:t>
            </w:r>
            <w:r w:rsidR="00F57538">
              <w:rPr>
                <w:rFonts w:ascii="Times New Roman" w:hAnsi="Times New Roman" w:cs="Times New Roman"/>
                <w:sz w:val="16"/>
                <w:szCs w:val="16"/>
              </w:rPr>
              <w:t>E</w:t>
            </w:r>
            <w:r w:rsidR="002B7E85">
              <w:rPr>
                <w:rFonts w:ascii="Times New Roman" w:hAnsi="Times New Roman" w:cs="Times New Roman"/>
                <w:sz w:val="16"/>
                <w:szCs w:val="16"/>
              </w:rPr>
              <w:t>.2.2</w:t>
            </w:r>
          </w:p>
        </w:tc>
        <w:tc>
          <w:tcPr>
            <w:tcW w:w="3690" w:type="dxa"/>
            <w:shd w:val="clear" w:color="auto" w:fill="auto"/>
            <w:noWrap/>
          </w:tcPr>
          <w:p w14:paraId="718DE1EF" w14:textId="1864F246" w:rsidR="005762F1" w:rsidRPr="00361C3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Band specific operation for US 3650-3700 is changing because Part 96 CBRS rules are sunsetting Part 90 subpart Z in May of 2020.</w:t>
            </w:r>
          </w:p>
        </w:tc>
        <w:tc>
          <w:tcPr>
            <w:tcW w:w="2250" w:type="dxa"/>
            <w:shd w:val="clear" w:color="auto" w:fill="auto"/>
            <w:noWrap/>
          </w:tcPr>
          <w:p w14:paraId="6B217C44" w14:textId="0FE67C74" w:rsidR="005762F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A statement that Part 96 CBRS rules will sunset Part 90 Subpart Z rules in May 2020 should be added.</w:t>
            </w:r>
          </w:p>
        </w:tc>
        <w:tc>
          <w:tcPr>
            <w:tcW w:w="2525" w:type="dxa"/>
            <w:shd w:val="clear" w:color="auto" w:fill="auto"/>
          </w:tcPr>
          <w:p w14:paraId="0709A54B" w14:textId="77777777" w:rsidR="00F57538" w:rsidRPr="00572542" w:rsidRDefault="00F57538" w:rsidP="00F57538">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1816E087" w14:textId="0F687D80" w:rsidR="00F57538" w:rsidRPr="00572542" w:rsidRDefault="00F57538" w:rsidP="00F57538">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 xml:space="preserve">to </w:t>
            </w:r>
            <w:r>
              <w:rPr>
                <w:rFonts w:ascii="Times New Roman" w:hAnsi="Times New Roman" w:cs="Times New Roman"/>
                <w:sz w:val="16"/>
                <w:szCs w:val="16"/>
              </w:rPr>
              <w:t xml:space="preserve">add </w:t>
            </w:r>
            <w:r w:rsidR="006C177D">
              <w:rPr>
                <w:rFonts w:ascii="Times New Roman" w:hAnsi="Times New Roman" w:cs="Times New Roman"/>
                <w:sz w:val="16"/>
                <w:szCs w:val="16"/>
              </w:rPr>
              <w:t>text</w:t>
            </w:r>
            <w:r>
              <w:rPr>
                <w:rFonts w:ascii="Times New Roman" w:hAnsi="Times New Roman" w:cs="Times New Roman"/>
                <w:sz w:val="16"/>
                <w:szCs w:val="16"/>
              </w:rPr>
              <w:t xml:space="preserve"> to Annex E</w:t>
            </w:r>
            <w:r w:rsidR="00A27B90">
              <w:rPr>
                <w:rFonts w:ascii="Times New Roman" w:hAnsi="Times New Roman" w:cs="Times New Roman"/>
                <w:sz w:val="16"/>
                <w:szCs w:val="16"/>
              </w:rPr>
              <w:t>.2.2</w:t>
            </w:r>
            <w:r>
              <w:rPr>
                <w:rFonts w:ascii="Times New Roman" w:hAnsi="Times New Roman" w:cs="Times New Roman"/>
                <w:sz w:val="16"/>
                <w:szCs w:val="16"/>
              </w:rPr>
              <w:t xml:space="preserve"> regarding Part 90 Subpart Z rules.</w:t>
            </w:r>
          </w:p>
          <w:p w14:paraId="7EA93303" w14:textId="32EBBE06" w:rsidR="005762F1" w:rsidRPr="00572542" w:rsidRDefault="00F57538" w:rsidP="00F57538">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w:t>
            </w:r>
            <w:r>
              <w:rPr>
                <w:rFonts w:ascii="Times New Roman" w:hAnsi="Times New Roman" w:cs="Times New Roman"/>
                <w:b/>
                <w:sz w:val="16"/>
                <w:szCs w:val="16"/>
              </w:rPr>
              <w:t>4</w:t>
            </w:r>
            <w:r w:rsidRPr="00572542">
              <w:rPr>
                <w:rFonts w:ascii="Times New Roman" w:hAnsi="Times New Roman" w:cs="Times New Roman"/>
                <w:b/>
                <w:sz w:val="16"/>
                <w:szCs w:val="16"/>
              </w:rPr>
              <w:t>]</w:t>
            </w:r>
          </w:p>
        </w:tc>
      </w:tr>
      <w:tr w:rsidR="00A2516D" w:rsidRPr="007E587A" w14:paraId="0C4C69C7" w14:textId="77777777" w:rsidTr="00AD4613">
        <w:trPr>
          <w:trHeight w:val="220"/>
          <w:jc w:val="center"/>
        </w:trPr>
        <w:tc>
          <w:tcPr>
            <w:tcW w:w="625" w:type="dxa"/>
            <w:shd w:val="clear" w:color="auto" w:fill="auto"/>
            <w:noWrap/>
          </w:tcPr>
          <w:p w14:paraId="3A95C6C8" w14:textId="6E3EB82F"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1605</w:t>
            </w:r>
          </w:p>
        </w:tc>
        <w:tc>
          <w:tcPr>
            <w:tcW w:w="1080" w:type="dxa"/>
          </w:tcPr>
          <w:p w14:paraId="1EF7B376" w14:textId="772CCA2C" w:rsidR="00A2516D"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1FAC7050" w14:textId="0C54F7CB" w:rsidR="00A2516D"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3213.01</w:t>
            </w:r>
          </w:p>
        </w:tc>
        <w:tc>
          <w:tcPr>
            <w:tcW w:w="719" w:type="dxa"/>
          </w:tcPr>
          <w:p w14:paraId="355D7A9D" w14:textId="23DF6549" w:rsidR="00A2516D"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3E033F">
              <w:rPr>
                <w:rFonts w:ascii="Times New Roman" w:hAnsi="Times New Roman" w:cs="Times New Roman"/>
                <w:sz w:val="16"/>
                <w:szCs w:val="16"/>
              </w:rPr>
              <w:t>nnex A</w:t>
            </w:r>
          </w:p>
        </w:tc>
        <w:tc>
          <w:tcPr>
            <w:tcW w:w="3690" w:type="dxa"/>
            <w:shd w:val="clear" w:color="auto" w:fill="auto"/>
            <w:noWrap/>
          </w:tcPr>
          <w:p w14:paraId="5E35B2CC" w14:textId="12480FEF" w:rsidR="00A2516D" w:rsidRPr="00361C31" w:rsidRDefault="00A2516D" w:rsidP="00A2516D">
            <w:pPr>
              <w:suppressAutoHyphens/>
              <w:spacing w:after="0"/>
              <w:rPr>
                <w:rFonts w:ascii="Times New Roman" w:hAnsi="Times New Roman" w:cs="Times New Roman"/>
                <w:sz w:val="16"/>
                <w:szCs w:val="16"/>
              </w:rPr>
            </w:pPr>
            <w:r w:rsidRPr="00361C31">
              <w:rPr>
                <w:rFonts w:ascii="Times New Roman" w:hAnsi="Times New Roman" w:cs="Times New Roman"/>
                <w:sz w:val="16"/>
                <w:szCs w:val="16"/>
              </w:rPr>
              <w:t>The  versions in References B15 and B16 are no longer valid</w:t>
            </w:r>
          </w:p>
        </w:tc>
        <w:tc>
          <w:tcPr>
            <w:tcW w:w="2250" w:type="dxa"/>
            <w:shd w:val="clear" w:color="auto" w:fill="auto"/>
            <w:noWrap/>
          </w:tcPr>
          <w:p w14:paraId="4D192D2D" w14:textId="719801F0" w:rsidR="00A2516D" w:rsidRPr="00361C31"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Remove version numbers</w:t>
            </w:r>
          </w:p>
        </w:tc>
        <w:tc>
          <w:tcPr>
            <w:tcW w:w="2525" w:type="dxa"/>
            <w:shd w:val="clear" w:color="auto" w:fill="auto"/>
          </w:tcPr>
          <w:p w14:paraId="6F8F4447" w14:textId="77777777" w:rsidR="00A2516D" w:rsidRPr="00572542" w:rsidRDefault="00A2516D" w:rsidP="00A2516D">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663B4DCE" w14:textId="77777777" w:rsidR="00A2516D" w:rsidRPr="00572542" w:rsidRDefault="00A2516D" w:rsidP="00A2516D">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to change non-current title, but reference should be to most recently published standard.</w:t>
            </w:r>
          </w:p>
          <w:p w14:paraId="59E6F4DB" w14:textId="0C24B4FA" w:rsidR="00A2516D" w:rsidRPr="00572542" w:rsidRDefault="00A2516D" w:rsidP="00A2516D">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605</w:t>
            </w:r>
            <w:r w:rsidRPr="00572542">
              <w:rPr>
                <w:rFonts w:ascii="Times New Roman" w:hAnsi="Times New Roman" w:cs="Times New Roman"/>
                <w:b/>
                <w:sz w:val="16"/>
                <w:szCs w:val="16"/>
              </w:rPr>
              <w:t>]</w:t>
            </w:r>
          </w:p>
        </w:tc>
      </w:tr>
      <w:tr w:rsidR="00A2516D" w:rsidRPr="007E587A" w14:paraId="62B0F5B6" w14:textId="77777777" w:rsidTr="00AD4613">
        <w:trPr>
          <w:trHeight w:val="220"/>
          <w:jc w:val="center"/>
        </w:trPr>
        <w:tc>
          <w:tcPr>
            <w:tcW w:w="625" w:type="dxa"/>
            <w:shd w:val="clear" w:color="auto" w:fill="auto"/>
            <w:noWrap/>
          </w:tcPr>
          <w:p w14:paraId="64DC2ED7" w14:textId="3D398B36" w:rsidR="00A2516D" w:rsidRPr="00806F25" w:rsidRDefault="00A2516D" w:rsidP="00A2516D">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w:t>
            </w:r>
            <w:r>
              <w:rPr>
                <w:rFonts w:ascii="Times New Roman" w:hAnsi="Times New Roman" w:cs="Times New Roman"/>
                <w:sz w:val="16"/>
                <w:szCs w:val="16"/>
              </w:rPr>
              <w:t>606</w:t>
            </w:r>
          </w:p>
        </w:tc>
        <w:tc>
          <w:tcPr>
            <w:tcW w:w="1080" w:type="dxa"/>
          </w:tcPr>
          <w:p w14:paraId="6DFDD3A1" w14:textId="362740D1"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3DACCC69" w14:textId="4DCADC60"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3212.00</w:t>
            </w:r>
          </w:p>
        </w:tc>
        <w:tc>
          <w:tcPr>
            <w:tcW w:w="719" w:type="dxa"/>
          </w:tcPr>
          <w:p w14:paraId="292ABAFA" w14:textId="7AEA73B2"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3E033F">
              <w:rPr>
                <w:rFonts w:ascii="Times New Roman" w:hAnsi="Times New Roman" w:cs="Times New Roman"/>
                <w:sz w:val="16"/>
                <w:szCs w:val="16"/>
              </w:rPr>
              <w:t>nnex A</w:t>
            </w:r>
          </w:p>
        </w:tc>
        <w:tc>
          <w:tcPr>
            <w:tcW w:w="3690" w:type="dxa"/>
            <w:shd w:val="clear" w:color="auto" w:fill="auto"/>
            <w:noWrap/>
          </w:tcPr>
          <w:p w14:paraId="6753D2B3" w14:textId="13F5789A" w:rsidR="00A2516D" w:rsidRPr="00806F25" w:rsidRDefault="00A2516D" w:rsidP="00A2516D">
            <w:pPr>
              <w:suppressAutoHyphens/>
              <w:spacing w:after="0"/>
              <w:rPr>
                <w:rFonts w:ascii="Times New Roman" w:hAnsi="Times New Roman" w:cs="Times New Roman"/>
                <w:sz w:val="16"/>
                <w:szCs w:val="16"/>
              </w:rPr>
            </w:pPr>
            <w:r w:rsidRPr="00361C31">
              <w:rPr>
                <w:rFonts w:ascii="Times New Roman" w:hAnsi="Times New Roman" w:cs="Times New Roman"/>
                <w:sz w:val="16"/>
                <w:szCs w:val="16"/>
              </w:rPr>
              <w:t>B14 is now under RED, not R&amp;TTE, and reference title should be current</w:t>
            </w:r>
          </w:p>
        </w:tc>
        <w:tc>
          <w:tcPr>
            <w:tcW w:w="2250" w:type="dxa"/>
            <w:shd w:val="clear" w:color="auto" w:fill="auto"/>
            <w:noWrap/>
          </w:tcPr>
          <w:p w14:paraId="15C6FA9E" w14:textId="586FF7F0" w:rsidR="00A2516D" w:rsidRPr="004A4550" w:rsidRDefault="00A2516D" w:rsidP="00A2516D">
            <w:pPr>
              <w:suppressAutoHyphens/>
              <w:spacing w:after="0"/>
              <w:rPr>
                <w:rFonts w:ascii="Times New Roman" w:hAnsi="Times New Roman" w:cs="Times New Roman"/>
                <w:sz w:val="16"/>
                <w:szCs w:val="16"/>
              </w:rPr>
            </w:pPr>
            <w:r w:rsidRPr="00361C31">
              <w:rPr>
                <w:rFonts w:ascii="Times New Roman" w:hAnsi="Times New Roman" w:cs="Times New Roman"/>
                <w:sz w:val="16"/>
                <w:szCs w:val="16"/>
              </w:rPr>
              <w:t>Update Title of EN 300 328</w:t>
            </w:r>
          </w:p>
        </w:tc>
        <w:tc>
          <w:tcPr>
            <w:tcW w:w="2525" w:type="dxa"/>
            <w:shd w:val="clear" w:color="auto" w:fill="auto"/>
          </w:tcPr>
          <w:p w14:paraId="48A61329" w14:textId="77777777" w:rsidR="00A2516D" w:rsidRPr="00572542" w:rsidRDefault="00A2516D" w:rsidP="00A2516D">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422625CA" w14:textId="1BCFD072" w:rsidR="00A2516D" w:rsidRPr="00572542" w:rsidRDefault="00A2516D" w:rsidP="00A2516D">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to change non-current title, but reference should be to most recently published standard.</w:t>
            </w:r>
          </w:p>
          <w:p w14:paraId="0D892DDB" w14:textId="50284B6C" w:rsidR="00A2516D" w:rsidRPr="004A4550" w:rsidRDefault="00A2516D" w:rsidP="00A2516D">
            <w:pPr>
              <w:suppressAutoHyphens/>
              <w:spacing w:after="0"/>
              <w:rPr>
                <w:rFonts w:ascii="Times New Roman" w:hAnsi="Times New Roman" w:cs="Times New Roman"/>
                <w:sz w:val="18"/>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606</w:t>
            </w:r>
            <w:r w:rsidRPr="00572542">
              <w:rPr>
                <w:rFonts w:ascii="Times New Roman" w:hAnsi="Times New Roman" w:cs="Times New Roman"/>
                <w:b/>
                <w:sz w:val="16"/>
                <w:szCs w:val="16"/>
              </w:rPr>
              <w:t>]</w:t>
            </w:r>
          </w:p>
        </w:tc>
      </w:tr>
      <w:tr w:rsidR="00EE299A" w:rsidRPr="007E587A" w14:paraId="0C1A090B" w14:textId="77777777" w:rsidTr="00AD4613">
        <w:trPr>
          <w:trHeight w:val="220"/>
          <w:jc w:val="center"/>
        </w:trPr>
        <w:tc>
          <w:tcPr>
            <w:tcW w:w="625" w:type="dxa"/>
            <w:shd w:val="clear" w:color="auto" w:fill="auto"/>
            <w:noWrap/>
          </w:tcPr>
          <w:p w14:paraId="0D56E450" w14:textId="006BB026" w:rsidR="00EE299A" w:rsidRPr="00806F25" w:rsidRDefault="00EE299A"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1608</w:t>
            </w:r>
          </w:p>
        </w:tc>
        <w:tc>
          <w:tcPr>
            <w:tcW w:w="1080" w:type="dxa"/>
          </w:tcPr>
          <w:p w14:paraId="59817C72" w14:textId="2D5C0DF2" w:rsidR="00EE299A" w:rsidRDefault="00EE299A"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579001C5" w14:textId="0E775113" w:rsidR="00EE299A" w:rsidRDefault="002B7E85" w:rsidP="00427D44">
            <w:pPr>
              <w:suppressAutoHyphens/>
              <w:spacing w:after="0"/>
              <w:rPr>
                <w:rFonts w:ascii="Times New Roman" w:hAnsi="Times New Roman" w:cs="Times New Roman"/>
                <w:sz w:val="16"/>
                <w:szCs w:val="16"/>
              </w:rPr>
            </w:pPr>
            <w:r>
              <w:rPr>
                <w:rFonts w:ascii="Times New Roman" w:hAnsi="Times New Roman" w:cs="Times New Roman"/>
                <w:sz w:val="16"/>
                <w:szCs w:val="16"/>
              </w:rPr>
              <w:t>137.</w:t>
            </w:r>
            <w:r w:rsidR="00427D44">
              <w:rPr>
                <w:rFonts w:ascii="Times New Roman" w:hAnsi="Times New Roman" w:cs="Times New Roman"/>
                <w:sz w:val="16"/>
                <w:szCs w:val="16"/>
              </w:rPr>
              <w:t>2</w:t>
            </w:r>
            <w:r>
              <w:rPr>
                <w:rFonts w:ascii="Times New Roman" w:hAnsi="Times New Roman" w:cs="Times New Roman"/>
                <w:sz w:val="16"/>
                <w:szCs w:val="16"/>
              </w:rPr>
              <w:t>6</w:t>
            </w:r>
          </w:p>
        </w:tc>
        <w:tc>
          <w:tcPr>
            <w:tcW w:w="719" w:type="dxa"/>
          </w:tcPr>
          <w:p w14:paraId="4AA0D309" w14:textId="776C1AC0" w:rsidR="00EE299A"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2</w:t>
            </w:r>
          </w:p>
        </w:tc>
        <w:tc>
          <w:tcPr>
            <w:tcW w:w="3690" w:type="dxa"/>
            <w:shd w:val="clear" w:color="auto" w:fill="auto"/>
            <w:noWrap/>
          </w:tcPr>
          <w:p w14:paraId="16CCCC66" w14:textId="1F982F8A" w:rsidR="00EE299A" w:rsidRPr="00361C3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The title of EN 301 893 has changed to be under RED</w:t>
            </w:r>
          </w:p>
        </w:tc>
        <w:tc>
          <w:tcPr>
            <w:tcW w:w="2250" w:type="dxa"/>
            <w:shd w:val="clear" w:color="auto" w:fill="auto"/>
            <w:noWrap/>
          </w:tcPr>
          <w:p w14:paraId="49CA2D83" w14:textId="14D3F54C" w:rsidR="00EE299A" w:rsidRPr="00361C3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Update Title of EN 301 893</w:t>
            </w:r>
          </w:p>
        </w:tc>
        <w:tc>
          <w:tcPr>
            <w:tcW w:w="2525" w:type="dxa"/>
            <w:shd w:val="clear" w:color="auto" w:fill="auto"/>
          </w:tcPr>
          <w:p w14:paraId="39AC2B2F" w14:textId="77777777" w:rsidR="00427D44" w:rsidRPr="00572542" w:rsidRDefault="00427D44" w:rsidP="00427D44">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1D018E68" w14:textId="77777777" w:rsidR="00427D44" w:rsidRPr="00572542" w:rsidRDefault="00427D44" w:rsidP="00427D44">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to change non-current title, but reference should be to most recently published standard.</w:t>
            </w:r>
          </w:p>
          <w:p w14:paraId="6C40C6DD" w14:textId="50ED908F" w:rsidR="00EE299A" w:rsidRPr="002B7E85" w:rsidRDefault="00427D44" w:rsidP="00427D44">
            <w:pPr>
              <w:suppressAutoHyphens/>
              <w:spacing w:after="0"/>
              <w:rPr>
                <w:rFonts w:ascii="Times New Roman" w:hAnsi="Times New Roman" w:cs="Times New Roman"/>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w:t>
            </w:r>
            <w:r>
              <w:rPr>
                <w:rFonts w:ascii="Times New Roman" w:hAnsi="Times New Roman" w:cs="Times New Roman"/>
                <w:b/>
                <w:sz w:val="16"/>
                <w:szCs w:val="16"/>
              </w:rPr>
              <w:t>8</w:t>
            </w:r>
            <w:r w:rsidRPr="00572542">
              <w:rPr>
                <w:rFonts w:ascii="Times New Roman" w:hAnsi="Times New Roman" w:cs="Times New Roman"/>
                <w:b/>
                <w:sz w:val="16"/>
                <w:szCs w:val="16"/>
              </w:rPr>
              <w:t>]</w:t>
            </w:r>
          </w:p>
        </w:tc>
      </w:tr>
      <w:tr w:rsidR="00A2516D" w:rsidRPr="007E587A" w14:paraId="3E223AFE" w14:textId="77777777" w:rsidTr="00AD4613">
        <w:trPr>
          <w:trHeight w:val="220"/>
          <w:jc w:val="center"/>
        </w:trPr>
        <w:tc>
          <w:tcPr>
            <w:tcW w:w="625" w:type="dxa"/>
            <w:shd w:val="clear" w:color="auto" w:fill="auto"/>
            <w:noWrap/>
          </w:tcPr>
          <w:p w14:paraId="7DBECAF2" w14:textId="7213241A"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1621</w:t>
            </w:r>
          </w:p>
        </w:tc>
        <w:tc>
          <w:tcPr>
            <w:tcW w:w="1080" w:type="dxa"/>
          </w:tcPr>
          <w:p w14:paraId="1B7CB15C" w14:textId="654369FA"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Albert Petrick</w:t>
            </w:r>
          </w:p>
        </w:tc>
        <w:tc>
          <w:tcPr>
            <w:tcW w:w="811" w:type="dxa"/>
            <w:shd w:val="clear" w:color="auto" w:fill="auto"/>
            <w:noWrap/>
          </w:tcPr>
          <w:p w14:paraId="19ACCB40" w14:textId="7D40F92F"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3957.00</w:t>
            </w:r>
          </w:p>
        </w:tc>
        <w:tc>
          <w:tcPr>
            <w:tcW w:w="719" w:type="dxa"/>
          </w:tcPr>
          <w:p w14:paraId="14FE0BE7" w14:textId="40EC04E0"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D</w:t>
            </w:r>
          </w:p>
        </w:tc>
        <w:tc>
          <w:tcPr>
            <w:tcW w:w="3690" w:type="dxa"/>
            <w:shd w:val="clear" w:color="auto" w:fill="auto"/>
            <w:noWrap/>
          </w:tcPr>
          <w:p w14:paraId="711B527D" w14:textId="75E41D73" w:rsidR="00A2516D" w:rsidRPr="00806F25" w:rsidRDefault="003E033F" w:rsidP="00A2516D">
            <w:pPr>
              <w:suppressAutoHyphens/>
              <w:spacing w:after="0"/>
              <w:rPr>
                <w:rFonts w:ascii="Times New Roman" w:hAnsi="Times New Roman" w:cs="Times New Roman"/>
                <w:sz w:val="16"/>
                <w:szCs w:val="16"/>
              </w:rPr>
            </w:pPr>
            <w:r w:rsidRPr="003E033F">
              <w:rPr>
                <w:rFonts w:ascii="Times New Roman" w:hAnsi="Times New Roman" w:cs="Times New Roman"/>
                <w:sz w:val="16"/>
                <w:szCs w:val="16"/>
              </w:rPr>
              <w:t>The group should consider adding references to  extend the frequency band to 7.125 GHz. Clause 21 VHT PHY may have to be updated as well. 802.11ax plans to include references to 7.125 GHz in the TG draft.</w:t>
            </w:r>
          </w:p>
        </w:tc>
        <w:tc>
          <w:tcPr>
            <w:tcW w:w="2250" w:type="dxa"/>
            <w:shd w:val="clear" w:color="auto" w:fill="auto"/>
            <w:noWrap/>
          </w:tcPr>
          <w:p w14:paraId="403880BE" w14:textId="734DFE46" w:rsidR="00A2516D" w:rsidRPr="004A4550" w:rsidRDefault="003E033F" w:rsidP="00A2516D">
            <w:pPr>
              <w:suppressAutoHyphens/>
              <w:spacing w:after="0"/>
              <w:rPr>
                <w:rFonts w:ascii="Times New Roman" w:hAnsi="Times New Roman" w:cs="Times New Roman"/>
                <w:sz w:val="16"/>
                <w:szCs w:val="16"/>
              </w:rPr>
            </w:pPr>
            <w:r w:rsidRPr="003E033F">
              <w:rPr>
                <w:rFonts w:ascii="Times New Roman" w:hAnsi="Times New Roman" w:cs="Times New Roman"/>
                <w:sz w:val="16"/>
                <w:szCs w:val="16"/>
              </w:rPr>
              <w:t>As commented</w:t>
            </w:r>
          </w:p>
        </w:tc>
        <w:tc>
          <w:tcPr>
            <w:tcW w:w="2525" w:type="dxa"/>
            <w:shd w:val="clear" w:color="auto" w:fill="auto"/>
          </w:tcPr>
          <w:p w14:paraId="0CF1F43D" w14:textId="0C7F1DB4" w:rsidR="003E033F" w:rsidRPr="00572542" w:rsidRDefault="003E033F" w:rsidP="003E033F">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Pr="00572542">
              <w:rPr>
                <w:rFonts w:ascii="Times New Roman" w:hAnsi="Times New Roman" w:cs="Times New Roman"/>
                <w:b/>
                <w:sz w:val="16"/>
                <w:szCs w:val="16"/>
              </w:rPr>
              <w:t>ed</w:t>
            </w:r>
          </w:p>
          <w:p w14:paraId="52AFD243" w14:textId="04C17961" w:rsidR="00A2516D" w:rsidRPr="00572542" w:rsidRDefault="007B2CFD" w:rsidP="007B2CFD">
            <w:pPr>
              <w:suppressAutoHyphens/>
              <w:spacing w:after="0"/>
              <w:rPr>
                <w:rFonts w:ascii="Times New Roman" w:hAnsi="Times New Roman" w:cs="Times New Roman"/>
                <w:b/>
                <w:sz w:val="16"/>
                <w:szCs w:val="16"/>
              </w:rPr>
            </w:pPr>
            <w:r>
              <w:rPr>
                <w:rFonts w:ascii="Times New Roman" w:hAnsi="Times New Roman" w:cs="Times New Roman"/>
                <w:sz w:val="16"/>
                <w:szCs w:val="16"/>
              </w:rPr>
              <w:t>T</w:t>
            </w:r>
            <w:r w:rsidR="003E033F">
              <w:rPr>
                <w:rFonts w:ascii="Times New Roman" w:hAnsi="Times New Roman" w:cs="Times New Roman"/>
                <w:sz w:val="16"/>
                <w:szCs w:val="16"/>
              </w:rPr>
              <w:t xml:space="preserve">here </w:t>
            </w:r>
            <w:r>
              <w:rPr>
                <w:rFonts w:ascii="Times New Roman" w:hAnsi="Times New Roman" w:cs="Times New Roman"/>
                <w:sz w:val="16"/>
                <w:szCs w:val="16"/>
              </w:rPr>
              <w:t>are</w:t>
            </w:r>
            <w:r w:rsidR="003E033F">
              <w:rPr>
                <w:rFonts w:ascii="Times New Roman" w:hAnsi="Times New Roman" w:cs="Times New Roman"/>
                <w:sz w:val="16"/>
                <w:szCs w:val="16"/>
              </w:rPr>
              <w:t xml:space="preserve"> no regulat</w:t>
            </w:r>
            <w:r>
              <w:rPr>
                <w:rFonts w:ascii="Times New Roman" w:hAnsi="Times New Roman" w:cs="Times New Roman"/>
                <w:sz w:val="16"/>
                <w:szCs w:val="16"/>
              </w:rPr>
              <w:t>ions</w:t>
            </w:r>
            <w:r w:rsidR="003E033F">
              <w:rPr>
                <w:rFonts w:ascii="Times New Roman" w:hAnsi="Times New Roman" w:cs="Times New Roman"/>
                <w:sz w:val="16"/>
                <w:szCs w:val="16"/>
              </w:rPr>
              <w:t xml:space="preserve"> to cite for </w:t>
            </w:r>
            <w:r w:rsidR="001A08B2">
              <w:rPr>
                <w:rFonts w:ascii="Times New Roman" w:hAnsi="Times New Roman" w:cs="Times New Roman"/>
                <w:sz w:val="16"/>
                <w:szCs w:val="16"/>
              </w:rPr>
              <w:t xml:space="preserve">802.11 </w:t>
            </w:r>
            <w:r w:rsidR="003E033F">
              <w:rPr>
                <w:rFonts w:ascii="Times New Roman" w:hAnsi="Times New Roman" w:cs="Times New Roman"/>
                <w:sz w:val="16"/>
                <w:szCs w:val="16"/>
              </w:rPr>
              <w:t>VHT operation between 5</w:t>
            </w:r>
            <w:r w:rsidR="001A08B2">
              <w:rPr>
                <w:rFonts w:ascii="Times New Roman" w:hAnsi="Times New Roman" w:cs="Times New Roman"/>
                <w:sz w:val="16"/>
                <w:szCs w:val="16"/>
              </w:rPr>
              <w:t>.</w:t>
            </w:r>
            <w:r w:rsidR="003E033F">
              <w:rPr>
                <w:rFonts w:ascii="Times New Roman" w:hAnsi="Times New Roman" w:cs="Times New Roman"/>
                <w:sz w:val="16"/>
                <w:szCs w:val="16"/>
              </w:rPr>
              <w:t xml:space="preserve">925 GHz and 7.125 GHz at any transmit power above </w:t>
            </w:r>
            <w:r w:rsidR="001A08B2">
              <w:rPr>
                <w:rFonts w:ascii="Times New Roman" w:hAnsi="Times New Roman" w:cs="Times New Roman"/>
                <w:sz w:val="16"/>
                <w:szCs w:val="16"/>
              </w:rPr>
              <w:t>-41.3 dBm</w:t>
            </w:r>
            <w:r w:rsidR="003E033F">
              <w:rPr>
                <w:rFonts w:ascii="Times New Roman" w:hAnsi="Times New Roman" w:cs="Times New Roman"/>
                <w:sz w:val="16"/>
                <w:szCs w:val="16"/>
              </w:rPr>
              <w:t xml:space="preserve"> per MHz</w:t>
            </w:r>
            <w:r w:rsidR="001A08B2">
              <w:rPr>
                <w:rFonts w:ascii="Times New Roman" w:hAnsi="Times New Roman" w:cs="Times New Roman"/>
                <w:sz w:val="16"/>
                <w:szCs w:val="16"/>
              </w:rPr>
              <w:t xml:space="preserve"> EIRP (FCC 47 CFR 15.250(d)(1)</w:t>
            </w:r>
            <w:r>
              <w:rPr>
                <w:rFonts w:ascii="Times New Roman" w:hAnsi="Times New Roman" w:cs="Times New Roman"/>
                <w:sz w:val="16"/>
                <w:szCs w:val="16"/>
              </w:rPr>
              <w:t>)</w:t>
            </w:r>
            <w:r w:rsidR="003E033F">
              <w:rPr>
                <w:rFonts w:ascii="Times New Roman" w:hAnsi="Times New Roman" w:cs="Times New Roman"/>
                <w:sz w:val="16"/>
                <w:szCs w:val="16"/>
              </w:rPr>
              <w:t xml:space="preserve">. </w:t>
            </w:r>
            <w:r w:rsidR="001A08B2">
              <w:rPr>
                <w:rFonts w:ascii="Times New Roman" w:hAnsi="Times New Roman" w:cs="Times New Roman"/>
                <w:sz w:val="16"/>
                <w:szCs w:val="16"/>
              </w:rPr>
              <w:t>We await any rulemaking before changing Annex D and other clauses.</w:t>
            </w:r>
          </w:p>
        </w:tc>
      </w:tr>
    </w:tbl>
    <w:p w14:paraId="7F0D471D" w14:textId="2BD74C26" w:rsidR="0007467B" w:rsidRDefault="0007467B" w:rsidP="0007467B">
      <w:pPr>
        <w:pStyle w:val="H3"/>
        <w:suppressAutoHyphens/>
        <w:rPr>
          <w:iCs/>
        </w:rPr>
      </w:pPr>
    </w:p>
    <w:p w14:paraId="285CEADB" w14:textId="3B6E1979" w:rsidR="002D0783" w:rsidRPr="002D0783" w:rsidRDefault="0007467B" w:rsidP="0007467B">
      <w:pPr>
        <w:pStyle w:val="H3"/>
        <w:suppressAutoHyphens/>
        <w:rPr>
          <w:rFonts w:eastAsia="Times New Roman"/>
          <w:w w:val="100"/>
        </w:rPr>
      </w:pPr>
      <w:r>
        <w:rPr>
          <w:rFonts w:cs="Times New Roman"/>
        </w:rPr>
        <w:t xml:space="preserve">This document uses </w:t>
      </w:r>
      <w:r w:rsidRPr="003C2AE3">
        <w:rPr>
          <w:rFonts w:cs="Times New Roman"/>
        </w:rPr>
        <w:t>REVmd draft 1.2</w:t>
      </w:r>
      <w:r>
        <w:rPr>
          <w:rFonts w:cs="Times New Roman"/>
        </w:rPr>
        <w:t xml:space="preserve"> as the baseline</w:t>
      </w:r>
      <w:r w:rsidRPr="003C2AE3">
        <w:rPr>
          <w:rFonts w:cs="Times New Roman"/>
        </w:rPr>
        <w:t>.</w:t>
      </w:r>
      <w:r w:rsidR="000C454F">
        <w:rPr>
          <w:iCs/>
        </w:rPr>
        <w:br w:type="page"/>
      </w:r>
      <w:bookmarkStart w:id="1" w:name="RTF33323931303a2048332c312e"/>
    </w:p>
    <w:bookmarkEnd w:id="1"/>
    <w:p w14:paraId="596D27A2" w14:textId="265C7CB5" w:rsidR="00427D44" w:rsidRDefault="00427D44" w:rsidP="004A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2. Normative references</w:t>
      </w:r>
    </w:p>
    <w:p w14:paraId="4528ED3E" w14:textId="6B8C1576" w:rsidR="00427D44" w:rsidRPr="00427D44" w:rsidRDefault="00427D44" w:rsidP="00427D44">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[160</w:t>
      </w:r>
      <w:r>
        <w:rPr>
          <w:rFonts w:ascii="Times New Roman" w:eastAsia="Times New Roman" w:hAnsi="Times New Roman" w:cs="Times New Roman"/>
          <w:b/>
          <w:i/>
          <w:color w:val="000000"/>
          <w:sz w:val="20"/>
          <w:szCs w:val="20"/>
          <w:highlight w:val="yellow"/>
        </w:rPr>
        <w:t>8</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 xml:space="preserve">change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at the end of the </w:t>
      </w:r>
      <w:r>
        <w:rPr>
          <w:rFonts w:ascii="Times New Roman" w:eastAsia="Times New Roman" w:hAnsi="Times New Roman" w:cs="Times New Roman"/>
          <w:b/>
          <w:i/>
          <w:color w:val="000000"/>
          <w:sz w:val="20"/>
          <w:szCs w:val="20"/>
          <w:highlight w:val="yellow"/>
        </w:rPr>
        <w:t>2</w:t>
      </w:r>
      <w:r w:rsidRPr="00427D44">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reference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w:t>
      </w:r>
      <w:r>
        <w:rPr>
          <w:rFonts w:ascii="Times New Roman" w:eastAsia="Times New Roman" w:hAnsi="Times New Roman" w:cs="Times New Roman"/>
          <w:b/>
          <w:i/>
          <w:color w:val="000000"/>
          <w:sz w:val="20"/>
          <w:szCs w:val="20"/>
          <w:highlight w:val="yellow"/>
        </w:rPr>
        <w:t>14</w:t>
      </w:r>
      <w:r>
        <w:rPr>
          <w:rFonts w:ascii="Times New Roman" w:eastAsia="Times New Roman" w:hAnsi="Times New Roman" w:cs="Times New Roman"/>
          <w:b/>
          <w:i/>
          <w:color w:val="000000"/>
          <w:sz w:val="20"/>
          <w:szCs w:val="20"/>
          <w:highlight w:val="yellow"/>
        </w:rPr>
        <w:t>9L</w:t>
      </w:r>
      <w:r>
        <w:rPr>
          <w:rFonts w:ascii="Times New Roman" w:eastAsia="Times New Roman" w:hAnsi="Times New Roman" w:cs="Times New Roman"/>
          <w:b/>
          <w:i/>
          <w:color w:val="000000"/>
          <w:sz w:val="20"/>
          <w:szCs w:val="20"/>
          <w:highlight w:val="yellow"/>
        </w:rPr>
        <w:t>34</w:t>
      </w:r>
      <w:r w:rsidRPr="00272DCF">
        <w:rPr>
          <w:rFonts w:ascii="Times New Roman" w:eastAsia="Times New Roman" w:hAnsi="Times New Roman" w:cs="Times New Roman"/>
          <w:b/>
          <w:i/>
          <w:color w:val="000000"/>
          <w:sz w:val="20"/>
          <w:szCs w:val="20"/>
          <w:highlight w:val="yellow"/>
        </w:rPr>
        <w:t>):</w:t>
      </w:r>
    </w:p>
    <w:p w14:paraId="1A59FF05" w14:textId="77777777" w:rsidR="00427D44" w:rsidRDefault="00427D44" w:rsidP="00427D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ETSI EN 301 893, Broadband Radio Access Networks (BRAN); 5 GHz high performance RLAN; </w:t>
      </w:r>
      <w:r w:rsidRPr="00427D44">
        <w:rPr>
          <w:rFonts w:ascii="TimesNewRomanPSMT" w:hAnsi="TimesNewRomanPSMT" w:cs="TimesNewRomanPSMT"/>
          <w:strike/>
          <w:sz w:val="20"/>
          <w:szCs w:val="20"/>
        </w:rPr>
        <w:t>Part 2:</w:t>
      </w:r>
    </w:p>
    <w:p w14:paraId="5757EFC8" w14:textId="702DE615" w:rsidR="00427D44" w:rsidRDefault="00427D44" w:rsidP="00427D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27D44">
        <w:rPr>
          <w:rFonts w:ascii="TimesNewRomanPSMT" w:hAnsi="TimesNewRomanPSMT" w:cs="TimesNewRomanPSMT"/>
          <w:strike/>
          <w:sz w:val="20"/>
          <w:szCs w:val="20"/>
        </w:rPr>
        <w:t>Harmonized EN covering essential requirements of article 3.2 of the R&amp;TTE Directive</w:t>
      </w:r>
      <w:r>
        <w:rPr>
          <w:rFonts w:ascii="TimesNewRomanPSMT" w:hAnsi="TimesNewRomanPSMT" w:cs="TimesNewRomanPSMT"/>
          <w:sz w:val="20"/>
          <w:szCs w:val="20"/>
          <w:u w:val="single"/>
        </w:rPr>
        <w:t>(latest published version)</w:t>
      </w:r>
      <w:r>
        <w:rPr>
          <w:rFonts w:ascii="TimesNewRomanPSMT" w:hAnsi="TimesNewRomanPSMT" w:cs="TimesNewRomanPSMT"/>
          <w:sz w:val="20"/>
          <w:szCs w:val="20"/>
        </w:rPr>
        <w:t>.</w:t>
      </w:r>
      <w:r>
        <w:rPr>
          <w:rFonts w:ascii="TimesNewRomanPSMT" w:hAnsi="TimesNewRomanPSMT" w:cs="TimesNewRomanPSMT"/>
          <w:sz w:val="16"/>
          <w:szCs w:val="16"/>
        </w:rPr>
        <w:t>2</w:t>
      </w:r>
    </w:p>
    <w:p w14:paraId="3F0132FE" w14:textId="650E7311" w:rsidR="008564CC" w:rsidRDefault="008564CC" w:rsidP="00856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3.</w:t>
      </w:r>
      <w:r>
        <w:rPr>
          <w:rFonts w:ascii="Arial" w:eastAsia="Times New Roman" w:hAnsi="Arial" w:cs="Arial"/>
          <w:b/>
          <w:bCs/>
          <w:color w:val="000000"/>
          <w:sz w:val="20"/>
          <w:szCs w:val="20"/>
        </w:rPr>
        <w:t xml:space="preserve">2. </w:t>
      </w:r>
      <w:r>
        <w:rPr>
          <w:rFonts w:ascii="Arial" w:eastAsia="Times New Roman" w:hAnsi="Arial" w:cs="Arial"/>
          <w:b/>
          <w:bCs/>
          <w:color w:val="000000"/>
          <w:sz w:val="20"/>
          <w:szCs w:val="20"/>
        </w:rPr>
        <w:t>Definitions specific to IEEE Std 802.11</w:t>
      </w:r>
    </w:p>
    <w:p w14:paraId="30DC375A" w14:textId="431F9B9A" w:rsidR="008564CC" w:rsidRPr="00427D44" w:rsidRDefault="008564CC" w:rsidP="008564CC">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[1</w:t>
      </w:r>
      <w:r>
        <w:rPr>
          <w:rFonts w:ascii="Times New Roman" w:eastAsia="Times New Roman" w:hAnsi="Times New Roman" w:cs="Times New Roman"/>
          <w:b/>
          <w:i/>
          <w:color w:val="000000"/>
          <w:sz w:val="20"/>
          <w:szCs w:val="20"/>
          <w:highlight w:val="yellow"/>
        </w:rPr>
        <w:t>446</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 xml:space="preserve">change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definition</w:t>
      </w:r>
      <w:r>
        <w:rPr>
          <w:rFonts w:ascii="Times New Roman" w:eastAsia="Times New Roman" w:hAnsi="Times New Roman" w:cs="Times New Roman"/>
          <w:b/>
          <w:i/>
          <w:color w:val="000000"/>
          <w:sz w:val="20"/>
          <w:szCs w:val="20"/>
          <w:highlight w:val="yellow"/>
        </w:rPr>
        <w:t xml:space="preserve">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P1</w:t>
      </w:r>
      <w:r>
        <w:rPr>
          <w:rFonts w:ascii="Times New Roman" w:eastAsia="Times New Roman" w:hAnsi="Times New Roman" w:cs="Times New Roman"/>
          <w:b/>
          <w:i/>
          <w:color w:val="000000"/>
          <w:sz w:val="20"/>
          <w:szCs w:val="20"/>
          <w:highlight w:val="yellow"/>
        </w:rPr>
        <w:t>86</w:t>
      </w:r>
      <w:r>
        <w:rPr>
          <w:rFonts w:ascii="Times New Roman" w:eastAsia="Times New Roman" w:hAnsi="Times New Roman" w:cs="Times New Roman"/>
          <w:b/>
          <w:i/>
          <w:color w:val="000000"/>
          <w:sz w:val="20"/>
          <w:szCs w:val="20"/>
          <w:highlight w:val="yellow"/>
        </w:rPr>
        <w:t>L3</w:t>
      </w:r>
      <w:r>
        <w:rPr>
          <w:rFonts w:ascii="Times New Roman" w:eastAsia="Times New Roman" w:hAnsi="Times New Roman" w:cs="Times New Roman"/>
          <w:b/>
          <w:i/>
          <w:color w:val="000000"/>
          <w:sz w:val="20"/>
          <w:szCs w:val="20"/>
          <w:highlight w:val="yellow"/>
        </w:rPr>
        <w:t>9</w:t>
      </w:r>
      <w:r w:rsidRPr="00272DCF">
        <w:rPr>
          <w:rFonts w:ascii="Times New Roman" w:eastAsia="Times New Roman" w:hAnsi="Times New Roman" w:cs="Times New Roman"/>
          <w:b/>
          <w:i/>
          <w:color w:val="000000"/>
          <w:sz w:val="20"/>
          <w:szCs w:val="20"/>
          <w:highlight w:val="yellow"/>
        </w:rPr>
        <w:t>):</w:t>
      </w:r>
    </w:p>
    <w:p w14:paraId="528E16C4" w14:textId="0EA590D7" w:rsidR="008564CC" w:rsidRDefault="008564CC" w:rsidP="008564CC">
      <w:pPr>
        <w:autoSpaceDE w:val="0"/>
        <w:autoSpaceDN w:val="0"/>
        <w:adjustRightInd w:val="0"/>
        <w:spacing w:after="0" w:line="240" w:lineRule="auto"/>
        <w:rPr>
          <w:rFonts w:ascii="TimesNewRomanPSMT" w:eastAsia="TimesNewRomanPS-BoldMT" w:hAnsi="TimesNewRomanPSMT" w:cs="TimesNewRomanPSMT"/>
          <w:sz w:val="20"/>
          <w:szCs w:val="20"/>
        </w:rPr>
      </w:pPr>
      <w:r>
        <w:rPr>
          <w:rFonts w:ascii="TimesNewRomanPS-BoldMT" w:eastAsia="TimesNewRomanPS-BoldMT" w:cs="TimesNewRomanPS-BoldMT"/>
          <w:b/>
          <w:bCs/>
          <w:sz w:val="20"/>
          <w:szCs w:val="20"/>
        </w:rPr>
        <w:t xml:space="preserve">operating class: </w:t>
      </w:r>
      <w:r>
        <w:rPr>
          <w:rFonts w:ascii="TimesNewRomanPSMT" w:eastAsia="TimesNewRomanPS-BoldMT" w:hAnsi="TimesNewRomanPSMT" w:cs="TimesNewRomanPSMT"/>
          <w:sz w:val="20"/>
          <w:szCs w:val="20"/>
        </w:rPr>
        <w:t>An E.1 (Country information and operating classes) index into a set of values for radio</w:t>
      </w:r>
      <w:r>
        <w:rPr>
          <w:rFonts w:ascii="TimesNewRomanPSMT" w:eastAsia="TimesNewRomanPS-BoldMT" w:hAnsi="TimesNewRomanPSMT" w:cs="TimesNewRomanPSMT"/>
          <w:sz w:val="20"/>
          <w:szCs w:val="20"/>
        </w:rPr>
        <w:t xml:space="preserve"> </w:t>
      </w:r>
      <w:r>
        <w:rPr>
          <w:rFonts w:ascii="TimesNewRomanPSMT" w:eastAsia="TimesNewRomanPS-BoldMT" w:hAnsi="TimesNewRomanPSMT" w:cs="TimesNewRomanPSMT"/>
          <w:sz w:val="20"/>
          <w:szCs w:val="20"/>
        </w:rPr>
        <w:t xml:space="preserve">operation </w:t>
      </w:r>
      <w:r>
        <w:rPr>
          <w:rFonts w:ascii="TimesNewRomanPSMT" w:eastAsia="TimesNewRomanPS-BoldMT" w:hAnsi="TimesNewRomanPSMT" w:cs="TimesNewRomanPSMT"/>
          <w:sz w:val="20"/>
          <w:szCs w:val="20"/>
        </w:rPr>
        <w:t>i</w:t>
      </w:r>
      <w:r>
        <w:rPr>
          <w:rFonts w:ascii="TimesNewRomanPSMT" w:eastAsia="TimesNewRomanPS-BoldMT" w:hAnsi="TimesNewRomanPSMT" w:cs="TimesNewRomanPSMT"/>
          <w:sz w:val="20"/>
          <w:szCs w:val="20"/>
        </w:rPr>
        <w:t xml:space="preserve">n </w:t>
      </w:r>
      <w:r w:rsidRPr="008564CC">
        <w:rPr>
          <w:rFonts w:ascii="TimesNewRomanPSMT" w:eastAsia="TimesNewRomanPS-BoldMT" w:hAnsi="TimesNewRomanPSMT" w:cs="TimesNewRomanPSMT"/>
          <w:strike/>
          <w:sz w:val="20"/>
          <w:szCs w:val="20"/>
        </w:rPr>
        <w:t xml:space="preserve">a </w:t>
      </w:r>
      <w:r>
        <w:rPr>
          <w:rFonts w:ascii="TimesNewRomanPSMT" w:eastAsia="TimesNewRomanPS-BoldMT" w:hAnsi="TimesNewRomanPSMT" w:cs="TimesNewRomanPSMT"/>
          <w:sz w:val="20"/>
          <w:szCs w:val="20"/>
          <w:u w:val="single"/>
        </w:rPr>
        <w:t xml:space="preserve">one or more </w:t>
      </w:r>
      <w:r>
        <w:rPr>
          <w:rFonts w:ascii="TimesNewRomanPSMT" w:eastAsia="TimesNewRomanPS-BoldMT" w:hAnsi="TimesNewRomanPSMT" w:cs="TimesNewRomanPSMT"/>
          <w:sz w:val="20"/>
          <w:szCs w:val="20"/>
        </w:rPr>
        <w:t>regulatory domain</w:t>
      </w:r>
      <w:r w:rsidRPr="008564CC">
        <w:rPr>
          <w:rFonts w:ascii="TimesNewRomanPSMT" w:eastAsia="TimesNewRomanPS-BoldMT" w:hAnsi="TimesNewRomanPSMT" w:cs="TimesNewRomanPSMT"/>
          <w:sz w:val="20"/>
          <w:szCs w:val="20"/>
          <w:u w:val="single"/>
        </w:rPr>
        <w:t>s</w:t>
      </w:r>
      <w:r>
        <w:rPr>
          <w:rFonts w:ascii="TimesNewRomanPSMT" w:eastAsia="TimesNewRomanPS-BoldMT" w:hAnsi="TimesNewRomanPSMT" w:cs="TimesNewRomanPSMT"/>
          <w:sz w:val="20"/>
          <w:szCs w:val="20"/>
        </w:rPr>
        <w:t>.</w:t>
      </w:r>
    </w:p>
    <w:p w14:paraId="40A57EC0" w14:textId="77777777" w:rsidR="008564CC" w:rsidRDefault="008564CC" w:rsidP="008564CC">
      <w:pPr>
        <w:autoSpaceDE w:val="0"/>
        <w:autoSpaceDN w:val="0"/>
        <w:adjustRightInd w:val="0"/>
        <w:spacing w:after="0" w:line="240" w:lineRule="auto"/>
        <w:rPr>
          <w:rFonts w:ascii="TimesNewRomanPSMT" w:eastAsia="TimesNewRomanPS-BoldMT" w:hAnsi="TimesNewRomanPSMT" w:cs="TimesNewRomanPSMT"/>
          <w:sz w:val="20"/>
          <w:szCs w:val="20"/>
        </w:rPr>
      </w:pPr>
    </w:p>
    <w:p w14:paraId="551AA726" w14:textId="4B276048" w:rsidR="00C75F57" w:rsidRPr="00C75F57" w:rsidRDefault="004A5683" w:rsidP="008564CC">
      <w:pPr>
        <w:autoSpaceDE w:val="0"/>
        <w:autoSpaceDN w:val="0"/>
        <w:adjustRightInd w:val="0"/>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Annex A</w:t>
      </w:r>
    </w:p>
    <w:p w14:paraId="6B267434" w14:textId="24784CD4" w:rsidR="00F1645A" w:rsidRPr="000E2500" w:rsidRDefault="00F1645A" w:rsidP="0042185E">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sidR="00A2516D">
        <w:rPr>
          <w:rFonts w:ascii="Times New Roman" w:eastAsia="Times New Roman" w:hAnsi="Times New Roman" w:cs="Times New Roman"/>
          <w:b/>
          <w:i/>
          <w:color w:val="000000"/>
          <w:sz w:val="20"/>
          <w:szCs w:val="20"/>
          <w:highlight w:val="yellow"/>
        </w:rPr>
        <w:t xml:space="preserve">[1606] </w:t>
      </w:r>
      <w:r w:rsidRPr="00272DCF">
        <w:rPr>
          <w:rFonts w:ascii="Times New Roman" w:eastAsia="Times New Roman" w:hAnsi="Times New Roman" w:cs="Times New Roman"/>
          <w:b/>
          <w:i/>
          <w:color w:val="000000"/>
          <w:sz w:val="20"/>
          <w:szCs w:val="20"/>
          <w:highlight w:val="yellow"/>
        </w:rPr>
        <w:t xml:space="preserve">Please </w:t>
      </w:r>
      <w:r w:rsidR="004A5683">
        <w:rPr>
          <w:rFonts w:ascii="Times New Roman" w:eastAsia="Times New Roman" w:hAnsi="Times New Roman" w:cs="Times New Roman"/>
          <w:b/>
          <w:i/>
          <w:color w:val="000000"/>
          <w:sz w:val="20"/>
          <w:szCs w:val="20"/>
          <w:highlight w:val="yellow"/>
        </w:rPr>
        <w:t>change</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at the end of the </w:t>
      </w:r>
      <w:r w:rsidR="004A5683">
        <w:rPr>
          <w:rFonts w:ascii="Times New Roman" w:eastAsia="Times New Roman" w:hAnsi="Times New Roman" w:cs="Times New Roman"/>
          <w:b/>
          <w:i/>
          <w:color w:val="000000"/>
          <w:sz w:val="20"/>
          <w:szCs w:val="20"/>
          <w:highlight w:val="yellow"/>
        </w:rPr>
        <w:t>14</w:t>
      </w:r>
      <w:r w:rsidR="004A5683" w:rsidRPr="004A5683">
        <w:rPr>
          <w:rFonts w:ascii="Times New Roman" w:eastAsia="Times New Roman" w:hAnsi="Times New Roman" w:cs="Times New Roman"/>
          <w:b/>
          <w:i/>
          <w:color w:val="000000"/>
          <w:sz w:val="20"/>
          <w:szCs w:val="20"/>
          <w:highlight w:val="yellow"/>
          <w:vertAlign w:val="superscript"/>
        </w:rPr>
        <w:t>th</w:t>
      </w:r>
      <w:r w:rsidR="004A5683">
        <w:rPr>
          <w:rFonts w:ascii="Times New Roman" w:eastAsia="Times New Roman" w:hAnsi="Times New Roman" w:cs="Times New Roman"/>
          <w:b/>
          <w:i/>
          <w:color w:val="000000"/>
          <w:sz w:val="20"/>
          <w:szCs w:val="20"/>
          <w:highlight w:val="yellow"/>
        </w:rPr>
        <w:t xml:space="preserve"> reference</w:t>
      </w:r>
      <w:r>
        <w:rPr>
          <w:rFonts w:ascii="Times New Roman" w:eastAsia="Times New Roman" w:hAnsi="Times New Roman" w:cs="Times New Roman"/>
          <w:b/>
          <w:i/>
          <w:color w:val="000000"/>
          <w:sz w:val="20"/>
          <w:szCs w:val="20"/>
          <w:highlight w:val="yellow"/>
        </w:rPr>
        <w:t xml:space="preserve">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w:t>
      </w:r>
      <w:r w:rsidR="00DF6B96">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P</w:t>
      </w:r>
      <w:r w:rsidR="004A5683">
        <w:rPr>
          <w:rFonts w:ascii="Times New Roman" w:eastAsia="Times New Roman" w:hAnsi="Times New Roman" w:cs="Times New Roman"/>
          <w:b/>
          <w:i/>
          <w:color w:val="000000"/>
          <w:sz w:val="20"/>
          <w:szCs w:val="20"/>
          <w:highlight w:val="yellow"/>
        </w:rPr>
        <w:t>3459</w:t>
      </w:r>
      <w:r>
        <w:rPr>
          <w:rFonts w:ascii="Times New Roman" w:eastAsia="Times New Roman" w:hAnsi="Times New Roman" w:cs="Times New Roman"/>
          <w:b/>
          <w:i/>
          <w:color w:val="000000"/>
          <w:sz w:val="20"/>
          <w:szCs w:val="20"/>
          <w:highlight w:val="yellow"/>
        </w:rPr>
        <w:t>L</w:t>
      </w:r>
      <w:r w:rsidR="004A5683">
        <w:rPr>
          <w:rFonts w:ascii="Times New Roman" w:eastAsia="Times New Roman" w:hAnsi="Times New Roman" w:cs="Times New Roman"/>
          <w:b/>
          <w:i/>
          <w:color w:val="000000"/>
          <w:sz w:val="20"/>
          <w:szCs w:val="20"/>
          <w:highlight w:val="yellow"/>
        </w:rPr>
        <w:t>53</w:t>
      </w:r>
      <w:r w:rsidRPr="00272DCF">
        <w:rPr>
          <w:rFonts w:ascii="Times New Roman" w:eastAsia="Times New Roman" w:hAnsi="Times New Roman" w:cs="Times New Roman"/>
          <w:b/>
          <w:i/>
          <w:color w:val="000000"/>
          <w:sz w:val="20"/>
          <w:szCs w:val="20"/>
          <w:highlight w:val="yellow"/>
        </w:rPr>
        <w:t>):</w:t>
      </w:r>
    </w:p>
    <w:p w14:paraId="3FFB3EAF"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[B14] ETSI EN 300 328, Electromagnetic compatibility and Radio spectrum Matters (ERM); Wideband</w:t>
      </w:r>
    </w:p>
    <w:p w14:paraId="469C69B3" w14:textId="48D50396" w:rsidR="00F10795" w:rsidRDefault="004A5683" w:rsidP="004A568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NewRomanPSMT" w:hAnsi="TimesNewRomanPSMT" w:cs="TimesNewRomanPSMT"/>
          <w:sz w:val="20"/>
          <w:szCs w:val="20"/>
        </w:rPr>
        <w:t>transmission systems; Data transmission equipment operating in the 2,4 GHz ISM band and using wide band</w:t>
      </w:r>
      <w:r>
        <w:rPr>
          <w:rFonts w:ascii="TimesNewRomanPSMT" w:hAnsi="TimesNewRomanPSMT" w:cs="TimesNewRomanPSMT"/>
          <w:sz w:val="20"/>
          <w:szCs w:val="20"/>
        </w:rPr>
        <w:t xml:space="preserve"> </w:t>
      </w:r>
      <w:r>
        <w:rPr>
          <w:rFonts w:ascii="TimesNewRomanPSMT" w:hAnsi="TimesNewRomanPSMT" w:cs="TimesNewRomanPSMT"/>
          <w:sz w:val="20"/>
          <w:szCs w:val="20"/>
        </w:rPr>
        <w:t>modulation techniques;</w:t>
      </w:r>
      <w:r>
        <w:rPr>
          <w:rFonts w:ascii="TimesNewRomanPSMT" w:hAnsi="TimesNewRomanPSMT" w:cs="TimesNewRomanPSMT"/>
          <w:sz w:val="20"/>
          <w:szCs w:val="20"/>
        </w:rPr>
        <w:t xml:space="preserve"> </w:t>
      </w:r>
      <w:r>
        <w:rPr>
          <w:rFonts w:ascii="TimesNewRomanPSMT" w:hAnsi="TimesNewRomanPSMT" w:cs="TimesNewRomanPSMT"/>
          <w:sz w:val="20"/>
          <w:szCs w:val="20"/>
          <w:u w:val="single"/>
        </w:rPr>
        <w:t>(latest published version)</w:t>
      </w:r>
      <w:r w:rsidRPr="004A5683">
        <w:rPr>
          <w:rFonts w:ascii="TimesNewRomanPSMT" w:hAnsi="TimesNewRomanPSMT" w:cs="TimesNewRomanPSMT"/>
          <w:strike/>
          <w:sz w:val="20"/>
          <w:szCs w:val="20"/>
        </w:rPr>
        <w:t>Harmonized EN covering essential requirements under article 3.2 of the R&amp;TTE</w:t>
      </w:r>
      <w:r w:rsidR="00081E03">
        <w:rPr>
          <w:rFonts w:ascii="TimesNewRomanPSMT" w:hAnsi="TimesNewRomanPSMT" w:cs="TimesNewRomanPSMT"/>
          <w:strike/>
          <w:sz w:val="20"/>
          <w:szCs w:val="20"/>
        </w:rPr>
        <w:t xml:space="preserve"> </w:t>
      </w:r>
      <w:r w:rsidRPr="004A5683">
        <w:rPr>
          <w:rFonts w:ascii="TimesNewRomanPSMT" w:hAnsi="TimesNewRomanPSMT" w:cs="TimesNewRomanPSMT"/>
          <w:strike/>
          <w:sz w:val="20"/>
          <w:szCs w:val="20"/>
        </w:rPr>
        <w:t>Directive</w:t>
      </w:r>
      <w:r w:rsidRPr="004A5683">
        <w:rPr>
          <w:rFonts w:ascii="TimesNewRomanPSMT" w:hAnsi="TimesNewRomanPSMT" w:cs="TimesNewRomanPSMT"/>
          <w:sz w:val="20"/>
          <w:szCs w:val="20"/>
        </w:rPr>
        <w:t>.</w:t>
      </w:r>
      <w:r>
        <w:rPr>
          <w:rFonts w:ascii="TimesNewRomanPSMT" w:hAnsi="TimesNewRomanPSMT" w:cs="TimesNewRomanPSMT"/>
          <w:sz w:val="16"/>
          <w:szCs w:val="16"/>
        </w:rPr>
        <w:t>50</w:t>
      </w:r>
    </w:p>
    <w:p w14:paraId="2FAE5EB7" w14:textId="183C4D95" w:rsidR="0008792D" w:rsidRDefault="0008792D"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FEEF032" w14:textId="246A6FF8" w:rsidR="004A5683" w:rsidRPr="000E2500" w:rsidRDefault="004A5683" w:rsidP="004A5683">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sidR="00A2516D">
        <w:rPr>
          <w:rFonts w:ascii="Times New Roman" w:eastAsia="Times New Roman" w:hAnsi="Times New Roman" w:cs="Times New Roman"/>
          <w:b/>
          <w:i/>
          <w:color w:val="000000"/>
          <w:sz w:val="20"/>
          <w:szCs w:val="20"/>
          <w:highlight w:val="yellow"/>
        </w:rPr>
        <w:t xml:space="preserve">[1605]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change</w:t>
      </w:r>
      <w:r>
        <w:rPr>
          <w:rFonts w:ascii="Times New Roman" w:eastAsia="Times New Roman" w:hAnsi="Times New Roman" w:cs="Times New Roman"/>
          <w:b/>
          <w:i/>
          <w:color w:val="000000"/>
          <w:sz w:val="20"/>
          <w:szCs w:val="20"/>
          <w:highlight w:val="yellow"/>
        </w:rPr>
        <w:t xml:space="preserve"> the</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1</w:t>
      </w:r>
      <w:r>
        <w:rPr>
          <w:rFonts w:ascii="Times New Roman" w:eastAsia="Times New Roman" w:hAnsi="Times New Roman" w:cs="Times New Roman"/>
          <w:b/>
          <w:i/>
          <w:color w:val="000000"/>
          <w:sz w:val="20"/>
          <w:szCs w:val="20"/>
          <w:highlight w:val="yellow"/>
        </w:rPr>
        <w:t>5</w:t>
      </w:r>
      <w:r w:rsidRPr="004A5683">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and 16</w:t>
      </w:r>
      <w:r w:rsidRPr="004A5683">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reference</w:t>
      </w:r>
      <w:r>
        <w:rPr>
          <w:rFonts w:ascii="Times New Roman" w:eastAsia="Times New Roman" w:hAnsi="Times New Roman" w:cs="Times New Roman"/>
          <w:b/>
          <w:i/>
          <w:color w:val="000000"/>
          <w:sz w:val="20"/>
          <w:szCs w:val="20"/>
          <w:highlight w:val="yellow"/>
        </w:rPr>
        <w:t>s</w:t>
      </w:r>
      <w:r>
        <w:rPr>
          <w:rFonts w:ascii="Times New Roman" w:eastAsia="Times New Roman" w:hAnsi="Times New Roman" w:cs="Times New Roman"/>
          <w:b/>
          <w:i/>
          <w:color w:val="000000"/>
          <w:sz w:val="20"/>
          <w:szCs w:val="20"/>
          <w:highlight w:val="yellow"/>
        </w:rPr>
        <w:t xml:space="preserve">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P34</w:t>
      </w:r>
      <w:r>
        <w:rPr>
          <w:rFonts w:ascii="Times New Roman" w:eastAsia="Times New Roman" w:hAnsi="Times New Roman" w:cs="Times New Roman"/>
          <w:b/>
          <w:i/>
          <w:color w:val="000000"/>
          <w:sz w:val="20"/>
          <w:szCs w:val="20"/>
          <w:highlight w:val="yellow"/>
        </w:rPr>
        <w:t>60</w:t>
      </w:r>
      <w:r>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01</w:t>
      </w:r>
      <w:r w:rsidRPr="00272DCF">
        <w:rPr>
          <w:rFonts w:ascii="Times New Roman" w:eastAsia="Times New Roman" w:hAnsi="Times New Roman" w:cs="Times New Roman"/>
          <w:b/>
          <w:i/>
          <w:color w:val="000000"/>
          <w:sz w:val="20"/>
          <w:szCs w:val="20"/>
          <w:highlight w:val="yellow"/>
        </w:rPr>
        <w:t>):</w:t>
      </w:r>
    </w:p>
    <w:p w14:paraId="5A4C90B8"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[B15] ETSI EN 302 571</w:t>
      </w:r>
      <w:r w:rsidRPr="004A5683">
        <w:rPr>
          <w:rFonts w:ascii="TimesNewRomanPSMT" w:hAnsi="TimesNewRomanPSMT" w:cs="TimesNewRomanPSMT"/>
          <w:strike/>
          <w:sz w:val="20"/>
          <w:szCs w:val="20"/>
        </w:rPr>
        <w:t xml:space="preserve"> V1.1.1 (2008-09)</w:t>
      </w:r>
      <w:r w:rsidRPr="004A5683">
        <w:rPr>
          <w:rFonts w:ascii="TimesNewRomanPSMT" w:hAnsi="TimesNewRomanPSMT" w:cs="TimesNewRomanPSMT"/>
          <w:sz w:val="20"/>
          <w:szCs w:val="20"/>
        </w:rPr>
        <w:t>,</w:t>
      </w:r>
      <w:r>
        <w:rPr>
          <w:rFonts w:ascii="TimesNewRomanPSMT" w:hAnsi="TimesNewRomanPSMT" w:cs="TimesNewRomanPSMT"/>
          <w:sz w:val="20"/>
          <w:szCs w:val="20"/>
        </w:rPr>
        <w:t xml:space="preserve"> Intelligent Transport Systems (ITS); Radiocommunications</w:t>
      </w:r>
    </w:p>
    <w:p w14:paraId="57BDFB0D" w14:textId="4664DB81"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equipment operating in the 5 855 MHz to 5 925 MHz frequency band; </w:t>
      </w:r>
      <w:r>
        <w:rPr>
          <w:rFonts w:ascii="TimesNewRomanPSMT" w:hAnsi="TimesNewRomanPSMT" w:cs="TimesNewRomanPSMT"/>
          <w:sz w:val="20"/>
          <w:szCs w:val="20"/>
          <w:u w:val="single"/>
        </w:rPr>
        <w:t>(latest published version)</w:t>
      </w:r>
      <w:r w:rsidRPr="004A5683">
        <w:rPr>
          <w:rFonts w:ascii="TimesNewRomanPSMT" w:hAnsi="TimesNewRomanPSMT" w:cs="TimesNewRomanPSMT"/>
          <w:strike/>
          <w:sz w:val="20"/>
          <w:szCs w:val="20"/>
        </w:rPr>
        <w:t>Harmonized EN covering the</w:t>
      </w:r>
      <w:r w:rsidRPr="004A5683">
        <w:rPr>
          <w:rFonts w:ascii="TimesNewRomanPSMT" w:hAnsi="TimesNewRomanPSMT" w:cs="TimesNewRomanPSMT"/>
          <w:strike/>
          <w:sz w:val="20"/>
          <w:szCs w:val="20"/>
        </w:rPr>
        <w:t xml:space="preserve"> </w:t>
      </w:r>
      <w:r w:rsidRPr="004A5683">
        <w:rPr>
          <w:rFonts w:ascii="TimesNewRomanPSMT" w:hAnsi="TimesNewRomanPSMT" w:cs="TimesNewRomanPSMT"/>
          <w:strike/>
          <w:sz w:val="20"/>
          <w:szCs w:val="20"/>
        </w:rPr>
        <w:t>essential requirements of article 3.2 of the R&amp;TTE Directive</w:t>
      </w:r>
      <w:r>
        <w:rPr>
          <w:rFonts w:ascii="TimesNewRomanPSMT" w:hAnsi="TimesNewRomanPSMT" w:cs="TimesNewRomanPSMT"/>
          <w:sz w:val="20"/>
          <w:szCs w:val="20"/>
        </w:rPr>
        <w:t>.</w:t>
      </w:r>
    </w:p>
    <w:p w14:paraId="5F9D0596"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p>
    <w:p w14:paraId="2E551171"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[B16] ETSI ES 202 663</w:t>
      </w:r>
      <w:r w:rsidRPr="004A5683">
        <w:rPr>
          <w:rFonts w:ascii="TimesNewRomanPSMT" w:hAnsi="TimesNewRomanPSMT" w:cs="TimesNewRomanPSMT"/>
          <w:strike/>
          <w:sz w:val="20"/>
          <w:szCs w:val="20"/>
        </w:rPr>
        <w:t xml:space="preserve"> V1.1.0 (2010-01)</w:t>
      </w:r>
      <w:r w:rsidRPr="004A5683">
        <w:rPr>
          <w:rFonts w:ascii="TimesNewRomanPSMT" w:hAnsi="TimesNewRomanPSMT" w:cs="TimesNewRomanPSMT"/>
          <w:sz w:val="20"/>
          <w:szCs w:val="20"/>
        </w:rPr>
        <w:t xml:space="preserve">, </w:t>
      </w:r>
      <w:r>
        <w:rPr>
          <w:rFonts w:ascii="TimesNewRomanPSMT" w:hAnsi="TimesNewRomanPSMT" w:cs="TimesNewRomanPSMT"/>
          <w:sz w:val="20"/>
          <w:szCs w:val="20"/>
        </w:rPr>
        <w:t>Intelligent Transport Systems (ITS); European profile standard</w:t>
      </w:r>
    </w:p>
    <w:p w14:paraId="108AEF39"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the physical and medium access control layer of Intelligent Transport Systems operating in the 5 GHz</w:t>
      </w:r>
    </w:p>
    <w:p w14:paraId="5C791C07" w14:textId="2EA74D84" w:rsidR="004A5683" w:rsidRDefault="004A5683" w:rsidP="004A568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NewRomanPSMT" w:hAnsi="TimesNewRomanPSMT" w:cs="TimesNewRomanPSMT"/>
          <w:sz w:val="20"/>
          <w:szCs w:val="20"/>
        </w:rPr>
        <w:t>frequency band</w:t>
      </w:r>
      <w:r>
        <w:rPr>
          <w:rFonts w:ascii="TimesNewRomanPSMT" w:hAnsi="TimesNewRomanPSMT" w:cs="TimesNewRomanPSMT"/>
          <w:sz w:val="20"/>
          <w:szCs w:val="20"/>
          <w:u w:val="single"/>
        </w:rPr>
        <w:t>; (latest published version)</w:t>
      </w:r>
      <w:r>
        <w:rPr>
          <w:rFonts w:ascii="TimesNewRomanPSMT" w:hAnsi="TimesNewRomanPSMT" w:cs="TimesNewRomanPSMT"/>
          <w:sz w:val="20"/>
          <w:szCs w:val="20"/>
        </w:rPr>
        <w:t>.</w:t>
      </w:r>
    </w:p>
    <w:p w14:paraId="7E5A77E8" w14:textId="3A857CF3" w:rsidR="004A5683" w:rsidRDefault="004A568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2E1745DA" w14:textId="77777777" w:rsidR="004A5683" w:rsidRDefault="004A568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F4B1CE1" w14:textId="67006747" w:rsidR="005B1AF8" w:rsidRDefault="00AB00D9" w:rsidP="00AB00D9">
      <w:pPr>
        <w:pStyle w:val="H4"/>
        <w:rPr>
          <w:w w:val="100"/>
        </w:rPr>
      </w:pPr>
      <w:r>
        <w:rPr>
          <w:w w:val="100"/>
        </w:rPr>
        <w:t>Annex E</w:t>
      </w:r>
      <w:r w:rsidR="00F80B37">
        <w:rPr>
          <w:w w:val="100"/>
        </w:rPr>
        <w:t>.1 Country information and operating classes</w:t>
      </w:r>
    </w:p>
    <w:p w14:paraId="24B3DB94" w14:textId="5632EC2A"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TG</w:t>
      </w:r>
      <w:r w:rsidR="005B1AF8">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sidR="00DA762B">
        <w:rPr>
          <w:rFonts w:ascii="Times New Roman" w:eastAsia="Times New Roman" w:hAnsi="Times New Roman" w:cs="Times New Roman"/>
          <w:b/>
          <w:i/>
          <w:color w:val="000000"/>
          <w:sz w:val="20"/>
          <w:szCs w:val="20"/>
          <w:highlight w:val="yellow"/>
        </w:rPr>
        <w:t xml:space="preserve">[1446] </w:t>
      </w:r>
      <w:r w:rsidRPr="00272DCF">
        <w:rPr>
          <w:rFonts w:ascii="Times New Roman" w:eastAsia="Times New Roman" w:hAnsi="Times New Roman" w:cs="Times New Roman"/>
          <w:b/>
          <w:i/>
          <w:color w:val="000000"/>
          <w:sz w:val="20"/>
          <w:szCs w:val="20"/>
          <w:highlight w:val="yellow"/>
        </w:rPr>
        <w:t xml:space="preserve">Please </w:t>
      </w:r>
      <w:r w:rsidR="00F80B37">
        <w:rPr>
          <w:rFonts w:ascii="Times New Roman" w:eastAsia="Times New Roman" w:hAnsi="Times New Roman" w:cs="Times New Roman"/>
          <w:b/>
          <w:i/>
          <w:color w:val="000000"/>
          <w:sz w:val="20"/>
          <w:szCs w:val="20"/>
          <w:highlight w:val="yellow"/>
        </w:rPr>
        <w:t>change the description of operating class in the third paragraph</w:t>
      </w:r>
      <w:r w:rsidR="00DA762B">
        <w:rPr>
          <w:rFonts w:ascii="Times New Roman" w:eastAsia="Times New Roman" w:hAnsi="Times New Roman" w:cs="Times New Roman"/>
          <w:b/>
          <w:i/>
          <w:color w:val="000000"/>
          <w:sz w:val="20"/>
          <w:szCs w:val="20"/>
          <w:highlight w:val="yellow"/>
        </w:rPr>
        <w:t xml:space="preserve"> in this section</w:t>
      </w:r>
      <w:r w:rsidR="00F80B37">
        <w:rPr>
          <w:rFonts w:ascii="Times New Roman" w:eastAsia="Times New Roman" w:hAnsi="Times New Roman" w:cs="Times New Roman"/>
          <w:b/>
          <w:i/>
          <w:color w:val="000000"/>
          <w:sz w:val="20"/>
          <w:szCs w:val="20"/>
          <w:highlight w:val="yellow"/>
        </w:rPr>
        <w:t xml:space="preserve"> </w:t>
      </w:r>
      <w:r w:rsidR="005B1AF8">
        <w:rPr>
          <w:rFonts w:ascii="Times New Roman" w:eastAsia="Times New Roman" w:hAnsi="Times New Roman" w:cs="Times New Roman"/>
          <w:b/>
          <w:i/>
          <w:color w:val="000000"/>
          <w:sz w:val="20"/>
          <w:szCs w:val="20"/>
          <w:highlight w:val="yellow"/>
        </w:rPr>
        <w:t xml:space="preserve"> (REVmd D1.</w:t>
      </w:r>
      <w:r w:rsidR="00DF6B96">
        <w:rPr>
          <w:rFonts w:ascii="Times New Roman" w:eastAsia="Times New Roman" w:hAnsi="Times New Roman" w:cs="Times New Roman"/>
          <w:b/>
          <w:i/>
          <w:color w:val="000000"/>
          <w:sz w:val="20"/>
          <w:szCs w:val="20"/>
          <w:highlight w:val="yellow"/>
        </w:rPr>
        <w:t>2</w:t>
      </w:r>
      <w:r w:rsidR="005B1AF8">
        <w:rPr>
          <w:rFonts w:ascii="Times New Roman" w:eastAsia="Times New Roman" w:hAnsi="Times New Roman" w:cs="Times New Roman"/>
          <w:b/>
          <w:i/>
          <w:color w:val="000000"/>
          <w:sz w:val="20"/>
          <w:szCs w:val="20"/>
          <w:highlight w:val="yellow"/>
        </w:rPr>
        <w:t>, P</w:t>
      </w:r>
      <w:r w:rsidR="00F80B37">
        <w:rPr>
          <w:rFonts w:ascii="Times New Roman" w:eastAsia="Times New Roman" w:hAnsi="Times New Roman" w:cs="Times New Roman"/>
          <w:b/>
          <w:i/>
          <w:color w:val="000000"/>
          <w:sz w:val="20"/>
          <w:szCs w:val="20"/>
          <w:highlight w:val="yellow"/>
        </w:rPr>
        <w:t>4244</w:t>
      </w:r>
      <w:r w:rsidR="005B1AF8">
        <w:rPr>
          <w:rFonts w:ascii="Times New Roman" w:eastAsia="Times New Roman" w:hAnsi="Times New Roman" w:cs="Times New Roman"/>
          <w:b/>
          <w:i/>
          <w:color w:val="000000"/>
          <w:sz w:val="20"/>
          <w:szCs w:val="20"/>
          <w:highlight w:val="yellow"/>
        </w:rPr>
        <w:t>L</w:t>
      </w:r>
      <w:r w:rsidR="00F80B37">
        <w:rPr>
          <w:rFonts w:ascii="Times New Roman" w:eastAsia="Times New Roman" w:hAnsi="Times New Roman" w:cs="Times New Roman"/>
          <w:b/>
          <w:i/>
          <w:color w:val="000000"/>
          <w:sz w:val="20"/>
          <w:szCs w:val="20"/>
          <w:highlight w:val="yellow"/>
        </w:rPr>
        <w:t>32</w:t>
      </w:r>
      <w:r w:rsidR="005B1AF8">
        <w:rPr>
          <w:rFonts w:ascii="Times New Roman" w:eastAsia="Times New Roman" w:hAnsi="Times New Roman" w:cs="Times New Roman"/>
          <w:b/>
          <w:i/>
          <w:color w:val="000000"/>
          <w:sz w:val="20"/>
          <w:szCs w:val="20"/>
          <w:highlight w:val="yellow"/>
        </w:rPr>
        <w:t>)</w:t>
      </w:r>
      <w:r w:rsidRPr="00272DCF">
        <w:rPr>
          <w:rFonts w:ascii="Times New Roman" w:eastAsia="Times New Roman" w:hAnsi="Times New Roman" w:cs="Times New Roman"/>
          <w:b/>
          <w:i/>
          <w:color w:val="000000"/>
          <w:sz w:val="20"/>
          <w:szCs w:val="20"/>
          <w:highlight w:val="yellow"/>
        </w:rPr>
        <w:t>:</w:t>
      </w:r>
    </w:p>
    <w:p w14:paraId="6F54B703" w14:textId="4ECF8F3B" w:rsidR="00D7722B" w:rsidRDefault="00F80B37" w:rsidP="00F80B3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operating class</w:t>
      </w:r>
      <w:r>
        <w:rPr>
          <w:rFonts w:ascii="TimesNewRomanPSMT" w:hAnsi="TimesNewRomanPSMT" w:cs="TimesNewRomanPSMT"/>
          <w:sz w:val="20"/>
          <w:szCs w:val="20"/>
          <w:u w:val="single"/>
        </w:rPr>
        <w:t xml:space="preserve"> value</w:t>
      </w:r>
      <w:r>
        <w:rPr>
          <w:rFonts w:ascii="TimesNewRomanPSMT" w:hAnsi="TimesNewRomanPSMT" w:cs="TimesNewRomanPSMT"/>
          <w:sz w:val="20"/>
          <w:szCs w:val="20"/>
        </w:rPr>
        <w:t xml:space="preserve"> is an index into </w:t>
      </w:r>
      <w:r>
        <w:rPr>
          <w:rFonts w:ascii="TimesNewRomanPSMT" w:hAnsi="TimesNewRomanPSMT" w:cs="TimesNewRomanPSMT"/>
          <w:sz w:val="20"/>
          <w:szCs w:val="20"/>
          <w:u w:val="single"/>
        </w:rPr>
        <w:t>up to six</w:t>
      </w:r>
      <w:r w:rsidRPr="00F80B37">
        <w:rPr>
          <w:rFonts w:ascii="TimesNewRomanPSMT" w:hAnsi="TimesNewRomanPSMT" w:cs="TimesNewRomanPSMT"/>
          <w:strike/>
          <w:sz w:val="20"/>
          <w:szCs w:val="20"/>
        </w:rPr>
        <w:t>a</w:t>
      </w:r>
      <w:r>
        <w:rPr>
          <w:rFonts w:ascii="TimesNewRomanPSMT" w:hAnsi="TimesNewRomanPSMT" w:cs="TimesNewRomanPSMT"/>
          <w:sz w:val="20"/>
          <w:szCs w:val="20"/>
        </w:rPr>
        <w:t xml:space="preserve"> set</w:t>
      </w:r>
      <w:r>
        <w:rPr>
          <w:rFonts w:ascii="TimesNewRomanPSMT" w:hAnsi="TimesNewRomanPSMT" w:cs="TimesNewRomanPSMT"/>
          <w:sz w:val="20"/>
          <w:szCs w:val="20"/>
          <w:u w:val="single"/>
        </w:rPr>
        <w:t>s</w:t>
      </w:r>
      <w:r>
        <w:rPr>
          <w:rFonts w:ascii="TimesNewRomanPSMT" w:hAnsi="TimesNewRomanPSMT" w:cs="TimesNewRomanPSMT"/>
          <w:sz w:val="20"/>
          <w:szCs w:val="20"/>
        </w:rPr>
        <w:t xml:space="preserve"> of values for radio operation in a regulatory domain. </w:t>
      </w:r>
      <w:r w:rsidRPr="00DA762B">
        <w:rPr>
          <w:rFonts w:ascii="TimesNewRomanPSMT" w:hAnsi="TimesNewRomanPSMT" w:cs="TimesNewRomanPSMT"/>
          <w:strike/>
          <w:sz w:val="20"/>
          <w:szCs w:val="20"/>
        </w:rPr>
        <w:t>The operating</w:t>
      </w:r>
      <w:r w:rsidRPr="00DA762B">
        <w:rPr>
          <w:rFonts w:ascii="TimesNewRomanPSMT" w:hAnsi="TimesNewRomanPSMT" w:cs="TimesNewRomanPSMT"/>
          <w:strike/>
          <w:sz w:val="20"/>
          <w:szCs w:val="20"/>
        </w:rPr>
        <w:t xml:space="preserve"> </w:t>
      </w:r>
      <w:r w:rsidRPr="00DA762B">
        <w:rPr>
          <w:rFonts w:ascii="TimesNewRomanPSMT" w:hAnsi="TimesNewRomanPSMT" w:cs="TimesNewRomanPSMT"/>
          <w:strike/>
          <w:sz w:val="20"/>
          <w:szCs w:val="20"/>
        </w:rPr>
        <w:t>class tables also contain pointers to behaviors and signal detection limits in Annex D where further</w:t>
      </w:r>
      <w:r w:rsidRPr="00DA762B">
        <w:rPr>
          <w:rFonts w:ascii="TimesNewRomanPSMT" w:hAnsi="TimesNewRomanPSMT" w:cs="TimesNewRomanPSMT"/>
          <w:strike/>
          <w:sz w:val="20"/>
          <w:szCs w:val="20"/>
        </w:rPr>
        <w:t xml:space="preserve"> </w:t>
      </w:r>
      <w:r w:rsidRPr="00DA762B">
        <w:rPr>
          <w:rFonts w:ascii="TimesNewRomanPSMT" w:hAnsi="TimesNewRomanPSMT" w:cs="TimesNewRomanPSMT"/>
          <w:strike/>
          <w:sz w:val="20"/>
          <w:szCs w:val="20"/>
        </w:rPr>
        <w:t>operational requirements may be found.</w:t>
      </w:r>
    </w:p>
    <w:p w14:paraId="0BB6B49C" w14:textId="3DC36D3F" w:rsidR="00DA762B" w:rsidRDefault="00DA762B" w:rsidP="00F80B37">
      <w:pPr>
        <w:autoSpaceDE w:val="0"/>
        <w:autoSpaceDN w:val="0"/>
        <w:adjustRightInd w:val="0"/>
        <w:spacing w:after="0" w:line="240" w:lineRule="auto"/>
        <w:rPr>
          <w:rFonts w:ascii="TimesNewRomanPSMT" w:hAnsi="TimesNewRomanPSMT" w:cs="TimesNewRomanPSMT"/>
          <w:sz w:val="20"/>
          <w:szCs w:val="20"/>
        </w:rPr>
      </w:pPr>
    </w:p>
    <w:p w14:paraId="3A4B2EB1" w14:textId="701151AD" w:rsidR="00DA762B" w:rsidRPr="00C75F57" w:rsidRDefault="00DA762B" w:rsidP="00DA76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[14</w:t>
      </w:r>
      <w:r w:rsidR="00125635">
        <w:rPr>
          <w:rFonts w:ascii="Times New Roman" w:eastAsia="Times New Roman" w:hAnsi="Times New Roman" w:cs="Times New Roman"/>
          <w:b/>
          <w:i/>
          <w:color w:val="000000"/>
          <w:sz w:val="20"/>
          <w:szCs w:val="20"/>
          <w:highlight w:val="yellow"/>
        </w:rPr>
        <w:t>18</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 xml:space="preserve">change the description of the </w:t>
      </w:r>
      <w:r>
        <w:rPr>
          <w:rFonts w:ascii="Times New Roman" w:eastAsia="Times New Roman" w:hAnsi="Times New Roman" w:cs="Times New Roman"/>
          <w:b/>
          <w:i/>
          <w:color w:val="000000"/>
          <w:sz w:val="20"/>
          <w:szCs w:val="20"/>
          <w:highlight w:val="yellow"/>
        </w:rPr>
        <w:t>channel set</w:t>
      </w:r>
      <w:r>
        <w:rPr>
          <w:rFonts w:ascii="Times New Roman" w:eastAsia="Times New Roman" w:hAnsi="Times New Roman" w:cs="Times New Roman"/>
          <w:b/>
          <w:i/>
          <w:color w:val="000000"/>
          <w:sz w:val="20"/>
          <w:szCs w:val="20"/>
          <w:highlight w:val="yellow"/>
        </w:rPr>
        <w:t xml:space="preserve"> in the </w:t>
      </w:r>
      <w:r>
        <w:rPr>
          <w:rFonts w:ascii="Times New Roman" w:eastAsia="Times New Roman" w:hAnsi="Times New Roman" w:cs="Times New Roman"/>
          <w:b/>
          <w:i/>
          <w:color w:val="000000"/>
          <w:sz w:val="20"/>
          <w:szCs w:val="20"/>
          <w:highlight w:val="yellow"/>
        </w:rPr>
        <w:t>sixth</w:t>
      </w:r>
      <w:r>
        <w:rPr>
          <w:rFonts w:ascii="Times New Roman" w:eastAsia="Times New Roman" w:hAnsi="Times New Roman" w:cs="Times New Roman"/>
          <w:b/>
          <w:i/>
          <w:color w:val="000000"/>
          <w:sz w:val="20"/>
          <w:szCs w:val="20"/>
          <w:highlight w:val="yellow"/>
        </w:rPr>
        <w:t xml:space="preserve"> paragraph</w:t>
      </w:r>
      <w:r>
        <w:rPr>
          <w:rFonts w:ascii="Times New Roman" w:eastAsia="Times New Roman" w:hAnsi="Times New Roman" w:cs="Times New Roman"/>
          <w:b/>
          <w:i/>
          <w:color w:val="000000"/>
          <w:sz w:val="20"/>
          <w:szCs w:val="20"/>
          <w:highlight w:val="yellow"/>
        </w:rPr>
        <w:t xml:space="preserve"> in this section</w:t>
      </w:r>
      <w:r>
        <w:rPr>
          <w:rFonts w:ascii="Times New Roman" w:eastAsia="Times New Roman" w:hAnsi="Times New Roman" w:cs="Times New Roman"/>
          <w:b/>
          <w:i/>
          <w:color w:val="000000"/>
          <w:sz w:val="20"/>
          <w:szCs w:val="20"/>
          <w:highlight w:val="yellow"/>
        </w:rPr>
        <w:t xml:space="preserve">  (REVmd D1.2, P4244L</w:t>
      </w:r>
      <w:r>
        <w:rPr>
          <w:rFonts w:ascii="Times New Roman" w:eastAsia="Times New Roman" w:hAnsi="Times New Roman" w:cs="Times New Roman"/>
          <w:b/>
          <w:i/>
          <w:color w:val="000000"/>
          <w:sz w:val="20"/>
          <w:szCs w:val="20"/>
          <w:highlight w:val="yellow"/>
        </w:rPr>
        <w:t>47</w:t>
      </w:r>
      <w:r>
        <w:rPr>
          <w:rFonts w:ascii="Times New Roman" w:eastAsia="Times New Roman" w:hAnsi="Times New Roman" w:cs="Times New Roman"/>
          <w:b/>
          <w:i/>
          <w:color w:val="000000"/>
          <w:sz w:val="20"/>
          <w:szCs w:val="20"/>
          <w:highlight w:val="yellow"/>
        </w:rPr>
        <w:t>)</w:t>
      </w:r>
      <w:r w:rsidRPr="00272DCF">
        <w:rPr>
          <w:rFonts w:ascii="Times New Roman" w:eastAsia="Times New Roman" w:hAnsi="Times New Roman" w:cs="Times New Roman"/>
          <w:b/>
          <w:i/>
          <w:color w:val="000000"/>
          <w:sz w:val="20"/>
          <w:szCs w:val="20"/>
          <w:highlight w:val="yellow"/>
        </w:rPr>
        <w:t>:</w:t>
      </w:r>
    </w:p>
    <w:p w14:paraId="0D42DC29" w14:textId="78E4167F" w:rsidR="00DA762B" w:rsidRDefault="00DA762B" w:rsidP="00F80B37">
      <w:pPr>
        <w:autoSpaceDE w:val="0"/>
        <w:autoSpaceDN w:val="0"/>
        <w:adjustRightInd w:val="0"/>
        <w:spacing w:after="0" w:line="240" w:lineRule="auto"/>
        <w:rPr>
          <w:rFonts w:ascii="TimesNewRomanPSMT" w:hAnsi="TimesNewRomanPSMT" w:cs="TimesNewRomanPSMT"/>
          <w:sz w:val="20"/>
          <w:szCs w:val="20"/>
        </w:rPr>
      </w:pPr>
    </w:p>
    <w:p w14:paraId="613FF5A1" w14:textId="2F9C763C" w:rsidR="00DA762B" w:rsidRDefault="00DA762B" w:rsidP="00F80B37">
      <w:pPr>
        <w:autoSpaceDE w:val="0"/>
        <w:autoSpaceDN w:val="0"/>
        <w:adjustRightInd w:val="0"/>
        <w:spacing w:after="0" w:line="240" w:lineRule="auto"/>
        <w:rPr>
          <w:rFonts w:ascii="TimesNewRomanPSMT" w:hAnsi="TimesNewRomanPSMT" w:cs="TimesNewRomanPSMT"/>
          <w:sz w:val="20"/>
          <w:szCs w:val="20"/>
        </w:rPr>
      </w:pPr>
    </w:p>
    <w:p w14:paraId="2070A12F" w14:textId="3A405580" w:rsidR="00DA762B" w:rsidRDefault="00DA762B" w:rsidP="00F80B37">
      <w:pPr>
        <w:autoSpaceDE w:val="0"/>
        <w:autoSpaceDN w:val="0"/>
        <w:adjustRightInd w:val="0"/>
        <w:spacing w:after="0" w:line="240" w:lineRule="auto"/>
        <w:rPr>
          <w:rFonts w:ascii="TimesNewRomanPSMT" w:hAnsi="TimesNewRomanPSMT" w:cs="TimesNewRomanPSMT"/>
          <w:sz w:val="20"/>
          <w:szCs w:val="20"/>
        </w:rPr>
      </w:pPr>
    </w:p>
    <w:p w14:paraId="511CD376" w14:textId="7E155CC4" w:rsidR="00DA762B" w:rsidRDefault="00DA762B" w:rsidP="00125635">
      <w:pPr>
        <w:autoSpaceDE w:val="0"/>
        <w:autoSpaceDN w:val="0"/>
        <w:adjustRightInd w:val="0"/>
        <w:spacing w:after="0" w:line="240" w:lineRule="auto"/>
        <w:rPr>
          <w:rFonts w:ascii="TimesNewRomanPSMT" w:hAnsi="TimesNewRomanPSMT" w:cs="TimesNewRomanPSMT"/>
          <w:color w:val="000000"/>
          <w:sz w:val="20"/>
          <w:szCs w:val="20"/>
          <w:u w:val="single"/>
        </w:rPr>
      </w:pPr>
      <w:r>
        <w:rPr>
          <w:rFonts w:ascii="TimesNewRomanPSMT" w:hAnsi="TimesNewRomanPSMT" w:cs="TimesNewRomanPSMT"/>
          <w:color w:val="000000"/>
          <w:sz w:val="20"/>
          <w:szCs w:val="20"/>
        </w:rPr>
        <w:t>The channel set is the list of integer channel numbers that are legal for a regulatory domain and class. A “—” in the Channel set column of the operating classes tables (Table E-1 (Operating classes in the United</w:t>
      </w:r>
      <w:r w:rsidR="00125635">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lastRenderedPageBreak/>
        <w:t>States) to</w:t>
      </w:r>
      <w:r>
        <w:rPr>
          <w:rFonts w:ascii="TimesNewRomanPSMT" w:hAnsi="TimesNewRomanPSMT" w:cs="TimesNewRomanPSMT"/>
          <w:color w:val="218B21"/>
          <w:sz w:val="20"/>
          <w:szCs w:val="20"/>
        </w:rPr>
        <w:t xml:space="preserve">(#240) </w:t>
      </w:r>
      <w:r>
        <w:rPr>
          <w:rFonts w:ascii="TimesNewRomanPSMT" w:hAnsi="TimesNewRomanPSMT" w:cs="TimesNewRomanPSMT"/>
          <w:color w:val="000000"/>
          <w:sz w:val="20"/>
          <w:szCs w:val="20"/>
        </w:rPr>
        <w:t>Table E-6 (Operating classes in China)) indicates either that the values in the channel center</w:t>
      </w:r>
      <w:r>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frequency index field apply for calculating channel center frequencies of this operating class, or where both</w:t>
      </w:r>
      <w:r>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 channel set field and the channel center frequency index field are “—” indicates that the channel set is</w:t>
      </w:r>
      <w:r>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not defined by the operating class and is derived from regulation.</w:t>
      </w:r>
      <w:r w:rsidR="00125635" w:rsidRPr="00125635">
        <w:rPr>
          <w:rFonts w:ascii="TimesNewRomanPSMT" w:hAnsi="TimesNewRomanPSMT" w:cs="TimesNewRomanPSMT"/>
          <w:color w:val="000000"/>
          <w:sz w:val="20"/>
          <w:szCs w:val="20"/>
          <w:u w:val="single"/>
        </w:rPr>
        <w:t xml:space="preserve"> </w:t>
      </w:r>
      <w:r w:rsidR="00125635">
        <w:rPr>
          <w:rFonts w:ascii="TimesNewRomanPSMT" w:hAnsi="TimesNewRomanPSMT" w:cs="TimesNewRomanPSMT"/>
          <w:color w:val="000000"/>
          <w:sz w:val="20"/>
          <w:szCs w:val="20"/>
          <w:u w:val="single"/>
        </w:rPr>
        <w:t xml:space="preserve">It is not required that a station supports operation on any </w:t>
      </w:r>
      <w:r w:rsidR="00CD6F62">
        <w:rPr>
          <w:rFonts w:ascii="TimesNewRomanPSMT" w:hAnsi="TimesNewRomanPSMT" w:cs="TimesNewRomanPSMT"/>
          <w:color w:val="000000"/>
          <w:sz w:val="20"/>
          <w:szCs w:val="20"/>
          <w:u w:val="single"/>
        </w:rPr>
        <w:t xml:space="preserve">one </w:t>
      </w:r>
      <w:r w:rsidR="00125635">
        <w:rPr>
          <w:rFonts w:ascii="TimesNewRomanPSMT" w:hAnsi="TimesNewRomanPSMT" w:cs="TimesNewRomanPSMT"/>
          <w:color w:val="000000"/>
          <w:sz w:val="20"/>
          <w:szCs w:val="20"/>
          <w:u w:val="single"/>
        </w:rPr>
        <w:t>channel in the channel set.</w:t>
      </w:r>
    </w:p>
    <w:p w14:paraId="19F3BEB8" w14:textId="5EAAFEAC" w:rsidR="00A27B90" w:rsidRDefault="00A27B90" w:rsidP="00125635">
      <w:pPr>
        <w:autoSpaceDE w:val="0"/>
        <w:autoSpaceDN w:val="0"/>
        <w:adjustRightInd w:val="0"/>
        <w:spacing w:after="0" w:line="240" w:lineRule="auto"/>
        <w:rPr>
          <w:rFonts w:ascii="TimesNewRomanPSMT" w:hAnsi="TimesNewRomanPSMT" w:cs="TimesNewRomanPSMT"/>
          <w:color w:val="000000"/>
          <w:sz w:val="20"/>
          <w:szCs w:val="20"/>
          <w:u w:val="single"/>
        </w:rPr>
      </w:pPr>
    </w:p>
    <w:p w14:paraId="59E4873D" w14:textId="48446BE7" w:rsidR="00A27B90" w:rsidRDefault="00A27B90" w:rsidP="00A27B90">
      <w:pPr>
        <w:pStyle w:val="H4"/>
        <w:rPr>
          <w:w w:val="100"/>
        </w:rPr>
      </w:pPr>
      <w:r>
        <w:rPr>
          <w:w w:val="100"/>
        </w:rPr>
        <w:t>Annex E.1</w:t>
      </w:r>
      <w:r>
        <w:rPr>
          <w:w w:val="100"/>
        </w:rPr>
        <w:t>2.2</w:t>
      </w:r>
      <w:r>
        <w:rPr>
          <w:w w:val="100"/>
        </w:rPr>
        <w:t xml:space="preserve"> </w:t>
      </w:r>
      <w:r>
        <w:rPr>
          <w:w w:val="100"/>
        </w:rPr>
        <w:t>3650-3700 MHz in the United States</w:t>
      </w:r>
    </w:p>
    <w:p w14:paraId="2F251D28" w14:textId="23844A45" w:rsidR="00A27B90" w:rsidRPr="00C75F57" w:rsidRDefault="00A27B90" w:rsidP="00A27B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[1</w:t>
      </w:r>
      <w:r>
        <w:rPr>
          <w:rFonts w:ascii="Times New Roman" w:eastAsia="Times New Roman" w:hAnsi="Times New Roman" w:cs="Times New Roman"/>
          <w:b/>
          <w:i/>
          <w:color w:val="000000"/>
          <w:sz w:val="20"/>
          <w:szCs w:val="20"/>
          <w:highlight w:val="yellow"/>
        </w:rPr>
        <w:t>604</w:t>
      </w:r>
      <w:r>
        <w:rPr>
          <w:rFonts w:ascii="Times New Roman" w:eastAsia="Times New Roman" w:hAnsi="Times New Roman" w:cs="Times New Roman"/>
          <w:b/>
          <w:i/>
          <w:color w:val="000000"/>
          <w:sz w:val="20"/>
          <w:szCs w:val="20"/>
          <w:highlight w:val="yellow"/>
        </w:rPr>
        <w:t xml:space="preserve">] </w:t>
      </w:r>
      <w:r w:rsidR="00081E03">
        <w:rPr>
          <w:rFonts w:ascii="Times New Roman" w:eastAsia="Times New Roman" w:hAnsi="Times New Roman" w:cs="Times New Roman"/>
          <w:b/>
          <w:i/>
          <w:color w:val="000000"/>
          <w:sz w:val="20"/>
          <w:szCs w:val="20"/>
          <w:highlight w:val="yellow"/>
        </w:rPr>
        <w:t>Please insert new first</w:t>
      </w:r>
      <w:r>
        <w:rPr>
          <w:rFonts w:ascii="Times New Roman" w:eastAsia="Times New Roman" w:hAnsi="Times New Roman" w:cs="Times New Roman"/>
          <w:b/>
          <w:i/>
          <w:color w:val="000000"/>
          <w:sz w:val="20"/>
          <w:szCs w:val="20"/>
          <w:highlight w:val="yellow"/>
        </w:rPr>
        <w:t xml:space="preserve"> paragraph in this section  (REVmd D1.2, P42</w:t>
      </w:r>
      <w:r w:rsidR="00081E03">
        <w:rPr>
          <w:rFonts w:ascii="Times New Roman" w:eastAsia="Times New Roman" w:hAnsi="Times New Roman" w:cs="Times New Roman"/>
          <w:b/>
          <w:i/>
          <w:color w:val="000000"/>
          <w:sz w:val="20"/>
          <w:szCs w:val="20"/>
          <w:highlight w:val="yellow"/>
        </w:rPr>
        <w:t>60</w:t>
      </w:r>
      <w:r>
        <w:rPr>
          <w:rFonts w:ascii="Times New Roman" w:eastAsia="Times New Roman" w:hAnsi="Times New Roman" w:cs="Times New Roman"/>
          <w:b/>
          <w:i/>
          <w:color w:val="000000"/>
          <w:sz w:val="20"/>
          <w:szCs w:val="20"/>
          <w:highlight w:val="yellow"/>
        </w:rPr>
        <w:t>L</w:t>
      </w:r>
      <w:r w:rsidR="00081E03">
        <w:rPr>
          <w:rFonts w:ascii="Times New Roman" w:eastAsia="Times New Roman" w:hAnsi="Times New Roman" w:cs="Times New Roman"/>
          <w:b/>
          <w:i/>
          <w:color w:val="000000"/>
          <w:sz w:val="20"/>
          <w:szCs w:val="20"/>
          <w:highlight w:val="yellow"/>
        </w:rPr>
        <w:t>38</w:t>
      </w:r>
      <w:r>
        <w:rPr>
          <w:rFonts w:ascii="Times New Roman" w:eastAsia="Times New Roman" w:hAnsi="Times New Roman" w:cs="Times New Roman"/>
          <w:b/>
          <w:i/>
          <w:color w:val="000000"/>
          <w:sz w:val="20"/>
          <w:szCs w:val="20"/>
          <w:highlight w:val="yellow"/>
        </w:rPr>
        <w:t>)</w:t>
      </w:r>
      <w:r w:rsidRPr="00272DCF">
        <w:rPr>
          <w:rFonts w:ascii="Times New Roman" w:eastAsia="Times New Roman" w:hAnsi="Times New Roman" w:cs="Times New Roman"/>
          <w:b/>
          <w:i/>
          <w:color w:val="000000"/>
          <w:sz w:val="20"/>
          <w:szCs w:val="20"/>
          <w:highlight w:val="yellow"/>
        </w:rPr>
        <w:t>:</w:t>
      </w:r>
    </w:p>
    <w:p w14:paraId="60F904F8" w14:textId="12F2ED44" w:rsidR="00A27B90" w:rsidRPr="00A27B90" w:rsidRDefault="00081E03" w:rsidP="00A27B9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NewRomanPSMT" w:hAnsi="TimesNewRomanPSMT" w:cs="TimesNewRomanPSMT"/>
          <w:sz w:val="20"/>
          <w:szCs w:val="20"/>
        </w:rPr>
        <w:t xml:space="preserve">FCC Part 96 rules for operation in the 3550-3700 MHz frequency band are in force, and operating </w:t>
      </w:r>
      <w:r>
        <w:rPr>
          <w:rFonts w:ascii="TimesNewRomanPSMT" w:hAnsi="TimesNewRomanPSMT" w:cs="TimesNewRomanPSMT"/>
          <w:sz w:val="20"/>
          <w:szCs w:val="20"/>
        </w:rPr>
        <w:t>in the 3650-3700 MHz band under Part 90</w:t>
      </w:r>
      <w:r>
        <w:rPr>
          <w:rFonts w:ascii="TimesNewRomanPSMT" w:hAnsi="TimesNewRomanPSMT" w:cs="TimesNewRomanPSMT"/>
          <w:sz w:val="20"/>
          <w:szCs w:val="20"/>
        </w:rPr>
        <w:t xml:space="preserve"> Subpart Z</w:t>
      </w:r>
      <w:r>
        <w:rPr>
          <w:rFonts w:ascii="TimesNewRomanPSMT" w:hAnsi="TimesNewRomanPSMT" w:cs="TimesNewRomanPSMT"/>
          <w:sz w:val="20"/>
          <w:szCs w:val="20"/>
        </w:rPr>
        <w:t xml:space="preserve"> rules ends May 2020.</w:t>
      </w:r>
      <w:r>
        <w:rPr>
          <w:rFonts w:ascii="TimesNewRomanPSMT" w:hAnsi="TimesNewRomanPSMT" w:cs="TimesNewRomanPSMT"/>
          <w:sz w:val="20"/>
          <w:szCs w:val="20"/>
        </w:rPr>
        <w:t xml:space="preserve"> The following text in this subclause contains requirements for operation under Part 90 Subpart Z rules.</w:t>
      </w:r>
      <w:r>
        <w:rPr>
          <w:rFonts w:ascii="TimesNewRomanPSMT" w:hAnsi="TimesNewRomanPSMT" w:cs="TimesNewRomanPSMT"/>
          <w:sz w:val="20"/>
          <w:szCs w:val="20"/>
        </w:rPr>
        <w:t xml:space="preserve"> </w:t>
      </w:r>
      <w:r>
        <w:rPr>
          <w:rFonts w:ascii="TimesNewRomanPSMT" w:hAnsi="TimesNewRomanPSMT" w:cs="TimesNewRomanPSMT"/>
          <w:sz w:val="20"/>
          <w:szCs w:val="20"/>
        </w:rPr>
        <w:t xml:space="preserve"> </w:t>
      </w:r>
    </w:p>
    <w:sectPr w:rsidR="00A27B90" w:rsidRPr="00A27B9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23E12" w14:textId="77777777" w:rsidR="00E633CD" w:rsidRDefault="00E633CD">
      <w:pPr>
        <w:spacing w:after="0" w:line="240" w:lineRule="auto"/>
      </w:pPr>
      <w:r>
        <w:separator/>
      </w:r>
    </w:p>
  </w:endnote>
  <w:endnote w:type="continuationSeparator" w:id="0">
    <w:p w14:paraId="7C601480" w14:textId="77777777" w:rsidR="00E633CD" w:rsidRDefault="00E6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72D76EAE"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27A99">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270527">
      <w:rPr>
        <w:rFonts w:ascii="Times New Roman" w:eastAsia="Malgun Gothic" w:hAnsi="Times New Roman" w:cs="Times New Roman"/>
        <w:sz w:val="24"/>
        <w:szCs w:val="20"/>
        <w:lang w:val="en-GB" w:eastAsia="ko-KR"/>
      </w:rPr>
      <w:t>Peter Ecclesine, Cisco Systems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1DFF66AE"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27A99">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270527">
      <w:rPr>
        <w:rFonts w:ascii="Times New Roman" w:eastAsia="Malgun Gothic" w:hAnsi="Times New Roman" w:cs="Times New Roman"/>
        <w:sz w:val="24"/>
        <w:szCs w:val="20"/>
        <w:lang w:val="en-GB" w:eastAsia="ko-KR"/>
      </w:rPr>
      <w:t>Peter Ecclesine,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DBE11" w14:textId="77777777" w:rsidR="00E633CD" w:rsidRDefault="00E633CD">
      <w:pPr>
        <w:spacing w:after="0" w:line="240" w:lineRule="auto"/>
      </w:pPr>
      <w:r>
        <w:separator/>
      </w:r>
    </w:p>
  </w:footnote>
  <w:footnote w:type="continuationSeparator" w:id="0">
    <w:p w14:paraId="043E97CC" w14:textId="77777777" w:rsidR="00E633CD" w:rsidRDefault="00E6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CA4BEF3" w:rsidR="00CA3114" w:rsidRPr="00CB5571" w:rsidRDefault="00AD46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w:t>
    </w:r>
    <w:r w:rsidR="00F1645A">
      <w:rPr>
        <w:rFonts w:ascii="Times New Roman" w:eastAsia="Malgun Gothic" w:hAnsi="Times New Roman" w:cs="Times New Roman"/>
        <w:b/>
        <w:sz w:val="28"/>
        <w:szCs w:val="20"/>
      </w:rPr>
      <w:t xml:space="preserve"> 2018</w:t>
    </w:r>
    <w:r w:rsidR="00F1645A">
      <w:rPr>
        <w:rFonts w:ascii="Times New Roman" w:eastAsia="Malgun Gothic" w:hAnsi="Times New Roman" w:cs="Times New Roman"/>
        <w:b/>
        <w:sz w:val="28"/>
        <w:szCs w:val="20"/>
        <w:lang w:val="en-GB"/>
      </w:rPr>
      <w:tab/>
    </w:r>
    <w:r w:rsidR="00F1645A">
      <w:rPr>
        <w:rFonts w:ascii="Times New Roman" w:eastAsia="Malgun Gothic" w:hAnsi="Times New Roman" w:cs="Times New Roman"/>
        <w:b/>
        <w:sz w:val="28"/>
        <w:szCs w:val="20"/>
        <w:lang w:val="en-GB"/>
      </w:rPr>
      <w:tab/>
    </w:r>
    <w:r w:rsidR="00F1645A">
      <w:rPr>
        <w:rFonts w:ascii="Times New Roman" w:eastAsia="Malgun Gothic" w:hAnsi="Times New Roman" w:cs="Times New Roman"/>
        <w:b/>
        <w:sz w:val="28"/>
        <w:szCs w:val="20"/>
        <w:lang w:val="en-GB"/>
      </w:rPr>
      <w:tab/>
    </w:r>
    <w:r w:rsidR="00F1645A" w:rsidRPr="00B31A3B">
      <w:rPr>
        <w:rFonts w:ascii="Times New Roman" w:eastAsia="Malgun Gothic" w:hAnsi="Times New Roman" w:cs="Times New Roman"/>
        <w:b/>
        <w:sz w:val="28"/>
        <w:szCs w:val="20"/>
        <w:lang w:val="en-GB"/>
      </w:rPr>
      <w:t>doc.: IEEE 802.11-1</w:t>
    </w:r>
    <w:r w:rsidR="00F1645A">
      <w:rPr>
        <w:rFonts w:ascii="Times New Roman" w:eastAsia="Malgun Gothic" w:hAnsi="Times New Roman" w:cs="Times New Roman"/>
        <w:b/>
        <w:sz w:val="28"/>
        <w:szCs w:val="20"/>
        <w:lang w:val="en-GB"/>
      </w:rPr>
      <w:t>8</w:t>
    </w:r>
    <w:r w:rsidR="00F1645A" w:rsidRPr="00B31A3B">
      <w:rPr>
        <w:rFonts w:ascii="Times New Roman" w:eastAsia="Malgun Gothic" w:hAnsi="Times New Roman" w:cs="Times New Roman"/>
        <w:b/>
        <w:sz w:val="28"/>
        <w:szCs w:val="20"/>
        <w:lang w:val="en-GB"/>
      </w:rPr>
      <w:t>/</w:t>
    </w:r>
    <w:r w:rsidR="0046713B">
      <w:rPr>
        <w:rFonts w:ascii="Times New Roman" w:eastAsia="Malgun Gothic" w:hAnsi="Times New Roman" w:cs="Times New Roman"/>
        <w:b/>
        <w:sz w:val="28"/>
        <w:szCs w:val="20"/>
        <w:lang w:val="en-GB"/>
      </w:rPr>
      <w:t>1</w:t>
    </w:r>
    <w:r w:rsidR="00270527">
      <w:rPr>
        <w:rFonts w:ascii="Times New Roman" w:eastAsia="Malgun Gothic" w:hAnsi="Times New Roman" w:cs="Times New Roman"/>
        <w:b/>
        <w:sz w:val="28"/>
        <w:szCs w:val="20"/>
        <w:lang w:val="en-GB"/>
      </w:rPr>
      <w:t>36</w:t>
    </w:r>
    <w:r w:rsidR="0046713B">
      <w:rPr>
        <w:rFonts w:ascii="Times New Roman" w:eastAsia="Malgun Gothic" w:hAnsi="Times New Roman" w:cs="Times New Roman"/>
        <w:b/>
        <w:sz w:val="28"/>
        <w:szCs w:val="20"/>
        <w:lang w:val="en-GB"/>
      </w:rPr>
      <w:t>6</w:t>
    </w:r>
    <w:r w:rsidR="007802E2">
      <w:rPr>
        <w:rFonts w:ascii="Times New Roman" w:eastAsia="Malgun Gothic" w:hAnsi="Times New Roman" w:cs="Times New Roman"/>
        <w:b/>
        <w:sz w:val="28"/>
        <w:szCs w:val="20"/>
        <w:lang w:val="en-GB"/>
      </w:rPr>
      <w:t>r</w:t>
    </w:r>
    <w:r w:rsidR="00270527">
      <w:rPr>
        <w:rFonts w:ascii="Times New Roman" w:eastAsia="Malgun Gothic" w:hAnsi="Times New Roman" w:cs="Times New Roman"/>
        <w:b/>
        <w:sz w:val="28"/>
        <w:szCs w:val="20"/>
        <w:lang w:val="en-GB"/>
      </w:rPr>
      <w:t>0</w:t>
    </w:r>
    <w:r w:rsidR="00DE1730" w:rsidRPr="00CB5571">
      <w:rPr>
        <w:rFonts w:ascii="Times New Roman" w:eastAsia="Malgun Gothic" w:hAnsi="Times New Roman" w:cs="Times New Roman"/>
        <w:b/>
        <w:sz w:val="28"/>
        <w:szCs w:val="20"/>
        <w:lang w:val="en-GB"/>
      </w:rPr>
      <w:fldChar w:fldCharType="begin"/>
    </w:r>
    <w:r w:rsidR="00DE1730" w:rsidRPr="00CB5571">
      <w:rPr>
        <w:rFonts w:ascii="Times New Roman" w:eastAsia="Malgun Gothic" w:hAnsi="Times New Roman" w:cs="Times New Roman"/>
        <w:b/>
        <w:sz w:val="28"/>
        <w:szCs w:val="20"/>
        <w:lang w:val="en-GB"/>
      </w:rPr>
      <w:instrText xml:space="preserve"> TITLE  \* MERGEFORMAT </w:instrText>
    </w:r>
    <w:r w:rsidR="00DE173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38A30211" w:rsidR="00CA3114" w:rsidRPr="00CB5571" w:rsidRDefault="00AD46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DE1730">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sidR="00DE1730">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46713B">
      <w:rPr>
        <w:rFonts w:ascii="Times New Roman" w:eastAsia="Malgun Gothic" w:hAnsi="Times New Roman" w:cs="Times New Roman"/>
        <w:b/>
        <w:sz w:val="28"/>
        <w:szCs w:val="20"/>
        <w:lang w:val="en-GB"/>
      </w:rPr>
      <w:t>1</w:t>
    </w:r>
    <w:r w:rsidR="00270527">
      <w:rPr>
        <w:rFonts w:ascii="Times New Roman" w:eastAsia="Malgun Gothic" w:hAnsi="Times New Roman" w:cs="Times New Roman"/>
        <w:b/>
        <w:sz w:val="28"/>
        <w:szCs w:val="20"/>
        <w:lang w:val="en-GB"/>
      </w:rPr>
      <w:t>36</w:t>
    </w:r>
    <w:r w:rsidR="0046713B">
      <w:rPr>
        <w:rFonts w:ascii="Times New Roman" w:eastAsia="Malgun Gothic" w:hAnsi="Times New Roman" w:cs="Times New Roman"/>
        <w:b/>
        <w:sz w:val="28"/>
        <w:szCs w:val="20"/>
        <w:lang w:val="en-GB"/>
      </w:rPr>
      <w:t>6</w:t>
    </w:r>
    <w:r w:rsidR="00CA3114" w:rsidRPr="00B31A3B">
      <w:rPr>
        <w:rFonts w:ascii="Times New Roman" w:eastAsia="Malgun Gothic" w:hAnsi="Times New Roman" w:cs="Times New Roman"/>
        <w:b/>
        <w:sz w:val="28"/>
        <w:szCs w:val="20"/>
        <w:lang w:val="en-GB"/>
      </w:rPr>
      <w:t>r</w:t>
    </w:r>
    <w:r w:rsidR="00270527">
      <w:rPr>
        <w:rFonts w:ascii="Times New Roman" w:eastAsia="Malgun Gothic" w:hAnsi="Times New Roman" w:cs="Times New Roman"/>
        <w:b/>
        <w:sz w:val="28"/>
        <w:szCs w:val="20"/>
        <w:lang w:val="en-GB"/>
      </w:rPr>
      <w:t>0</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F1B"/>
    <w:rsid w:val="00001C13"/>
    <w:rsid w:val="000021B7"/>
    <w:rsid w:val="00002CEE"/>
    <w:rsid w:val="000031BB"/>
    <w:rsid w:val="0000346E"/>
    <w:rsid w:val="000034E7"/>
    <w:rsid w:val="0000376B"/>
    <w:rsid w:val="00004015"/>
    <w:rsid w:val="0000418A"/>
    <w:rsid w:val="0000454C"/>
    <w:rsid w:val="000050C9"/>
    <w:rsid w:val="000057B8"/>
    <w:rsid w:val="000061CE"/>
    <w:rsid w:val="00006F43"/>
    <w:rsid w:val="0000712B"/>
    <w:rsid w:val="000075F2"/>
    <w:rsid w:val="0000790E"/>
    <w:rsid w:val="00010F6F"/>
    <w:rsid w:val="0001100D"/>
    <w:rsid w:val="00011A69"/>
    <w:rsid w:val="00012CFF"/>
    <w:rsid w:val="000133AB"/>
    <w:rsid w:val="00014A0A"/>
    <w:rsid w:val="000150F3"/>
    <w:rsid w:val="00017619"/>
    <w:rsid w:val="0002066B"/>
    <w:rsid w:val="00020C64"/>
    <w:rsid w:val="00020DC3"/>
    <w:rsid w:val="0002104D"/>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6527"/>
    <w:rsid w:val="00046D39"/>
    <w:rsid w:val="0004789D"/>
    <w:rsid w:val="000501BC"/>
    <w:rsid w:val="000502C7"/>
    <w:rsid w:val="00050C6B"/>
    <w:rsid w:val="00051CA1"/>
    <w:rsid w:val="00051E3A"/>
    <w:rsid w:val="00051FC8"/>
    <w:rsid w:val="00052A2F"/>
    <w:rsid w:val="00052F1D"/>
    <w:rsid w:val="00055005"/>
    <w:rsid w:val="000560D3"/>
    <w:rsid w:val="0005622E"/>
    <w:rsid w:val="00056265"/>
    <w:rsid w:val="00056CD5"/>
    <w:rsid w:val="00056E4E"/>
    <w:rsid w:val="0005700B"/>
    <w:rsid w:val="00057C0F"/>
    <w:rsid w:val="00060114"/>
    <w:rsid w:val="000606B9"/>
    <w:rsid w:val="000611CD"/>
    <w:rsid w:val="00061D80"/>
    <w:rsid w:val="0006337F"/>
    <w:rsid w:val="00063F61"/>
    <w:rsid w:val="00063F77"/>
    <w:rsid w:val="00064B9E"/>
    <w:rsid w:val="00064EB1"/>
    <w:rsid w:val="0006523F"/>
    <w:rsid w:val="00065957"/>
    <w:rsid w:val="0006632E"/>
    <w:rsid w:val="0006653E"/>
    <w:rsid w:val="000666D6"/>
    <w:rsid w:val="00066F7A"/>
    <w:rsid w:val="000672C0"/>
    <w:rsid w:val="00070776"/>
    <w:rsid w:val="00071047"/>
    <w:rsid w:val="00071714"/>
    <w:rsid w:val="000719D0"/>
    <w:rsid w:val="00071B5A"/>
    <w:rsid w:val="00072C8D"/>
    <w:rsid w:val="00072D2E"/>
    <w:rsid w:val="0007328E"/>
    <w:rsid w:val="0007467B"/>
    <w:rsid w:val="00074968"/>
    <w:rsid w:val="0007496C"/>
    <w:rsid w:val="000753E8"/>
    <w:rsid w:val="000754CA"/>
    <w:rsid w:val="00076D15"/>
    <w:rsid w:val="00076E60"/>
    <w:rsid w:val="00077968"/>
    <w:rsid w:val="00077B51"/>
    <w:rsid w:val="00081606"/>
    <w:rsid w:val="00081E03"/>
    <w:rsid w:val="000820EE"/>
    <w:rsid w:val="0008215B"/>
    <w:rsid w:val="000827F4"/>
    <w:rsid w:val="0008351A"/>
    <w:rsid w:val="000838A6"/>
    <w:rsid w:val="00083B74"/>
    <w:rsid w:val="0008442C"/>
    <w:rsid w:val="00084493"/>
    <w:rsid w:val="000845E4"/>
    <w:rsid w:val="00086127"/>
    <w:rsid w:val="00086F24"/>
    <w:rsid w:val="000870A1"/>
    <w:rsid w:val="00087874"/>
    <w:rsid w:val="0008792D"/>
    <w:rsid w:val="00090083"/>
    <w:rsid w:val="00091C8D"/>
    <w:rsid w:val="00092DB7"/>
    <w:rsid w:val="00092E90"/>
    <w:rsid w:val="00093812"/>
    <w:rsid w:val="00093E2E"/>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75"/>
    <w:rsid w:val="000A58BE"/>
    <w:rsid w:val="000A65E3"/>
    <w:rsid w:val="000A6B1A"/>
    <w:rsid w:val="000A6C9F"/>
    <w:rsid w:val="000A7151"/>
    <w:rsid w:val="000B1984"/>
    <w:rsid w:val="000B1C77"/>
    <w:rsid w:val="000B2C73"/>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C657E"/>
    <w:rsid w:val="000D0D4C"/>
    <w:rsid w:val="000D41D4"/>
    <w:rsid w:val="000D45A9"/>
    <w:rsid w:val="000D4CA3"/>
    <w:rsid w:val="000D5342"/>
    <w:rsid w:val="000D60F5"/>
    <w:rsid w:val="000D62B7"/>
    <w:rsid w:val="000D70DA"/>
    <w:rsid w:val="000E0323"/>
    <w:rsid w:val="000E0495"/>
    <w:rsid w:val="000E0AE8"/>
    <w:rsid w:val="000E168F"/>
    <w:rsid w:val="000E227D"/>
    <w:rsid w:val="000E249E"/>
    <w:rsid w:val="000E2500"/>
    <w:rsid w:val="000E2E4A"/>
    <w:rsid w:val="000E301C"/>
    <w:rsid w:val="000E3834"/>
    <w:rsid w:val="000E3D4E"/>
    <w:rsid w:val="000E4154"/>
    <w:rsid w:val="000E4D51"/>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648"/>
    <w:rsid w:val="00106918"/>
    <w:rsid w:val="0010716B"/>
    <w:rsid w:val="001105D0"/>
    <w:rsid w:val="001119AA"/>
    <w:rsid w:val="00111B43"/>
    <w:rsid w:val="00111CC9"/>
    <w:rsid w:val="001135A8"/>
    <w:rsid w:val="00115A92"/>
    <w:rsid w:val="00115CBD"/>
    <w:rsid w:val="00116416"/>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635"/>
    <w:rsid w:val="0012582D"/>
    <w:rsid w:val="00125897"/>
    <w:rsid w:val="00126BE2"/>
    <w:rsid w:val="00131A80"/>
    <w:rsid w:val="00131F85"/>
    <w:rsid w:val="0013202E"/>
    <w:rsid w:val="0013231A"/>
    <w:rsid w:val="00132940"/>
    <w:rsid w:val="0013372F"/>
    <w:rsid w:val="001337F5"/>
    <w:rsid w:val="00133D1F"/>
    <w:rsid w:val="00133FC9"/>
    <w:rsid w:val="00135286"/>
    <w:rsid w:val="0013555C"/>
    <w:rsid w:val="001357A6"/>
    <w:rsid w:val="00135D70"/>
    <w:rsid w:val="00136F3D"/>
    <w:rsid w:val="001372D6"/>
    <w:rsid w:val="00137DB8"/>
    <w:rsid w:val="0014012D"/>
    <w:rsid w:val="0014014E"/>
    <w:rsid w:val="00140417"/>
    <w:rsid w:val="00141AE6"/>
    <w:rsid w:val="00143233"/>
    <w:rsid w:val="00144707"/>
    <w:rsid w:val="001453B4"/>
    <w:rsid w:val="00146783"/>
    <w:rsid w:val="0014797A"/>
    <w:rsid w:val="001479D6"/>
    <w:rsid w:val="00150810"/>
    <w:rsid w:val="0015094C"/>
    <w:rsid w:val="001510FB"/>
    <w:rsid w:val="001514B9"/>
    <w:rsid w:val="00151BEA"/>
    <w:rsid w:val="00152375"/>
    <w:rsid w:val="001527FA"/>
    <w:rsid w:val="00153F7B"/>
    <w:rsid w:val="00154A6D"/>
    <w:rsid w:val="0015579F"/>
    <w:rsid w:val="00155B05"/>
    <w:rsid w:val="001565BF"/>
    <w:rsid w:val="0015752F"/>
    <w:rsid w:val="0016007D"/>
    <w:rsid w:val="001603D5"/>
    <w:rsid w:val="00160BC6"/>
    <w:rsid w:val="00161644"/>
    <w:rsid w:val="00162BCE"/>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6E00"/>
    <w:rsid w:val="001779F4"/>
    <w:rsid w:val="0018083C"/>
    <w:rsid w:val="001809BE"/>
    <w:rsid w:val="00181186"/>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8B2"/>
    <w:rsid w:val="001A0AE5"/>
    <w:rsid w:val="001A1E1F"/>
    <w:rsid w:val="001A2C2C"/>
    <w:rsid w:val="001A2C6A"/>
    <w:rsid w:val="001A62E6"/>
    <w:rsid w:val="001A7AF4"/>
    <w:rsid w:val="001B1A92"/>
    <w:rsid w:val="001B1EF2"/>
    <w:rsid w:val="001B256C"/>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470"/>
    <w:rsid w:val="001D5BEE"/>
    <w:rsid w:val="001D5C84"/>
    <w:rsid w:val="001D5E81"/>
    <w:rsid w:val="001D61BA"/>
    <w:rsid w:val="001D7456"/>
    <w:rsid w:val="001E0321"/>
    <w:rsid w:val="001E0EAC"/>
    <w:rsid w:val="001E11CF"/>
    <w:rsid w:val="001E23E0"/>
    <w:rsid w:val="001E353F"/>
    <w:rsid w:val="001E36A7"/>
    <w:rsid w:val="001E3BC1"/>
    <w:rsid w:val="001E3F29"/>
    <w:rsid w:val="001E5551"/>
    <w:rsid w:val="001E57EC"/>
    <w:rsid w:val="001E5BB8"/>
    <w:rsid w:val="001E5E12"/>
    <w:rsid w:val="001E6098"/>
    <w:rsid w:val="001F0073"/>
    <w:rsid w:val="001F0821"/>
    <w:rsid w:val="001F09CC"/>
    <w:rsid w:val="001F1AB9"/>
    <w:rsid w:val="001F1F82"/>
    <w:rsid w:val="001F2061"/>
    <w:rsid w:val="001F211B"/>
    <w:rsid w:val="001F3765"/>
    <w:rsid w:val="001F3BEA"/>
    <w:rsid w:val="001F3CF1"/>
    <w:rsid w:val="001F4982"/>
    <w:rsid w:val="001F4E0B"/>
    <w:rsid w:val="001F4E7D"/>
    <w:rsid w:val="001F5787"/>
    <w:rsid w:val="001F57BA"/>
    <w:rsid w:val="001F6BBC"/>
    <w:rsid w:val="001F6D13"/>
    <w:rsid w:val="001F6D2B"/>
    <w:rsid w:val="001F6F87"/>
    <w:rsid w:val="001F6FA0"/>
    <w:rsid w:val="001F74DA"/>
    <w:rsid w:val="001F7DCC"/>
    <w:rsid w:val="002002CC"/>
    <w:rsid w:val="00200563"/>
    <w:rsid w:val="00202C79"/>
    <w:rsid w:val="0020337A"/>
    <w:rsid w:val="002048D9"/>
    <w:rsid w:val="00204DB0"/>
    <w:rsid w:val="002050D0"/>
    <w:rsid w:val="0020693D"/>
    <w:rsid w:val="00206E4B"/>
    <w:rsid w:val="002078BF"/>
    <w:rsid w:val="00210AE1"/>
    <w:rsid w:val="00211CEA"/>
    <w:rsid w:val="0021263B"/>
    <w:rsid w:val="00213420"/>
    <w:rsid w:val="00214B52"/>
    <w:rsid w:val="00216530"/>
    <w:rsid w:val="00216B95"/>
    <w:rsid w:val="00217BE5"/>
    <w:rsid w:val="00222DA3"/>
    <w:rsid w:val="002238C7"/>
    <w:rsid w:val="00224226"/>
    <w:rsid w:val="00224DEE"/>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1C48"/>
    <w:rsid w:val="00241D2C"/>
    <w:rsid w:val="00242942"/>
    <w:rsid w:val="00242F87"/>
    <w:rsid w:val="0024420D"/>
    <w:rsid w:val="002451E5"/>
    <w:rsid w:val="00246672"/>
    <w:rsid w:val="00247553"/>
    <w:rsid w:val="0025045B"/>
    <w:rsid w:val="00250BD0"/>
    <w:rsid w:val="002517B6"/>
    <w:rsid w:val="00251FFD"/>
    <w:rsid w:val="00252603"/>
    <w:rsid w:val="00253308"/>
    <w:rsid w:val="00253C98"/>
    <w:rsid w:val="0025499A"/>
    <w:rsid w:val="0025590B"/>
    <w:rsid w:val="00260388"/>
    <w:rsid w:val="002638A1"/>
    <w:rsid w:val="002642D6"/>
    <w:rsid w:val="002647D5"/>
    <w:rsid w:val="00267AE6"/>
    <w:rsid w:val="00270527"/>
    <w:rsid w:val="00270E57"/>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51FB"/>
    <w:rsid w:val="00295589"/>
    <w:rsid w:val="00295965"/>
    <w:rsid w:val="00295BF7"/>
    <w:rsid w:val="0029619E"/>
    <w:rsid w:val="00297350"/>
    <w:rsid w:val="002A1183"/>
    <w:rsid w:val="002A1CEF"/>
    <w:rsid w:val="002A2A44"/>
    <w:rsid w:val="002A5306"/>
    <w:rsid w:val="002A5395"/>
    <w:rsid w:val="002A68EF"/>
    <w:rsid w:val="002A7B13"/>
    <w:rsid w:val="002A7BDD"/>
    <w:rsid w:val="002A7D34"/>
    <w:rsid w:val="002B041A"/>
    <w:rsid w:val="002B071E"/>
    <w:rsid w:val="002B3611"/>
    <w:rsid w:val="002B3D91"/>
    <w:rsid w:val="002B4E90"/>
    <w:rsid w:val="002B4F39"/>
    <w:rsid w:val="002B57BF"/>
    <w:rsid w:val="002B5B78"/>
    <w:rsid w:val="002B6F22"/>
    <w:rsid w:val="002B78F1"/>
    <w:rsid w:val="002B7E85"/>
    <w:rsid w:val="002C0009"/>
    <w:rsid w:val="002C0156"/>
    <w:rsid w:val="002C0F60"/>
    <w:rsid w:val="002C1BAA"/>
    <w:rsid w:val="002C4387"/>
    <w:rsid w:val="002C4DD6"/>
    <w:rsid w:val="002C5367"/>
    <w:rsid w:val="002C6968"/>
    <w:rsid w:val="002C712B"/>
    <w:rsid w:val="002C7CC5"/>
    <w:rsid w:val="002D0250"/>
    <w:rsid w:val="002D0783"/>
    <w:rsid w:val="002D09F4"/>
    <w:rsid w:val="002D19E1"/>
    <w:rsid w:val="002D327D"/>
    <w:rsid w:val="002D49C2"/>
    <w:rsid w:val="002D4BA3"/>
    <w:rsid w:val="002D6007"/>
    <w:rsid w:val="002D71A7"/>
    <w:rsid w:val="002E025A"/>
    <w:rsid w:val="002E0338"/>
    <w:rsid w:val="002E05EF"/>
    <w:rsid w:val="002E18B1"/>
    <w:rsid w:val="002E2AF0"/>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2FBC"/>
    <w:rsid w:val="002F304F"/>
    <w:rsid w:val="002F3ABB"/>
    <w:rsid w:val="002F3AFE"/>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17BA"/>
    <w:rsid w:val="0031217C"/>
    <w:rsid w:val="00312285"/>
    <w:rsid w:val="003122AA"/>
    <w:rsid w:val="00312434"/>
    <w:rsid w:val="00313B11"/>
    <w:rsid w:val="00314356"/>
    <w:rsid w:val="003146AF"/>
    <w:rsid w:val="00314FEE"/>
    <w:rsid w:val="0031507A"/>
    <w:rsid w:val="00316591"/>
    <w:rsid w:val="003166D6"/>
    <w:rsid w:val="00316874"/>
    <w:rsid w:val="00316B07"/>
    <w:rsid w:val="00317834"/>
    <w:rsid w:val="00320166"/>
    <w:rsid w:val="00320A97"/>
    <w:rsid w:val="00321136"/>
    <w:rsid w:val="00321191"/>
    <w:rsid w:val="0032145B"/>
    <w:rsid w:val="00321BDD"/>
    <w:rsid w:val="003240DF"/>
    <w:rsid w:val="00324259"/>
    <w:rsid w:val="00324705"/>
    <w:rsid w:val="00324C3D"/>
    <w:rsid w:val="00324D17"/>
    <w:rsid w:val="003255FC"/>
    <w:rsid w:val="00325760"/>
    <w:rsid w:val="00325E50"/>
    <w:rsid w:val="00326389"/>
    <w:rsid w:val="003268A1"/>
    <w:rsid w:val="00326B4F"/>
    <w:rsid w:val="00327297"/>
    <w:rsid w:val="003278A8"/>
    <w:rsid w:val="0033052D"/>
    <w:rsid w:val="00332FAD"/>
    <w:rsid w:val="00333B8C"/>
    <w:rsid w:val="00334C5E"/>
    <w:rsid w:val="00335B6C"/>
    <w:rsid w:val="0033607A"/>
    <w:rsid w:val="003368CC"/>
    <w:rsid w:val="00336CA9"/>
    <w:rsid w:val="00340417"/>
    <w:rsid w:val="003405E4"/>
    <w:rsid w:val="0034127A"/>
    <w:rsid w:val="00341A82"/>
    <w:rsid w:val="003424DC"/>
    <w:rsid w:val="00342773"/>
    <w:rsid w:val="003439C8"/>
    <w:rsid w:val="00344171"/>
    <w:rsid w:val="003445AA"/>
    <w:rsid w:val="00344935"/>
    <w:rsid w:val="00345353"/>
    <w:rsid w:val="00345982"/>
    <w:rsid w:val="00345BCE"/>
    <w:rsid w:val="003461F1"/>
    <w:rsid w:val="00346614"/>
    <w:rsid w:val="00346CAD"/>
    <w:rsid w:val="00347B3E"/>
    <w:rsid w:val="00350867"/>
    <w:rsid w:val="00351A74"/>
    <w:rsid w:val="00352FF0"/>
    <w:rsid w:val="00353764"/>
    <w:rsid w:val="003542BE"/>
    <w:rsid w:val="00355202"/>
    <w:rsid w:val="0035584B"/>
    <w:rsid w:val="00356BEC"/>
    <w:rsid w:val="00357427"/>
    <w:rsid w:val="00357D04"/>
    <w:rsid w:val="0036046E"/>
    <w:rsid w:val="00360554"/>
    <w:rsid w:val="003618E9"/>
    <w:rsid w:val="00361C31"/>
    <w:rsid w:val="00362497"/>
    <w:rsid w:val="00362C70"/>
    <w:rsid w:val="00362F1B"/>
    <w:rsid w:val="003635F3"/>
    <w:rsid w:val="00365BCD"/>
    <w:rsid w:val="00365E85"/>
    <w:rsid w:val="00366588"/>
    <w:rsid w:val="00366BBD"/>
    <w:rsid w:val="0036773C"/>
    <w:rsid w:val="00367D39"/>
    <w:rsid w:val="0037068D"/>
    <w:rsid w:val="0037129B"/>
    <w:rsid w:val="00371802"/>
    <w:rsid w:val="00371BBB"/>
    <w:rsid w:val="00372171"/>
    <w:rsid w:val="003752BC"/>
    <w:rsid w:val="00377463"/>
    <w:rsid w:val="00377ABF"/>
    <w:rsid w:val="00377CD9"/>
    <w:rsid w:val="0038151B"/>
    <w:rsid w:val="0038286A"/>
    <w:rsid w:val="00383EA0"/>
    <w:rsid w:val="00385B87"/>
    <w:rsid w:val="00386CBD"/>
    <w:rsid w:val="00386F6E"/>
    <w:rsid w:val="0038735F"/>
    <w:rsid w:val="00387541"/>
    <w:rsid w:val="003877B8"/>
    <w:rsid w:val="00391BEA"/>
    <w:rsid w:val="0039447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213"/>
    <w:rsid w:val="003D3FC7"/>
    <w:rsid w:val="003D431B"/>
    <w:rsid w:val="003D4793"/>
    <w:rsid w:val="003D5C47"/>
    <w:rsid w:val="003D6B0E"/>
    <w:rsid w:val="003D70F5"/>
    <w:rsid w:val="003D71F7"/>
    <w:rsid w:val="003D787D"/>
    <w:rsid w:val="003D7B9F"/>
    <w:rsid w:val="003E033F"/>
    <w:rsid w:val="003E034C"/>
    <w:rsid w:val="003E0D31"/>
    <w:rsid w:val="003E0F71"/>
    <w:rsid w:val="003E1749"/>
    <w:rsid w:val="003E1983"/>
    <w:rsid w:val="003E1D7F"/>
    <w:rsid w:val="003E4017"/>
    <w:rsid w:val="003E4191"/>
    <w:rsid w:val="003E5521"/>
    <w:rsid w:val="003E566C"/>
    <w:rsid w:val="003E6A67"/>
    <w:rsid w:val="003F03AC"/>
    <w:rsid w:val="003F09FB"/>
    <w:rsid w:val="003F0E43"/>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430"/>
    <w:rsid w:val="00402834"/>
    <w:rsid w:val="004028AE"/>
    <w:rsid w:val="00402ACF"/>
    <w:rsid w:val="004032F0"/>
    <w:rsid w:val="004032FD"/>
    <w:rsid w:val="00403678"/>
    <w:rsid w:val="00404B62"/>
    <w:rsid w:val="00405C3C"/>
    <w:rsid w:val="0040657E"/>
    <w:rsid w:val="00407028"/>
    <w:rsid w:val="004071A5"/>
    <w:rsid w:val="004102A7"/>
    <w:rsid w:val="00412057"/>
    <w:rsid w:val="00414184"/>
    <w:rsid w:val="00414904"/>
    <w:rsid w:val="00414DB7"/>
    <w:rsid w:val="00414F13"/>
    <w:rsid w:val="00415A54"/>
    <w:rsid w:val="00415D62"/>
    <w:rsid w:val="004173CD"/>
    <w:rsid w:val="00417DAA"/>
    <w:rsid w:val="00420BD4"/>
    <w:rsid w:val="0042115D"/>
    <w:rsid w:val="004212CB"/>
    <w:rsid w:val="0042185E"/>
    <w:rsid w:val="00421A64"/>
    <w:rsid w:val="0042244C"/>
    <w:rsid w:val="00422818"/>
    <w:rsid w:val="00423092"/>
    <w:rsid w:val="004231AB"/>
    <w:rsid w:val="004239FB"/>
    <w:rsid w:val="00423EAB"/>
    <w:rsid w:val="004243B4"/>
    <w:rsid w:val="00425D04"/>
    <w:rsid w:val="00425D82"/>
    <w:rsid w:val="0042627F"/>
    <w:rsid w:val="0042711A"/>
    <w:rsid w:val="00427387"/>
    <w:rsid w:val="004273BA"/>
    <w:rsid w:val="00427D44"/>
    <w:rsid w:val="00430A7C"/>
    <w:rsid w:val="004315FB"/>
    <w:rsid w:val="00431DAA"/>
    <w:rsid w:val="00433A58"/>
    <w:rsid w:val="004344CC"/>
    <w:rsid w:val="004344F8"/>
    <w:rsid w:val="00434E29"/>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43DF"/>
    <w:rsid w:val="00454C15"/>
    <w:rsid w:val="004553D9"/>
    <w:rsid w:val="0045631D"/>
    <w:rsid w:val="00457FE9"/>
    <w:rsid w:val="004615F9"/>
    <w:rsid w:val="00461A7C"/>
    <w:rsid w:val="00461CC8"/>
    <w:rsid w:val="004620D5"/>
    <w:rsid w:val="00462321"/>
    <w:rsid w:val="00462611"/>
    <w:rsid w:val="00462978"/>
    <w:rsid w:val="00463CBB"/>
    <w:rsid w:val="0046427B"/>
    <w:rsid w:val="00464790"/>
    <w:rsid w:val="00464D76"/>
    <w:rsid w:val="00464DF8"/>
    <w:rsid w:val="0046528F"/>
    <w:rsid w:val="00465ED3"/>
    <w:rsid w:val="00466382"/>
    <w:rsid w:val="00466DB1"/>
    <w:rsid w:val="0046713B"/>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5FF9"/>
    <w:rsid w:val="00476310"/>
    <w:rsid w:val="00477055"/>
    <w:rsid w:val="004804E5"/>
    <w:rsid w:val="004857B2"/>
    <w:rsid w:val="00485C11"/>
    <w:rsid w:val="00485FA0"/>
    <w:rsid w:val="00487297"/>
    <w:rsid w:val="0048752E"/>
    <w:rsid w:val="00487B8D"/>
    <w:rsid w:val="004906D3"/>
    <w:rsid w:val="004909B7"/>
    <w:rsid w:val="00490A47"/>
    <w:rsid w:val="00490B66"/>
    <w:rsid w:val="00491EA0"/>
    <w:rsid w:val="004920E2"/>
    <w:rsid w:val="004924F4"/>
    <w:rsid w:val="00492621"/>
    <w:rsid w:val="00494A63"/>
    <w:rsid w:val="004951DC"/>
    <w:rsid w:val="00495A7E"/>
    <w:rsid w:val="00496709"/>
    <w:rsid w:val="004967B3"/>
    <w:rsid w:val="00497B26"/>
    <w:rsid w:val="004A1CB5"/>
    <w:rsid w:val="004A1D1A"/>
    <w:rsid w:val="004A1EF9"/>
    <w:rsid w:val="004A256A"/>
    <w:rsid w:val="004A31A6"/>
    <w:rsid w:val="004A3F33"/>
    <w:rsid w:val="004A4343"/>
    <w:rsid w:val="004A4550"/>
    <w:rsid w:val="004A457E"/>
    <w:rsid w:val="004A4A17"/>
    <w:rsid w:val="004A4F09"/>
    <w:rsid w:val="004A5683"/>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AA9"/>
    <w:rsid w:val="004C0044"/>
    <w:rsid w:val="004C07B8"/>
    <w:rsid w:val="004C08C1"/>
    <w:rsid w:val="004C0C33"/>
    <w:rsid w:val="004C11F1"/>
    <w:rsid w:val="004C133B"/>
    <w:rsid w:val="004C17FD"/>
    <w:rsid w:val="004C2886"/>
    <w:rsid w:val="004C4BC9"/>
    <w:rsid w:val="004C5446"/>
    <w:rsid w:val="004C56DA"/>
    <w:rsid w:val="004C6D90"/>
    <w:rsid w:val="004C750C"/>
    <w:rsid w:val="004C76F6"/>
    <w:rsid w:val="004C7E8E"/>
    <w:rsid w:val="004D0879"/>
    <w:rsid w:val="004D0B73"/>
    <w:rsid w:val="004D0C26"/>
    <w:rsid w:val="004D182D"/>
    <w:rsid w:val="004D252B"/>
    <w:rsid w:val="004D2AA1"/>
    <w:rsid w:val="004D5753"/>
    <w:rsid w:val="004D5F26"/>
    <w:rsid w:val="004D61AB"/>
    <w:rsid w:val="004D6368"/>
    <w:rsid w:val="004D6C26"/>
    <w:rsid w:val="004D6E0B"/>
    <w:rsid w:val="004D7027"/>
    <w:rsid w:val="004D7154"/>
    <w:rsid w:val="004D7179"/>
    <w:rsid w:val="004D7496"/>
    <w:rsid w:val="004E004F"/>
    <w:rsid w:val="004E09C8"/>
    <w:rsid w:val="004E0B45"/>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982"/>
    <w:rsid w:val="004E6BA9"/>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103E"/>
    <w:rsid w:val="005029E1"/>
    <w:rsid w:val="00503381"/>
    <w:rsid w:val="005033D2"/>
    <w:rsid w:val="00503521"/>
    <w:rsid w:val="005038DD"/>
    <w:rsid w:val="00503B04"/>
    <w:rsid w:val="00503E1E"/>
    <w:rsid w:val="0050443D"/>
    <w:rsid w:val="00504A47"/>
    <w:rsid w:val="00504B70"/>
    <w:rsid w:val="005060D3"/>
    <w:rsid w:val="00506849"/>
    <w:rsid w:val="00506BFD"/>
    <w:rsid w:val="00506C4D"/>
    <w:rsid w:val="00507253"/>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13A4"/>
    <w:rsid w:val="005229E8"/>
    <w:rsid w:val="00522EFE"/>
    <w:rsid w:val="00523229"/>
    <w:rsid w:val="00523965"/>
    <w:rsid w:val="00523AB9"/>
    <w:rsid w:val="0052427C"/>
    <w:rsid w:val="0052544B"/>
    <w:rsid w:val="00526905"/>
    <w:rsid w:val="00526EB1"/>
    <w:rsid w:val="00530454"/>
    <w:rsid w:val="005313D9"/>
    <w:rsid w:val="00531EFC"/>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782"/>
    <w:rsid w:val="00551A2A"/>
    <w:rsid w:val="005525FB"/>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87D"/>
    <w:rsid w:val="00564E2F"/>
    <w:rsid w:val="0056595B"/>
    <w:rsid w:val="00565C65"/>
    <w:rsid w:val="00565D0D"/>
    <w:rsid w:val="00566E02"/>
    <w:rsid w:val="0056726C"/>
    <w:rsid w:val="0056761C"/>
    <w:rsid w:val="00570432"/>
    <w:rsid w:val="00571081"/>
    <w:rsid w:val="0057170A"/>
    <w:rsid w:val="00571753"/>
    <w:rsid w:val="00572542"/>
    <w:rsid w:val="005731AA"/>
    <w:rsid w:val="005739A1"/>
    <w:rsid w:val="00573BCB"/>
    <w:rsid w:val="00573C06"/>
    <w:rsid w:val="00574603"/>
    <w:rsid w:val="005748D3"/>
    <w:rsid w:val="005755CB"/>
    <w:rsid w:val="00575744"/>
    <w:rsid w:val="005762F1"/>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291"/>
    <w:rsid w:val="005A2868"/>
    <w:rsid w:val="005A34C3"/>
    <w:rsid w:val="005A45F3"/>
    <w:rsid w:val="005A564A"/>
    <w:rsid w:val="005A5E31"/>
    <w:rsid w:val="005A5E55"/>
    <w:rsid w:val="005A6F2F"/>
    <w:rsid w:val="005A777C"/>
    <w:rsid w:val="005A7ABF"/>
    <w:rsid w:val="005B0156"/>
    <w:rsid w:val="005B02F3"/>
    <w:rsid w:val="005B096D"/>
    <w:rsid w:val="005B0DE2"/>
    <w:rsid w:val="005B1604"/>
    <w:rsid w:val="005B1AF8"/>
    <w:rsid w:val="005B38A1"/>
    <w:rsid w:val="005B3A88"/>
    <w:rsid w:val="005B3CCE"/>
    <w:rsid w:val="005B3E73"/>
    <w:rsid w:val="005B5534"/>
    <w:rsid w:val="005B6064"/>
    <w:rsid w:val="005B61DC"/>
    <w:rsid w:val="005B6F34"/>
    <w:rsid w:val="005B713B"/>
    <w:rsid w:val="005B7230"/>
    <w:rsid w:val="005C2032"/>
    <w:rsid w:val="005C206E"/>
    <w:rsid w:val="005C3255"/>
    <w:rsid w:val="005C34AB"/>
    <w:rsid w:val="005C370B"/>
    <w:rsid w:val="005C5AC4"/>
    <w:rsid w:val="005C5DBB"/>
    <w:rsid w:val="005C60E1"/>
    <w:rsid w:val="005C79FD"/>
    <w:rsid w:val="005D0268"/>
    <w:rsid w:val="005D1525"/>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0FE0"/>
    <w:rsid w:val="005F1F49"/>
    <w:rsid w:val="005F4109"/>
    <w:rsid w:val="005F421E"/>
    <w:rsid w:val="005F5FA7"/>
    <w:rsid w:val="005F6011"/>
    <w:rsid w:val="005F6832"/>
    <w:rsid w:val="005F68E0"/>
    <w:rsid w:val="005F6C0C"/>
    <w:rsid w:val="005F74F5"/>
    <w:rsid w:val="005F753D"/>
    <w:rsid w:val="0060228C"/>
    <w:rsid w:val="00602616"/>
    <w:rsid w:val="00602FFE"/>
    <w:rsid w:val="00604A3C"/>
    <w:rsid w:val="00604CB4"/>
    <w:rsid w:val="006054CF"/>
    <w:rsid w:val="00606558"/>
    <w:rsid w:val="00606BE7"/>
    <w:rsid w:val="00607677"/>
    <w:rsid w:val="00607ABE"/>
    <w:rsid w:val="00607B18"/>
    <w:rsid w:val="006112CB"/>
    <w:rsid w:val="00611ACA"/>
    <w:rsid w:val="00611BD5"/>
    <w:rsid w:val="0061239F"/>
    <w:rsid w:val="00612879"/>
    <w:rsid w:val="00612B1F"/>
    <w:rsid w:val="00613BA7"/>
    <w:rsid w:val="006143B5"/>
    <w:rsid w:val="00614AB2"/>
    <w:rsid w:val="00614D58"/>
    <w:rsid w:val="0061576B"/>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8F5"/>
    <w:rsid w:val="006354D7"/>
    <w:rsid w:val="00635B9B"/>
    <w:rsid w:val="00636D1D"/>
    <w:rsid w:val="00637810"/>
    <w:rsid w:val="006403F4"/>
    <w:rsid w:val="00641960"/>
    <w:rsid w:val="006439F5"/>
    <w:rsid w:val="00645E6B"/>
    <w:rsid w:val="0064682B"/>
    <w:rsid w:val="00646C48"/>
    <w:rsid w:val="00647FCC"/>
    <w:rsid w:val="00650919"/>
    <w:rsid w:val="006514B8"/>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ABA"/>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381"/>
    <w:rsid w:val="006949BB"/>
    <w:rsid w:val="006953C3"/>
    <w:rsid w:val="006957E4"/>
    <w:rsid w:val="00695FFE"/>
    <w:rsid w:val="006960C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C12"/>
    <w:rsid w:val="006B0D78"/>
    <w:rsid w:val="006B0D9B"/>
    <w:rsid w:val="006B1024"/>
    <w:rsid w:val="006B1245"/>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177D"/>
    <w:rsid w:val="006C23A6"/>
    <w:rsid w:val="006C2B5E"/>
    <w:rsid w:val="006C2CCE"/>
    <w:rsid w:val="006C3AE9"/>
    <w:rsid w:val="006C3B17"/>
    <w:rsid w:val="006C40A9"/>
    <w:rsid w:val="006C48BA"/>
    <w:rsid w:val="006C4952"/>
    <w:rsid w:val="006C5356"/>
    <w:rsid w:val="006C61C2"/>
    <w:rsid w:val="006C6B6F"/>
    <w:rsid w:val="006C6F1A"/>
    <w:rsid w:val="006C6FD8"/>
    <w:rsid w:val="006C7915"/>
    <w:rsid w:val="006D08A7"/>
    <w:rsid w:val="006D0B09"/>
    <w:rsid w:val="006D1382"/>
    <w:rsid w:val="006D1BDA"/>
    <w:rsid w:val="006D36DE"/>
    <w:rsid w:val="006D3E71"/>
    <w:rsid w:val="006D4311"/>
    <w:rsid w:val="006D507E"/>
    <w:rsid w:val="006D52A4"/>
    <w:rsid w:val="006D5983"/>
    <w:rsid w:val="006D6871"/>
    <w:rsid w:val="006D6C73"/>
    <w:rsid w:val="006D6D73"/>
    <w:rsid w:val="006D7268"/>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228C"/>
    <w:rsid w:val="006F3574"/>
    <w:rsid w:val="006F3918"/>
    <w:rsid w:val="006F3E99"/>
    <w:rsid w:val="006F50BF"/>
    <w:rsid w:val="006F5142"/>
    <w:rsid w:val="006F5152"/>
    <w:rsid w:val="006F54EC"/>
    <w:rsid w:val="006F576A"/>
    <w:rsid w:val="006F5963"/>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2CDF"/>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2B2"/>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3470"/>
    <w:rsid w:val="007747F4"/>
    <w:rsid w:val="00775A39"/>
    <w:rsid w:val="0077608A"/>
    <w:rsid w:val="0077673B"/>
    <w:rsid w:val="007769EF"/>
    <w:rsid w:val="007775A4"/>
    <w:rsid w:val="0077775E"/>
    <w:rsid w:val="007802E2"/>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5C0C"/>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A2"/>
    <w:rsid w:val="007B0400"/>
    <w:rsid w:val="007B08B0"/>
    <w:rsid w:val="007B1A8C"/>
    <w:rsid w:val="007B2411"/>
    <w:rsid w:val="007B2CFD"/>
    <w:rsid w:val="007B4679"/>
    <w:rsid w:val="007B46EE"/>
    <w:rsid w:val="007B5258"/>
    <w:rsid w:val="007B544F"/>
    <w:rsid w:val="007B5872"/>
    <w:rsid w:val="007B59B2"/>
    <w:rsid w:val="007B6550"/>
    <w:rsid w:val="007B66C9"/>
    <w:rsid w:val="007B67A8"/>
    <w:rsid w:val="007B6E7F"/>
    <w:rsid w:val="007B7170"/>
    <w:rsid w:val="007B7FEC"/>
    <w:rsid w:val="007C0304"/>
    <w:rsid w:val="007C0E5E"/>
    <w:rsid w:val="007C119E"/>
    <w:rsid w:val="007C14D3"/>
    <w:rsid w:val="007C1C39"/>
    <w:rsid w:val="007C1EEF"/>
    <w:rsid w:val="007C1EFF"/>
    <w:rsid w:val="007C1FB1"/>
    <w:rsid w:val="007C28FE"/>
    <w:rsid w:val="007C2DF9"/>
    <w:rsid w:val="007C3AE6"/>
    <w:rsid w:val="007C42EA"/>
    <w:rsid w:val="007C5DB6"/>
    <w:rsid w:val="007C633B"/>
    <w:rsid w:val="007C70DD"/>
    <w:rsid w:val="007D0AFE"/>
    <w:rsid w:val="007D103F"/>
    <w:rsid w:val="007D1210"/>
    <w:rsid w:val="007D1B09"/>
    <w:rsid w:val="007D2A69"/>
    <w:rsid w:val="007D4198"/>
    <w:rsid w:val="007D56AD"/>
    <w:rsid w:val="007D5F5F"/>
    <w:rsid w:val="007D673D"/>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BF2"/>
    <w:rsid w:val="007E7CAE"/>
    <w:rsid w:val="007F0E3D"/>
    <w:rsid w:val="007F0F24"/>
    <w:rsid w:val="007F182B"/>
    <w:rsid w:val="007F361E"/>
    <w:rsid w:val="007F47E2"/>
    <w:rsid w:val="007F4F61"/>
    <w:rsid w:val="007F61F7"/>
    <w:rsid w:val="007F742B"/>
    <w:rsid w:val="007F7B5B"/>
    <w:rsid w:val="008004B1"/>
    <w:rsid w:val="0080069A"/>
    <w:rsid w:val="0080180C"/>
    <w:rsid w:val="00801AE1"/>
    <w:rsid w:val="00802104"/>
    <w:rsid w:val="0080223E"/>
    <w:rsid w:val="008023F5"/>
    <w:rsid w:val="00802CB5"/>
    <w:rsid w:val="00803123"/>
    <w:rsid w:val="00804C74"/>
    <w:rsid w:val="00806458"/>
    <w:rsid w:val="00806D68"/>
    <w:rsid w:val="00806D7C"/>
    <w:rsid w:val="00806F25"/>
    <w:rsid w:val="008106C0"/>
    <w:rsid w:val="00810728"/>
    <w:rsid w:val="00810D6A"/>
    <w:rsid w:val="00810E66"/>
    <w:rsid w:val="008116A1"/>
    <w:rsid w:val="00811CE5"/>
    <w:rsid w:val="0081267F"/>
    <w:rsid w:val="00812D6C"/>
    <w:rsid w:val="00815A9B"/>
    <w:rsid w:val="00817053"/>
    <w:rsid w:val="00820A39"/>
    <w:rsid w:val="00820DD0"/>
    <w:rsid w:val="00820E0C"/>
    <w:rsid w:val="00821881"/>
    <w:rsid w:val="008225B0"/>
    <w:rsid w:val="00822AC7"/>
    <w:rsid w:val="00822DCB"/>
    <w:rsid w:val="00822EA1"/>
    <w:rsid w:val="00823BF7"/>
    <w:rsid w:val="00823E34"/>
    <w:rsid w:val="00824890"/>
    <w:rsid w:val="0082604A"/>
    <w:rsid w:val="008264BA"/>
    <w:rsid w:val="0082650F"/>
    <w:rsid w:val="00826755"/>
    <w:rsid w:val="00827C78"/>
    <w:rsid w:val="00827E8F"/>
    <w:rsid w:val="00831542"/>
    <w:rsid w:val="00833CD0"/>
    <w:rsid w:val="00833EAC"/>
    <w:rsid w:val="0083498D"/>
    <w:rsid w:val="00834B04"/>
    <w:rsid w:val="00834B99"/>
    <w:rsid w:val="0083623D"/>
    <w:rsid w:val="00836A39"/>
    <w:rsid w:val="0083739A"/>
    <w:rsid w:val="00837CFD"/>
    <w:rsid w:val="00840667"/>
    <w:rsid w:val="008406ED"/>
    <w:rsid w:val="00842D7D"/>
    <w:rsid w:val="008431A9"/>
    <w:rsid w:val="00843A01"/>
    <w:rsid w:val="0084405A"/>
    <w:rsid w:val="00844AB5"/>
    <w:rsid w:val="00845DB0"/>
    <w:rsid w:val="00845DC2"/>
    <w:rsid w:val="00846601"/>
    <w:rsid w:val="00846BFF"/>
    <w:rsid w:val="00846F05"/>
    <w:rsid w:val="00850011"/>
    <w:rsid w:val="0085019B"/>
    <w:rsid w:val="0085042F"/>
    <w:rsid w:val="008507C4"/>
    <w:rsid w:val="00850E7D"/>
    <w:rsid w:val="0085145C"/>
    <w:rsid w:val="00851F67"/>
    <w:rsid w:val="00853158"/>
    <w:rsid w:val="00853890"/>
    <w:rsid w:val="008539D4"/>
    <w:rsid w:val="00853B3B"/>
    <w:rsid w:val="00853BD4"/>
    <w:rsid w:val="00854B8B"/>
    <w:rsid w:val="008552CA"/>
    <w:rsid w:val="00856035"/>
    <w:rsid w:val="008564CC"/>
    <w:rsid w:val="00857DC7"/>
    <w:rsid w:val="0086283A"/>
    <w:rsid w:val="008635F7"/>
    <w:rsid w:val="00863A6D"/>
    <w:rsid w:val="00865446"/>
    <w:rsid w:val="0086550C"/>
    <w:rsid w:val="00865AC1"/>
    <w:rsid w:val="00865B92"/>
    <w:rsid w:val="00865CAD"/>
    <w:rsid w:val="0086664A"/>
    <w:rsid w:val="00867000"/>
    <w:rsid w:val="008676F4"/>
    <w:rsid w:val="0086786E"/>
    <w:rsid w:val="0086796E"/>
    <w:rsid w:val="008679BD"/>
    <w:rsid w:val="00867AF1"/>
    <w:rsid w:val="00867B61"/>
    <w:rsid w:val="00867DFE"/>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862"/>
    <w:rsid w:val="0087691A"/>
    <w:rsid w:val="00876B1F"/>
    <w:rsid w:val="00876F97"/>
    <w:rsid w:val="00877463"/>
    <w:rsid w:val="00877A44"/>
    <w:rsid w:val="008800D3"/>
    <w:rsid w:val="008806CE"/>
    <w:rsid w:val="00880AC5"/>
    <w:rsid w:val="00880CAF"/>
    <w:rsid w:val="00881633"/>
    <w:rsid w:val="00882142"/>
    <w:rsid w:val="0088242D"/>
    <w:rsid w:val="00883B28"/>
    <w:rsid w:val="00883DF4"/>
    <w:rsid w:val="0088416A"/>
    <w:rsid w:val="0088463C"/>
    <w:rsid w:val="00884C2D"/>
    <w:rsid w:val="00885342"/>
    <w:rsid w:val="00885C3A"/>
    <w:rsid w:val="00886478"/>
    <w:rsid w:val="00886605"/>
    <w:rsid w:val="008870EF"/>
    <w:rsid w:val="008875D8"/>
    <w:rsid w:val="00890728"/>
    <w:rsid w:val="008912ED"/>
    <w:rsid w:val="0089482A"/>
    <w:rsid w:val="00894904"/>
    <w:rsid w:val="0089561C"/>
    <w:rsid w:val="00895644"/>
    <w:rsid w:val="00895D9A"/>
    <w:rsid w:val="008961B6"/>
    <w:rsid w:val="00896574"/>
    <w:rsid w:val="00896BF6"/>
    <w:rsid w:val="00897811"/>
    <w:rsid w:val="00897B49"/>
    <w:rsid w:val="00897FE0"/>
    <w:rsid w:val="008A07A6"/>
    <w:rsid w:val="008A0AD4"/>
    <w:rsid w:val="008A1619"/>
    <w:rsid w:val="008A2F09"/>
    <w:rsid w:val="008A43EE"/>
    <w:rsid w:val="008A547C"/>
    <w:rsid w:val="008A5D47"/>
    <w:rsid w:val="008A5F35"/>
    <w:rsid w:val="008A74BF"/>
    <w:rsid w:val="008B0148"/>
    <w:rsid w:val="008B037C"/>
    <w:rsid w:val="008B03B1"/>
    <w:rsid w:val="008B073A"/>
    <w:rsid w:val="008B27CF"/>
    <w:rsid w:val="008B2FBC"/>
    <w:rsid w:val="008B510F"/>
    <w:rsid w:val="008B57B6"/>
    <w:rsid w:val="008B5E1D"/>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250B"/>
    <w:rsid w:val="008D35B5"/>
    <w:rsid w:val="008D4F0F"/>
    <w:rsid w:val="008D54A6"/>
    <w:rsid w:val="008D559E"/>
    <w:rsid w:val="008D5B35"/>
    <w:rsid w:val="008D6399"/>
    <w:rsid w:val="008D794A"/>
    <w:rsid w:val="008E0A3E"/>
    <w:rsid w:val="008E0B2B"/>
    <w:rsid w:val="008E1BB5"/>
    <w:rsid w:val="008E4D2D"/>
    <w:rsid w:val="008E4ED4"/>
    <w:rsid w:val="008E50D3"/>
    <w:rsid w:val="008E51DB"/>
    <w:rsid w:val="008E5320"/>
    <w:rsid w:val="008E6C9F"/>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5680"/>
    <w:rsid w:val="008F679B"/>
    <w:rsid w:val="008F7445"/>
    <w:rsid w:val="008F7A28"/>
    <w:rsid w:val="008F7AEC"/>
    <w:rsid w:val="008F7DCE"/>
    <w:rsid w:val="008F7E01"/>
    <w:rsid w:val="008F7E1D"/>
    <w:rsid w:val="009000DF"/>
    <w:rsid w:val="00901275"/>
    <w:rsid w:val="00901DB5"/>
    <w:rsid w:val="0090327D"/>
    <w:rsid w:val="00904CE5"/>
    <w:rsid w:val="00906349"/>
    <w:rsid w:val="0090635B"/>
    <w:rsid w:val="00906CF0"/>
    <w:rsid w:val="00907879"/>
    <w:rsid w:val="00907CF5"/>
    <w:rsid w:val="00910B51"/>
    <w:rsid w:val="00910C7A"/>
    <w:rsid w:val="009118F5"/>
    <w:rsid w:val="00911C18"/>
    <w:rsid w:val="00912AF4"/>
    <w:rsid w:val="00913463"/>
    <w:rsid w:val="00913535"/>
    <w:rsid w:val="00916054"/>
    <w:rsid w:val="00916301"/>
    <w:rsid w:val="009164A4"/>
    <w:rsid w:val="009166C5"/>
    <w:rsid w:val="00916E52"/>
    <w:rsid w:val="00920AF4"/>
    <w:rsid w:val="00920F71"/>
    <w:rsid w:val="009213CA"/>
    <w:rsid w:val="00921442"/>
    <w:rsid w:val="009219BC"/>
    <w:rsid w:val="00921A1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19D3"/>
    <w:rsid w:val="00932376"/>
    <w:rsid w:val="00932ED6"/>
    <w:rsid w:val="00932F91"/>
    <w:rsid w:val="00932F92"/>
    <w:rsid w:val="00933C57"/>
    <w:rsid w:val="00933DC3"/>
    <w:rsid w:val="00934ED0"/>
    <w:rsid w:val="009353D7"/>
    <w:rsid w:val="00935D7F"/>
    <w:rsid w:val="009362FA"/>
    <w:rsid w:val="00937190"/>
    <w:rsid w:val="00937D4B"/>
    <w:rsid w:val="00940F3E"/>
    <w:rsid w:val="009417B5"/>
    <w:rsid w:val="00945169"/>
    <w:rsid w:val="00945378"/>
    <w:rsid w:val="00945A0F"/>
    <w:rsid w:val="00950102"/>
    <w:rsid w:val="00950A20"/>
    <w:rsid w:val="009536EA"/>
    <w:rsid w:val="00953E01"/>
    <w:rsid w:val="00953FB9"/>
    <w:rsid w:val="00954C34"/>
    <w:rsid w:val="00955AE4"/>
    <w:rsid w:val="00955FD8"/>
    <w:rsid w:val="00956EE3"/>
    <w:rsid w:val="00957702"/>
    <w:rsid w:val="00957BE6"/>
    <w:rsid w:val="009600FD"/>
    <w:rsid w:val="00960D4F"/>
    <w:rsid w:val="00961CDC"/>
    <w:rsid w:val="009627C1"/>
    <w:rsid w:val="009629D5"/>
    <w:rsid w:val="00963167"/>
    <w:rsid w:val="00963860"/>
    <w:rsid w:val="00963BDB"/>
    <w:rsid w:val="00964768"/>
    <w:rsid w:val="00964947"/>
    <w:rsid w:val="009656A9"/>
    <w:rsid w:val="009658EF"/>
    <w:rsid w:val="00965A83"/>
    <w:rsid w:val="00965AF0"/>
    <w:rsid w:val="00965B07"/>
    <w:rsid w:val="00965E17"/>
    <w:rsid w:val="009661AA"/>
    <w:rsid w:val="009676D1"/>
    <w:rsid w:val="00971372"/>
    <w:rsid w:val="00971D70"/>
    <w:rsid w:val="00971D98"/>
    <w:rsid w:val="00973706"/>
    <w:rsid w:val="00974010"/>
    <w:rsid w:val="009805E2"/>
    <w:rsid w:val="00980657"/>
    <w:rsid w:val="00980A01"/>
    <w:rsid w:val="0098110B"/>
    <w:rsid w:val="009813D0"/>
    <w:rsid w:val="009816A1"/>
    <w:rsid w:val="009819BB"/>
    <w:rsid w:val="00981A47"/>
    <w:rsid w:val="00982E83"/>
    <w:rsid w:val="0098383F"/>
    <w:rsid w:val="00983B11"/>
    <w:rsid w:val="009848CF"/>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30DC"/>
    <w:rsid w:val="0099613A"/>
    <w:rsid w:val="009961FE"/>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4B4"/>
    <w:rsid w:val="009C3565"/>
    <w:rsid w:val="009C3DDB"/>
    <w:rsid w:val="009C50BE"/>
    <w:rsid w:val="009C5372"/>
    <w:rsid w:val="009C537E"/>
    <w:rsid w:val="009C5843"/>
    <w:rsid w:val="009C6235"/>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E081C"/>
    <w:rsid w:val="009E0A1F"/>
    <w:rsid w:val="009E1216"/>
    <w:rsid w:val="009E1707"/>
    <w:rsid w:val="009E1EF1"/>
    <w:rsid w:val="009E2473"/>
    <w:rsid w:val="009E31DD"/>
    <w:rsid w:val="009E340B"/>
    <w:rsid w:val="009E3879"/>
    <w:rsid w:val="009E49AC"/>
    <w:rsid w:val="009E62E2"/>
    <w:rsid w:val="009F0194"/>
    <w:rsid w:val="009F095D"/>
    <w:rsid w:val="009F096A"/>
    <w:rsid w:val="009F1F3A"/>
    <w:rsid w:val="009F22EE"/>
    <w:rsid w:val="009F26C9"/>
    <w:rsid w:val="009F27DE"/>
    <w:rsid w:val="009F46B2"/>
    <w:rsid w:val="009F4954"/>
    <w:rsid w:val="009F4B87"/>
    <w:rsid w:val="009F625D"/>
    <w:rsid w:val="009F6497"/>
    <w:rsid w:val="009F6E8E"/>
    <w:rsid w:val="009F7173"/>
    <w:rsid w:val="00A00737"/>
    <w:rsid w:val="00A010F0"/>
    <w:rsid w:val="00A014BC"/>
    <w:rsid w:val="00A01701"/>
    <w:rsid w:val="00A02B6B"/>
    <w:rsid w:val="00A03F3B"/>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516D"/>
    <w:rsid w:val="00A25776"/>
    <w:rsid w:val="00A263CA"/>
    <w:rsid w:val="00A2680A"/>
    <w:rsid w:val="00A27903"/>
    <w:rsid w:val="00A27B90"/>
    <w:rsid w:val="00A30377"/>
    <w:rsid w:val="00A30ACA"/>
    <w:rsid w:val="00A30C63"/>
    <w:rsid w:val="00A317D6"/>
    <w:rsid w:val="00A31A8D"/>
    <w:rsid w:val="00A3250E"/>
    <w:rsid w:val="00A3261B"/>
    <w:rsid w:val="00A346B8"/>
    <w:rsid w:val="00A34F6F"/>
    <w:rsid w:val="00A353D7"/>
    <w:rsid w:val="00A35A43"/>
    <w:rsid w:val="00A36112"/>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21AD"/>
    <w:rsid w:val="00A52B3C"/>
    <w:rsid w:val="00A5348A"/>
    <w:rsid w:val="00A543B9"/>
    <w:rsid w:val="00A5458C"/>
    <w:rsid w:val="00A54FA7"/>
    <w:rsid w:val="00A55286"/>
    <w:rsid w:val="00A554C7"/>
    <w:rsid w:val="00A55CBA"/>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8FC"/>
    <w:rsid w:val="00A70F77"/>
    <w:rsid w:val="00A7133C"/>
    <w:rsid w:val="00A71357"/>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E3E"/>
    <w:rsid w:val="00AA7814"/>
    <w:rsid w:val="00AB00D9"/>
    <w:rsid w:val="00AB014C"/>
    <w:rsid w:val="00AB140C"/>
    <w:rsid w:val="00AB325A"/>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4613"/>
    <w:rsid w:val="00AD5371"/>
    <w:rsid w:val="00AD5FD6"/>
    <w:rsid w:val="00AD72E2"/>
    <w:rsid w:val="00AE0870"/>
    <w:rsid w:val="00AE0EDE"/>
    <w:rsid w:val="00AE1F2F"/>
    <w:rsid w:val="00AE2430"/>
    <w:rsid w:val="00AE49A5"/>
    <w:rsid w:val="00AE50EC"/>
    <w:rsid w:val="00AE5CCE"/>
    <w:rsid w:val="00AE6318"/>
    <w:rsid w:val="00AE6FE5"/>
    <w:rsid w:val="00AE741C"/>
    <w:rsid w:val="00AF0D57"/>
    <w:rsid w:val="00AF1DCF"/>
    <w:rsid w:val="00AF23DC"/>
    <w:rsid w:val="00AF35B0"/>
    <w:rsid w:val="00AF44E4"/>
    <w:rsid w:val="00AF4A12"/>
    <w:rsid w:val="00AF4CE5"/>
    <w:rsid w:val="00AF5023"/>
    <w:rsid w:val="00AF56FA"/>
    <w:rsid w:val="00AF582A"/>
    <w:rsid w:val="00AF609D"/>
    <w:rsid w:val="00AF756D"/>
    <w:rsid w:val="00AF7B81"/>
    <w:rsid w:val="00B01192"/>
    <w:rsid w:val="00B01B7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1E26"/>
    <w:rsid w:val="00B1309A"/>
    <w:rsid w:val="00B1318D"/>
    <w:rsid w:val="00B147D5"/>
    <w:rsid w:val="00B1490B"/>
    <w:rsid w:val="00B149D4"/>
    <w:rsid w:val="00B14C17"/>
    <w:rsid w:val="00B1591A"/>
    <w:rsid w:val="00B15976"/>
    <w:rsid w:val="00B167DC"/>
    <w:rsid w:val="00B17A27"/>
    <w:rsid w:val="00B20918"/>
    <w:rsid w:val="00B2224F"/>
    <w:rsid w:val="00B22331"/>
    <w:rsid w:val="00B22A8B"/>
    <w:rsid w:val="00B23F4E"/>
    <w:rsid w:val="00B24615"/>
    <w:rsid w:val="00B24A2F"/>
    <w:rsid w:val="00B24C14"/>
    <w:rsid w:val="00B24FB2"/>
    <w:rsid w:val="00B25333"/>
    <w:rsid w:val="00B25632"/>
    <w:rsid w:val="00B273B9"/>
    <w:rsid w:val="00B3089E"/>
    <w:rsid w:val="00B30D06"/>
    <w:rsid w:val="00B30D3F"/>
    <w:rsid w:val="00B31A3B"/>
    <w:rsid w:val="00B3233B"/>
    <w:rsid w:val="00B33109"/>
    <w:rsid w:val="00B34485"/>
    <w:rsid w:val="00B35A5C"/>
    <w:rsid w:val="00B35EFA"/>
    <w:rsid w:val="00B3609D"/>
    <w:rsid w:val="00B36D54"/>
    <w:rsid w:val="00B370B6"/>
    <w:rsid w:val="00B370F3"/>
    <w:rsid w:val="00B3783A"/>
    <w:rsid w:val="00B379D0"/>
    <w:rsid w:val="00B402FA"/>
    <w:rsid w:val="00B40911"/>
    <w:rsid w:val="00B4092C"/>
    <w:rsid w:val="00B40D22"/>
    <w:rsid w:val="00B411D3"/>
    <w:rsid w:val="00B41470"/>
    <w:rsid w:val="00B4163B"/>
    <w:rsid w:val="00B43918"/>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A73"/>
    <w:rsid w:val="00B66CDB"/>
    <w:rsid w:val="00B671B1"/>
    <w:rsid w:val="00B67396"/>
    <w:rsid w:val="00B71C5A"/>
    <w:rsid w:val="00B727C9"/>
    <w:rsid w:val="00B72ECC"/>
    <w:rsid w:val="00B73666"/>
    <w:rsid w:val="00B73B59"/>
    <w:rsid w:val="00B74C44"/>
    <w:rsid w:val="00B75209"/>
    <w:rsid w:val="00B75C63"/>
    <w:rsid w:val="00B77333"/>
    <w:rsid w:val="00B801E2"/>
    <w:rsid w:val="00B80B80"/>
    <w:rsid w:val="00B80CC6"/>
    <w:rsid w:val="00B815E9"/>
    <w:rsid w:val="00B819DB"/>
    <w:rsid w:val="00B82939"/>
    <w:rsid w:val="00B82941"/>
    <w:rsid w:val="00B82975"/>
    <w:rsid w:val="00B833B6"/>
    <w:rsid w:val="00B83650"/>
    <w:rsid w:val="00B844F3"/>
    <w:rsid w:val="00B845F8"/>
    <w:rsid w:val="00B85000"/>
    <w:rsid w:val="00B85765"/>
    <w:rsid w:val="00B85EC6"/>
    <w:rsid w:val="00B86477"/>
    <w:rsid w:val="00B86BEA"/>
    <w:rsid w:val="00B87009"/>
    <w:rsid w:val="00B87989"/>
    <w:rsid w:val="00B90608"/>
    <w:rsid w:val="00B91D9E"/>
    <w:rsid w:val="00B927A5"/>
    <w:rsid w:val="00B92960"/>
    <w:rsid w:val="00B9477B"/>
    <w:rsid w:val="00B94D59"/>
    <w:rsid w:val="00B950C9"/>
    <w:rsid w:val="00B96C21"/>
    <w:rsid w:val="00B97104"/>
    <w:rsid w:val="00B97D0D"/>
    <w:rsid w:val="00BA03AB"/>
    <w:rsid w:val="00BA08F8"/>
    <w:rsid w:val="00BA0FB9"/>
    <w:rsid w:val="00BA21BD"/>
    <w:rsid w:val="00BA2295"/>
    <w:rsid w:val="00BA2FA9"/>
    <w:rsid w:val="00BA3550"/>
    <w:rsid w:val="00BA3851"/>
    <w:rsid w:val="00BA3A3A"/>
    <w:rsid w:val="00BA3C76"/>
    <w:rsid w:val="00BA4254"/>
    <w:rsid w:val="00BA46A0"/>
    <w:rsid w:val="00BA647E"/>
    <w:rsid w:val="00BB0340"/>
    <w:rsid w:val="00BB066F"/>
    <w:rsid w:val="00BB07C6"/>
    <w:rsid w:val="00BB0AFD"/>
    <w:rsid w:val="00BB16FD"/>
    <w:rsid w:val="00BB2172"/>
    <w:rsid w:val="00BB22D8"/>
    <w:rsid w:val="00BB335B"/>
    <w:rsid w:val="00BB3D46"/>
    <w:rsid w:val="00BB416B"/>
    <w:rsid w:val="00BB4344"/>
    <w:rsid w:val="00BB4544"/>
    <w:rsid w:val="00BB5736"/>
    <w:rsid w:val="00BB7C70"/>
    <w:rsid w:val="00BC1747"/>
    <w:rsid w:val="00BC245D"/>
    <w:rsid w:val="00BC3CC7"/>
    <w:rsid w:val="00BC51E1"/>
    <w:rsid w:val="00BC6396"/>
    <w:rsid w:val="00BC7A91"/>
    <w:rsid w:val="00BC7BCF"/>
    <w:rsid w:val="00BD0154"/>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2269"/>
    <w:rsid w:val="00BF2404"/>
    <w:rsid w:val="00BF2BCA"/>
    <w:rsid w:val="00BF2D33"/>
    <w:rsid w:val="00BF3D23"/>
    <w:rsid w:val="00BF41A9"/>
    <w:rsid w:val="00BF48F7"/>
    <w:rsid w:val="00BF4F2D"/>
    <w:rsid w:val="00BF504C"/>
    <w:rsid w:val="00BF5C34"/>
    <w:rsid w:val="00BF65C6"/>
    <w:rsid w:val="00BF6811"/>
    <w:rsid w:val="00BF6DE6"/>
    <w:rsid w:val="00BF7234"/>
    <w:rsid w:val="00BF72E4"/>
    <w:rsid w:val="00BF770E"/>
    <w:rsid w:val="00C00737"/>
    <w:rsid w:val="00C00BA8"/>
    <w:rsid w:val="00C01111"/>
    <w:rsid w:val="00C014E0"/>
    <w:rsid w:val="00C01CC3"/>
    <w:rsid w:val="00C02A0B"/>
    <w:rsid w:val="00C02C2A"/>
    <w:rsid w:val="00C0310A"/>
    <w:rsid w:val="00C032B9"/>
    <w:rsid w:val="00C0398C"/>
    <w:rsid w:val="00C03E3F"/>
    <w:rsid w:val="00C0625D"/>
    <w:rsid w:val="00C06489"/>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DEE"/>
    <w:rsid w:val="00C6106B"/>
    <w:rsid w:val="00C61129"/>
    <w:rsid w:val="00C61F4B"/>
    <w:rsid w:val="00C61FD5"/>
    <w:rsid w:val="00C62127"/>
    <w:rsid w:val="00C62506"/>
    <w:rsid w:val="00C6255B"/>
    <w:rsid w:val="00C625DF"/>
    <w:rsid w:val="00C62749"/>
    <w:rsid w:val="00C637EF"/>
    <w:rsid w:val="00C64AB1"/>
    <w:rsid w:val="00C64C2C"/>
    <w:rsid w:val="00C64D81"/>
    <w:rsid w:val="00C65309"/>
    <w:rsid w:val="00C65B47"/>
    <w:rsid w:val="00C7193E"/>
    <w:rsid w:val="00C71955"/>
    <w:rsid w:val="00C71B88"/>
    <w:rsid w:val="00C71F50"/>
    <w:rsid w:val="00C722C9"/>
    <w:rsid w:val="00C73097"/>
    <w:rsid w:val="00C73BA0"/>
    <w:rsid w:val="00C73E51"/>
    <w:rsid w:val="00C74539"/>
    <w:rsid w:val="00C74DB9"/>
    <w:rsid w:val="00C74DE5"/>
    <w:rsid w:val="00C75629"/>
    <w:rsid w:val="00C75F57"/>
    <w:rsid w:val="00C75F9B"/>
    <w:rsid w:val="00C76535"/>
    <w:rsid w:val="00C772B5"/>
    <w:rsid w:val="00C805C9"/>
    <w:rsid w:val="00C805E4"/>
    <w:rsid w:val="00C82554"/>
    <w:rsid w:val="00C8263F"/>
    <w:rsid w:val="00C83301"/>
    <w:rsid w:val="00C83E31"/>
    <w:rsid w:val="00C8479E"/>
    <w:rsid w:val="00C8497C"/>
    <w:rsid w:val="00C84A7C"/>
    <w:rsid w:val="00C8530E"/>
    <w:rsid w:val="00C8612F"/>
    <w:rsid w:val="00C86784"/>
    <w:rsid w:val="00C87147"/>
    <w:rsid w:val="00C92801"/>
    <w:rsid w:val="00C92FAD"/>
    <w:rsid w:val="00C94C2A"/>
    <w:rsid w:val="00C94F12"/>
    <w:rsid w:val="00C951E6"/>
    <w:rsid w:val="00C959E3"/>
    <w:rsid w:val="00C96EA7"/>
    <w:rsid w:val="00C96EB0"/>
    <w:rsid w:val="00C97AA1"/>
    <w:rsid w:val="00C97F70"/>
    <w:rsid w:val="00CA03AF"/>
    <w:rsid w:val="00CA0BAE"/>
    <w:rsid w:val="00CA1A59"/>
    <w:rsid w:val="00CA214A"/>
    <w:rsid w:val="00CA27E9"/>
    <w:rsid w:val="00CA3114"/>
    <w:rsid w:val="00CA3C2A"/>
    <w:rsid w:val="00CA4DEC"/>
    <w:rsid w:val="00CA545D"/>
    <w:rsid w:val="00CA5819"/>
    <w:rsid w:val="00CA5FB5"/>
    <w:rsid w:val="00CB1009"/>
    <w:rsid w:val="00CB112A"/>
    <w:rsid w:val="00CB149E"/>
    <w:rsid w:val="00CB3430"/>
    <w:rsid w:val="00CB372E"/>
    <w:rsid w:val="00CB47CC"/>
    <w:rsid w:val="00CB4FA5"/>
    <w:rsid w:val="00CB5571"/>
    <w:rsid w:val="00CB661B"/>
    <w:rsid w:val="00CB6631"/>
    <w:rsid w:val="00CC03F7"/>
    <w:rsid w:val="00CC0499"/>
    <w:rsid w:val="00CC0849"/>
    <w:rsid w:val="00CC089D"/>
    <w:rsid w:val="00CC08A3"/>
    <w:rsid w:val="00CC09D6"/>
    <w:rsid w:val="00CC0ED6"/>
    <w:rsid w:val="00CC277E"/>
    <w:rsid w:val="00CC2D76"/>
    <w:rsid w:val="00CC2F82"/>
    <w:rsid w:val="00CC3993"/>
    <w:rsid w:val="00CC4EEF"/>
    <w:rsid w:val="00CC59E8"/>
    <w:rsid w:val="00CC5BCB"/>
    <w:rsid w:val="00CC5DCB"/>
    <w:rsid w:val="00CC6FC0"/>
    <w:rsid w:val="00CC7983"/>
    <w:rsid w:val="00CC7C8E"/>
    <w:rsid w:val="00CC7CE1"/>
    <w:rsid w:val="00CD0616"/>
    <w:rsid w:val="00CD2344"/>
    <w:rsid w:val="00CD409B"/>
    <w:rsid w:val="00CD43B0"/>
    <w:rsid w:val="00CD55FE"/>
    <w:rsid w:val="00CD56AC"/>
    <w:rsid w:val="00CD61CA"/>
    <w:rsid w:val="00CD6F62"/>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2543"/>
    <w:rsid w:val="00CF4AC1"/>
    <w:rsid w:val="00CF578B"/>
    <w:rsid w:val="00CF5C5C"/>
    <w:rsid w:val="00CF63FC"/>
    <w:rsid w:val="00D00556"/>
    <w:rsid w:val="00D00B18"/>
    <w:rsid w:val="00D00F9E"/>
    <w:rsid w:val="00D02D6F"/>
    <w:rsid w:val="00D0308C"/>
    <w:rsid w:val="00D03A80"/>
    <w:rsid w:val="00D0477C"/>
    <w:rsid w:val="00D04B2E"/>
    <w:rsid w:val="00D0643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02C"/>
    <w:rsid w:val="00D27375"/>
    <w:rsid w:val="00D27A99"/>
    <w:rsid w:val="00D27D0A"/>
    <w:rsid w:val="00D3084E"/>
    <w:rsid w:val="00D30F85"/>
    <w:rsid w:val="00D31746"/>
    <w:rsid w:val="00D31954"/>
    <w:rsid w:val="00D32A51"/>
    <w:rsid w:val="00D334C7"/>
    <w:rsid w:val="00D35630"/>
    <w:rsid w:val="00D360F6"/>
    <w:rsid w:val="00D36F92"/>
    <w:rsid w:val="00D372C5"/>
    <w:rsid w:val="00D376D0"/>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4215"/>
    <w:rsid w:val="00D55C0A"/>
    <w:rsid w:val="00D55D43"/>
    <w:rsid w:val="00D561AF"/>
    <w:rsid w:val="00D56F91"/>
    <w:rsid w:val="00D574A7"/>
    <w:rsid w:val="00D57D2C"/>
    <w:rsid w:val="00D6229C"/>
    <w:rsid w:val="00D62328"/>
    <w:rsid w:val="00D62D46"/>
    <w:rsid w:val="00D63805"/>
    <w:rsid w:val="00D63CB6"/>
    <w:rsid w:val="00D63F18"/>
    <w:rsid w:val="00D64197"/>
    <w:rsid w:val="00D645E8"/>
    <w:rsid w:val="00D65C9F"/>
    <w:rsid w:val="00D668C6"/>
    <w:rsid w:val="00D66B23"/>
    <w:rsid w:val="00D66CE3"/>
    <w:rsid w:val="00D67438"/>
    <w:rsid w:val="00D677DB"/>
    <w:rsid w:val="00D7123A"/>
    <w:rsid w:val="00D718D1"/>
    <w:rsid w:val="00D739F0"/>
    <w:rsid w:val="00D73E8B"/>
    <w:rsid w:val="00D743B4"/>
    <w:rsid w:val="00D74ADF"/>
    <w:rsid w:val="00D74D22"/>
    <w:rsid w:val="00D75AFA"/>
    <w:rsid w:val="00D77208"/>
    <w:rsid w:val="00D7722B"/>
    <w:rsid w:val="00D7794B"/>
    <w:rsid w:val="00D77B57"/>
    <w:rsid w:val="00D805EA"/>
    <w:rsid w:val="00D807EF"/>
    <w:rsid w:val="00D809E2"/>
    <w:rsid w:val="00D81180"/>
    <w:rsid w:val="00D815E5"/>
    <w:rsid w:val="00D81F2F"/>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97FAD"/>
    <w:rsid w:val="00DA04EA"/>
    <w:rsid w:val="00DA07FD"/>
    <w:rsid w:val="00DA0DD7"/>
    <w:rsid w:val="00DA211E"/>
    <w:rsid w:val="00DA3B7D"/>
    <w:rsid w:val="00DA3CAD"/>
    <w:rsid w:val="00DA54AB"/>
    <w:rsid w:val="00DA5C3B"/>
    <w:rsid w:val="00DA5C8D"/>
    <w:rsid w:val="00DA762B"/>
    <w:rsid w:val="00DA76A1"/>
    <w:rsid w:val="00DB10A4"/>
    <w:rsid w:val="00DB28E4"/>
    <w:rsid w:val="00DB39B2"/>
    <w:rsid w:val="00DB41FA"/>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E00"/>
    <w:rsid w:val="00DD1271"/>
    <w:rsid w:val="00DD2B16"/>
    <w:rsid w:val="00DD2FCE"/>
    <w:rsid w:val="00DD3A87"/>
    <w:rsid w:val="00DD3D89"/>
    <w:rsid w:val="00DD4221"/>
    <w:rsid w:val="00DD5423"/>
    <w:rsid w:val="00DD563B"/>
    <w:rsid w:val="00DD57D2"/>
    <w:rsid w:val="00DD5889"/>
    <w:rsid w:val="00DD6B1E"/>
    <w:rsid w:val="00DD6BCB"/>
    <w:rsid w:val="00DD6F60"/>
    <w:rsid w:val="00DD6FB4"/>
    <w:rsid w:val="00DD762B"/>
    <w:rsid w:val="00DD7B25"/>
    <w:rsid w:val="00DE07A1"/>
    <w:rsid w:val="00DE088D"/>
    <w:rsid w:val="00DE1366"/>
    <w:rsid w:val="00DE1730"/>
    <w:rsid w:val="00DE3251"/>
    <w:rsid w:val="00DE3B32"/>
    <w:rsid w:val="00DE541F"/>
    <w:rsid w:val="00DE64CE"/>
    <w:rsid w:val="00DE66F3"/>
    <w:rsid w:val="00DE6FD5"/>
    <w:rsid w:val="00DF078A"/>
    <w:rsid w:val="00DF0F04"/>
    <w:rsid w:val="00DF10DD"/>
    <w:rsid w:val="00DF124D"/>
    <w:rsid w:val="00DF4F02"/>
    <w:rsid w:val="00DF539F"/>
    <w:rsid w:val="00DF55BB"/>
    <w:rsid w:val="00DF5F6A"/>
    <w:rsid w:val="00DF6B96"/>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2AC4"/>
    <w:rsid w:val="00E12F7A"/>
    <w:rsid w:val="00E14ACD"/>
    <w:rsid w:val="00E14BFC"/>
    <w:rsid w:val="00E1518A"/>
    <w:rsid w:val="00E153FB"/>
    <w:rsid w:val="00E171DB"/>
    <w:rsid w:val="00E1797A"/>
    <w:rsid w:val="00E200A4"/>
    <w:rsid w:val="00E20682"/>
    <w:rsid w:val="00E2089E"/>
    <w:rsid w:val="00E20FEB"/>
    <w:rsid w:val="00E21673"/>
    <w:rsid w:val="00E2168F"/>
    <w:rsid w:val="00E226D2"/>
    <w:rsid w:val="00E22A0C"/>
    <w:rsid w:val="00E237F0"/>
    <w:rsid w:val="00E259B7"/>
    <w:rsid w:val="00E25DDB"/>
    <w:rsid w:val="00E2649F"/>
    <w:rsid w:val="00E267C3"/>
    <w:rsid w:val="00E2753D"/>
    <w:rsid w:val="00E30344"/>
    <w:rsid w:val="00E3149F"/>
    <w:rsid w:val="00E315BE"/>
    <w:rsid w:val="00E31DD9"/>
    <w:rsid w:val="00E33243"/>
    <w:rsid w:val="00E336E4"/>
    <w:rsid w:val="00E3463A"/>
    <w:rsid w:val="00E360B8"/>
    <w:rsid w:val="00E36A3C"/>
    <w:rsid w:val="00E370D1"/>
    <w:rsid w:val="00E373AB"/>
    <w:rsid w:val="00E374B1"/>
    <w:rsid w:val="00E37772"/>
    <w:rsid w:val="00E37B5A"/>
    <w:rsid w:val="00E410ED"/>
    <w:rsid w:val="00E41F2B"/>
    <w:rsid w:val="00E42728"/>
    <w:rsid w:val="00E42799"/>
    <w:rsid w:val="00E430BA"/>
    <w:rsid w:val="00E438F5"/>
    <w:rsid w:val="00E4439D"/>
    <w:rsid w:val="00E4467D"/>
    <w:rsid w:val="00E4504A"/>
    <w:rsid w:val="00E457A1"/>
    <w:rsid w:val="00E46660"/>
    <w:rsid w:val="00E469C3"/>
    <w:rsid w:val="00E470AC"/>
    <w:rsid w:val="00E47872"/>
    <w:rsid w:val="00E5028E"/>
    <w:rsid w:val="00E50364"/>
    <w:rsid w:val="00E5073A"/>
    <w:rsid w:val="00E50E65"/>
    <w:rsid w:val="00E50FD4"/>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30B3"/>
    <w:rsid w:val="00E633CD"/>
    <w:rsid w:val="00E63E7A"/>
    <w:rsid w:val="00E642A4"/>
    <w:rsid w:val="00E642D3"/>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4F6C"/>
    <w:rsid w:val="00E95226"/>
    <w:rsid w:val="00E96F6B"/>
    <w:rsid w:val="00E975AD"/>
    <w:rsid w:val="00E97930"/>
    <w:rsid w:val="00E97C8D"/>
    <w:rsid w:val="00E97F1A"/>
    <w:rsid w:val="00EA06E6"/>
    <w:rsid w:val="00EA1E7D"/>
    <w:rsid w:val="00EA2A79"/>
    <w:rsid w:val="00EA2B09"/>
    <w:rsid w:val="00EA31BE"/>
    <w:rsid w:val="00EA333B"/>
    <w:rsid w:val="00EA3C93"/>
    <w:rsid w:val="00EA3DB4"/>
    <w:rsid w:val="00EA4075"/>
    <w:rsid w:val="00EA43C6"/>
    <w:rsid w:val="00EA51B9"/>
    <w:rsid w:val="00EA5BE0"/>
    <w:rsid w:val="00EA5EA5"/>
    <w:rsid w:val="00EA6BDC"/>
    <w:rsid w:val="00EA6FAF"/>
    <w:rsid w:val="00EA7502"/>
    <w:rsid w:val="00EB04E8"/>
    <w:rsid w:val="00EB0540"/>
    <w:rsid w:val="00EB0784"/>
    <w:rsid w:val="00EB2F4D"/>
    <w:rsid w:val="00EB2F5B"/>
    <w:rsid w:val="00EB3A06"/>
    <w:rsid w:val="00EB5032"/>
    <w:rsid w:val="00EB5118"/>
    <w:rsid w:val="00EB5DC8"/>
    <w:rsid w:val="00EC1880"/>
    <w:rsid w:val="00EC18B9"/>
    <w:rsid w:val="00EC27B3"/>
    <w:rsid w:val="00EC31AE"/>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5FE6"/>
    <w:rsid w:val="00ED639A"/>
    <w:rsid w:val="00ED7222"/>
    <w:rsid w:val="00ED7E41"/>
    <w:rsid w:val="00EE000D"/>
    <w:rsid w:val="00EE0671"/>
    <w:rsid w:val="00EE1121"/>
    <w:rsid w:val="00EE17D5"/>
    <w:rsid w:val="00EE1E8E"/>
    <w:rsid w:val="00EE2377"/>
    <w:rsid w:val="00EE2645"/>
    <w:rsid w:val="00EE299A"/>
    <w:rsid w:val="00EE2D53"/>
    <w:rsid w:val="00EE2DB3"/>
    <w:rsid w:val="00EE3019"/>
    <w:rsid w:val="00EE3934"/>
    <w:rsid w:val="00EE42BD"/>
    <w:rsid w:val="00EE4639"/>
    <w:rsid w:val="00EE6F35"/>
    <w:rsid w:val="00EE70EB"/>
    <w:rsid w:val="00EE7AC6"/>
    <w:rsid w:val="00EE7B27"/>
    <w:rsid w:val="00EF046C"/>
    <w:rsid w:val="00EF0815"/>
    <w:rsid w:val="00EF0959"/>
    <w:rsid w:val="00EF114E"/>
    <w:rsid w:val="00EF1ACE"/>
    <w:rsid w:val="00EF1C02"/>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B40"/>
    <w:rsid w:val="00F06705"/>
    <w:rsid w:val="00F06853"/>
    <w:rsid w:val="00F0706E"/>
    <w:rsid w:val="00F10795"/>
    <w:rsid w:val="00F11F9C"/>
    <w:rsid w:val="00F120C3"/>
    <w:rsid w:val="00F12777"/>
    <w:rsid w:val="00F12985"/>
    <w:rsid w:val="00F135F8"/>
    <w:rsid w:val="00F13650"/>
    <w:rsid w:val="00F13765"/>
    <w:rsid w:val="00F148E6"/>
    <w:rsid w:val="00F1645A"/>
    <w:rsid w:val="00F177DF"/>
    <w:rsid w:val="00F17840"/>
    <w:rsid w:val="00F179AE"/>
    <w:rsid w:val="00F20334"/>
    <w:rsid w:val="00F21012"/>
    <w:rsid w:val="00F218D5"/>
    <w:rsid w:val="00F228B4"/>
    <w:rsid w:val="00F232A1"/>
    <w:rsid w:val="00F2410E"/>
    <w:rsid w:val="00F2509A"/>
    <w:rsid w:val="00F25591"/>
    <w:rsid w:val="00F2593F"/>
    <w:rsid w:val="00F267A5"/>
    <w:rsid w:val="00F272EF"/>
    <w:rsid w:val="00F27C46"/>
    <w:rsid w:val="00F27DD1"/>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176B"/>
    <w:rsid w:val="00F4214D"/>
    <w:rsid w:val="00F42219"/>
    <w:rsid w:val="00F426D8"/>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538"/>
    <w:rsid w:val="00F57A0B"/>
    <w:rsid w:val="00F609A2"/>
    <w:rsid w:val="00F611EC"/>
    <w:rsid w:val="00F61AC2"/>
    <w:rsid w:val="00F62A54"/>
    <w:rsid w:val="00F62B20"/>
    <w:rsid w:val="00F63D46"/>
    <w:rsid w:val="00F64833"/>
    <w:rsid w:val="00F6553F"/>
    <w:rsid w:val="00F65AB5"/>
    <w:rsid w:val="00F65EE6"/>
    <w:rsid w:val="00F6626C"/>
    <w:rsid w:val="00F66415"/>
    <w:rsid w:val="00F66DD5"/>
    <w:rsid w:val="00F67D69"/>
    <w:rsid w:val="00F67E7A"/>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EA7"/>
    <w:rsid w:val="00F75F22"/>
    <w:rsid w:val="00F761FF"/>
    <w:rsid w:val="00F80793"/>
    <w:rsid w:val="00F8088F"/>
    <w:rsid w:val="00F80B37"/>
    <w:rsid w:val="00F814AE"/>
    <w:rsid w:val="00F814D5"/>
    <w:rsid w:val="00F82D34"/>
    <w:rsid w:val="00F83D3D"/>
    <w:rsid w:val="00F85230"/>
    <w:rsid w:val="00F858A8"/>
    <w:rsid w:val="00F85A2A"/>
    <w:rsid w:val="00F86764"/>
    <w:rsid w:val="00F86A42"/>
    <w:rsid w:val="00F870AD"/>
    <w:rsid w:val="00F871BD"/>
    <w:rsid w:val="00F877CE"/>
    <w:rsid w:val="00F87D4C"/>
    <w:rsid w:val="00F87F33"/>
    <w:rsid w:val="00F87F97"/>
    <w:rsid w:val="00F90ED7"/>
    <w:rsid w:val="00F9204F"/>
    <w:rsid w:val="00F930DD"/>
    <w:rsid w:val="00F935F6"/>
    <w:rsid w:val="00F93910"/>
    <w:rsid w:val="00F939BA"/>
    <w:rsid w:val="00F93B1F"/>
    <w:rsid w:val="00F93D1F"/>
    <w:rsid w:val="00F94BAD"/>
    <w:rsid w:val="00F94BF0"/>
    <w:rsid w:val="00F95CD5"/>
    <w:rsid w:val="00F96083"/>
    <w:rsid w:val="00F979EC"/>
    <w:rsid w:val="00F97D96"/>
    <w:rsid w:val="00FA1B9E"/>
    <w:rsid w:val="00FA2F61"/>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5DAD"/>
    <w:rsid w:val="00FB6B35"/>
    <w:rsid w:val="00FB7D49"/>
    <w:rsid w:val="00FB7EA7"/>
    <w:rsid w:val="00FC2179"/>
    <w:rsid w:val="00FC3178"/>
    <w:rsid w:val="00FC3A62"/>
    <w:rsid w:val="00FC3C01"/>
    <w:rsid w:val="00FC3F42"/>
    <w:rsid w:val="00FC4503"/>
    <w:rsid w:val="00FC5DFE"/>
    <w:rsid w:val="00FC611E"/>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675828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7FBDB858-7383-47FC-B45B-14113040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Peter Ecclesine (pecclesi)</cp:lastModifiedBy>
  <cp:revision>21</cp:revision>
  <dcterms:created xsi:type="dcterms:W3CDTF">2018-07-31T16:03:00Z</dcterms:created>
  <dcterms:modified xsi:type="dcterms:W3CDTF">2018-08-01T03:38:00Z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