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6339BB13"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B6491F">
              <w:rPr>
                <w:b w:val="0"/>
                <w:sz w:val="20"/>
              </w:rPr>
              <w:t>07-12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ED06E7" w:rsidRDefault="00ED06E7">
                            <w:pPr>
                              <w:pStyle w:val="T1"/>
                              <w:spacing w:after="120"/>
                            </w:pPr>
                            <w:r>
                              <w:t>Abstract</w:t>
                            </w:r>
                          </w:p>
                          <w:p w14:paraId="62DD9F26" w14:textId="13D33C5F" w:rsidR="00ED06E7" w:rsidRDefault="00ED06E7" w:rsidP="006832AA">
                            <w:pPr>
                              <w:jc w:val="both"/>
                            </w:pPr>
                            <w:r>
                              <w:t xml:space="preserve">This submission proposes resolutions for CIDs </w:t>
                            </w:r>
                            <w:r w:rsidR="00A374E0">
                              <w:t xml:space="preserve">1375, 1415, 1447, 1452, </w:t>
                            </w:r>
                            <w:r w:rsidR="00CC372E">
                              <w:t>1456</w:t>
                            </w:r>
                            <w:r w:rsidR="00A374E0">
                              <w:t>, 1480, 1507, 1526</w:t>
                            </w:r>
                            <w:r>
                              <w:t xml:space="preserve"> on 11md/D1.0.  Green indicates material agreed to in the group, yellow material to be discussed, red material rejected by the group and cyan material not to be overlooked.  The “Final” view should be selected in Word.</w:t>
                            </w:r>
                          </w:p>
                          <w:p w14:paraId="6B2F5E87" w14:textId="77777777" w:rsidR="00ED06E7" w:rsidRDefault="00ED06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ED06E7" w:rsidRDefault="00ED06E7">
                      <w:pPr>
                        <w:pStyle w:val="T1"/>
                        <w:spacing w:after="120"/>
                      </w:pPr>
                      <w:r>
                        <w:t>Abstract</w:t>
                      </w:r>
                    </w:p>
                    <w:p w14:paraId="62DD9F26" w14:textId="13D33C5F" w:rsidR="00ED06E7" w:rsidRDefault="00ED06E7" w:rsidP="006832AA">
                      <w:pPr>
                        <w:jc w:val="both"/>
                      </w:pPr>
                      <w:r>
                        <w:t xml:space="preserve">This submission proposes resolutions for CIDs </w:t>
                      </w:r>
                      <w:r w:rsidR="00A374E0">
                        <w:t xml:space="preserve">1375, 1415, 1447, 1452, </w:t>
                      </w:r>
                      <w:r w:rsidR="00CC372E">
                        <w:t>1456</w:t>
                      </w:r>
                      <w:r w:rsidR="00A374E0">
                        <w:t>, 1480, 1507, 1526</w:t>
                      </w:r>
                      <w:r>
                        <w:t xml:space="preserve"> on 11md/D1.0.  Green indicates material agreed to in the group, yellow material to be discussed, red material rejected by the group and cyan material not to be overlooked.  The “Final” view should be selected in Word.</w:t>
                      </w:r>
                    </w:p>
                    <w:p w14:paraId="6B2F5E87" w14:textId="77777777" w:rsidR="00ED06E7" w:rsidRDefault="00ED06E7">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7777777" w:rsidR="00874F54" w:rsidRPr="002C1619" w:rsidRDefault="00874F54" w:rsidP="007713BD">
            <w:r w:rsidRPr="00874F54">
              <w:t>There are several instances of wording of the form "A STA shall not transmit a frame with the TXVECTOR parameter blah set to foo unless the RA of the frame is of type baz": 1341.23, 1341.29, 1341.35, 1341.41, 1342.7, 1342.18, 1342.29, 1342.40, 1342.51, 1343.23</w:t>
            </w:r>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0B0189FD" w14:textId="3AF06E95" w:rsidR="00874F54" w:rsidRDefault="007066EF" w:rsidP="00874F54">
      <w:r>
        <w:t>As it say</w:t>
      </w:r>
      <w:r w:rsidR="002203A1">
        <w:t>s in the comment, an MPDU</w:t>
      </w:r>
      <w:r>
        <w:t xml:space="preserve"> does not have a TXVECTOR.  The TXVECTOR is associated with the PPDU</w:t>
      </w:r>
      <w:r w:rsidR="00CC372E">
        <w:t>, i.e. used to determine how to transmit the PSDU</w:t>
      </w:r>
      <w:r>
        <w:t xml:space="preserve">.  Additionally, </w:t>
      </w:r>
      <w:r w:rsidR="002203A1">
        <w:t xml:space="preserve">for </w:t>
      </w:r>
      <w:r>
        <w:t>group-address</w:t>
      </w:r>
      <w:r w:rsidR="002203A1">
        <w:t>ed frames t</w:t>
      </w:r>
      <w:r w:rsidR="0042252D">
        <w:t>he requirements need to apply w.r.t.</w:t>
      </w:r>
      <w:r w:rsidR="002203A1">
        <w:t xml:space="preserve"> all the targeted recipients.</w:t>
      </w:r>
    </w:p>
    <w:p w14:paraId="551771E5" w14:textId="77777777" w:rsidR="00A139B4" w:rsidRDefault="00A139B4" w:rsidP="00874F54"/>
    <w:p w14:paraId="7F7946DD" w14:textId="77777777" w:rsidR="007713BD" w:rsidRDefault="007713BD" w:rsidP="00874F54">
      <w:r>
        <w:t>Note, however, that it is considered acceptable to refer to PPDUs as “frames”:</w:t>
      </w:r>
    </w:p>
    <w:p w14:paraId="6AA082F8" w14:textId="77777777" w:rsidR="007713BD" w:rsidRDefault="007713BD" w:rsidP="00874F54"/>
    <w:p w14:paraId="2ACD5982" w14:textId="77777777" w:rsidR="007713BD" w:rsidRDefault="007713BD" w:rsidP="007713BD">
      <w:pPr>
        <w:ind w:left="720"/>
      </w:pPr>
      <w:r w:rsidRPr="007713BD">
        <w:rPr>
          <w:b/>
        </w:rPr>
        <w:t>physical layer (PHY) frame</w:t>
      </w:r>
      <w:r>
        <w:t xml:space="preserve">: The unit of data exchanged between PHY entities. Syn: </w:t>
      </w:r>
      <w:r w:rsidRPr="007713BD">
        <w:rPr>
          <w:b/>
        </w:rPr>
        <w:t>PPDU</w:t>
      </w:r>
      <w:r>
        <w:t>.</w:t>
      </w:r>
    </w:p>
    <w:p w14:paraId="22EF9BE8" w14:textId="77777777" w:rsidR="007713BD" w:rsidRDefault="007713BD" w:rsidP="007713BD">
      <w:pPr>
        <w:ind w:left="720"/>
      </w:pPr>
    </w:p>
    <w:p w14:paraId="5D3CD84A" w14:textId="77777777" w:rsidR="007713BD" w:rsidRPr="007713BD" w:rsidRDefault="007713BD" w:rsidP="007713BD">
      <w:pPr>
        <w:ind w:left="720"/>
        <w:rPr>
          <w:sz w:val="20"/>
        </w:rPr>
      </w:pPr>
      <w:r w:rsidRPr="007713BD">
        <w:rPr>
          <w:sz w:val="20"/>
        </w:rPr>
        <w:t>NOTE 14—In contexts in which the PHY is clearly the subject, “frame” is an implicit reference to a PHY frame.</w:t>
      </w:r>
    </w:p>
    <w:p w14:paraId="024273E4" w14:textId="77777777" w:rsidR="00874F54" w:rsidRDefault="00874F54" w:rsidP="00874F54"/>
    <w:p w14:paraId="4A649F9C" w14:textId="1CA2BECC" w:rsidR="007713BD" w:rsidRDefault="007713BD" w:rsidP="00874F54">
      <w:r>
        <w:t xml:space="preserve">So the </w:t>
      </w:r>
      <w:r w:rsidR="001E1176">
        <w:t xml:space="preserve">first part of the </w:t>
      </w:r>
      <w:r>
        <w:t>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14:paraId="2A7E5780" w14:textId="77777777" w:rsidR="001E1176" w:rsidRDefault="001E1176" w:rsidP="00874F54"/>
    <w:p w14:paraId="4BEF969A" w14:textId="4CFD8369" w:rsidR="001E1176" w:rsidRDefault="001E1176" w:rsidP="00874F54">
      <w:r>
        <w:t>The second part of the problem is addressed by making it explicit that requirements are w.r.t. all intended receivers (a discussion in TGmc suggested this needed to be verbose, and e.g. just adding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4272B1C5" w14:textId="3BF2E32C" w:rsidR="00D83497" w:rsidRDefault="000D4346" w:rsidP="00874F54">
      <w:r>
        <w:t>All references are to D1.2</w:t>
      </w:r>
      <w:r w:rsidR="00D83497">
        <w:t>.</w:t>
      </w:r>
    </w:p>
    <w:p w14:paraId="7001EF0A" w14:textId="77777777" w:rsidR="000D4346" w:rsidRDefault="000D4346" w:rsidP="00874F54"/>
    <w:p w14:paraId="4579768B" w14:textId="06EE442A" w:rsidR="000D4346" w:rsidRDefault="000D4346" w:rsidP="00874F54">
      <w:commentRangeStart w:id="0"/>
      <w:r>
        <w:t>At the end of Subclause 1.4 add:</w:t>
      </w:r>
      <w:commentRangeEnd w:id="0"/>
      <w:r w:rsidR="00862C74">
        <w:rPr>
          <w:rStyle w:val="CommentReference"/>
        </w:rPr>
        <w:commentReference w:id="0"/>
      </w:r>
    </w:p>
    <w:p w14:paraId="44F975C8" w14:textId="77777777" w:rsidR="000D4346" w:rsidRDefault="000D4346" w:rsidP="00874F54"/>
    <w:p w14:paraId="153C4D98" w14:textId="6C8ABAC8" w:rsidR="000D4346" w:rsidRDefault="000D4346" w:rsidP="000D4346">
      <w:pPr>
        <w:ind w:left="720"/>
      </w:pPr>
      <w:r>
        <w:t>References to an MPDU being transmitted or received with a certain TXVECTOR or RXVECTOR parameter respectively are to be understood as referring to the TXVECTOR or RXVECTOR parameter respectively used for the PPDU containing the MPDU.</w:t>
      </w:r>
    </w:p>
    <w:p w14:paraId="451A9793" w14:textId="77777777" w:rsidR="00D83497" w:rsidRDefault="00D83497" w:rsidP="00874F54"/>
    <w:p w14:paraId="2835C768" w14:textId="097BD9FA" w:rsidR="007F71E8" w:rsidRPr="00E135EA" w:rsidRDefault="00A16CF9" w:rsidP="007A3CB8">
      <w:pPr>
        <w:rPr>
          <w:highlight w:val="yellow"/>
        </w:rPr>
      </w:pPr>
      <w:r w:rsidRPr="00E135EA">
        <w:rPr>
          <w:highlight w:val="yellow"/>
        </w:rPr>
        <w:t xml:space="preserve">Change “Frames” to “PPDUs” </w:t>
      </w:r>
      <w:r w:rsidR="000D4346" w:rsidRPr="00E135EA">
        <w:rPr>
          <w:highlight w:val="yellow"/>
        </w:rPr>
        <w:t xml:space="preserve">in the last bullet of the first list </w:t>
      </w:r>
      <w:r w:rsidR="004052E1" w:rsidRPr="00E135EA">
        <w:rPr>
          <w:highlight w:val="yellow"/>
        </w:rPr>
        <w:t>in 9.2.5.2:</w:t>
      </w:r>
    </w:p>
    <w:p w14:paraId="229D5969" w14:textId="77777777" w:rsidR="004052E1" w:rsidRPr="00E135EA" w:rsidRDefault="004052E1" w:rsidP="007A3CB8">
      <w:pPr>
        <w:rPr>
          <w:highlight w:val="yellow"/>
        </w:rPr>
      </w:pPr>
    </w:p>
    <w:p w14:paraId="6F661493" w14:textId="71EFD13C" w:rsidR="004052E1" w:rsidRDefault="004052E1" w:rsidP="004052E1">
      <w:pPr>
        <w:ind w:left="720"/>
      </w:pPr>
      <w:r w:rsidRPr="00E135EA">
        <w:rPr>
          <w:highlight w:val="yellow"/>
        </w:rPr>
        <w:t xml:space="preserve">— </w:t>
      </w:r>
      <w:r w:rsidRPr="00E135EA">
        <w:rPr>
          <w:strike/>
          <w:highlight w:val="yellow"/>
        </w:rPr>
        <w:t>Frames</w:t>
      </w:r>
      <w:r w:rsidRPr="00E135EA">
        <w:rPr>
          <w:highlight w:val="yellow"/>
          <w:u w:val="single"/>
        </w:rPr>
        <w:t>PPDUs</w:t>
      </w:r>
      <w:r w:rsidRPr="00E135EA">
        <w:rPr>
          <w:highlight w:val="yellow"/>
        </w:rPr>
        <w:t xml:space="preserve"> transmitted by an S1G STA with the TXVECTOR parameter RESPONSE INDICATION equal to Long Response</w:t>
      </w:r>
    </w:p>
    <w:p w14:paraId="322FB4ED" w14:textId="77777777" w:rsidR="007F71E8" w:rsidRDefault="007F71E8" w:rsidP="007A3CB8"/>
    <w:p w14:paraId="6B3CC143" w14:textId="77777777" w:rsidR="007A3CB8" w:rsidRPr="000D4346" w:rsidRDefault="007A3CB8" w:rsidP="007A3CB8">
      <w:pPr>
        <w:rPr>
          <w:highlight w:val="yellow"/>
        </w:rPr>
      </w:pPr>
      <w:r w:rsidRPr="000D4346">
        <w:rPr>
          <w:highlight w:val="yellow"/>
        </w:rPr>
        <w:t>Change 1</w:t>
      </w:r>
      <w:r w:rsidR="00532A6E" w:rsidRPr="000D4346">
        <w:rPr>
          <w:highlight w:val="yellow"/>
        </w:rPr>
        <w:t>605.39</w:t>
      </w:r>
      <w:r w:rsidRPr="000D4346">
        <w:rPr>
          <w:highlight w:val="yellow"/>
        </w:rPr>
        <w:t xml:space="preserve"> in 10.3.2.</w:t>
      </w:r>
      <w:r w:rsidR="00532A6E" w:rsidRPr="000D4346">
        <w:rPr>
          <w:highlight w:val="yellow"/>
        </w:rPr>
        <w:t>9</w:t>
      </w:r>
      <w:r w:rsidRPr="000D4346">
        <w:rPr>
          <w:highlight w:val="yellow"/>
        </w:rPr>
        <w:t>.1 as follows:</w:t>
      </w:r>
    </w:p>
    <w:p w14:paraId="14CF0707" w14:textId="77777777" w:rsidR="007A3CB8" w:rsidRPr="000D4346" w:rsidRDefault="007A3CB8" w:rsidP="007A3CB8">
      <w:pPr>
        <w:rPr>
          <w:highlight w:val="yellow"/>
        </w:rPr>
      </w:pPr>
    </w:p>
    <w:p w14:paraId="654D495E" w14:textId="77777777" w:rsidR="007A3CB8" w:rsidRDefault="007A3CB8" w:rsidP="007A3CB8">
      <w:pPr>
        <w:ind w:left="720"/>
      </w:pPr>
      <w:r w:rsidRPr="000D4346">
        <w:rPr>
          <w:highlight w:val="yellow"/>
        </w:rPr>
        <w:t xml:space="preserve">The STA indicates truncation of the TXOP by transmitting a CF-End frame </w:t>
      </w:r>
      <w:r w:rsidRPr="000D4346">
        <w:rPr>
          <w:highlight w:val="yellow"/>
          <w:u w:val="single"/>
        </w:rPr>
        <w:t xml:space="preserve">in a PPDU </w:t>
      </w:r>
      <w:r w:rsidRPr="000D4346">
        <w:rPr>
          <w:highlight w:val="yellow"/>
        </w:rPr>
        <w:t>with TXVECTOR parameter restrictions as specified in 10.7.6.3 (Rate selection for CF-End frames).</w:t>
      </w:r>
    </w:p>
    <w:p w14:paraId="61049355" w14:textId="77777777" w:rsidR="007A3CB8" w:rsidRDefault="007A3CB8" w:rsidP="007A3CB8"/>
    <w:p w14:paraId="07950B35" w14:textId="77777777" w:rsidR="001C2BE4" w:rsidRPr="000D4346" w:rsidRDefault="001C2BE4" w:rsidP="007A3CB8">
      <w:pPr>
        <w:rPr>
          <w:highlight w:val="yellow"/>
        </w:rPr>
      </w:pPr>
      <w:r w:rsidRPr="000D4346">
        <w:rPr>
          <w:highlight w:val="yellow"/>
        </w:rPr>
        <w:t>Change 1595.54 in 10.3.2.4 as follows:</w:t>
      </w:r>
    </w:p>
    <w:p w14:paraId="7BDBB63C" w14:textId="77777777" w:rsidR="001C2BE4" w:rsidRPr="000D4346" w:rsidRDefault="001C2BE4" w:rsidP="007A3CB8">
      <w:pPr>
        <w:rPr>
          <w:highlight w:val="yellow"/>
        </w:rPr>
      </w:pPr>
    </w:p>
    <w:p w14:paraId="36EB0EAA" w14:textId="77777777" w:rsidR="001C2BE4" w:rsidRDefault="001C2BE4" w:rsidP="00D7670F">
      <w:pPr>
        <w:ind w:left="720"/>
      </w:pPr>
      <w:r w:rsidRPr="000D4346">
        <w:rPr>
          <w:highlight w:val="yellow"/>
        </w:rPr>
        <w:lastRenderedPageBreak/>
        <w:t xml:space="preserve">An S1G STA that receives a PS-Poll frame </w:t>
      </w:r>
      <w:r w:rsidR="00D7670F"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RESPONSE_INDICATION equal to NDP Response shall update its NAV using a duration value equal to NDPTxTime (10.3.2.5.2 (RID update)) plus one SIFS, but only when the new NAV value is greater than the current NAV value and the RA is not equal to the MAC address of the S1G STA. The NDPTxTime is calculated according to additional RXVECTOR parameters as described in 10.3.2.5.2 (RID update).</w:t>
      </w:r>
    </w:p>
    <w:p w14:paraId="729E54C4" w14:textId="77777777" w:rsidR="001C2BE4" w:rsidRDefault="001C2BE4" w:rsidP="007A3CB8"/>
    <w:p w14:paraId="4DDB6D66" w14:textId="71FE7545" w:rsidR="007A3CB8" w:rsidRDefault="007A3CB8" w:rsidP="007A3CB8">
      <w:r>
        <w:t xml:space="preserve">Change </w:t>
      </w:r>
      <w:r w:rsidR="00E135EA">
        <w:t>10.6</w:t>
      </w:r>
      <w:r>
        <w:t>.5.7 as follows:</w:t>
      </w:r>
    </w:p>
    <w:p w14:paraId="0E6B68E8" w14:textId="77777777" w:rsidR="00E135EA" w:rsidRDefault="00E135EA" w:rsidP="007A3CB8"/>
    <w:p w14:paraId="1B51C18F" w14:textId="4082051A" w:rsidR="00E135EA" w:rsidRDefault="00E135EA" w:rsidP="00E135EA">
      <w:pPr>
        <w:ind w:left="720"/>
      </w:pPr>
      <w:r>
        <w:t>— A STA shall not transmit a frame using a rate or MCS that is not supported by the receiver STA</w:t>
      </w:r>
      <w:r w:rsidRPr="005A5566">
        <w:rPr>
          <w:strike/>
        </w:rPr>
        <w:t xml:space="preserve"> or STAs</w:t>
      </w:r>
      <w:r>
        <w:t>, as reported in any Supported Rates and BSS Membership Selectors element, Extended Supported Rates and BSS Membership Selectors element, or Supported MCS Set field in Management frames</w:t>
      </w:r>
      <w:r w:rsidR="005A5566">
        <w:t xml:space="preserve"> transmitted by the receiver STA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28E861E5" w14:textId="4AC9D824"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2CC9C05E" w14:textId="0A8FABB4" w:rsidR="00E135EA" w:rsidRDefault="00E135EA" w:rsidP="00E135EA">
      <w:pPr>
        <w:ind w:left="720"/>
      </w:pPr>
      <w:r>
        <w:t>— A STA shall not transmit a frame using a &lt;S1G-MCS, NSS&gt; tuple that is not supported by the receiver STA, as reported in any Supported S1G-MCS and NSS Set field in Management frames transmitted by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4BD7A58C" w14:textId="4C571EE4" w:rsidR="00E135EA" w:rsidRDefault="00E135EA" w:rsidP="00E135EA">
      <w:pPr>
        <w:ind w:left="720"/>
      </w:pPr>
      <w:r>
        <w:t>— If at least one Operating Mode field with the Rx NSS Type subfield equal to 0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190377EF" w:rsidR="00E135EA" w:rsidRDefault="00E135EA" w:rsidP="00E135EA">
      <w:pPr>
        <w:ind w:left="720"/>
      </w:pPr>
      <w:r>
        <w:t>— If at least one Operating Mode field with the Rx NSS Type subfield equal to 1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2D566274"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transmissions on a TDLS off-channel link, which follow the rules described in 11.23.6.2 (General behavior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Transmissions on a TDLS off-channel link follow the rules described in 11.23.6.2 (General behavior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lastRenderedPageBreak/>
        <w:t>— Transmissions on a TDLS off-channel link follow the rules described in 11.21.6.2 (General behavior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Additionally, the value of the CH_BANDWIDTH parameter for a transmission by an S1G STA that is operating as an SST STA is limited by the Maximum permitted PPDU bandwidth as indicated in the Maximum Transmission Width field of the most recently received SST element or RPS element (see 10.53 (Subchannel selective transmission (SST)) and 10.24.5 (Restricted access window (RAW) operation).</w:t>
      </w:r>
    </w:p>
    <w:p w14:paraId="176E8797" w14:textId="6CA46C4E" w:rsidR="007A3CB8" w:rsidRDefault="007A3CB8" w:rsidP="007A3CB8">
      <w:pPr>
        <w:ind w:left="720"/>
      </w:pPr>
      <w:r>
        <w:t>— If at least one Operating Mode field with the Rx NSS Type subfield equal to 0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065470DE" w14:textId="77777777" w:rsidR="007A3CB8" w:rsidRDefault="007A3CB8" w:rsidP="007A3CB8">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E3CF207" w14:textId="77777777" w:rsidR="007A3CB8" w:rsidRPr="000D4346" w:rsidRDefault="007A3CB8" w:rsidP="007A3CB8">
      <w:pPr>
        <w:rPr>
          <w:highlight w:val="yellow"/>
        </w:rPr>
      </w:pPr>
      <w:r w:rsidRPr="000D4346">
        <w:rPr>
          <w:highlight w:val="yellow"/>
        </w:rPr>
        <w:t>Change 1</w:t>
      </w:r>
      <w:r w:rsidR="00852970" w:rsidRPr="000D4346">
        <w:rPr>
          <w:highlight w:val="yellow"/>
        </w:rPr>
        <w:t>647</w:t>
      </w:r>
      <w:r w:rsidRPr="000D4346">
        <w:rPr>
          <w:highlight w:val="yellow"/>
        </w:rPr>
        <w:t>.47 in 10.7.6.3 as follows:</w:t>
      </w:r>
    </w:p>
    <w:p w14:paraId="731DCFC8" w14:textId="77777777" w:rsidR="007A3CB8" w:rsidRPr="000D4346" w:rsidRDefault="007A3CB8" w:rsidP="007A3CB8">
      <w:pPr>
        <w:rPr>
          <w:highlight w:val="yellow"/>
        </w:rPr>
      </w:pPr>
    </w:p>
    <w:p w14:paraId="59B9124F" w14:textId="77777777" w:rsidR="007A3CB8" w:rsidRDefault="007A3CB8" w:rsidP="007A3CB8">
      <w:pPr>
        <w:ind w:left="720"/>
      </w:pPr>
      <w:r w:rsidRPr="000D4346">
        <w:rPr>
          <w:highlight w:val="yellow"/>
        </w:rPr>
        <w:t xml:space="preserve">A STA that transmits a CF-End frame at the end of a TXOP that was obtained by a non-AP STA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2C0034D8" w14:textId="77777777" w:rsidR="007A3CB8" w:rsidRDefault="007A3CB8" w:rsidP="007A3CB8"/>
    <w:p w14:paraId="1EF81BA3" w14:textId="77777777" w:rsidR="007A3CB8" w:rsidRPr="000D4346" w:rsidRDefault="007A3CB8" w:rsidP="007A3CB8">
      <w:pPr>
        <w:rPr>
          <w:highlight w:val="yellow"/>
        </w:rPr>
      </w:pPr>
      <w:r w:rsidRPr="000D4346">
        <w:rPr>
          <w:highlight w:val="yellow"/>
        </w:rPr>
        <w:t>Change 1</w:t>
      </w:r>
      <w:r w:rsidR="001F25F8" w:rsidRPr="000D4346">
        <w:rPr>
          <w:highlight w:val="yellow"/>
        </w:rPr>
        <w:t>647</w:t>
      </w:r>
      <w:r w:rsidRPr="000D4346">
        <w:rPr>
          <w:highlight w:val="yellow"/>
        </w:rPr>
        <w:t>.62 in 10.7.6.3 as follows:</w:t>
      </w:r>
    </w:p>
    <w:p w14:paraId="2F48F589" w14:textId="77777777" w:rsidR="007A3CB8" w:rsidRPr="000D4346" w:rsidRDefault="007A3CB8" w:rsidP="007A3CB8">
      <w:pPr>
        <w:rPr>
          <w:highlight w:val="yellow"/>
        </w:rPr>
      </w:pPr>
    </w:p>
    <w:p w14:paraId="1D0060E3" w14:textId="77777777" w:rsidR="007A3CB8" w:rsidRDefault="007A3CB8" w:rsidP="007A3CB8">
      <w:pPr>
        <w:ind w:left="720"/>
      </w:pPr>
      <w:commentRangeStart w:id="1"/>
      <w:r w:rsidRPr="000D4346">
        <w:rPr>
          <w:highlight w:val="yellow"/>
        </w:rPr>
        <w:t>A STA</w:t>
      </w:r>
      <w:commentRangeEnd w:id="1"/>
      <w:r w:rsidR="003401D5" w:rsidRPr="000D4346">
        <w:rPr>
          <w:rStyle w:val="CommentReference"/>
          <w:highlight w:val="yellow"/>
        </w:rPr>
        <w:commentReference w:id="1"/>
      </w:r>
      <w:r w:rsidRPr="000D4346">
        <w:rPr>
          <w:highlight w:val="yellow"/>
        </w:rPr>
        <w:t xml:space="preserve"> that transmits a CF-End frame at the end of a TXOP that was obtained by an AP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3291AF52"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7777777" w:rsidR="0087441A" w:rsidRDefault="0087441A" w:rsidP="0087441A">
      <w:pPr>
        <w:ind w:left="720"/>
      </w:pPr>
      <w:r w:rsidRPr="00831F47">
        <w:t xml:space="preserve">The modulation class of the </w:t>
      </w:r>
      <w:r>
        <w:rPr>
          <w:u w:val="single"/>
        </w:rPr>
        <w:t xml:space="preserve">PPDU containing the </w:t>
      </w:r>
      <w:r w:rsidRPr="00831F47">
        <w:t>control response frame shall be selected according to the following rules:</w:t>
      </w:r>
    </w:p>
    <w:p w14:paraId="5234F013" w14:textId="77777777" w:rsidR="0087441A" w:rsidRDefault="0087441A" w:rsidP="0087441A">
      <w:pPr>
        <w:ind w:left="720"/>
      </w:pPr>
      <w:r>
        <w:t xml:space="preserve">— If the </w:t>
      </w:r>
      <w:r>
        <w:rPr>
          <w:u w:val="single"/>
        </w:rPr>
        <w:t xml:space="preserve">PPDU containing the </w:t>
      </w:r>
      <w:r>
        <w:t xml:space="preserve">received frame is of a modulation class other than HT, VHT, or S1G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sidRPr="000D4346">
        <w:rPr>
          <w:highlight w:val="yellow"/>
          <w:u w:val="single"/>
        </w:rPr>
        <w:t>in a PPDU</w:t>
      </w:r>
      <w:r>
        <w:rPr>
          <w:u w:val="single"/>
        </w:rPr>
        <w:t xml:space="preserve"> </w:t>
      </w:r>
      <w:r>
        <w:t xml:space="preserve">using the same value for the TXVECTOR parameter PREAMBLE_TYPE as the </w:t>
      </w:r>
      <w:r w:rsidRPr="000D4346">
        <w:rPr>
          <w:highlight w:val="yellow"/>
          <w:u w:val="single"/>
        </w:rPr>
        <w:t>PPDU containing the</w:t>
      </w:r>
      <w:r>
        <w:rPr>
          <w:u w:val="single"/>
        </w:rPr>
        <w:t xml:space="preserve"> </w:t>
      </w:r>
      <w:r>
        <w:t>received frame.</w:t>
      </w:r>
    </w:p>
    <w:p w14:paraId="53EAE630" w14:textId="77777777" w:rsidR="0087441A" w:rsidRDefault="0087441A" w:rsidP="0087441A">
      <w:pPr>
        <w:ind w:left="720"/>
      </w:pPr>
      <w:r>
        <w:t xml:space="preserve">— If the </w:t>
      </w:r>
      <w:r>
        <w:rPr>
          <w:u w:val="single"/>
        </w:rPr>
        <w:t xml:space="preserve">PPDU containing the </w:t>
      </w:r>
      <w:r>
        <w:t xml:space="preserve">received frame is of the modulation class HT or VHT and the control response frame is carried in a non-HT PPDU, the control response frame shall be transmitted </w:t>
      </w:r>
      <w:r>
        <w:rPr>
          <w:u w:val="single"/>
        </w:rPr>
        <w:t xml:space="preserve">in a PPDU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5FE094F8"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3CE85114" w14:textId="69772CB8" w:rsidR="005A5566" w:rsidRDefault="005A5566" w:rsidP="005A5566">
      <w:pPr>
        <w:ind w:left="720"/>
      </w:pPr>
      <w:r>
        <w:t xml:space="preserve">— A STA shall not transmit a frame using a &lt;CMMG MCS, NSS&gt; tuple that is not supported by the receiver STA, as reported in any Supported CMMG MCS and NSS Set field in the Management frames </w:t>
      </w:r>
      <w:r>
        <w:lastRenderedPageBreak/>
        <w:t xml:space="preserve">transmitted by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1003A28F" w14:textId="18E5BC7D" w:rsidR="005A5566" w:rsidRDefault="005A5566" w:rsidP="005A5566">
      <w:pPr>
        <w:ind w:left="720"/>
      </w:pPr>
      <w:r>
        <w:t xml:space="preserve">— If at least one Operating Mode field with the Rx NSS Type subfield equal to 0 was received from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27677447" w14:textId="0404F0B6" w:rsidR="005A5566" w:rsidRDefault="005A5566"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2"/>
      <w:r w:rsidRPr="005A5566">
        <w:rPr>
          <w:strike/>
        </w:rPr>
        <w:t>that is not a CMMG STA</w:t>
      </w:r>
      <w:commentRangeEnd w:id="2"/>
      <w:r w:rsidR="00972103">
        <w:rPr>
          <w:rStyle w:val="CommentReference"/>
        </w:rPr>
        <w:commentReference w:id="2"/>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(Tunneled direct-link setup).</w:t>
      </w:r>
    </w:p>
    <w:p w14:paraId="0E94324E" w14:textId="530CD178" w:rsidR="005A5566" w:rsidRDefault="005A5566" w:rsidP="005A5566">
      <w:pPr>
        <w:ind w:left="720"/>
      </w:pPr>
      <w:r>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(Tunneled direct-link setup).</w:t>
      </w:r>
    </w:p>
    <w:p w14:paraId="0ECD4DA9" w14:textId="7DB0AD21" w:rsidR="005A5566" w:rsidRDefault="005A5566" w:rsidP="005A5566">
      <w:pPr>
        <w:ind w:left="1440"/>
      </w:pPr>
      <w:r>
        <w:t>— Transmissions by a CMMG STA on a TDLS link follow the rules described in 11.21 (Tunneled direct-link setup).</w:t>
      </w:r>
    </w:p>
    <w:p w14:paraId="43D55E30" w14:textId="0C9322B5" w:rsidR="005A5566" w:rsidRDefault="005A5566" w:rsidP="005A5566">
      <w:pPr>
        <w:ind w:left="720"/>
      </w:pPr>
      <w:r>
        <w:t xml:space="preserve">— If at least one Operating Mode field with the Rx NSS Type subfield equal to 0 was received from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3"/>
      <w:r w:rsidRPr="001C355D">
        <w:rPr>
          <w:strike/>
        </w:rPr>
        <w:t>— A STA shall not initiate transmission of a frame at a data rate higher than the greatest rate in the OperationalRateSet, or using an MCS that is not in the CMMG OperationalMCSset, or using a &lt;CMMG MCS, NSS&gt; tuple that is not in the OperationalCMMGMCS_NSSSet, which are parameters of the MLME-JOIN.request primitive.</w:t>
      </w:r>
      <w:commentRangeEnd w:id="3"/>
      <w:r w:rsidR="001C355D">
        <w:rPr>
          <w:rStyle w:val="CommentReference"/>
        </w:rPr>
        <w:commentReference w:id="3"/>
      </w:r>
    </w:p>
    <w:p w14:paraId="791075D1" w14:textId="77777777" w:rsidR="00E135EA" w:rsidRDefault="00E135EA" w:rsidP="007A3CB8"/>
    <w:p w14:paraId="64FDDEF8" w14:textId="77777777" w:rsidR="007A3CB8" w:rsidRPr="000D4346" w:rsidRDefault="007A3CB8" w:rsidP="007A3CB8">
      <w:pPr>
        <w:rPr>
          <w:highlight w:val="yellow"/>
        </w:rPr>
      </w:pPr>
      <w:r w:rsidRPr="000D4346">
        <w:rPr>
          <w:highlight w:val="yellow"/>
        </w:rPr>
        <w:t>Change 1</w:t>
      </w:r>
      <w:r w:rsidR="00532A6E" w:rsidRPr="000D4346">
        <w:rPr>
          <w:highlight w:val="yellow"/>
        </w:rPr>
        <w:t>654.52</w:t>
      </w:r>
      <w:r w:rsidRPr="000D4346">
        <w:rPr>
          <w:highlight w:val="yellow"/>
        </w:rPr>
        <w:t xml:space="preserve"> in 10.7.6.5.</w:t>
      </w:r>
      <w:r w:rsidR="00532A6E" w:rsidRPr="000D4346">
        <w:rPr>
          <w:highlight w:val="yellow"/>
        </w:rPr>
        <w:t>7</w:t>
      </w:r>
      <w:r w:rsidRPr="000D4346">
        <w:rPr>
          <w:highlight w:val="yellow"/>
        </w:rPr>
        <w:t xml:space="preserve"> as follows:</w:t>
      </w:r>
    </w:p>
    <w:p w14:paraId="7A5FC32E" w14:textId="77777777" w:rsidR="007A3CB8" w:rsidRPr="000D4346" w:rsidRDefault="007A3CB8" w:rsidP="007A3CB8">
      <w:pPr>
        <w:rPr>
          <w:highlight w:val="yellow"/>
        </w:rPr>
      </w:pPr>
    </w:p>
    <w:p w14:paraId="46CFBBEA"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GI_TYPE set to SHORT_GI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GI_TYPE equal to SHORT_GI.</w:t>
      </w:r>
    </w:p>
    <w:p w14:paraId="2A68D1C2" w14:textId="77777777" w:rsidR="007A3CB8" w:rsidRPr="000D4346" w:rsidRDefault="007A3CB8" w:rsidP="007A3CB8">
      <w:pPr>
        <w:ind w:left="720"/>
        <w:rPr>
          <w:highlight w:val="yellow"/>
        </w:rPr>
      </w:pPr>
    </w:p>
    <w:p w14:paraId="1243B979"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FEC_CODING set to LDPC_CODING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FEC_CODING equal to LDPC_CODING.</w:t>
      </w:r>
    </w:p>
    <w:p w14:paraId="4B2F2110" w14:textId="77777777" w:rsidR="007A3CB8" w:rsidRPr="000D4346" w:rsidRDefault="007A3CB8" w:rsidP="007A3CB8">
      <w:pPr>
        <w:ind w:left="720"/>
        <w:rPr>
          <w:highlight w:val="yellow"/>
        </w:rPr>
      </w:pPr>
    </w:p>
    <w:p w14:paraId="6A142EF0" w14:textId="77777777" w:rsidR="007A3CB8" w:rsidRDefault="007A3CB8" w:rsidP="007A3CB8">
      <w:pPr>
        <w:ind w:left="720"/>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TXVECTOR parameter FORMAT set to HT_GF.</w:t>
      </w:r>
    </w:p>
    <w:p w14:paraId="23599C02" w14:textId="77777777" w:rsidR="007A3CB8" w:rsidRDefault="007A3CB8" w:rsidP="007A3CB8"/>
    <w:p w14:paraId="3FC2C501" w14:textId="77777777" w:rsidR="00D82C7A" w:rsidRPr="009878BF" w:rsidRDefault="00D82C7A" w:rsidP="00455AAE">
      <w:pPr>
        <w:rPr>
          <w:highlight w:val="yellow"/>
        </w:rPr>
      </w:pPr>
      <w:r w:rsidRPr="009878BF">
        <w:rPr>
          <w:highlight w:val="yellow"/>
        </w:rPr>
        <w:t>Change 1657.3 in 10.7.6.7 as follows:</w:t>
      </w:r>
    </w:p>
    <w:p w14:paraId="2E0C8DC2" w14:textId="77777777" w:rsidR="00D82C7A" w:rsidRPr="009878BF" w:rsidRDefault="00D82C7A" w:rsidP="00455AAE">
      <w:pPr>
        <w:rPr>
          <w:highlight w:val="yellow"/>
        </w:rPr>
      </w:pPr>
    </w:p>
    <w:p w14:paraId="32A70F83" w14:textId="77777777" w:rsidR="00D82C7A" w:rsidRPr="009878BF" w:rsidRDefault="00D82C7A" w:rsidP="00D82C7A">
      <w:pPr>
        <w:ind w:left="720"/>
        <w:rPr>
          <w:highlight w:val="yellow"/>
        </w:rPr>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GI_TYPE set to a value of SHORT_GI.</w:t>
      </w:r>
    </w:p>
    <w:p w14:paraId="4E0AEBBB" w14:textId="77777777" w:rsidR="00D82C7A" w:rsidRPr="009878BF" w:rsidRDefault="00D82C7A" w:rsidP="00D82C7A">
      <w:pPr>
        <w:ind w:left="720"/>
        <w:rPr>
          <w:highlight w:val="yellow"/>
        </w:rPr>
      </w:pPr>
    </w:p>
    <w:p w14:paraId="1402484B" w14:textId="77777777" w:rsidR="00D82C7A" w:rsidRDefault="00D82C7A" w:rsidP="00D82C7A">
      <w:pPr>
        <w:ind w:left="720"/>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FEC_CODING set to a value of LDPC_CODING.</w:t>
      </w:r>
    </w:p>
    <w:p w14:paraId="369C132E" w14:textId="77777777" w:rsidR="00D82C7A" w:rsidRDefault="00D82C7A" w:rsidP="00455AAE"/>
    <w:p w14:paraId="1C988C74" w14:textId="77777777" w:rsidR="00455AAE" w:rsidRPr="009878BF" w:rsidRDefault="00455AAE" w:rsidP="00455AAE">
      <w:pPr>
        <w:rPr>
          <w:highlight w:val="yellow"/>
        </w:rPr>
      </w:pPr>
      <w:r w:rsidRPr="006B7C9D">
        <w:rPr>
          <w:highlight w:val="yellow"/>
        </w:rPr>
        <w:lastRenderedPageBreak/>
        <w:t>Delete “the” in “An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STA</w:t>
      </w:r>
      <w:r w:rsidR="00D7670F" w:rsidRPr="006B7C9D">
        <w:rPr>
          <w:highlight w:val="yellow"/>
        </w:rPr>
        <w:t xml:space="preserve"> </w:t>
      </w:r>
      <w:r w:rsidRPr="006B7C9D">
        <w:rPr>
          <w:highlight w:val="yellow"/>
        </w:rPr>
        <w:t>shall</w:t>
      </w:r>
      <w:r w:rsidR="00D7670F" w:rsidRPr="006B7C9D">
        <w:rPr>
          <w:highlight w:val="yellow"/>
        </w:rPr>
        <w:t xml:space="preserve"> </w:t>
      </w:r>
      <w:r w:rsidRPr="006B7C9D">
        <w:rPr>
          <w:highlight w:val="yellow"/>
        </w:rPr>
        <w:t>not</w:t>
      </w:r>
      <w:r w:rsidR="00D7670F" w:rsidRPr="006B7C9D">
        <w:rPr>
          <w:highlight w:val="yellow"/>
        </w:rPr>
        <w:t xml:space="preserve"> </w:t>
      </w:r>
      <w:r w:rsidRPr="006B7C9D">
        <w:rPr>
          <w:highlight w:val="yellow"/>
        </w:rPr>
        <w:t>transmit</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Control</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or</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NDP</w:t>
      </w:r>
      <w:r w:rsidR="00D7670F" w:rsidRPr="006B7C9D">
        <w:rPr>
          <w:highlight w:val="yellow"/>
        </w:rPr>
        <w:t xml:space="preserve"> </w:t>
      </w:r>
      <w:r w:rsidRPr="006B7C9D">
        <w:rPr>
          <w:highlight w:val="yellow"/>
        </w:rPr>
        <w:t>CMAC</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with</w:t>
      </w:r>
      <w:r w:rsidR="00D7670F" w:rsidRPr="006B7C9D">
        <w:rPr>
          <w:highlight w:val="yellow"/>
        </w:rPr>
        <w:t xml:space="preserve"> </w:t>
      </w:r>
      <w:r w:rsidRPr="006B7C9D">
        <w:rPr>
          <w:highlight w:val="yellow"/>
        </w:rPr>
        <w:t>the TXVECTOR parameter S1G_DUP_1M to another S1G STA” at 1662.6 in 10.7.11.</w:t>
      </w:r>
      <w:r w:rsidR="00D82C7A" w:rsidRPr="006B7C9D">
        <w:rPr>
          <w:highlight w:val="yellow"/>
        </w:rPr>
        <w:t xml:space="preserve">  Change 1661.59 in 10.7.11 as </w:t>
      </w:r>
      <w:r w:rsidR="00D82C7A" w:rsidRPr="009878BF">
        <w:rPr>
          <w:highlight w:val="yellow"/>
        </w:rPr>
        <w:t>follows:</w:t>
      </w:r>
    </w:p>
    <w:p w14:paraId="2350EF39" w14:textId="77777777" w:rsidR="00D82C7A" w:rsidRPr="009878BF" w:rsidRDefault="00D82C7A" w:rsidP="00455AAE">
      <w:pPr>
        <w:rPr>
          <w:highlight w:val="yellow"/>
        </w:rPr>
      </w:pPr>
    </w:p>
    <w:p w14:paraId="72F61035" w14:textId="77777777" w:rsidR="00D82C7A" w:rsidRDefault="00D82C7A" w:rsidP="00D82C7A">
      <w:pPr>
        <w:ind w:left="720"/>
      </w:pPr>
      <w:r w:rsidRPr="009878BF">
        <w:rPr>
          <w:highlight w:val="yellow"/>
        </w:rPr>
        <w:t xml:space="preserve">NOTE—A CTS frame, even though it does not have a TA field, can also be transmitted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CH_BANDWIDTH_IN_NON_HT present.</w:t>
      </w:r>
    </w:p>
    <w:p w14:paraId="64D8AB6D" w14:textId="77777777" w:rsidR="00D7670F" w:rsidRDefault="00D7670F" w:rsidP="00455AAE"/>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23C628D" w:rsidR="007A3CB8" w:rsidRDefault="007A3CB8" w:rsidP="007A3CB8">
      <w:pPr>
        <w:ind w:left="720"/>
      </w:pPr>
      <w:r w:rsidRPr="00E906F9">
        <w:t xml:space="preserve">An HT STA shall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3424A73B" w:rsidR="007A3CB8" w:rsidRPr="00E906F9" w:rsidRDefault="007A3CB8" w:rsidP="007A3CB8">
      <w:pPr>
        <w:ind w:left="720"/>
      </w:pPr>
      <w:r w:rsidRPr="00E906F9">
        <w:t xml:space="preserve">A VHT STA shall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3EE9EDCC" w:rsidR="006644BB" w:rsidRPr="00E906F9" w:rsidRDefault="006644BB" w:rsidP="006644BB">
      <w:pPr>
        <w:ind w:left="720"/>
      </w:pPr>
      <w:r w:rsidRPr="00E906F9">
        <w:t xml:space="preserve">An S1G STA shall not transmit a frame </w:t>
      </w:r>
      <w:r w:rsidRPr="00E906F9">
        <w:rPr>
          <w:u w:val="single"/>
        </w:rPr>
        <w:t xml:space="preserve">in a PPDU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5912A939" w:rsidR="007A3CB8" w:rsidRDefault="007A3CB8" w:rsidP="006644BB">
      <w:pPr>
        <w:ind w:left="720"/>
      </w:pPr>
      <w:r w:rsidRPr="00E906F9">
        <w:t xml:space="preserve">A STA should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62DE7C1A"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lastRenderedPageBreak/>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37B36B08"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dot11ShortGIOptionInTwentyActivated is present and is true.</w:t>
      </w:r>
    </w:p>
    <w:p w14:paraId="1E1DD425" w14:textId="77777777" w:rsidR="007A3CB8" w:rsidRPr="00A84740" w:rsidRDefault="007A3CB8" w:rsidP="007A3CB8">
      <w:pPr>
        <w:ind w:left="720"/>
      </w:pPr>
    </w:p>
    <w:p w14:paraId="79604383" w14:textId="0B03DA68"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dot11ShortGIOptionInFortyActivated is present and is true.</w:t>
      </w:r>
    </w:p>
    <w:p w14:paraId="4B699E1C" w14:textId="77777777" w:rsidR="007A3CB8" w:rsidRPr="00A84740" w:rsidRDefault="007A3CB8" w:rsidP="007A3CB8">
      <w:pPr>
        <w:ind w:left="720"/>
      </w:pPr>
    </w:p>
    <w:p w14:paraId="2DE3815F" w14:textId="4E89BDDA" w:rsidR="007A3CB8" w:rsidRPr="00A84740" w:rsidRDefault="007A3CB8" w:rsidP="007A3CB8">
      <w:pPr>
        <w:ind w:left="720"/>
      </w:pPr>
      <w:r w:rsidRPr="00A84740">
        <w:t xml:space="preserve">A STA shall not transmit a frame </w:t>
      </w:r>
      <w:r w:rsidRPr="00A84740">
        <w:rPr>
          <w:u w:val="single"/>
        </w:rPr>
        <w:t xml:space="preserve">in a PPDU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dot11VHTShortGIOptionIn80Activated is present and is true.</w:t>
      </w:r>
    </w:p>
    <w:p w14:paraId="1B94499B" w14:textId="77777777" w:rsidR="007A3CB8" w:rsidRPr="00A84740" w:rsidRDefault="007A3CB8" w:rsidP="007A3CB8">
      <w:pPr>
        <w:ind w:left="720"/>
      </w:pPr>
    </w:p>
    <w:p w14:paraId="22D87A47" w14:textId="18A530B9"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dot11VHTShortGIOptionIn160and80p80Activated is present and is true.</w:t>
      </w:r>
    </w:p>
    <w:p w14:paraId="6999F7CE" w14:textId="77777777" w:rsidR="007A3CB8" w:rsidRPr="00A84740" w:rsidRDefault="007A3CB8" w:rsidP="007A3CB8">
      <w:pPr>
        <w:ind w:left="720"/>
      </w:pPr>
    </w:p>
    <w:p w14:paraId="52C47D31" w14:textId="77777777"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lastRenderedPageBreak/>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178AF10B"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dot11ShortGIOptionIn1MActivated is present and is true.</w:t>
      </w:r>
    </w:p>
    <w:p w14:paraId="12128178" w14:textId="77777777" w:rsidR="00D83497" w:rsidRPr="00A84740" w:rsidRDefault="00D83497" w:rsidP="007A3CB8">
      <w:pPr>
        <w:ind w:left="720"/>
      </w:pPr>
    </w:p>
    <w:p w14:paraId="6AFD9D60" w14:textId="6E984CC0"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dot11ShortGIOptionIn2</w:t>
      </w:r>
      <w:r w:rsidR="00D83497" w:rsidRPr="00A84740">
        <w:t>MActivated is present and is true.</w:t>
      </w:r>
    </w:p>
    <w:p w14:paraId="474446A9" w14:textId="77777777" w:rsidR="00D83497" w:rsidRPr="00A84740" w:rsidRDefault="00D83497" w:rsidP="00D83497">
      <w:pPr>
        <w:ind w:left="720"/>
      </w:pPr>
    </w:p>
    <w:p w14:paraId="2157A786" w14:textId="21D9529A"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dot11ShortGIOptionIn4</w:t>
      </w:r>
      <w:r w:rsidR="00D83497" w:rsidRPr="00A84740">
        <w:t>MActivated is present and is true.</w:t>
      </w:r>
    </w:p>
    <w:p w14:paraId="4D818506" w14:textId="77777777" w:rsidR="00D83497" w:rsidRPr="00A84740" w:rsidRDefault="00D83497" w:rsidP="00D83497">
      <w:pPr>
        <w:ind w:left="720"/>
      </w:pPr>
    </w:p>
    <w:p w14:paraId="7CD92732" w14:textId="7DE51EF5"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dot11ShortGIOptionIn8</w:t>
      </w:r>
      <w:r w:rsidR="00D83497" w:rsidRPr="00A84740">
        <w:t>MActivated is present and is true.</w:t>
      </w:r>
    </w:p>
    <w:p w14:paraId="6F17F475" w14:textId="77777777" w:rsidR="00D83497" w:rsidRPr="00A84740" w:rsidRDefault="00D83497" w:rsidP="00D83497">
      <w:pPr>
        <w:ind w:left="720"/>
      </w:pPr>
    </w:p>
    <w:p w14:paraId="050A0FF0" w14:textId="3F502C50"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dot11ShortGIOptionIn1</w:t>
      </w:r>
      <w:r w:rsidR="0080136A" w:rsidRPr="00A84740">
        <w:t>6</w:t>
      </w:r>
      <w:r w:rsidRPr="00A84740">
        <w:t>MActivated is present and is true.</w:t>
      </w:r>
    </w:p>
    <w:p w14:paraId="334A9F51" w14:textId="77777777" w:rsidR="00D83497" w:rsidRPr="00A84740" w:rsidRDefault="00D83497" w:rsidP="00D83497">
      <w:pPr>
        <w:ind w:left="720"/>
      </w:pPr>
    </w:p>
    <w:p w14:paraId="50CEA3B7" w14:textId="77777777"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r w:rsidRPr="00A84740">
        <w:t>of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r w:rsidRPr="00A84740">
        <w:t>subfield of the S1G Capabilities element is equal to 1, and dot11ShortGIOptionIn2MActivated</w:t>
      </w:r>
    </w:p>
    <w:p w14:paraId="33FC509B" w14:textId="77777777" w:rsidR="00D83497" w:rsidRPr="00A84740" w:rsidRDefault="00D83497" w:rsidP="00D83497">
      <w:pPr>
        <w:ind w:left="1440"/>
      </w:pPr>
      <w:r w:rsidRPr="00A84740">
        <w:t>is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r w:rsidRPr="00A84740">
        <w:t>subfield of the S1G Capabilities element is equal to 1, and dot11ShortGIOptionIn4MActivated</w:t>
      </w:r>
    </w:p>
    <w:p w14:paraId="71F3781B" w14:textId="77777777" w:rsidR="00D83497" w:rsidRPr="00A84740" w:rsidRDefault="00D83497" w:rsidP="00D83497">
      <w:pPr>
        <w:ind w:left="1440"/>
      </w:pPr>
      <w:r w:rsidRPr="00A84740">
        <w:lastRenderedPageBreak/>
        <w:t>is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r w:rsidRPr="00A84740">
        <w:t>subfield of the S1G Capabilities element is equal to 1, and dot11ShortGIOptionIn8MActivated</w:t>
      </w:r>
    </w:p>
    <w:p w14:paraId="739025F2" w14:textId="77777777" w:rsidR="00D83497" w:rsidRPr="00A84740" w:rsidRDefault="00D83497" w:rsidP="00D83497">
      <w:pPr>
        <w:ind w:left="1440"/>
      </w:pPr>
      <w:r w:rsidRPr="00A84740">
        <w:t>is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r w:rsidRPr="00A84740">
        <w:t>subfield of the S1G Capabilities element is equal to 1, and dot11ShortGIOptionIn16MActivated</w:t>
      </w:r>
    </w:p>
    <w:p w14:paraId="5D410645" w14:textId="77777777" w:rsidR="00D83497" w:rsidRPr="00A84740" w:rsidRDefault="00D83497" w:rsidP="00D83497">
      <w:pPr>
        <w:ind w:left="1440"/>
      </w:pPr>
      <w:r w:rsidRPr="00A84740">
        <w:t>is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5F30C507" w:rsidR="007A3CB8" w:rsidRDefault="007A3CB8" w:rsidP="007A3CB8">
      <w:pPr>
        <w:ind w:left="720"/>
      </w:pPr>
      <w:r w:rsidRPr="00A84740">
        <w:t xml:space="preserve">An HT STA shall not transmit a frame </w:t>
      </w:r>
      <w:r w:rsidRPr="00A84740">
        <w:rPr>
          <w:u w:val="single"/>
        </w:rPr>
        <w:t xml:space="preserve">in a PPDU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77777777" w:rsidR="00874F54" w:rsidRPr="00FF305B" w:rsidRDefault="00874F54" w:rsidP="00874F54">
      <w:pPr>
        <w:rPr>
          <w:u w:val="single"/>
        </w:rPr>
      </w:pPr>
      <w:r w:rsidRPr="00FF305B">
        <w:rPr>
          <w:u w:val="single"/>
        </w:rPr>
        <w:t>Proposed resolution:</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55D58A1E" w14:textId="1D63F246" w:rsidR="009C42E6"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11.22.16.2 specifies:</w:t>
      </w:r>
    </w:p>
    <w:p w14:paraId="7682BA27" w14:textId="77777777" w:rsidR="009C42E6" w:rsidRDefault="009C42E6" w:rsidP="009C42E6"/>
    <w:p w14:paraId="102C5698" w14:textId="77777777" w:rsidR="009C42E6" w:rsidRDefault="009C42E6" w:rsidP="009C42E6">
      <w:pPr>
        <w:ind w:left="720"/>
      </w:pPr>
      <w:r>
        <w:t>The DMS recipient may request removal of one or more accepted DMS traffic flows by sending a DMS Request frame or Reassociation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Subelements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Reassociation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Subelement fields shall not be included in the DMS Status field if the Response Type field is set to “Terminate.”</w:t>
      </w:r>
    </w:p>
    <w:p w14:paraId="1002B267" w14:textId="77777777" w:rsidR="00874F54" w:rsidRDefault="00874F54" w:rsidP="00874F54"/>
    <w:p w14:paraId="5282E133" w14:textId="77777777" w:rsidR="009C42E6"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In this subclause, the following terms are used:</w:t>
      </w:r>
    </w:p>
    <w:p w14:paraId="6B2BB211" w14:textId="77777777" w:rsidR="0081798F" w:rsidRDefault="0081798F" w:rsidP="0081798F">
      <w:pPr>
        <w:ind w:left="720"/>
      </w:pPr>
      <w:r>
        <w:t xml:space="preserve">— </w:t>
      </w:r>
      <w:r w:rsidRPr="0081798F">
        <w:rPr>
          <w:i/>
        </w:rPr>
        <w:t>DMS provider</w:t>
      </w:r>
      <w:r>
        <w:t xml:space="preserve">: An AP, PCP, </w:t>
      </w:r>
      <w:commentRangeStart w:id="4"/>
      <w:r>
        <w:t>or DMG STA associated with a PCP</w:t>
      </w:r>
      <w:commentRangeEnd w:id="4"/>
      <w:r w:rsidR="00932B7C">
        <w:rPr>
          <w:rStyle w:val="CommentReference"/>
        </w:rPr>
        <w:commentReference w:id="4"/>
      </w:r>
      <w:r>
        <w:t xml:space="preserve">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417EECB2" w14:textId="0408EBB0" w:rsidR="0066135E" w:rsidRDefault="0066135E" w:rsidP="0081798F">
      <w:pPr>
        <w:ind w:left="720"/>
      </w:pPr>
      <w:r>
        <w:t xml:space="preserve">Directed multicast service (DMS) is a service that </w:t>
      </w:r>
      <w:r w:rsidRPr="0066135E">
        <w:rPr>
          <w:strike/>
        </w:rPr>
        <w:t>may be</w:t>
      </w:r>
      <w:r>
        <w:rPr>
          <w:u w:val="single"/>
        </w:rPr>
        <w:t>is</w:t>
      </w:r>
      <w:r>
        <w:t xml:space="preserve"> provided by </w:t>
      </w:r>
      <w:r w:rsidR="00575808">
        <w:t xml:space="preserve">a </w:t>
      </w:r>
      <w:r>
        <w:t xml:space="preserve">DMS provider to </w:t>
      </w:r>
      <w:r w:rsidRPr="00575808">
        <w:rPr>
          <w:strike/>
        </w:rPr>
        <w:t xml:space="preserve">its associated </w:t>
      </w:r>
      <w:r>
        <w:t>DMS recipients</w:t>
      </w:r>
      <w:r w:rsidR="00575808">
        <w:rPr>
          <w:u w:val="single"/>
        </w:rPr>
        <w:t xml:space="preserve"> in the same BSS</w:t>
      </w:r>
      <w:r w:rsidRPr="0066135E">
        <w:rPr>
          <w:strike/>
        </w:rPr>
        <w:t xml:space="preserve"> that support DMS</w:t>
      </w:r>
      <w:r>
        <w:t>, where the DMS provider transmits group addressed MSDUs as individually addressed A-MSDUs. […]</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797480E6" w14:textId="03F19387" w:rsidR="00370EBF" w:rsidRDefault="00370EBF" w:rsidP="00370EBF">
      <w:pPr>
        <w:ind w:left="720"/>
      </w:pPr>
      <w:r>
        <w:t xml:space="preserve">If the DMS provider accepts a DMS request identified by a DMS Descriptor, the Response Type field of the corresponding DMS Status field in the DMS Response element shall be set to “Accept” and a nonzero DMSID </w:t>
      </w:r>
      <w:r w:rsidRPr="005217EF">
        <w:rPr>
          <w:strike/>
        </w:rPr>
        <w:t>is</w:t>
      </w:r>
      <w:r w:rsidR="005217EF">
        <w:rPr>
          <w:u w:val="single"/>
        </w:rPr>
        <w:t>shall be</w:t>
      </w:r>
      <w:r>
        <w:t xml:space="preserve"> assigned. A </w:t>
      </w:r>
      <w:r w:rsidRPr="00370EBF">
        <w:rPr>
          <w:strike/>
        </w:rPr>
        <w:t xml:space="preserve">Response Type </w:t>
      </w:r>
      <w:r w:rsidR="001C5CCB">
        <w:t>value of “Den</w:t>
      </w:r>
      <w:r w:rsidR="001C5CCB" w:rsidRPr="00CC06D1">
        <w:rPr>
          <w:strike/>
          <w:highlight w:val="cyan"/>
        </w:rPr>
        <w:t>y</w:t>
      </w:r>
      <w:r w:rsidR="001C5CCB" w:rsidRPr="00CC06D1">
        <w:rPr>
          <w:highlight w:val="cyan"/>
          <w:u w:val="single"/>
        </w:rPr>
        <w:t>ied</w:t>
      </w:r>
      <w:r>
        <w:t xml:space="preserve">” shall be set in the </w:t>
      </w:r>
      <w:r w:rsidR="005217EF">
        <w:rPr>
          <w:u w:val="single"/>
        </w:rPr>
        <w:t xml:space="preserve">Response Type field of the </w:t>
      </w:r>
      <w:r>
        <w:t xml:space="preserve">corresponding </w:t>
      </w:r>
      <w:r w:rsidRPr="005217EF">
        <w:rPr>
          <w:strike/>
        </w:rPr>
        <w:t xml:space="preserve">Response Type field of the </w:t>
      </w:r>
      <w:r>
        <w:t>DMS Status field in the DMS Response element when the DMS provider denies a DMS request identified by a DMS Descriptor, and the DMSID shall be set to 0. […]</w:t>
      </w:r>
      <w:r w:rsidR="004C1870">
        <w:t xml:space="preserve"> </w:t>
      </w:r>
      <w:r w:rsidR="0010272B" w:rsidRPr="0010272B">
        <w:t xml:space="preserve">When one or more STAs send a DMS request to </w:t>
      </w:r>
      <w:r w:rsidR="0010272B" w:rsidRPr="0010272B">
        <w:rPr>
          <w:strike/>
        </w:rPr>
        <w:t>an</w:t>
      </w:r>
      <w:r w:rsidR="0010272B" w:rsidRPr="0010272B">
        <w:rPr>
          <w:u w:val="single"/>
        </w:rPr>
        <w:t>the</w:t>
      </w:r>
      <w:r w:rsidR="0010272B" w:rsidRPr="0010272B">
        <w:t xml:space="preserve"> DMS provider,</w:t>
      </w:r>
      <w:r w:rsidR="0010272B">
        <w:t xml:space="preserve"> […]</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subframes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Reassociation Request frame </w:t>
      </w:r>
      <w:r w:rsidR="00C76E25">
        <w:rPr>
          <w:u w:val="single"/>
        </w:rPr>
        <w:t xml:space="preserve">that includes a DMS Request element </w:t>
      </w:r>
      <w:r w:rsidR="004E0135">
        <w:rPr>
          <w:u w:val="single"/>
        </w:rPr>
        <w:t xml:space="preserve">that </w:t>
      </w:r>
      <w:r w:rsidR="0079726E">
        <w:t>contain</w:t>
      </w:r>
      <w:r w:rsidR="004E0135" w:rsidRPr="004E0135">
        <w:rPr>
          <w:u w:val="single"/>
        </w:rPr>
        <w:t>s</w:t>
      </w:r>
      <w:r w:rsidR="0079726E" w:rsidRPr="004E0135">
        <w:rPr>
          <w:strike/>
        </w:rPr>
        <w:t>ing</w:t>
      </w:r>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of a DMS Descriptor is set to “Change,” then t</w:t>
      </w:r>
      <w:r w:rsidR="00C76E25" w:rsidRPr="00C76E25">
        <w:rPr>
          <w:u w:val="single"/>
        </w:rPr>
        <w:t>T</w:t>
      </w:r>
      <w:r w:rsidR="0079726E">
        <w:t>he values of at least one of the TSPEC Element and Optional Subelement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2EAFEDFB" w:rsidR="00890BBB" w:rsidRDefault="00890BBB" w:rsidP="00890BBB">
      <w:pPr>
        <w:ind w:left="720"/>
      </w:pPr>
      <w:r>
        <w:t>If the DMS provider accepts a DMS change request identified by a DMS Descriptor, the Response Type field of the corresponding DMS Status field in the DMS Response element shall be set to “Accept” and the DMSID shall be set to that of the DMS Descriptor. If the DMS provider denies a DMS change request identified by a DMS Descriptor, the Response Type field of the corresponding DMS Status field in the DMS Response element shall be set to “Den</w:t>
      </w:r>
      <w:r w:rsidRPr="00CC06D1">
        <w:rPr>
          <w:strike/>
          <w:highlight w:val="cyan"/>
        </w:rPr>
        <w:t>y</w:t>
      </w:r>
      <w:r w:rsidRPr="00CC06D1">
        <w:rPr>
          <w:highlight w:val="cyan"/>
          <w:u w:val="single"/>
        </w:rPr>
        <w:t>ied</w:t>
      </w:r>
      <w:r>
        <w:t>” and the DMSID shall be set to that of the DMS Descriptor. When the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r w:rsidRPr="00E53595">
        <w:rPr>
          <w:strike/>
        </w:rPr>
        <w:t>The</w:t>
      </w:r>
      <w:r w:rsidR="00E53595" w:rsidRPr="00E53595">
        <w:rPr>
          <w:u w:val="single"/>
        </w:rPr>
        <w:t>A</w:t>
      </w:r>
      <w:r>
        <w:t xml:space="preserve"> </w:t>
      </w:r>
      <w:r w:rsidR="00781204">
        <w:t xml:space="preserve">DMS recipient may request removal of one or more accepted DMS traffic flows by sending a DMS Request frame or Reassociation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r w:rsidR="00781204" w:rsidRPr="00CE38BE">
        <w:rPr>
          <w:strike/>
        </w:rPr>
        <w:t>is</w:t>
      </w:r>
      <w:r w:rsidR="00CE38BE">
        <w:rPr>
          <w:u w:val="single"/>
        </w:rPr>
        <w:t>shall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Subelements fields shall not be included</w:t>
      </w:r>
      <w:r w:rsidR="00C76E25" w:rsidRPr="00C76E25">
        <w:rPr>
          <w:u w:val="single"/>
        </w:rPr>
        <w:t>.</w:t>
      </w:r>
      <w:r w:rsidR="00781204" w:rsidRPr="00C76E25">
        <w:rPr>
          <w:strike/>
        </w:rPr>
        <w:t xml:space="preserve"> in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&lt;insert para break&gt;</w:t>
      </w:r>
    </w:p>
    <w:p w14:paraId="5A9A7675" w14:textId="77777777" w:rsidR="00781204" w:rsidRDefault="00781204" w:rsidP="00781204">
      <w:pPr>
        <w:ind w:left="720"/>
      </w:pPr>
    </w:p>
    <w:p w14:paraId="72BF414E" w14:textId="5FF7E0C8" w:rsidR="00781204" w:rsidRDefault="00781204" w:rsidP="00781204">
      <w:pPr>
        <w:ind w:left="720"/>
      </w:pPr>
      <w:r>
        <w:t xml:space="preserve">The DMS provider shall terminate </w:t>
      </w:r>
      <w:r w:rsidR="00CE38BE">
        <w:rPr>
          <w:u w:val="single"/>
        </w:rPr>
        <w:t xml:space="preserve">one or more accepted DMS traffic </w:t>
      </w:r>
      <w:r w:rsidR="00CE38BE" w:rsidRPr="006F7AA5">
        <w:rPr>
          <w:u w:val="single"/>
        </w:rPr>
        <w:t>flows</w:t>
      </w:r>
      <w:r w:rsidRPr="0079726E">
        <w:rPr>
          <w:strike/>
        </w:rPr>
        <w:t>individually addressed frame delivery for the requested group addressed frames identified by the DMSID for the requesting DMS recipient</w:t>
      </w:r>
      <w:r>
        <w:t xml:space="preserve"> upon receipt of a DMS Request frame or Reassociation Request frame </w:t>
      </w:r>
      <w:r w:rsidR="00CE38BE">
        <w:rPr>
          <w:u w:val="single"/>
        </w:rPr>
        <w:t xml:space="preserve">that includes a DMS Request element containing one or more DMS Descriptors </w:t>
      </w:r>
      <w:r w:rsidR="004E0135">
        <w:rPr>
          <w:u w:val="single"/>
        </w:rPr>
        <w:t xml:space="preserve">each </w:t>
      </w:r>
      <w:r>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t xml:space="preserve">including the corresponding DMSID and a </w:t>
      </w:r>
      <w:r w:rsidRPr="0079726E">
        <w:rPr>
          <w:strike/>
        </w:rPr>
        <w:t xml:space="preserve">Response Type </w:t>
      </w:r>
      <w:r>
        <w:t>value of “Terminate” in the Response Type field</w:t>
      </w:r>
      <w:r w:rsidRPr="006F7AA5">
        <w:rPr>
          <w:strike/>
        </w:rPr>
        <w:t xml:space="preserve"> of the corresponding DMS Status field</w:t>
      </w:r>
      <w:r>
        <w:t xml:space="preserve">. The DMS Length field </w:t>
      </w:r>
      <w:r w:rsidRPr="006F7AA5">
        <w:rPr>
          <w:strike/>
        </w:rPr>
        <w:t>in this DMS Status field is</w:t>
      </w:r>
      <w:r w:rsidR="006F7AA5">
        <w:rPr>
          <w:u w:val="single"/>
        </w:rPr>
        <w:t>shall be</w:t>
      </w:r>
      <w:r>
        <w:t xml:space="preserve"> set to 3. The T</w:t>
      </w:r>
      <w:r w:rsidRPr="00781204">
        <w:rPr>
          <w:strike/>
          <w:highlight w:val="cyan"/>
        </w:rPr>
        <w:t>L</w:t>
      </w:r>
      <w:r w:rsidRPr="00781204">
        <w:rPr>
          <w:highlight w:val="cyan"/>
        </w:rPr>
        <w:t>C</w:t>
      </w:r>
      <w:r w:rsidRPr="00781204">
        <w:rPr>
          <w:highlight w:val="cyan"/>
          <w:u w:val="single"/>
        </w:rPr>
        <w:t>L</w:t>
      </w:r>
      <w:r>
        <w:t>AS Elements, TCLAS Processing Element, TSPEC Element and Optional Subelement fields shall not be included</w:t>
      </w:r>
      <w:r w:rsidR="00C76E25" w:rsidRPr="00C76E25">
        <w:rPr>
          <w:u w:val="single"/>
        </w:rPr>
        <w:t>.</w:t>
      </w:r>
      <w:r w:rsidRPr="00C76E25">
        <w:rPr>
          <w:strike/>
        </w:rPr>
        <w:t xml:space="preserve"> in the DMS Status field if the Response Type field is set to “Terminate.”</w:t>
      </w:r>
    </w:p>
    <w:p w14:paraId="2E3943F3" w14:textId="77777777" w:rsidR="0079726E" w:rsidRDefault="0079726E" w:rsidP="00781204">
      <w:pPr>
        <w:ind w:left="720"/>
      </w:pPr>
    </w:p>
    <w:p w14:paraId="4121E65D" w14:textId="77777777" w:rsidR="00E53595" w:rsidRDefault="0079726E" w:rsidP="00273781">
      <w:pPr>
        <w:ind w:left="720"/>
      </w:pPr>
      <w:r>
        <w:t xml:space="preserve">The DMS provider may send an unsolicited DMS Response frame at any time to </w:t>
      </w:r>
      <w:r w:rsidRPr="00273781">
        <w:rPr>
          <w:strike/>
        </w:rPr>
        <w:t>cancel</w:t>
      </w:r>
      <w:r w:rsidR="00273781">
        <w:rPr>
          <w:u w:val="single"/>
        </w:rPr>
        <w:t>terminate</w:t>
      </w:r>
      <w:r>
        <w:t xml:space="preserve"> a</w:t>
      </w:r>
      <w:r w:rsidR="00273781" w:rsidRPr="00273781">
        <w:rPr>
          <w:u w:val="single"/>
        </w:rPr>
        <w:t>n</w:t>
      </w:r>
      <w:r>
        <w:t xml:space="preserve"> </w:t>
      </w:r>
      <w:r w:rsidRPr="00273781">
        <w:rPr>
          <w:strike/>
        </w:rPr>
        <w:t>granted</w:t>
      </w:r>
      <w:r w:rsidR="00273781">
        <w:rPr>
          <w:u w:val="single"/>
        </w:rPr>
        <w:t>accepted</w:t>
      </w:r>
      <w:r>
        <w:t xml:space="preserve"> DMS </w:t>
      </w:r>
      <w:r w:rsidR="00273781">
        <w:rPr>
          <w:u w:val="single"/>
        </w:rPr>
        <w:t>traffic flow</w:t>
      </w:r>
      <w:r w:rsidRPr="00273781">
        <w:rPr>
          <w:strike/>
        </w:rPr>
        <w:t>identified by the DMSID</w:t>
      </w:r>
      <w:r>
        <w:t xml:space="preserve"> by including the DMSID and a </w:t>
      </w:r>
      <w:r w:rsidRPr="0079726E">
        <w:rPr>
          <w:strike/>
        </w:rPr>
        <w:t xml:space="preserve">Response Type </w:t>
      </w:r>
      <w:r>
        <w:t>value of “Terminate”</w:t>
      </w:r>
      <w:r w:rsidR="007A10FC">
        <w:rPr>
          <w:u w:val="single"/>
        </w:rPr>
        <w:t xml:space="preserve"> in the Response T</w:t>
      </w:r>
      <w:r w:rsidR="00370EBF">
        <w:rPr>
          <w:u w:val="single"/>
        </w:rPr>
        <w:t>ype field</w:t>
      </w:r>
      <w:r>
        <w:t xml:space="preserve"> in </w:t>
      </w:r>
      <w:r w:rsidR="008279C1">
        <w:t xml:space="preserve">the </w:t>
      </w:r>
      <w:r>
        <w:t>DMS Status field</w:t>
      </w:r>
      <w:r w:rsidR="008279C1">
        <w:rPr>
          <w:u w:val="single"/>
        </w:rPr>
        <w:t xml:space="preserve"> in a</w:t>
      </w:r>
      <w:r w:rsidR="00273781">
        <w:rPr>
          <w:u w:val="single"/>
        </w:rPr>
        <w:t xml:space="preserve"> DMS Response element</w:t>
      </w:r>
      <w:r>
        <w:t>.</w:t>
      </w:r>
      <w:r w:rsidR="00273781">
        <w:t xml:space="preserve"> The DMS provider may reject a new DMS </w:t>
      </w:r>
      <w:r w:rsidR="00273781">
        <w:rPr>
          <w:u w:val="single"/>
        </w:rPr>
        <w:t xml:space="preserve">traffic flow </w:t>
      </w:r>
      <w:r w:rsidR="00273781">
        <w:t xml:space="preserve">or </w:t>
      </w:r>
      <w:r w:rsidR="00273781" w:rsidRPr="00273781">
        <w:rPr>
          <w:strike/>
        </w:rPr>
        <w:t>cancel</w:t>
      </w:r>
      <w:r w:rsidR="00273781">
        <w:rPr>
          <w:u w:val="single"/>
        </w:rPr>
        <w:t>terminate</w:t>
      </w:r>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7309080D" w:rsidR="0079726E" w:rsidRDefault="00E53595" w:rsidP="00E53595">
      <w:pPr>
        <w:ind w:left="720"/>
      </w:pPr>
      <w:r w:rsidRPr="00E53595">
        <w:rPr>
          <w:strike/>
        </w:rPr>
        <w:t>The</w:t>
      </w:r>
      <w:r w:rsidRPr="00E53595">
        <w:rPr>
          <w:u w:val="single"/>
        </w:rPr>
        <w:t>A</w:t>
      </w:r>
      <w:r>
        <w:t xml:space="preserve"> DMS recipient shall keep a list of group addresses for which </w:t>
      </w:r>
      <w:r w:rsidRPr="00E53595">
        <w:rPr>
          <w:strike/>
        </w:rPr>
        <w:t>the DMS recipient</w:t>
      </w:r>
      <w:r>
        <w:rPr>
          <w:u w:val="single"/>
        </w:rPr>
        <w:t>it</w:t>
      </w:r>
      <w:r>
        <w:t xml:space="preserve"> has requested DMS and that have been accepted by the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6F4C6C7C" w:rsidR="0010272B" w:rsidRDefault="0010272B" w:rsidP="0010272B">
      <w:pPr>
        <w:ind w:left="720"/>
      </w:pPr>
      <w:r>
        <w:t xml:space="preserve">NOTE—When the Last Sequence Control field in the DMS Response frame is not supported at the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lastRenderedPageBreak/>
        <w:t xml:space="preserve">If </w:t>
      </w:r>
      <w:r w:rsidRPr="00200520">
        <w:rPr>
          <w:strike/>
        </w:rPr>
        <w:t>the</w:t>
      </w:r>
      <w:r>
        <w:rPr>
          <w:u w:val="single"/>
        </w:rPr>
        <w:t>a</w:t>
      </w:r>
      <w:r>
        <w:t xml:space="preserve"> DMS recipient supports both DMS and FMS, </w:t>
      </w:r>
      <w:r w:rsidRPr="00200520">
        <w:rPr>
          <w:strike/>
        </w:rPr>
        <w:t>the DMS recipient</w:t>
      </w:r>
      <w:r>
        <w:rPr>
          <w:u w:val="single"/>
        </w:rPr>
        <w:t>it</w:t>
      </w:r>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“indicates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r w:rsidRPr="007A10FC">
        <w:rPr>
          <w:strike/>
        </w:rPr>
        <w:t>Status</w:t>
      </w:r>
      <w:r w:rsidRPr="007A10FC">
        <w:rPr>
          <w:u w:val="single"/>
        </w:rPr>
        <w:t>Response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ja-JP"/>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2C482388" w14:textId="3AC3C459" w:rsidR="00FE7CA3" w:rsidRDefault="00FD3CA0" w:rsidP="007A10FC">
      <w:r>
        <w:t>The intent is presumably that in the control response context there is some kind of ack at the start, and then any number of Action No Acks.</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At the end of the referenced subclause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10.4 MPDU fragmentation(11ai)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or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2A983A76" w14:textId="77777777" w:rsidR="00FD3CA0" w:rsidRDefault="00FD3CA0"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046FC356" w14:textId="41E31A0B" w:rsidR="00874F54" w:rsidRDefault="00FD3CA0">
      <w:r>
        <w:t>ACCEPTED</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2432DD2E" w:rsidR="00423CB2" w:rsidRDefault="00423CB2" w:rsidP="000B4C4B">
      <w:r>
        <w:t xml:space="preserve">As the commenter states, the only references to TXBUSY are mention in </w:t>
      </w:r>
      <w:r w:rsidRPr="00423CB2">
        <w:t>Table 8-2—PHY SAP inter-(sub)layer service primitives</w:t>
      </w:r>
      <w:r>
        <w:t xml:space="preserve"> and </w:t>
      </w:r>
      <w:r w:rsidRPr="00423CB2">
        <w:t>Table 8-3—PHY SAP service p</w:t>
      </w:r>
      <w:r>
        <w:t xml:space="preserve">rimitive parameters, </w:t>
      </w:r>
      <w:r w:rsidRPr="00423CB2">
        <w:t>8.3.5.17 PHY-TXBUSY.indication</w:t>
      </w:r>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The backoff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PHY-TXBUSY.indication(BUSY) primitive as response to the PHY-TXSTART.request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PHY-TXSTART.request, and then one of two things happens:</w:t>
      </w:r>
    </w:p>
    <w:p w14:paraId="3B4441C6" w14:textId="5A627A39" w:rsidR="00B6491F" w:rsidRDefault="00B6491F" w:rsidP="00B6491F">
      <w:pPr>
        <w:pStyle w:val="ListParagraph"/>
        <w:numPr>
          <w:ilvl w:val="0"/>
          <w:numId w:val="38"/>
        </w:numPr>
      </w:pPr>
      <w:r>
        <w:t>it gets a PHY-TXSTART.confirm, in which case it can proceed</w:t>
      </w:r>
    </w:p>
    <w:p w14:paraId="06573394" w14:textId="6217B8CE" w:rsidR="00B6491F" w:rsidRDefault="00567123" w:rsidP="00B6491F">
      <w:pPr>
        <w:pStyle w:val="ListParagraph"/>
        <w:numPr>
          <w:ilvl w:val="0"/>
          <w:numId w:val="38"/>
        </w:numPr>
      </w:pPr>
      <w:r>
        <w:t>it</w:t>
      </w:r>
      <w:bookmarkStart w:id="5" w:name="_GoBack"/>
      <w:bookmarkEnd w:id="5"/>
      <w:r w:rsidR="00B6491F">
        <w:t xml:space="preserve"> gets a PHY-TXBUSY.indication, in which case it backs off</w:t>
      </w:r>
    </w:p>
    <w:p w14:paraId="52537150" w14:textId="77777777" w:rsidR="00B6491F" w:rsidRDefault="00B6491F" w:rsidP="00B6491F"/>
    <w:p w14:paraId="5349BD0C" w14:textId="4EE657BD" w:rsidR="00B6491F" w:rsidRDefault="00B6491F" w:rsidP="00B6491F">
      <w:r>
        <w:t>Therefore there is no use for the STATE; it is always BUSY.</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PHY-TXBUSY.indication</w:t>
      </w:r>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 xml:space="preserve">This primitive is an indication by the PHY to the local MAC entity(ies) of the current </w:t>
      </w:r>
      <w:r w:rsidRPr="00457EA6">
        <w:rPr>
          <w:strike/>
        </w:rPr>
        <w:t>transmission</w:t>
      </w:r>
      <w:r w:rsidRPr="00457EA6">
        <w:rPr>
          <w:u w:val="single"/>
        </w:rPr>
        <w:t>busy</w:t>
      </w:r>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PHY-TXBUSY.indication</w:t>
      </w:r>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PHY-TXSTART.confirm primitive to a PHY-TXSTART.request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lastRenderedPageBreak/>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PHY-TXSTART.confirm primitive to one of the MAC entities coordinated by an MM-SME, and it is generated to all coordinated MAC entities except to the one to which it responds with the PHY-TXSTART.confirm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This primitive is generated within aTxPHYDelay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The receipt of this primitive triggers backoff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r>
        <w:t>REVIS</w:t>
      </w:r>
      <w:r w:rsidR="000B4C4B">
        <w:t>ED</w:t>
      </w:r>
    </w:p>
    <w:p w14:paraId="143DAB8F" w14:textId="77777777" w:rsidR="000B4C4B" w:rsidRDefault="000B4C4B" w:rsidP="000B4C4B"/>
    <w:p w14:paraId="1CEB4CDE" w14:textId="3548A142" w:rsidR="000B4C4B" w:rsidRDefault="00457EA6" w:rsidP="000B4C4B">
      <w:r>
        <w:t>Make the changes shown under “Proposed changes” for CID 1507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76F76EF8" w14:textId="1158449C" w:rsidR="00DD1168" w:rsidRDefault="00DD1168" w:rsidP="00DD1168">
            <w:r>
              <w:t>Change "The Ack Policy subfield is 2 bits in length and identifies the acknowledgment policy that is followed upon</w:t>
            </w:r>
          </w:p>
          <w:p w14:paraId="0D690866" w14:textId="03A14C37" w:rsidR="00DD1168" w:rsidRDefault="00DD1168" w:rsidP="00DD1168">
            <w:r>
              <w:t>the delivery of the MPDU." to "The Ack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The four possible Ack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Normal Ack</w:t>
            </w:r>
          </w:p>
          <w:p w14:paraId="4C0BFC47" w14:textId="77777777" w:rsidR="002A2797" w:rsidRDefault="002A2797" w:rsidP="002A2797">
            <w:r>
              <w:t xml:space="preserve">or </w:t>
            </w:r>
            <w:r w:rsidRPr="002A2797">
              <w:t>Implicit Block Ack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No Ack</w:t>
            </w:r>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PSMP Ack</w:t>
            </w:r>
          </w:p>
          <w:p w14:paraId="7CF3CBC4" w14:textId="77777777" w:rsidR="002A2797" w:rsidRDefault="002A2797" w:rsidP="002A2797">
            <w:r>
              <w:t>[or HTP Ack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Block Ack</w:t>
            </w:r>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non-S-MPDU A-MPDU context then 00 only refers to Implicit Block Ack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TGax has indicated that some people think referring to just one meaning of the Ack Policy field implies all the context necessary for that interpretation to apply.  So e.g. “ack policy [note case] is Normal Ack” would mean (paraphrasing) “Ack Policy subfield is 00 and in non-A-MPDU or in A-MPDU with EOF=1” and “ack policy is Implicit BAR” would mean “Ack Policy subfield is 00 and in A-MPDU with </w:t>
      </w:r>
      <w:r w:rsidRPr="000D0439">
        <w:t xml:space="preserve">(if not HT PPDU) </w:t>
      </w:r>
      <w:r>
        <w:t>EOF=0”.  We could define this, i.e. define and then use the expression “the ack policy is Normal Ack[/Implicit Block Ack Request/PSMP Ack/No Explicit Ack</w:t>
      </w:r>
      <w:r w:rsidR="009B270F">
        <w:t>nowlegment/HTP Ack]”.  There was agreement</w:t>
      </w:r>
      <w:r>
        <w:t xml:space="preserve"> in TGm</w:t>
      </w:r>
      <w:r w:rsidR="009B270F">
        <w:t>d</w:t>
      </w:r>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r w:rsidRPr="00E65AB5">
        <w:t>ack policy not blockackpolicy not "bar ack policy" not "ba ack policy" not "info ack policy" not "immediate block ack policy" not "delayed block ack policy" not "block ack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6984D04E" w:rsidR="00FA4E6B" w:rsidRDefault="00FA4E6B" w:rsidP="00FA4E6B">
      <w:r>
        <w:t>In the</w:t>
      </w:r>
      <w:r w:rsidR="00B52EA0">
        <w:t>se</w:t>
      </w:r>
      <w:r>
        <w:t xml:space="preserve"> proposed changes, “$noun” is to be understood as “</w:t>
      </w:r>
      <w:commentRangeStart w:id="6"/>
      <w:r>
        <w:t>BLAH</w:t>
      </w:r>
      <w:commentRangeEnd w:id="6"/>
      <w:r>
        <w:rPr>
          <w:rStyle w:val="CommentReference"/>
        </w:rPr>
        <w:commentReference w:id="6"/>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 xml:space="preserve">change “Ack Policy” to “Ack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r>
        <w:rPr>
          <w:w w:val="100"/>
        </w:rPr>
        <w:t xml:space="preserve">Ack </w:t>
      </w:r>
      <w:r w:rsidRPr="00FF7628">
        <w:rPr>
          <w:strike/>
          <w:w w:val="100"/>
        </w:rPr>
        <w:t>Policy</w:t>
      </w:r>
      <w:r w:rsidRPr="00FF7628">
        <w:rPr>
          <w:w w:val="100"/>
        </w:rPr>
        <w:t>$noun</w:t>
      </w:r>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Ack </w:t>
      </w:r>
      <w:r w:rsidRPr="00FF7628">
        <w:rPr>
          <w:strike/>
          <w:w w:val="100"/>
        </w:rPr>
        <w:t>Policy</w:t>
      </w:r>
      <w:r>
        <w:rPr>
          <w:w w:val="100"/>
          <w:u w:val="single"/>
        </w:rPr>
        <w:t>$noun</w:t>
      </w:r>
      <w:r>
        <w:rPr>
          <w:w w:val="100"/>
        </w:rPr>
        <w:t xml:space="preserve"> subfield is 2 bits in length and</w:t>
      </w:r>
      <w:r>
        <w:rPr>
          <w:w w:val="100"/>
          <w:u w:val="single"/>
        </w:rPr>
        <w:t>, together with other information, as shown in Table 9-9,</w:t>
      </w:r>
      <w:r>
        <w:rPr>
          <w:w w:val="100"/>
        </w:rPr>
        <w:t xml:space="preserve"> identifies the ack</w:t>
      </w:r>
      <w:r w:rsidRPr="007234A6">
        <w:rPr>
          <w:strike/>
          <w:w w:val="100"/>
        </w:rPr>
        <w:t>nowledgment</w:t>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(Ack Policy subfield in QoS Control field of QoS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r>
              <w:rPr>
                <w:w w:val="100"/>
              </w:rPr>
              <w:t xml:space="preserve">Ack </w:t>
            </w:r>
            <w:r>
              <w:rPr>
                <w:w w:val="100"/>
                <w:u w:val="single"/>
              </w:rPr>
              <w:t>policy</w:t>
            </w:r>
            <w:r w:rsidRPr="007234A6">
              <w:rPr>
                <w:strike/>
                <w:w w:val="100"/>
              </w:rPr>
              <w:t>Policy subfield in QoS Control field of QoS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r w:rsidRPr="007234A6">
              <w:rPr>
                <w:w w:val="100"/>
                <w:u w:val="single"/>
              </w:rPr>
              <w:t>Ack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Bits in QoS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Normal Ack</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Ack or Implicit Block Ack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33B3DE8A" w14:textId="0F80FA76" w:rsidR="00D43A95" w:rsidRPr="00D43A95" w:rsidRDefault="00D43A95" w:rsidP="00D43A95">
            <w:pPr>
              <w:pStyle w:val="CellBody"/>
              <w:jc w:val="both"/>
              <w:rPr>
                <w:w w:val="100"/>
              </w:rPr>
            </w:pPr>
            <w:r w:rsidRPr="00D43A95">
              <w:rPr>
                <w:strike/>
                <w:w w:val="100"/>
              </w:rPr>
              <w:t>w</w:t>
            </w:r>
            <w:r w:rsidRPr="00D43A95">
              <w:rPr>
                <w:w w:val="100"/>
                <w:u w:val="single"/>
              </w:rPr>
              <w:t>W</w:t>
            </w:r>
            <w:r w:rsidRPr="00D43A95">
              <w:rPr>
                <w:w w:val="100"/>
              </w:rPr>
              <w:t xml:space="preserve">here  </w:t>
            </w:r>
            <w:commentRangeStart w:id="7"/>
            <w:r w:rsidRPr="00D43A95">
              <w:rPr>
                <w:w w:val="100"/>
              </w:rPr>
              <w:t>either  the  originator  or  the</w:t>
            </w:r>
          </w:p>
          <w:p w14:paraId="407BDBB9" w14:textId="166D1540" w:rsidR="00D43A95" w:rsidRPr="00D43A95" w:rsidRDefault="00D43A95" w:rsidP="00D43A95">
            <w:pPr>
              <w:pStyle w:val="CellBody"/>
              <w:jc w:val="both"/>
              <w:rPr>
                <w:w w:val="100"/>
                <w:u w:val="single"/>
              </w:rPr>
            </w:pPr>
            <w:r w:rsidRPr="00D43A95">
              <w:rPr>
                <w:w w:val="100"/>
              </w:rPr>
              <w:t>addressed recipient does not support fragment BA procedure</w:t>
            </w:r>
            <w:commentRangeEnd w:id="7"/>
            <w:r>
              <w:rPr>
                <w:rStyle w:val="CommentReference"/>
                <w:color w:val="auto"/>
                <w:w w:val="100"/>
                <w:lang w:val="en-GB" w:eastAsia="en-US"/>
              </w:rPr>
              <w:commentReference w:id="7"/>
            </w:r>
            <w:r w:rsidRPr="00D43A95">
              <w:rPr>
                <w:w w:val="100"/>
              </w:rPr>
              <w:t>:</w:t>
            </w:r>
          </w:p>
          <w:p w14:paraId="155D17DC" w14:textId="0400B895" w:rsidR="00D43A95" w:rsidRDefault="00D43A95" w:rsidP="007F335B">
            <w:pPr>
              <w:pStyle w:val="CellBody"/>
              <w:jc w:val="both"/>
              <w:rPr>
                <w:w w:val="100"/>
              </w:rPr>
            </w:pPr>
            <w:r>
              <w:rPr>
                <w:w w:val="100"/>
              </w:rPr>
              <w:t xml:space="preserve">The addressed recipient returns an Ack or QoS +CF-Ack frame after a short interframe space (SIFS) period, according to the procedures defined in 10.3.2.11 (Acknowledgment procedure) and 10.24.3.5 (HCCA transfer rules). A non-DMG STA </w:t>
            </w:r>
            <w:r>
              <w:rPr>
                <w:w w:val="100"/>
                <w:u w:val="single"/>
              </w:rPr>
              <w:t xml:space="preserve">uses this ack policy </w:t>
            </w:r>
            <w:r w:rsidRPr="000D5D11">
              <w:rPr>
                <w:strike/>
                <w:w w:val="100"/>
              </w:rPr>
              <w:t xml:space="preserve">sets the Ack Policy subfield </w:t>
            </w:r>
            <w:r>
              <w:rPr>
                <w:w w:val="100"/>
              </w:rPr>
              <w:t>for individually addressed QoS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1A3D0F9E" w:rsidR="00D43A95" w:rsidRPr="00D43A95" w:rsidRDefault="00D43A95" w:rsidP="00D43A95">
            <w:pPr>
              <w:pStyle w:val="CellBody"/>
              <w:jc w:val="both"/>
              <w:rPr>
                <w:w w:val="100"/>
              </w:rPr>
            </w:pPr>
            <w:r w:rsidRPr="00D43A95">
              <w:rPr>
                <w:strike/>
                <w:w w:val="100"/>
              </w:rPr>
              <w:t>In a non-A-MPDU frame containing a  fragment  w</w:t>
            </w:r>
            <w:r w:rsidRPr="00D43A95">
              <w:rPr>
                <w:w w:val="100"/>
                <w:u w:val="single"/>
              </w:rPr>
              <w:t>W</w:t>
            </w:r>
            <w:r w:rsidRPr="00D43A95">
              <w:rPr>
                <w:w w:val="100"/>
              </w:rPr>
              <w:t>here  both  the</w:t>
            </w:r>
            <w:r>
              <w:rPr>
                <w:w w:val="100"/>
              </w:rPr>
              <w:t xml:space="preserve"> </w:t>
            </w:r>
            <w:r w:rsidRPr="00D43A95">
              <w:rPr>
                <w:w w:val="100"/>
              </w:rPr>
              <w:t>originator and the addressed recipient support the fragment BA procedure:</w:t>
            </w:r>
          </w:p>
          <w:p w14:paraId="0604BA4E" w14:textId="77777777" w:rsidR="00D43A95" w:rsidRPr="00D43A95" w:rsidRDefault="00D43A95" w:rsidP="00D43A95">
            <w:pPr>
              <w:pStyle w:val="CellBody"/>
              <w:jc w:val="both"/>
              <w:rPr>
                <w:w w:val="100"/>
              </w:rPr>
            </w:pPr>
            <w:r w:rsidRPr="00D43A95">
              <w:rPr>
                <w:w w:val="100"/>
              </w:rPr>
              <w:t>The addressed recipient returns an NDP BlockAck frame after a SIFS, according to</w:t>
            </w:r>
          </w:p>
          <w:p w14:paraId="2AB5CFA6" w14:textId="7E6BEB78" w:rsidR="00D43A95" w:rsidRPr="00D43A95" w:rsidRDefault="00D43A95" w:rsidP="00D43A95">
            <w:pPr>
              <w:pStyle w:val="CellBody"/>
              <w:jc w:val="both"/>
              <w:rPr>
                <w:w w:val="100"/>
              </w:rPr>
            </w:pPr>
            <w:r w:rsidRPr="00D43A95">
              <w:rPr>
                <w:w w:val="100"/>
              </w:rPr>
              <w:t>the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BlockAck frame, either individually or as part of an A-MPDU starting a SIFS after the PPDU carrying the frame, according to the procedures defined in 10.3.2.9 (Acknowledgment procedure), 10.24.7.5 (Generation and transmission of BlockAck frames by an HT STA or DMG STA), 10.24.8.3 (Operation of HT-delayed block ack), 10.28.3 (Rules for RD initiator), </w:t>
            </w:r>
            <w:r w:rsidRPr="005A5E12">
              <w:rPr>
                <w:strike/>
                <w:w w:val="100"/>
              </w:rPr>
              <w:lastRenderedPageBreak/>
              <w:t>10.28.4 (Rules for RD responder), and 10.32.3 (Explicit 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8"/>
            <w:r w:rsidRPr="009A0284">
              <w:rPr>
                <w:w w:val="100"/>
                <w:u w:val="single"/>
              </w:rPr>
              <w:lastRenderedPageBreak/>
              <w:t>Implicit BAR</w:t>
            </w:r>
            <w:commentRangeEnd w:id="8"/>
            <w:r>
              <w:rPr>
                <w:rStyle w:val="CommentReference"/>
                <w:color w:val="auto"/>
                <w:w w:val="100"/>
                <w:lang w:val="en-GB" w:eastAsia="en-US"/>
              </w:rPr>
              <w:commentReference w:id="8"/>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2D336977" w14:textId="68DB59C2" w:rsidR="00D43A95" w:rsidRPr="009A0284" w:rsidRDefault="00D43A95" w:rsidP="00D43A95">
            <w:pPr>
              <w:pStyle w:val="CellBody"/>
              <w:jc w:val="both"/>
              <w:rPr>
                <w:w w:val="100"/>
                <w:u w:val="single"/>
              </w:rPr>
            </w:pPr>
            <w:commentRangeStart w:id="9"/>
            <w:r>
              <w:rPr>
                <w:w w:val="100"/>
                <w:u w:val="single"/>
              </w:rPr>
              <w:t>MPDU is not a non-A-MPDU frame</w:t>
            </w:r>
            <w:commentRangeEnd w:id="9"/>
            <w:r w:rsidR="008A72EC">
              <w:rPr>
                <w:rStyle w:val="CommentReference"/>
                <w:color w:val="auto"/>
                <w:w w:val="100"/>
                <w:lang w:val="en-GB" w:eastAsia="en-US"/>
              </w:rPr>
              <w:commentReference w:id="9"/>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The addressed recipient returns a BlockAck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5 (Generation and transmission of BlockAck frames</w:t>
            </w:r>
            <w:r>
              <w:rPr>
                <w:w w:val="100"/>
                <w:u w:val="single"/>
              </w:rPr>
              <w:t xml:space="preserve"> by an HT STA or DMG STA), 10.26.7</w:t>
            </w:r>
            <w:r w:rsidRPr="005A5E12">
              <w:rPr>
                <w:w w:val="100"/>
                <w:u w:val="single"/>
              </w:rPr>
              <w:t>.3 (Operation</w:t>
            </w:r>
            <w:r>
              <w:rPr>
                <w:w w:val="100"/>
                <w:u w:val="single"/>
              </w:rPr>
              <w:t xml:space="preserve"> of HT-delayed block ack),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No Ack</w:t>
            </w:r>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No Ack</w:t>
            </w:r>
          </w:p>
          <w:p w14:paraId="31C89022" w14:textId="77777777" w:rsidR="00D43A95" w:rsidRDefault="00D43A95" w:rsidP="007F335B">
            <w:pPr>
              <w:pStyle w:val="CellBody"/>
              <w:jc w:val="both"/>
              <w:rPr>
                <w:w w:val="100"/>
              </w:rPr>
            </w:pPr>
            <w:r>
              <w:rPr>
                <w:w w:val="100"/>
              </w:rPr>
              <w:t>The addressed recipient takes no action upon receipt of the frame. More details are provided in 10.25 (No Acknowledgment (No Ack)).</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ack policy is used </w:t>
            </w:r>
            <w:r w:rsidRPr="000D5D11">
              <w:rPr>
                <w:strike/>
                <w:w w:val="100"/>
              </w:rPr>
              <w:t xml:space="preserve">The Ack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Ack Policy subfield is also set to this value </w:t>
            </w:r>
            <w:r>
              <w:rPr>
                <w:w w:val="100"/>
              </w:rPr>
              <w:t xml:space="preserve">in all group addressed frames that use the QoS frame format except </w:t>
            </w:r>
            <w:r>
              <w:rPr>
                <w:w w:val="100"/>
                <w:u w:val="single"/>
              </w:rPr>
              <w:t xml:space="preserve">QoS Data frames </w:t>
            </w:r>
            <w:r>
              <w:rPr>
                <w:w w:val="100"/>
              </w:rPr>
              <w:t>with a TID for which a block ack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Ack Policy subfield </w:t>
            </w:r>
            <w:r>
              <w:rPr>
                <w:w w:val="100"/>
              </w:rPr>
              <w:t>is not used for QoS Data frames with a TID for which a block ack agreement exists.</w:t>
            </w:r>
          </w:p>
          <w:p w14:paraId="312A4808" w14:textId="77777777" w:rsidR="00D43A95" w:rsidRPr="000D5D11" w:rsidRDefault="00D43A95" w:rsidP="007F335B">
            <w:pPr>
              <w:pStyle w:val="CellBody"/>
              <w:jc w:val="both"/>
              <w:rPr>
                <w:strike/>
              </w:rPr>
            </w:pPr>
            <w:r w:rsidRPr="000D5D11">
              <w:rPr>
                <w:strike/>
                <w:w w:val="100"/>
              </w:rPr>
              <w:t>The Ack Policy subfield for group addressed QoS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There might be a response frame to the frame that is received, but it is neither the Ack frame nor any Data frame of subtype +CF-Ack.</w:t>
            </w:r>
          </w:p>
          <w:p w14:paraId="0BA94854" w14:textId="77777777" w:rsidR="00D43A95" w:rsidRDefault="00D43A95" w:rsidP="007F335B">
            <w:pPr>
              <w:pStyle w:val="CellBody"/>
              <w:jc w:val="both"/>
              <w:rPr>
                <w:w w:val="100"/>
              </w:rPr>
            </w:pPr>
            <w:r>
              <w:rPr>
                <w:w w:val="100"/>
              </w:rPr>
              <w:t>The Ack Policy subfield for QoS CF-Poll and QoS CF-Ack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QoS Data frame</w:t>
            </w:r>
            <w:r>
              <w:rPr>
                <w:w w:val="100"/>
              </w:rPr>
              <w:t xml:space="preserve">. When equal to 1, the QoS Data frame contains no Frame Body field, and any response is generated in response to a QoS CF-Poll or QoS CF-Ack +CF-Poll frame, but does not signify an acknowledgment of data. </w:t>
            </w:r>
            <w:r w:rsidRPr="00DE0B65">
              <w:rPr>
                <w:strike/>
                <w:w w:val="100"/>
              </w:rPr>
              <w:t>When set to 0, the QoS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PSMP Ack</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The acknowledgment for a frame indicating PSMP Ack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The acknowledgment for a frame indicating PSMP Ack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Block Ack</w:t>
            </w:r>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Block Ack</w:t>
            </w:r>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BlockAckReq frame or implicit block ack request in the future to which it responds using </w:t>
            </w:r>
            <w:r w:rsidR="00F31ABE">
              <w:rPr>
                <w:w w:val="100"/>
              </w:rPr>
              <w:t>the procedure described in 10.26</w:t>
            </w:r>
            <w:r>
              <w:rPr>
                <w:w w:val="100"/>
              </w:rPr>
              <w:t xml:space="preserve"> (Block acknowledgment (block ack)).</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“ack policy”.</w:t>
      </w:r>
    </w:p>
    <w:p w14:paraId="48FD0642" w14:textId="77777777" w:rsidR="0061230C" w:rsidRDefault="0061230C"/>
    <w:p w14:paraId="2DE5EB84" w14:textId="77777777" w:rsidR="0061230C" w:rsidRDefault="0061230C" w:rsidP="0061230C">
      <w:r>
        <w:lastRenderedPageBreak/>
        <w:t>In B.4.12 “Decode of no-acknowledgment policy in QoS Data frames” change “no-acknowledgment policy” to “No Ack ack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When an MSDU is received from the MAC SAP with one of the following service class indications, and the recipient STA is a QoS STA:</w:t>
      </w:r>
    </w:p>
    <w:p w14:paraId="5332D9C3" w14:textId="77777777" w:rsidR="000014D8" w:rsidRDefault="000014D8" w:rsidP="000014D8">
      <w:pPr>
        <w:ind w:left="720"/>
      </w:pPr>
      <w:r>
        <w:t xml:space="preserve">— QoSAck, the MSDU is transmitted using one or more QoS Data frame(s) with </w:t>
      </w:r>
      <w:r>
        <w:rPr>
          <w:u w:val="single"/>
        </w:rPr>
        <w:t>an ack policy other than No Ack</w:t>
      </w:r>
      <w:r w:rsidRPr="00A67A7F">
        <w:rPr>
          <w:strike/>
        </w:rPr>
        <w:t xml:space="preserve">the Ack Policy subfield in the QoS Control field set to Normal Ack or Implicit Block Ack </w:t>
      </w:r>
      <w:r w:rsidRPr="00C468B7">
        <w:rPr>
          <w:strike/>
        </w:rPr>
        <w:t>Request, PSMP Ack, or Block Ack</w:t>
      </w:r>
      <w:r>
        <w:t>.</w:t>
      </w:r>
    </w:p>
    <w:p w14:paraId="60D8FC35" w14:textId="77777777" w:rsidR="000014D8" w:rsidRDefault="000014D8" w:rsidP="000014D8">
      <w:pPr>
        <w:ind w:left="720"/>
      </w:pPr>
      <w:r>
        <w:t xml:space="preserve">— QoSNoAck, the MSDU is transmitted using one or more QoS Data frame(s) with </w:t>
      </w:r>
      <w:r>
        <w:rPr>
          <w:u w:val="single"/>
        </w:rPr>
        <w:t xml:space="preserve">an ack policy of </w:t>
      </w:r>
      <w:r w:rsidRPr="00A67A7F">
        <w:rPr>
          <w:strike/>
        </w:rPr>
        <w:t xml:space="preserve">the Ack Policy subfield in the QoS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 xml:space="preserve">When a QoS Data frame is received from another STA, the service class parameter in the MA-UNITDATA.indication primitive is set to </w:t>
      </w:r>
    </w:p>
    <w:p w14:paraId="538189A1" w14:textId="77777777" w:rsidR="000014D8" w:rsidRDefault="000014D8" w:rsidP="000014D8">
      <w:pPr>
        <w:ind w:left="720"/>
      </w:pPr>
      <w:r>
        <w:t xml:space="preserve">— QoSAck, if the frame is a QoS Data frame with </w:t>
      </w:r>
      <w:r>
        <w:rPr>
          <w:u w:val="single"/>
        </w:rPr>
        <w:t>an ack policy other than No Ack</w:t>
      </w:r>
      <w:r w:rsidRPr="00A67A7F">
        <w:rPr>
          <w:strike/>
        </w:rPr>
        <w:t>the Ack Policy subfield in the QoS Control field equal to either Normal Ack or Block Ack</w:t>
      </w:r>
      <w:r>
        <w:t>.</w:t>
      </w:r>
    </w:p>
    <w:p w14:paraId="2B89D8BB" w14:textId="77777777" w:rsidR="000014D8" w:rsidRDefault="000014D8" w:rsidP="000014D8">
      <w:pPr>
        <w:ind w:left="720"/>
      </w:pPr>
      <w:r>
        <w:t xml:space="preserve">— QoSAck, if the frame was delivered via the </w:t>
      </w:r>
      <w:commentRangeStart w:id="10"/>
      <w:r>
        <w:t>DMS</w:t>
      </w:r>
      <w:commentRangeEnd w:id="10"/>
      <w:r>
        <w:rPr>
          <w:rStyle w:val="CommentReference"/>
        </w:rPr>
        <w:commentReference w:id="10"/>
      </w:r>
      <w:r>
        <w:t xml:space="preserve"> or the GCR block ack retransmission policy.</w:t>
      </w:r>
    </w:p>
    <w:p w14:paraId="624C3F58" w14:textId="77777777" w:rsidR="000014D8" w:rsidRDefault="000014D8" w:rsidP="000014D8">
      <w:pPr>
        <w:ind w:left="720"/>
      </w:pPr>
      <w:r>
        <w:t xml:space="preserve">— QoSNoAck, if the frame is a QoS Data frame with </w:t>
      </w:r>
      <w:r>
        <w:rPr>
          <w:u w:val="single"/>
        </w:rPr>
        <w:t>an ack policy of</w:t>
      </w:r>
      <w:r w:rsidRPr="00A67A7F">
        <w:rPr>
          <w:strike/>
        </w:rPr>
        <w:t>the Ack Policy subfield in the QoS Control field equal to</w:t>
      </w:r>
      <w:r>
        <w:t xml:space="preserve"> No Ack. This service class is also used when the DA parameter is a group address unless the frame was delivered via DMS or the GCR block ack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 xml:space="preserve">5) In Management frames, non-QoS Data frames (i.e., with bit 7 of the Frame Control field equal to 0), and individually addressed Data frames with </w:t>
      </w:r>
      <w:r>
        <w:rPr>
          <w:u w:val="single"/>
        </w:rPr>
        <w:t>an ack policy other than No Ack or Block Ack</w:t>
      </w:r>
      <w:r w:rsidRPr="00A67A7F">
        <w:rPr>
          <w:strike/>
        </w:rPr>
        <w:t>the Ack Policy subfield equal to</w:t>
      </w:r>
      <w:r w:rsidRPr="0026480B">
        <w:rPr>
          <w:strike/>
        </w:rPr>
        <w:t xml:space="preserve"> </w:t>
      </w:r>
      <w:commentRangeStart w:id="11"/>
      <w:r w:rsidRPr="0026480B">
        <w:rPr>
          <w:strike/>
        </w:rPr>
        <w:t>Normal Ack only</w:t>
      </w:r>
      <w:commentRangeEnd w:id="11"/>
      <w:r>
        <w:rPr>
          <w:rStyle w:val="CommentReference"/>
        </w:rPr>
        <w:commentReference w:id="11"/>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QoS Data frames with </w:t>
      </w:r>
      <w:r>
        <w:rPr>
          <w:u w:val="single"/>
        </w:rPr>
        <w:t>an ack policy of</w:t>
      </w:r>
      <w:r w:rsidRPr="00A67A7F">
        <w:rPr>
          <w:strike/>
        </w:rPr>
        <w:t>the Ack Policy subfield equal to</w:t>
      </w:r>
      <w:r>
        <w:t xml:space="preserve"> No Ack or Block Ack, for Action No Ack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r>
        <w:t>QoS</w:t>
      </w:r>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ack agreement exists have the same value for the Ack </w:t>
      </w:r>
      <w:r w:rsidRPr="00D0354D">
        <w:rPr>
          <w:strike/>
        </w:rPr>
        <w:t>Policy</w:t>
      </w:r>
      <w:r w:rsidRPr="00D0354D">
        <w:rPr>
          <w:u w:val="single"/>
        </w:rPr>
        <w:t>$noun</w:t>
      </w:r>
      <w:r>
        <w:t xml:space="preserve"> subfield of the QoS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“Ack Policy” to “Ack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Ack </w:t>
      </w:r>
      <w:r w:rsidRPr="00B9145B">
        <w:rPr>
          <w:strike/>
          <w:w w:val="100"/>
        </w:rPr>
        <w:t>Policy</w:t>
      </w:r>
      <w:r w:rsidR="00B9145B">
        <w:rPr>
          <w:w w:val="100"/>
          <w:u w:val="single"/>
        </w:rPr>
        <w:t>$noun</w:t>
      </w:r>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(Ack Policy subfield in the Frame Control field for PV1 frames(11ah))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12" w:name="RTF34353137333a205461626c65"/>
            <w:r>
              <w:rPr>
                <w:w w:val="100"/>
              </w:rPr>
              <w:t xml:space="preserve">Ack </w:t>
            </w:r>
            <w:r w:rsidRPr="00CA671D">
              <w:rPr>
                <w:strike/>
                <w:w w:val="100"/>
              </w:rPr>
              <w:t>Policy</w:t>
            </w:r>
            <w:r w:rsidRPr="00CA671D">
              <w:rPr>
                <w:w w:val="100"/>
                <w:u w:val="single"/>
              </w:rPr>
              <w:t>$noun</w:t>
            </w:r>
            <w:r>
              <w:rPr>
                <w:w w:val="100"/>
              </w:rPr>
              <w:t xml:space="preserve"> subfield in the Frame </w:t>
            </w:r>
            <w:r>
              <w:rPr>
                <w:w w:val="100"/>
              </w:rPr>
              <w:lastRenderedPageBreak/>
              <w:t>Control field for PV1 frames</w:t>
            </w:r>
            <w:bookmarkEnd w:id="12"/>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Pr>
                <w:w w:val="100"/>
                <w:u w:val="single"/>
              </w:rPr>
              <w:lastRenderedPageBreak/>
              <w:t>Ack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Ack </w:t>
            </w:r>
            <w:r w:rsidRPr="00CA671D">
              <w:rPr>
                <w:strike/>
                <w:w w:val="100"/>
              </w:rPr>
              <w:t>Policy</w:t>
            </w:r>
            <w:r w:rsidRPr="00CA671D">
              <w:rPr>
                <w:w w:val="100"/>
                <w:u w:val="single"/>
              </w:rPr>
              <w:t>$noun</w:t>
            </w:r>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Normal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Normal Ack or Implicit Block Ack Request.</w:t>
            </w:r>
          </w:p>
          <w:p w14:paraId="4CA6361B" w14:textId="77777777" w:rsidR="00CA671D" w:rsidRDefault="00CA671D" w:rsidP="00ED06E7">
            <w:pPr>
              <w:pStyle w:val="CellBody"/>
              <w:rPr>
                <w:w w:val="100"/>
              </w:rPr>
            </w:pPr>
          </w:p>
          <w:p w14:paraId="1F76908A" w14:textId="66163725" w:rsidR="00CA671D" w:rsidRDefault="00CA671D" w:rsidP="00ED06E7">
            <w:pPr>
              <w:pStyle w:val="CellBody"/>
              <w:rPr>
                <w:w w:val="100"/>
              </w:rPr>
            </w:pPr>
            <w:r w:rsidRPr="00CA671D">
              <w:rPr>
                <w:strike/>
                <w:w w:val="100"/>
              </w:rPr>
              <w:t>In a PV1 frame that is a non-A-MPDU frame (#233)w</w:t>
            </w:r>
            <w:r w:rsidRPr="00CA671D">
              <w:rPr>
                <w:w w:val="100"/>
                <w:u w:val="single"/>
              </w:rPr>
              <w:t>W</w:t>
            </w:r>
            <w:r w:rsidRPr="00CA671D">
              <w:rPr>
                <w:w w:val="100"/>
              </w:rPr>
              <w:t>here</w:t>
            </w:r>
            <w:r>
              <w:rPr>
                <w:w w:val="100"/>
              </w:rPr>
              <w:t xml:space="preserve"> either the originator or the addressed recipient does not support fragment BA procedure:</w:t>
            </w:r>
          </w:p>
          <w:p w14:paraId="2293B2BC" w14:textId="77777777" w:rsidR="00CA671D" w:rsidRDefault="00CA671D" w:rsidP="00ED06E7">
            <w:pPr>
              <w:pStyle w:val="CellBody"/>
              <w:rPr>
                <w:w w:val="100"/>
              </w:rPr>
            </w:pPr>
            <w:r>
              <w:rPr>
                <w:w w:val="100"/>
              </w:rPr>
              <w:t xml:space="preserve">The addressed recipient returns an Ack frame after a short interframe space (SIFS) period, according to the procedures defined in </w:t>
            </w:r>
            <w:commentRangeStart w:id="13"/>
            <w:r>
              <w:rPr>
                <w:w w:val="100"/>
              </w:rPr>
              <w:t xml:space="preserve">10.3.2.10 (Dual CTS protection). </w:t>
            </w:r>
            <w:commentRangeEnd w:id="13"/>
            <w:r w:rsidR="00FB6AA1">
              <w:rPr>
                <w:rStyle w:val="CommentReference"/>
                <w:color w:val="auto"/>
                <w:w w:val="100"/>
                <w:lang w:val="en-GB" w:eastAsia="en-US"/>
              </w:rPr>
              <w:commentReference w:id="13"/>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commentRangeStart w:id="14"/>
            <w:r w:rsidRPr="00CA671D">
              <w:rPr>
                <w:strike/>
                <w:w w:val="100"/>
              </w:rPr>
              <w:t>In a PV1 frame that is a fragment:</w:t>
            </w:r>
            <w:commentRangeEnd w:id="14"/>
            <w:r>
              <w:rPr>
                <w:rStyle w:val="CommentReference"/>
                <w:color w:val="auto"/>
                <w:w w:val="100"/>
                <w:lang w:val="en-GB" w:eastAsia="en-US"/>
              </w:rPr>
              <w:commentReference w:id="14"/>
            </w:r>
          </w:p>
          <w:p w14:paraId="58D162CC" w14:textId="77777777" w:rsidR="00CA671D" w:rsidRDefault="00CA671D" w:rsidP="00ED06E7">
            <w:pPr>
              <w:pStyle w:val="CellBody"/>
              <w:rPr>
                <w:w w:val="100"/>
              </w:rPr>
            </w:pPr>
            <w:r>
              <w:rPr>
                <w:w w:val="100"/>
              </w:rPr>
              <w:t>When both the originator and the addressed recipient support the fragment BA procedure, the addressed recipient returns an NDP BlockAck frame after a SIFS, according to the procedure defined in 10.3.2.12 (Fragment BA procedure(11ah)).</w:t>
            </w:r>
          </w:p>
          <w:p w14:paraId="73C8050C" w14:textId="77777777" w:rsidR="00CA671D" w:rsidRDefault="00CA671D" w:rsidP="00ED06E7">
            <w:pPr>
              <w:pStyle w:val="CellBody"/>
              <w:rPr>
                <w:w w:val="100"/>
              </w:rPr>
            </w:pPr>
          </w:p>
          <w:p w14:paraId="5B768E80" w14:textId="77777777" w:rsidR="00CA671D" w:rsidRDefault="00CA671D" w:rsidP="00ED06E7">
            <w:pPr>
              <w:pStyle w:val="CellBody"/>
            </w:pPr>
            <w:commentRangeStart w:id="15"/>
            <w:r>
              <w:rPr>
                <w:w w:val="100"/>
              </w:rPr>
              <w:t>Ack Policy 0 is limited to at most one MU recipient per MU PPDU.</w:t>
            </w:r>
            <w:commentRangeEnd w:id="15"/>
            <w:r w:rsidR="001C7773">
              <w:rPr>
                <w:rStyle w:val="CommentReference"/>
                <w:color w:val="auto"/>
                <w:w w:val="100"/>
                <w:lang w:val="en-GB" w:eastAsia="en-US"/>
              </w:rPr>
              <w:commentReference w:id="15"/>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77777777" w:rsidR="00CA671D" w:rsidRPr="00CA671D" w:rsidRDefault="00CA671D" w:rsidP="00CA671D">
            <w:pPr>
              <w:pStyle w:val="CellBody"/>
              <w:rPr>
                <w:w w:val="100"/>
                <w:u w:val="single"/>
              </w:rPr>
            </w:pPr>
            <w:r w:rsidRPr="00CA671D">
              <w:rPr>
                <w:w w:val="100"/>
                <w:u w:val="single"/>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No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No Ack or Block Ack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Ack)). </w:t>
            </w:r>
            <w:r w:rsidR="00BE05EF">
              <w:rPr>
                <w:w w:val="100"/>
                <w:u w:val="single"/>
              </w:rPr>
              <w:t xml:space="preserve">This ack policy is used </w:t>
            </w:r>
            <w:r w:rsidRPr="00BE05EF">
              <w:rPr>
                <w:strike/>
                <w:w w:val="100"/>
              </w:rPr>
              <w:t xml:space="preserve">The Ack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Ack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r w:rsidRPr="00BE05EF">
              <w:rPr>
                <w:strike/>
                <w:w w:val="100"/>
              </w:rPr>
              <w:t>B</w:t>
            </w:r>
            <w:r w:rsidR="00BE05EF" w:rsidRPr="00BE05EF">
              <w:rPr>
                <w:b/>
                <w:w w:val="100"/>
              </w:rPr>
              <w:t>b</w:t>
            </w:r>
            <w:r>
              <w:rPr>
                <w:w w:val="100"/>
              </w:rPr>
              <w:t xml:space="preserve">lock </w:t>
            </w:r>
            <w:r w:rsidRPr="00BE05EF">
              <w:rPr>
                <w:strike/>
                <w:w w:val="100"/>
              </w:rPr>
              <w:t>A</w:t>
            </w:r>
            <w:r w:rsidR="00BE05EF" w:rsidRPr="00BE05EF">
              <w:rPr>
                <w:w w:val="100"/>
                <w:u w:val="single"/>
              </w:rPr>
              <w:t>a</w:t>
            </w:r>
            <w:r>
              <w:rPr>
                <w:w w:val="100"/>
              </w:rPr>
              <w:t xml:space="preserve">ck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The addressed recipient takes no action upon the receipt of the frame except for recording the state. The recipient can expect a BlockAckReq frame in the future to which it responds using the procedure described in 10.26 (Block acknowledgment (block ack)).</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Block Ack</w:t>
            </w:r>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The addressed recipient takes no action upon the receipt of the frame except for recording the state. The recipient can expect a BlockAckReq frame in the future to which it responds using the procedure described in 10.26 (Block acknowledgment (block ack)).</w:t>
            </w:r>
          </w:p>
        </w:tc>
      </w:tr>
    </w:tbl>
    <w:p w14:paraId="790DC48B" w14:textId="77777777" w:rsidR="00CA671D" w:rsidRPr="006D5C13" w:rsidRDefault="00CA671D" w:rsidP="00325207"/>
    <w:p w14:paraId="0451AC20" w14:textId="18062DB0" w:rsidR="00D0354D" w:rsidRDefault="00D0354D" w:rsidP="00325207">
      <w:r>
        <w:t>In Table 9-521 change “</w:t>
      </w:r>
      <w:r w:rsidRPr="00D0354D">
        <w:t>These have the Ack Policy field equal to Block Ack.</w:t>
      </w:r>
      <w:r>
        <w:t>” to “These have Block Ack ack p</w:t>
      </w:r>
      <w:r w:rsidRPr="00D0354D">
        <w:t>olicy.</w:t>
      </w:r>
      <w:r>
        <w:t>”, “One or more QoS Data frames with the Ack Policy field equal to Implicit Block Ack Request” to “One or more QoS Data frames with Implicit BAR ack policy”</w:t>
      </w:r>
      <w:r w:rsidR="007F335B">
        <w:t xml:space="preserve"> (2x)</w:t>
      </w:r>
      <w:r w:rsidR="007E300E">
        <w:t>, “QoS Null MPDU with the Ack Policy subfield set to No Ack” to “QoS Null MPDU with the No Ack ack policy” (3x, once “MPDU” twice “MPDUs”), “A BlockAckReq frame with an optional QoS Null MPDU the Ack Policy subfield set to No Ack” to “A BlockAckReq frame with an optional QoS Null MPDU with No Ack ack policy”</w:t>
      </w:r>
      <w:r w:rsidR="00325207">
        <w:t xml:space="preserve">, “NOTE—These MPDUs all have the Ack Policy field equal to the same value, which is either Implicit Block Ack Request or Block Ack.” to “NOTE—These MPDUs all have the same </w:t>
      </w:r>
      <w:r w:rsidR="007E0431">
        <w:t>ack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These have the Ack Policy field equal to Block Ack.</w:t>
      </w:r>
      <w:r>
        <w:t>” to “</w:t>
      </w:r>
      <w:r w:rsidRPr="0021597D">
        <w:t xml:space="preserve">These have the </w:t>
      </w:r>
      <w:r>
        <w:t>Block Ack ack policy</w:t>
      </w:r>
      <w:r w:rsidRPr="0021597D">
        <w:t>.</w:t>
      </w:r>
      <w:r>
        <w:t>”</w:t>
      </w:r>
      <w:r w:rsidR="00B06F9A">
        <w:t>, “</w:t>
      </w:r>
      <w:r w:rsidR="00B06F9A" w:rsidRPr="00B06F9A">
        <w:t>These have the Ack Policy field equal to No Ack</w:t>
      </w:r>
      <w:r w:rsidR="00B06F9A">
        <w:t>” to “These have No Ack ack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In Table 9-523 change “Acknowledgment in response to data received with the Ack Policy field equal to PSMP Ack” to “Acknowledgment in response to data received with the PSMP Ack ack policy”</w:t>
      </w:r>
      <w:r w:rsidR="003D1F71">
        <w:t>, “QoS Data frames in which the Ack Policy field is equal to PSMP Ack or Block Ack” to “QoS Data frames with the PSMP Ack or Block Ack ack policy”</w:t>
      </w:r>
      <w:r w:rsidR="008E0E11">
        <w:t>, “</w:t>
      </w:r>
      <w:r w:rsidR="008E0E11" w:rsidRPr="00D0354D">
        <w:t>These have the Ack Policy field equal to Block Ack.</w:t>
      </w:r>
      <w:r w:rsidR="008E0E11">
        <w:t>” to “These have Block Ack ack p</w:t>
      </w:r>
      <w:r w:rsidR="008E0E11" w:rsidRPr="00D0354D">
        <w:t>olicy.</w:t>
      </w:r>
      <w:r w:rsidR="008E0E11">
        <w:t>”</w:t>
      </w:r>
      <w:r w:rsidR="00534094">
        <w:t>, “</w:t>
      </w:r>
      <w:r w:rsidR="00534094" w:rsidRPr="00D0354D">
        <w:t>These have the</w:t>
      </w:r>
      <w:r w:rsidR="00534094">
        <w:t xml:space="preserve"> Ack Policy field equal to No</w:t>
      </w:r>
      <w:r w:rsidR="00534094" w:rsidRPr="00D0354D">
        <w:t xml:space="preserve"> Ack.</w:t>
      </w:r>
      <w:r w:rsidR="00534094">
        <w:t>” to “These have No Ack ack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with its Ack Po</w:t>
      </w:r>
      <w:r>
        <w:t>licy subfield set to Normal Ack” to “</w:t>
      </w:r>
      <w:r w:rsidRPr="006321F1">
        <w:t xml:space="preserve">with </w:t>
      </w:r>
      <w:r>
        <w:t>Normal Ack ack policy”</w:t>
      </w:r>
      <w:r w:rsidR="004D0EFD">
        <w:t>, “</w:t>
      </w:r>
      <w:r w:rsidR="004D0EFD" w:rsidRPr="004D0EFD">
        <w:t>with the Ack Policy of the corres</w:t>
      </w:r>
      <w:r w:rsidR="004D0EFD">
        <w:t>ponding MPDUs set to Normal Ack” to “</w:t>
      </w:r>
      <w:r w:rsidR="004D0EFD" w:rsidRPr="004D0EFD">
        <w:t xml:space="preserve">with </w:t>
      </w:r>
      <w:r w:rsidR="008F4352">
        <w:t xml:space="preserve">Normal Ack ack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In 10.3.2.11 change “Individually  addressed  QoS  Data  frames(Ed)  where  the  Ack  Policy  subfield  is  equal  to  Normal Ack” to “Individually  addressed  QoS  Data  frames(Ed)  with Normal Ack ack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Ack Policy field of the F-MPDU to </w:t>
      </w:r>
      <w:r>
        <w:rPr>
          <w:u w:val="single"/>
        </w:rPr>
        <w:t>with</w:t>
      </w:r>
      <w:r w:rsidRPr="00BA40BC">
        <w:t xml:space="preserve"> Block Ack</w:t>
      </w:r>
      <w:r w:rsidRPr="00BA40BC">
        <w:rPr>
          <w:u w:val="single"/>
        </w:rPr>
        <w:t xml:space="preserve"> </w:t>
      </w:r>
      <w:r>
        <w:rPr>
          <w:u w:val="single"/>
        </w:rPr>
        <w:t>ack policy</w:t>
      </w:r>
      <w:r>
        <w:t xml:space="preserve">. A </w:t>
      </w:r>
      <w:r w:rsidRPr="00BA40BC">
        <w:t xml:space="preserve">recipient STA shall not send any frame as an immediate response to an F-MPDU </w:t>
      </w:r>
      <w:r w:rsidRPr="00BA40BC">
        <w:rPr>
          <w:strike/>
        </w:rPr>
        <w:t>that has the Ack Policy field equal to</w:t>
      </w:r>
      <w:r>
        <w:rPr>
          <w:u w:val="single"/>
        </w:rPr>
        <w:t>with</w:t>
      </w:r>
      <w:r w:rsidRPr="00BA40BC">
        <w:t xml:space="preserve"> Block Ack</w:t>
      </w:r>
      <w:r w:rsidRPr="00BA40BC">
        <w:rPr>
          <w:u w:val="single"/>
        </w:rPr>
        <w:t xml:space="preserve"> </w:t>
      </w:r>
      <w:r>
        <w:rPr>
          <w:u w:val="single"/>
        </w:rPr>
        <w:t>ack policy</w:t>
      </w:r>
      <w:r w:rsidRPr="00BA40BC">
        <w:t>. An originator STA may solicit an immediate response following an F-MPDU by</w:t>
      </w:r>
      <w:r>
        <w:t xml:space="preserve"> </w:t>
      </w:r>
      <w:r w:rsidRPr="00BA40BC">
        <w:t xml:space="preserve">setting the </w:t>
      </w:r>
      <w:r w:rsidRPr="00BA40BC">
        <w:rPr>
          <w:strike/>
        </w:rPr>
        <w:t>Ack Policy field</w:t>
      </w:r>
      <w:r>
        <w:rPr>
          <w:u w:val="single"/>
        </w:rPr>
        <w:t>ack policy</w:t>
      </w:r>
      <w:r w:rsidRPr="00BA40BC">
        <w:t xml:space="preserve"> of the eliciting F-MPDU to Implicit </w:t>
      </w:r>
      <w:r w:rsidRPr="008E11B9">
        <w:rPr>
          <w:strike/>
        </w:rPr>
        <w:t>Block Ack Request</w:t>
      </w:r>
      <w:r w:rsidR="008E11B9">
        <w:rPr>
          <w:u w:val="single"/>
        </w:rPr>
        <w:t>BAR</w:t>
      </w:r>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Ack Policy field equal to </w:t>
      </w:r>
      <w:r w:rsidRPr="00BA40BC">
        <w:t xml:space="preserve">Implicit </w:t>
      </w:r>
      <w:r w:rsidRPr="00BA40BC">
        <w:rPr>
          <w:strike/>
        </w:rPr>
        <w:t>Block Ack Request</w:t>
      </w:r>
      <w:r>
        <w:rPr>
          <w:u w:val="single"/>
        </w:rPr>
        <w:t>BAR ack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“Ack Policy field” to “Ack $noun field”.</w:t>
      </w:r>
    </w:p>
    <w:p w14:paraId="5A840349" w14:textId="77777777" w:rsidR="00622C2B" w:rsidRDefault="00622C2B" w:rsidP="002644B8"/>
    <w:p w14:paraId="157EE6E8" w14:textId="1FFC18A5" w:rsidR="00622C2B" w:rsidRDefault="00671D76" w:rsidP="00B62EBD">
      <w:r>
        <w:t>In Table 10-7 change “</w:t>
      </w:r>
      <w:r w:rsidR="00A54623">
        <w:t>The Ack Policy subfield in any included QoS Control field or in the Frame Control field of the first MPDU in the PPDU is equal to No Ack or Block A</w:t>
      </w:r>
      <w:r w:rsidR="00DA1B42">
        <w:t xml:space="preserve">ck” to “The ack policy </w:t>
      </w:r>
      <w:r w:rsidR="00A54623">
        <w:t xml:space="preserve">in any included QoS Data MPDU or the Ack $noun subfield in the Frame Control field of the first MPDU in the PPDU is No Ack or Block </w:t>
      </w:r>
      <w:r w:rsidR="00A54623">
        <w:lastRenderedPageBreak/>
        <w:t>Ack”</w:t>
      </w:r>
      <w:r w:rsidR="00B62EBD">
        <w:t xml:space="preserve">, “The Ack Policy subfield </w:t>
      </w:r>
      <w:commentRangeStart w:id="16"/>
      <w:r w:rsidR="00B62EBD">
        <w:t>(if any)</w:t>
      </w:r>
      <w:commentRangeEnd w:id="16"/>
      <w:r w:rsidR="00800DCC">
        <w:rPr>
          <w:rStyle w:val="CommentReference"/>
        </w:rPr>
        <w:commentReference w:id="16"/>
      </w:r>
      <w:r w:rsidR="00B62EBD">
        <w:t xml:space="preserve"> in the QoS Control field or in the </w:t>
      </w:r>
      <w:commentRangeStart w:id="17"/>
      <w:r w:rsidR="00B62EBD">
        <w:t xml:space="preserve">Frame Control </w:t>
      </w:r>
      <w:commentRangeEnd w:id="17"/>
      <w:r w:rsidR="00800DCC">
        <w:rPr>
          <w:rStyle w:val="CommentReference"/>
        </w:rPr>
        <w:commentReference w:id="17"/>
      </w:r>
      <w:r w:rsidR="00B62EBD">
        <w:t>field is equal to Normal Ack or Implicit Block Ack Request.” to “</w:t>
      </w:r>
      <w:r w:rsidR="00DD276B">
        <w:t>The ack policy in any included QoS Data MPDU or the Ack $noun subfield in the Frame Control field of the first MPDU in the PPDU is Normal Ack or Implicit BAR</w:t>
      </w:r>
      <w:r w:rsidR="00B62EBD">
        <w:t>.”</w:t>
      </w:r>
      <w:r w:rsidR="003F150D">
        <w:t xml:space="preserve"> (2x)</w:t>
      </w:r>
    </w:p>
    <w:p w14:paraId="27EC8481" w14:textId="77777777" w:rsidR="00CB7513" w:rsidRDefault="00CB7513" w:rsidP="00B62EBD"/>
    <w:p w14:paraId="69D64290" w14:textId="046D8A72" w:rsidR="001D7F74" w:rsidRDefault="001D7F74" w:rsidP="00B62EBD">
      <w:r>
        <w:t>In 10.6.6.5.2 change “</w:t>
      </w:r>
      <w:r w:rsidRPr="001D7F74">
        <w:t>implicit BlockAck request</w:t>
      </w:r>
      <w:r>
        <w:t>” to “implicit block a</w:t>
      </w:r>
      <w:r w:rsidRPr="001D7F74">
        <w:t>ck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set to Normal Ack or Implicit Block Ack Request, PSMP Ack, or Block Ack</w:t>
      </w:r>
      <w:r w:rsidR="007C69F1">
        <w:t xml:space="preserve">” to “the QoS Data frames that are used to send these MSDUs or A-MSDUs shall have Normal Ack, Implicit BAR, PSMP Ack or Block Ack ack policy”, </w:t>
      </w:r>
      <w:r>
        <w:t>“the Ack Policy subfield in the QoS Control field set to No Ack” to “No Ack ack policy”.</w:t>
      </w:r>
    </w:p>
    <w:p w14:paraId="4C0EE767" w14:textId="77777777" w:rsidR="0021290B" w:rsidRDefault="0021290B" w:rsidP="00CB7513"/>
    <w:p w14:paraId="72D03E4B" w14:textId="437DC5AE" w:rsidR="0021290B" w:rsidRDefault="0021290B" w:rsidP="00CB7513">
      <w:r>
        <w:t>In 10.12 change “</w:t>
      </w:r>
      <w:r w:rsidRPr="0021290B">
        <w:t>Ack Policy equal to Normal Ack</w:t>
      </w:r>
      <w:r>
        <w:t>” to “Normal Ack ack policy”.</w:t>
      </w:r>
    </w:p>
    <w:p w14:paraId="52F50AB2" w14:textId="77777777" w:rsidR="00D62129" w:rsidRDefault="00D62129" w:rsidP="00CB7513"/>
    <w:p w14:paraId="1DA82EA6" w14:textId="764D1AE9" w:rsidR="00D62129" w:rsidRPr="00622C2B" w:rsidRDefault="00D62129" w:rsidP="00CB7513">
      <w:r>
        <w:t>In 10.13.8 change “</w:t>
      </w:r>
      <w:r w:rsidRPr="00D62129">
        <w:t>A Data frame cannot indicate an Ack Policy of “Implicit Block Ack”</w:t>
      </w:r>
      <w:r>
        <w:t>” to “</w:t>
      </w:r>
      <w:r w:rsidRPr="00D62129">
        <w:t xml:space="preserve">A </w:t>
      </w:r>
      <w:r w:rsidR="00DD1EC4">
        <w:t xml:space="preserve">QoS </w:t>
      </w:r>
      <w:r w:rsidRPr="00D62129">
        <w:t xml:space="preserve">Data frame cannot </w:t>
      </w:r>
      <w:r>
        <w:t>have Implicit BAR ack p</w:t>
      </w:r>
      <w:r w:rsidRPr="00D62129">
        <w:t>olicy</w:t>
      </w:r>
      <w:r>
        <w:t>”</w:t>
      </w:r>
      <w:r w:rsidR="0067058A">
        <w:t>, “A Data frame could</w:t>
      </w:r>
      <w:r w:rsidR="0067058A" w:rsidRPr="00D62129">
        <w:t xml:space="preserve"> indicate an Ack Policy of “Implicit Block Ack”</w:t>
      </w:r>
      <w:r w:rsidR="0067058A">
        <w:t xml:space="preserve">” to “A </w:t>
      </w:r>
      <w:r w:rsidR="00DD1EC4">
        <w:t xml:space="preserve">QoS </w:t>
      </w:r>
      <w:r w:rsidR="0067058A">
        <w:t>Data frame could</w:t>
      </w:r>
      <w:r w:rsidR="0067058A" w:rsidRPr="00D62129">
        <w:t xml:space="preserve"> </w:t>
      </w:r>
      <w:r w:rsidR="0067058A">
        <w:t>have Implicit BAR ack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In 10.15 change “All QoS Data frames within A-MPDUs within an A-PPDU shall have the same value of the Ack Policy subfield of the QoS Control field” to “All QoS Data frames within A-MPDUs within an A-PPDU shall have the same ack policy”.</w:t>
      </w:r>
    </w:p>
    <w:p w14:paraId="0A6DD8DC" w14:textId="77777777" w:rsidR="00E12D56" w:rsidRDefault="00E12D56" w:rsidP="008C2745"/>
    <w:p w14:paraId="33251F47" w14:textId="66D58DB8" w:rsidR="00E12D56" w:rsidRDefault="00E12D56" w:rsidP="008C2745">
      <w:r>
        <w:t>In 10.24.3.2.3 change “</w:t>
      </w:r>
      <w:r w:rsidRPr="00E12D56">
        <w:t>with the Ack Policy subfield equal to Normal Ack,</w:t>
      </w:r>
      <w:r>
        <w:t>” to “with Normal Ack ack policy</w:t>
      </w:r>
      <w:r w:rsidRPr="00E12D56">
        <w:t>,</w:t>
      </w:r>
      <w:r>
        <w:t>” (2x).</w:t>
      </w:r>
    </w:p>
    <w:p w14:paraId="27D47659" w14:textId="77777777" w:rsidR="00FA1E3C" w:rsidRDefault="00FA1E3C" w:rsidP="008C2745"/>
    <w:p w14:paraId="1CCD05EE" w14:textId="408521BA" w:rsidR="00FA1E3C" w:rsidRDefault="00FA1E3C" w:rsidP="00FA1E3C">
      <w:r>
        <w:t>In 10.24.3.5.1 change “A STA shall respond to QoS Data frames having the Ack Policy subfield in the QoS Control field equal to Normal Ack with an Ack frame” to “A STA shall respond to QoS Data frames having Normal Ack ack policy with an Ack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Ack policy” to “an MPDU transmitted with Normal Ack ack policy”.</w:t>
      </w:r>
    </w:p>
    <w:p w14:paraId="12DE1E15" w14:textId="77777777" w:rsidR="00B60B1D" w:rsidRDefault="00B60B1D" w:rsidP="004F3450"/>
    <w:p w14:paraId="6E34C8EB" w14:textId="34925F97" w:rsidR="00B60B1D" w:rsidRDefault="00B60B1D" w:rsidP="004F3450">
      <w:r>
        <w:t>In 10.26.6.2 change “</w:t>
      </w:r>
      <w:r w:rsidRPr="00B60B1D">
        <w:t>It may adjust the Ack Policy field of transmitted QoS Data frames</w:t>
      </w:r>
      <w:r>
        <w:t>” to “It may adjust the ack p</w:t>
      </w:r>
      <w:r w:rsidRPr="00B60B1D">
        <w:t>olicy of transmitted QoS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with the Ack Policy field equal to Normal Ack (i.e., implicit block ack request)” to “</w:t>
      </w:r>
      <w:r w:rsidR="00020CCC">
        <w:t xml:space="preserve">receives an A-MPDU that contains one or more QoS Data frames </w:t>
      </w:r>
      <w:r>
        <w:t>with Implicit BAR ack policy”</w:t>
      </w:r>
      <w:r w:rsidR="003F103E">
        <w:t>, “</w:t>
      </w:r>
      <w:r w:rsidR="00846045">
        <w:t xml:space="preserve">received A-MPDU </w:t>
      </w:r>
      <w:r w:rsidR="003F103E">
        <w:t>with Ack Policy field equal to Normal Ack (i.e., implicit block ack request)” to “</w:t>
      </w:r>
      <w:r w:rsidR="00846045">
        <w:t xml:space="preserve">received QoS Data frame </w:t>
      </w:r>
      <w:r w:rsidR="003F103E">
        <w:t>with Implicit BAR ack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In 10.26.6.7 change “A STA may send a block of data in a single A-MPDU where each Data frame has its Ack Policy field set to Normal Ack” to “A STA may send a block of data in a single A-MPDU where each QoS Data frame Normal Ack ack policy”</w:t>
      </w:r>
      <w:r w:rsidR="004A32AE">
        <w:t>, “Alternatively, the originator may send an A-MPDU where each Data frame has its Ack Policy field set to Block Ack” to “Alternatively, the originator may send an A-MPDU where each QoS Data frame has Block Ack ack policy”</w:t>
      </w:r>
      <w:r w:rsidR="00884992">
        <w:t>, “a Data frame that was previously transmitted within an A-MPDU that had the Ack Policy field equal to Normal Ack” to “a QoS Data frame that was previously transmitted within an A-MPDU that had Normal Ack ack policy”</w:t>
      </w:r>
      <w:r w:rsidR="00831760">
        <w:t>, “MPDUs are transmitted with the Ack Policy subfield set to Block Ack” to “QoS Data MPDUs are transmitted with Block Ack ack policy”</w:t>
      </w:r>
      <w:r w:rsidR="0044635A">
        <w:t>, “an MPDU or A-MPDU that has an Ack policy other than Normal Ack” to “a QoS Data frame has an ack policy other than Normal Ack”</w:t>
      </w:r>
      <w:r w:rsidR="00035FEE">
        <w:t>.</w:t>
      </w:r>
    </w:p>
    <w:p w14:paraId="00710E49" w14:textId="77777777" w:rsidR="00A90268" w:rsidRDefault="00A90268" w:rsidP="0044635A"/>
    <w:p w14:paraId="0C3DAF83" w14:textId="0BEEBB13" w:rsidR="00A90268" w:rsidRDefault="00A90268" w:rsidP="0044635A">
      <w:r>
        <w:t>In 10.26.10.2 change “</w:t>
      </w:r>
      <w:r w:rsidRPr="00A90268">
        <w:t>It can adjust the Ack Policy field of transmitted Data frames</w:t>
      </w:r>
      <w:r>
        <w:t xml:space="preserve">” to “It can adjust the ack policy </w:t>
      </w:r>
      <w:r w:rsidRPr="00A90268">
        <w:t xml:space="preserve">of transmitted </w:t>
      </w:r>
      <w:r>
        <w:t xml:space="preserve">QoS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When a QoS Data frame is transmitted with the Ack Policy subfield set to No Ack</w:t>
      </w:r>
      <w:r>
        <w:t>” to “</w:t>
      </w:r>
      <w:r w:rsidRPr="00C43F5F">
        <w:t xml:space="preserve">When a QoS Data frame is transmitted with </w:t>
      </w:r>
      <w:r>
        <w:t>No Ack ack policy”.</w:t>
      </w:r>
    </w:p>
    <w:p w14:paraId="0AFC33D5" w14:textId="77777777" w:rsidR="00C31A0D" w:rsidRDefault="00C31A0D" w:rsidP="0044635A"/>
    <w:p w14:paraId="085D282E" w14:textId="53D4E858" w:rsidR="00C31A0D" w:rsidRDefault="00C31A0D" w:rsidP="00C31A0D">
      <w:r>
        <w:t>In 10.30.3 change “A QoS Data frame with the Ack Policy field equal to any value except PSMP Ack (i.e., including Implicit Block Ack Request)” to “A QoS Data frame with an ack policy other than PSMP Ack (i.e., including Implicit BAR)”</w:t>
      </w:r>
      <w:r w:rsidR="00C9036B">
        <w:t>.</w:t>
      </w:r>
    </w:p>
    <w:p w14:paraId="65039E9B" w14:textId="77777777" w:rsidR="00073510" w:rsidRDefault="00073510" w:rsidP="00C31A0D"/>
    <w:p w14:paraId="56E889A8" w14:textId="506E50EA" w:rsidR="00073510" w:rsidRDefault="00073510" w:rsidP="00073510">
      <w:r>
        <w:t>In 10.30.4 change “the Ack Policy field equal to Normal Ack” to “the Normal Ack ack policy”.</w:t>
      </w:r>
    </w:p>
    <w:p w14:paraId="5AAC25B2" w14:textId="77777777" w:rsidR="00B37F42" w:rsidRDefault="00B37F42" w:rsidP="00073510"/>
    <w:p w14:paraId="192EF376" w14:textId="6FD16168" w:rsidR="00B37F42" w:rsidRDefault="00B37F42" w:rsidP="00073510">
      <w:r>
        <w:t>In 10.31.2.6 change “</w:t>
      </w:r>
      <w:r w:rsidRPr="00B37F42">
        <w:t>Ack Policy field value</w:t>
      </w:r>
      <w:r>
        <w:t>” to “ack policy”</w:t>
      </w:r>
      <w:r w:rsidR="000D6C18">
        <w:t>, “</w:t>
      </w:r>
      <w:r w:rsidR="000D6C18" w:rsidRPr="000D6C18">
        <w:t>An Ack Policy of</w:t>
      </w:r>
      <w:r w:rsidR="000D6C18">
        <w:t>” to “An ack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BlockAck frame during its PSMP-UTT for data received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received Multi-TID BlockAckReq frame for which a </w:t>
      </w:r>
      <w:r>
        <w:rPr>
          <w:w w:val="100"/>
        </w:rPr>
        <w:t>BlockAck frame</w:t>
      </w:r>
      <w:r>
        <w:rPr>
          <w:spacing w:val="-2"/>
          <w:w w:val="100"/>
        </w:rPr>
        <w:t xml:space="preserve"> (Compressed BlockAck or Multi-TID BlockAck) has not yet been transmitted. An AP shall transmit a Multi-TID BlockAck frame during a PSMP-DTT addressed to the STA for the data received from that STA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Multi-TID BlockAckReq frame received from that STA for which a </w:t>
      </w:r>
      <w:r>
        <w:rPr>
          <w:w w:val="100"/>
        </w:rPr>
        <w:t>BlockAck frame</w:t>
      </w:r>
      <w:r>
        <w:rPr>
          <w:spacing w:val="-2"/>
          <w:w w:val="100"/>
        </w:rPr>
        <w:t xml:space="preserve"> (Compressed BlockAck or Multi-TID BlockAck)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r w:rsidRPr="008429F1">
        <w:rPr>
          <w:strike/>
          <w:spacing w:val="-2"/>
          <w:w w:val="100"/>
        </w:rPr>
        <w:t xml:space="preserve">Ack Policy subfield </w:t>
      </w:r>
      <w:r>
        <w:rPr>
          <w:spacing w:val="-2"/>
          <w:w w:val="100"/>
          <w:u w:val="single"/>
        </w:rPr>
        <w:t xml:space="preserve">ack policy </w:t>
      </w:r>
      <w:r>
        <w:rPr>
          <w:spacing w:val="-2"/>
          <w:w w:val="100"/>
        </w:rPr>
        <w:t>of QoS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immediate or HT-immediate block ack agreement during either a PSMP-DTT or a PSMP-UTT shall have one of the following</w:t>
      </w:r>
      <w:r w:rsidRPr="008429F1">
        <w:rPr>
          <w:strike/>
          <w:w w:val="100"/>
        </w:rPr>
        <w:t xml:space="preserve"> Ack Policy values</w:t>
      </w:r>
      <w:r>
        <w:rPr>
          <w:w w:val="100"/>
        </w:rPr>
        <w:t>: PSMP Ack or Block Ack</w:t>
      </w:r>
      <w:r>
        <w:rPr>
          <w:w w:val="100"/>
          <w:u w:val="single"/>
        </w:rPr>
        <w:t xml:space="preserve"> ack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HT-delayed block ack agreement during either a PSMP-DTT or a PSMP-UTT shall have </w:t>
      </w:r>
      <w:r w:rsidRPr="008429F1">
        <w:rPr>
          <w:strike/>
          <w:w w:val="100"/>
        </w:rPr>
        <w:t xml:space="preserve">the Ack Policy field set to </w:t>
      </w:r>
      <w:r>
        <w:rPr>
          <w:w w:val="100"/>
        </w:rPr>
        <w:t>Block Ack</w:t>
      </w:r>
      <w:r>
        <w:rPr>
          <w:w w:val="100"/>
          <w:u w:val="single"/>
        </w:rPr>
        <w:t xml:space="preserve"> ack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ack agreement exists shall be a QoS data subtype and shall have </w:t>
      </w:r>
      <w:r w:rsidRPr="008429F1">
        <w:rPr>
          <w:strike/>
          <w:w w:val="100"/>
        </w:rPr>
        <w:t xml:space="preserve">the Ack Policy field set to </w:t>
      </w:r>
      <w:r>
        <w:rPr>
          <w:w w:val="100"/>
        </w:rPr>
        <w:t>No Ack</w:t>
      </w:r>
      <w:r>
        <w:rPr>
          <w:w w:val="100"/>
          <w:u w:val="single"/>
        </w:rPr>
        <w:t xml:space="preserve"> ack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r w:rsidRPr="008429F1">
        <w:rPr>
          <w:strike/>
          <w:w w:val="100"/>
        </w:rPr>
        <w:t>Ack Policy field</w:t>
      </w:r>
      <w:r>
        <w:rPr>
          <w:w w:val="100"/>
          <w:u w:val="single"/>
        </w:rPr>
        <w:t>ack policy</w:t>
      </w:r>
      <w:r>
        <w:rPr>
          <w:w w:val="100"/>
        </w:rPr>
        <w:t xml:space="preserve"> of a QoS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Ack or Implicit </w:t>
      </w:r>
      <w:r w:rsidRPr="008E11B9">
        <w:rPr>
          <w:strike/>
          <w:w w:val="100"/>
        </w:rPr>
        <w:t>Block Ack</w:t>
      </w:r>
      <w:r w:rsidR="008E11B9">
        <w:rPr>
          <w:w w:val="100"/>
          <w:u w:val="single"/>
        </w:rPr>
        <w:t>BAR</w:t>
      </w:r>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BlockAck frame or Multi-TID BlockAckReq frame shall identify a </w:t>
      </w:r>
      <w:r>
        <w:rPr>
          <w:w w:val="100"/>
        </w:rPr>
        <w:t>block ack agreement</w:t>
      </w:r>
      <w:r>
        <w:rPr>
          <w:spacing w:val="-2"/>
          <w:w w:val="100"/>
        </w:rPr>
        <w:t xml:space="preserve"> that is HT-immediate. QoS Data frames transmitted with </w:t>
      </w:r>
      <w:r w:rsidRPr="00866EB0">
        <w:rPr>
          <w:strike/>
          <w:spacing w:val="-2"/>
          <w:w w:val="100"/>
        </w:rPr>
        <w:t xml:space="preserve">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shall have a TID value that identifies a </w:t>
      </w:r>
      <w:r>
        <w:rPr>
          <w:w w:val="100"/>
        </w:rPr>
        <w:t>block ack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NOTE—In this case, HT-immediate relates to the keeping of acknowledgment state for timely generation of a Multi-TID BlockAck frame. It does not imply that there is any response mechanism for sending a Multi-TID BlockAck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r>
        <w:rPr>
          <w:spacing w:val="-2"/>
          <w:w w:val="100"/>
        </w:rPr>
        <w:t xml:space="preserve">HT-immediate </w:t>
      </w:r>
      <w:r>
        <w:rPr>
          <w:w w:val="100"/>
        </w:rPr>
        <w:t>block ack agreement</w:t>
      </w:r>
      <w:r>
        <w:rPr>
          <w:spacing w:val="-2"/>
          <w:w w:val="100"/>
        </w:rPr>
        <w:t xml:space="preserve"> may be requested implicitly using PSMP Ack </w:t>
      </w:r>
      <w:r w:rsidR="00866EB0">
        <w:rPr>
          <w:spacing w:val="-2"/>
          <w:w w:val="100"/>
          <w:u w:val="single"/>
        </w:rPr>
        <w:t>ack policy</w:t>
      </w:r>
      <w:r w:rsidRPr="00866EB0">
        <w:rPr>
          <w:strike/>
          <w:spacing w:val="-2"/>
          <w:w w:val="100"/>
        </w:rPr>
        <w:t>setting of the Ack Policy field</w:t>
      </w:r>
      <w:r>
        <w:rPr>
          <w:spacing w:val="-2"/>
          <w:w w:val="100"/>
        </w:rPr>
        <w:t xml:space="preserve"> in </w:t>
      </w:r>
      <w:r w:rsidR="00866EB0">
        <w:rPr>
          <w:spacing w:val="-2"/>
          <w:w w:val="100"/>
          <w:u w:val="single"/>
        </w:rPr>
        <w:t xml:space="preserve">QoS </w:t>
      </w:r>
      <w:r>
        <w:rPr>
          <w:spacing w:val="-2"/>
          <w:w w:val="100"/>
        </w:rPr>
        <w:t xml:space="preserve">Data frames or explicitly with a </w:t>
      </w:r>
      <w:r>
        <w:rPr>
          <w:w w:val="100"/>
        </w:rPr>
        <w:t>(#57)</w:t>
      </w:r>
      <w:r>
        <w:rPr>
          <w:spacing w:val="-2"/>
          <w:w w:val="100"/>
        </w:rPr>
        <w:t xml:space="preserve">BlockAckReq or Multi-TID BlockAckReq frame. An AP that transmits </w:t>
      </w:r>
      <w:r w:rsidR="00866EB0">
        <w:rPr>
          <w:spacing w:val="-2"/>
          <w:w w:val="100"/>
          <w:u w:val="single"/>
        </w:rPr>
        <w:t xml:space="preserve">QoS </w:t>
      </w:r>
      <w:r>
        <w:rPr>
          <w:spacing w:val="-2"/>
          <w:w w:val="100"/>
        </w:rPr>
        <w:t xml:space="preserve">Data frames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or that transmits a </w:t>
      </w:r>
      <w:r>
        <w:rPr>
          <w:w w:val="100"/>
        </w:rPr>
        <w:t>(#57)</w:t>
      </w:r>
      <w:r>
        <w:rPr>
          <w:spacing w:val="-2"/>
          <w:w w:val="100"/>
        </w:rPr>
        <w:t xml:space="preserve">BlockAckReq or Multi-TID BlockAckReq frame addressed to a STA in a PSMP-DTT shall allocate sufficient time for the transmission of a </w:t>
      </w:r>
      <w:r>
        <w:rPr>
          <w:w w:val="100"/>
        </w:rPr>
        <w:t>(#57)BlockAck frame</w:t>
      </w:r>
      <w:r>
        <w:rPr>
          <w:spacing w:val="-2"/>
          <w:w w:val="100"/>
        </w:rPr>
        <w:t xml:space="preserve"> or Multi-TID </w:t>
      </w:r>
      <w:r>
        <w:rPr>
          <w:w w:val="100"/>
        </w:rPr>
        <w:t>BlockAck frame</w:t>
      </w:r>
      <w:r>
        <w:rPr>
          <w:spacing w:val="-2"/>
          <w:w w:val="100"/>
        </w:rPr>
        <w:t xml:space="preserve">, respectively, in a PSMP-UTT allocated to that STA within the same PSMP sequence. A STA that has received a PSMP frame and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u w:val="single"/>
        </w:rPr>
        <w:t xml:space="preserve"> ack policy</w:t>
      </w:r>
      <w:r>
        <w:rPr>
          <w:spacing w:val="-2"/>
          <w:w w:val="100"/>
        </w:rPr>
        <w:t xml:space="preserve"> or that receives a </w:t>
      </w:r>
      <w:r>
        <w:rPr>
          <w:w w:val="100"/>
        </w:rPr>
        <w:t>(#57)</w:t>
      </w:r>
      <w:r>
        <w:rPr>
          <w:spacing w:val="-2"/>
          <w:w w:val="100"/>
        </w:rPr>
        <w:t xml:space="preserve">BlockAckReq or Multi-TID BlockAckReq frame shall transmit a </w:t>
      </w:r>
      <w:r>
        <w:rPr>
          <w:w w:val="100"/>
        </w:rPr>
        <w:t>(#57)</w:t>
      </w:r>
      <w:r>
        <w:rPr>
          <w:spacing w:val="-2"/>
          <w:w w:val="100"/>
        </w:rPr>
        <w:t>BlockAck frame or Multi-TID BlockAck frame, respectively, in the PSMP-UTT of the same PSMP sequence.</w:t>
      </w:r>
    </w:p>
    <w:p w14:paraId="4761C956" w14:textId="77777777" w:rsidR="008429F1" w:rsidRDefault="008429F1" w:rsidP="008429F1">
      <w:pPr>
        <w:pStyle w:val="Note"/>
        <w:spacing w:after="120"/>
        <w:ind w:left="720"/>
        <w:rPr>
          <w:w w:val="100"/>
        </w:rPr>
      </w:pPr>
      <w:r>
        <w:rPr>
          <w:w w:val="100"/>
        </w:rPr>
        <w:t>NOTE 1—If the STA does not receive the PSMP frame, it might still receive the downlink data, in which case it can record the status of the data in its block ack buffer, but it cannot transmit a Multi-TID BlockAck frame.</w:t>
      </w:r>
    </w:p>
    <w:p w14:paraId="0D75B951" w14:textId="77777777" w:rsidR="008429F1" w:rsidRDefault="008429F1" w:rsidP="008429F1">
      <w:pPr>
        <w:pStyle w:val="Note"/>
        <w:ind w:left="720"/>
        <w:rPr>
          <w:w w:val="100"/>
        </w:rPr>
      </w:pPr>
      <w:r>
        <w:rPr>
          <w:w w:val="100"/>
        </w:rPr>
        <w:lastRenderedPageBreak/>
        <w:t>NOTE 2—A Multi-TID BlockAck frame or Multi-TID BlockAckReq frame might contain any TID related to an HT-immediate block ack agreement regardless of the contents of any prior transmission of Multi-TID BlockAck, Multi-TID BlockAckReq, or QoS Data frames.</w:t>
      </w:r>
    </w:p>
    <w:p w14:paraId="7853206E" w14:textId="6FADDDE9" w:rsidR="008429F1" w:rsidRDefault="008429F1" w:rsidP="008429F1">
      <w:pPr>
        <w:pStyle w:val="T"/>
        <w:ind w:left="720"/>
        <w:rPr>
          <w:spacing w:val="-2"/>
          <w:w w:val="100"/>
        </w:rPr>
      </w:pPr>
      <w:r>
        <w:rPr>
          <w:spacing w:val="-2"/>
          <w:w w:val="100"/>
        </w:rPr>
        <w:t xml:space="preserve">An AP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during a PSMP-UTT shall transmit a response that is a </w:t>
      </w:r>
      <w:r>
        <w:rPr>
          <w:w w:val="100"/>
        </w:rPr>
        <w:t>(#57)BlockAck frame</w:t>
      </w:r>
      <w:r>
        <w:rPr>
          <w:spacing w:val="-2"/>
          <w:w w:val="100"/>
        </w:rPr>
        <w:t xml:space="preserve"> or Multi-TID </w:t>
      </w:r>
      <w:r>
        <w:rPr>
          <w:w w:val="100"/>
        </w:rPr>
        <w:t>BlockAck frame</w:t>
      </w:r>
      <w:r>
        <w:rPr>
          <w:spacing w:val="-2"/>
          <w:w w:val="100"/>
        </w:rPr>
        <w:t xml:space="preserve"> in the next PSMP-DTT that it schedules for that STA, except if it has transmitted a </w:t>
      </w:r>
      <w:r>
        <w:rPr>
          <w:w w:val="100"/>
        </w:rPr>
        <w:t>BlockAck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NOTE 1—The exception might occur if the non-AP STA transmits one or more BlockAckReq frames or QoS Data frames with</w:t>
      </w:r>
      <w:r w:rsidRPr="00866EB0">
        <w:rPr>
          <w:strike/>
          <w:w w:val="100"/>
        </w:rPr>
        <w:t xml:space="preserve"> the Ack Policy subfield(#1489) set to</w:t>
      </w:r>
      <w:r>
        <w:rPr>
          <w:w w:val="100"/>
        </w:rPr>
        <w:t xml:space="preserve"> Implicit </w:t>
      </w:r>
      <w:r w:rsidRPr="00866EB0">
        <w:rPr>
          <w:strike/>
          <w:w w:val="100"/>
        </w:rPr>
        <w:t>Block Ack</w:t>
      </w:r>
      <w:r w:rsidR="00866EB0">
        <w:rPr>
          <w:w w:val="100"/>
          <w:u w:val="single"/>
        </w:rPr>
        <w:t>BAR ack policy</w:t>
      </w:r>
      <w:r>
        <w:rPr>
          <w:w w:val="100"/>
        </w:rPr>
        <w:t xml:space="preserve"> outside the PSMP mechanism.</w:t>
      </w:r>
    </w:p>
    <w:p w14:paraId="0A88C64A" w14:textId="77777777" w:rsidR="008429F1" w:rsidRDefault="008429F1" w:rsidP="008429F1">
      <w:pPr>
        <w:pStyle w:val="Note"/>
        <w:ind w:left="720"/>
        <w:rPr>
          <w:w w:val="100"/>
        </w:rPr>
      </w:pPr>
      <w:r>
        <w:rPr>
          <w:w w:val="100"/>
        </w:rPr>
        <w:t>NOTE 2—An AP might receive a Multi-TID BlockAck frame in the PSMP-UTT of the current PSMP sequence. If the Multi-TID BlockAck frame indicates lost frames or if the AP does not receive an expected Multi-TID BlockAck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BlockAck frame shall include </w:t>
      </w:r>
      <w:r>
        <w:rPr>
          <w:w w:val="100"/>
        </w:rPr>
        <w:t>all of the</w:t>
      </w:r>
      <w:r>
        <w:rPr>
          <w:spacing w:val="-2"/>
          <w:w w:val="100"/>
        </w:rPr>
        <w:t xml:space="preserve"> TIDs for which data were received with</w:t>
      </w:r>
      <w:r w:rsidRPr="00866EB0">
        <w:rPr>
          <w:strike/>
          <w:spacing w:val="-2"/>
          <w:w w:val="100"/>
        </w:rPr>
        <w:t xml:space="preserve"> Ack Policy field </w:t>
      </w:r>
      <w:r w:rsidRPr="00866EB0">
        <w:rPr>
          <w:strike/>
          <w:w w:val="100"/>
        </w:rPr>
        <w:t>equal to</w:t>
      </w:r>
      <w:r>
        <w:rPr>
          <w:spacing w:val="-2"/>
          <w:w w:val="100"/>
        </w:rPr>
        <w:t xml:space="preserve"> PSMP Ack </w:t>
      </w:r>
      <w:r w:rsidR="00866EB0">
        <w:rPr>
          <w:spacing w:val="-2"/>
          <w:w w:val="100"/>
          <w:u w:val="single"/>
        </w:rPr>
        <w:t xml:space="preserve">ack policy </w:t>
      </w:r>
      <w:r>
        <w:rPr>
          <w:spacing w:val="-2"/>
          <w:w w:val="100"/>
        </w:rPr>
        <w:t xml:space="preserve">and for the TIDs listed in any Multi-TID BlockAckReq frame received during the previous PSMP-DTT (STA) or PSMP-UTT (AP). The originator may ignore the bitmap for TIDs in the Multi-TID BlockAck frame for which the originator has not requested a Multi-TID BlockAck frame to be present either implicitly (by the transmission of </w:t>
      </w:r>
      <w:r>
        <w:rPr>
          <w:w w:val="100"/>
        </w:rPr>
        <w:t>Data frame</w:t>
      </w:r>
      <w:r>
        <w:rPr>
          <w:spacing w:val="-2"/>
          <w:w w:val="100"/>
        </w:rPr>
        <w:t xml:space="preserve">s with </w:t>
      </w:r>
      <w:r w:rsidRPr="005D3868">
        <w:rPr>
          <w:strike/>
          <w:spacing w:val="-2"/>
          <w:w w:val="100"/>
        </w:rPr>
        <w:t xml:space="preserve">the Ack Policy field set to </w:t>
      </w:r>
      <w:r>
        <w:rPr>
          <w:spacing w:val="-2"/>
          <w:w w:val="100"/>
        </w:rPr>
        <w:t>PSMP Ack</w:t>
      </w:r>
      <w:r w:rsidR="005D3868">
        <w:rPr>
          <w:spacing w:val="-2"/>
          <w:w w:val="100"/>
          <w:u w:val="single"/>
        </w:rPr>
        <w:t xml:space="preserve"> ack policy</w:t>
      </w:r>
      <w:r>
        <w:rPr>
          <w:spacing w:val="-2"/>
          <w:w w:val="100"/>
        </w:rPr>
        <w:t>) or explicitly (by the transmission of a Multi-TID BlockAckReq frame).</w:t>
      </w:r>
    </w:p>
    <w:p w14:paraId="76717A64" w14:textId="77777777" w:rsidR="008429F1" w:rsidRDefault="008429F1" w:rsidP="008429F1">
      <w:pPr>
        <w:pStyle w:val="T"/>
        <w:ind w:left="720"/>
        <w:rPr>
          <w:w w:val="100"/>
        </w:rPr>
      </w:pPr>
      <w:r>
        <w:rPr>
          <w:spacing w:val="-2"/>
          <w:w w:val="100"/>
        </w:rPr>
        <w:t xml:space="preserve">If a BlockAckReq frame for an HT-delayed </w:t>
      </w:r>
      <w:r>
        <w:rPr>
          <w:w w:val="100"/>
        </w:rPr>
        <w:t>block ack agreement</w:t>
      </w:r>
      <w:r>
        <w:rPr>
          <w:spacing w:val="-2"/>
          <w:w w:val="100"/>
        </w:rPr>
        <w:t xml:space="preserve"> is transmitted during a PSMP sequence, the BAR Ack Policy subfield of the BlockAckReq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with the Ack</w:t>
      </w:r>
      <w:r>
        <w:t xml:space="preserve"> Policy field set to Normal Ack” to “</w:t>
      </w:r>
      <w:r w:rsidRPr="000E2B33">
        <w:t xml:space="preserve">with </w:t>
      </w:r>
      <w:r>
        <w:t>Normal Ack ack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the Ack Policy subfield in the QoS Control field is equal to No Ack or sends an acknowledgment if the Ack Policy subfield is not equal to No Ack” to “</w:t>
      </w:r>
      <w:r w:rsidRPr="00BB26DF">
        <w:t xml:space="preserve">The STA receives a </w:t>
      </w:r>
      <w:r>
        <w:t xml:space="preserve">QoS Data </w:t>
      </w:r>
      <w:r w:rsidRPr="00BB26DF">
        <w:t>frame intended for it with the More Data subfield equal to 0 and</w:t>
      </w:r>
      <w:r>
        <w:t xml:space="preserve"> No Ack ack policy or sends an acknowledgment if the ack policy is not No Ack”.</w:t>
      </w:r>
    </w:p>
    <w:p w14:paraId="18EFAC44" w14:textId="77777777" w:rsidR="00BB26DF" w:rsidRDefault="00BB26DF" w:rsidP="00BB26DF"/>
    <w:p w14:paraId="63C46C83" w14:textId="298776CE" w:rsidR="009471C1" w:rsidRDefault="009471C1" w:rsidP="00BB26DF">
      <w:r>
        <w:t>In 11.4.4.4 change “</w:t>
      </w:r>
      <w:r w:rsidRPr="009471C1">
        <w:t>the Ack Policy subfield</w:t>
      </w:r>
      <w:r>
        <w:t>” to “</w:t>
      </w:r>
      <w:r w:rsidRPr="009471C1">
        <w:t xml:space="preserve">the </w:t>
      </w:r>
      <w:r>
        <w:t xml:space="preserve">TS Info </w:t>
      </w:r>
      <w:r w:rsidRPr="009471C1">
        <w:t>Ack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MA-UNITDATA.request primitives using this TS at the MAC SAP when the QoS Data frames are sent with the Ack Policy subfield equal to No Ack</w:t>
      </w:r>
    </w:p>
    <w:p w14:paraId="1D389EF3" w14:textId="0AF52F26" w:rsidR="00DE39D6" w:rsidRDefault="00DE39D6" w:rsidP="00DE39D6">
      <w:r>
        <w:t>— Confirmation of correctly sent MSDUs that belong to the TS within the MAC when the QoS Data frames are sent with the Ack Policy subfield set other than to No Ack” to</w:t>
      </w:r>
    </w:p>
    <w:p w14:paraId="7B1F924E" w14:textId="2D26AB81" w:rsidR="00DE39D6" w:rsidRDefault="00DE39D6" w:rsidP="00DE39D6">
      <w:r>
        <w:t>“— Arrival of valid MA-UNITDATA.request primitives using this TS at the MAC SAP when the QoS Data frames are sent with No Ack ack policy</w:t>
      </w:r>
    </w:p>
    <w:p w14:paraId="74B9131F" w14:textId="6C37F492" w:rsidR="00DE39D6" w:rsidRDefault="00DE39D6" w:rsidP="00DE39D6">
      <w:r>
        <w:t>— Confirmation of correctly sent MSDUs that belong to the TS within the MAC when the QoS Data frames are sent with ack policy other than No Ack” (2x).</w:t>
      </w:r>
    </w:p>
    <w:p w14:paraId="53408AFB" w14:textId="77777777" w:rsidR="00974FCB" w:rsidRDefault="00974FCB" w:rsidP="00DE39D6"/>
    <w:p w14:paraId="6E209726" w14:textId="423AE289" w:rsidR="00974FCB" w:rsidRDefault="00974FCB" w:rsidP="00973D1C">
      <w:r>
        <w:t>In 11.5.4 change “the Ack Policy subfield in the QoS Control field of that MPDU header is Block Ack or Implicit Block Ack Request” to “the ack policy is Block Ack or Implicit B</w:t>
      </w:r>
      <w:r w:rsidR="008E11B9">
        <w:t>AR</w:t>
      </w:r>
      <w:r>
        <w:t>”</w:t>
      </w:r>
      <w:r w:rsidR="00973D1C">
        <w:t>, “receives Data frames with the Ack Policy subfield equal to Block Ack” to “receives QoS Data frames with Block Ack ack policy”</w:t>
      </w:r>
      <w:r>
        <w:t>.</w:t>
      </w:r>
    </w:p>
    <w:p w14:paraId="3535360D" w14:textId="77777777" w:rsidR="00BB26DF" w:rsidRDefault="00BB26DF" w:rsidP="00BB26DF"/>
    <w:p w14:paraId="41CAB351" w14:textId="03BB213D" w:rsidR="00870DDE" w:rsidRDefault="00D51E08" w:rsidP="00A36CDD">
      <w:r>
        <w:t>In Table G-1 change “Normal Ack policy” to “</w:t>
      </w:r>
      <w:r w:rsidR="0020408A">
        <w:t>Implicit BAR</w:t>
      </w:r>
      <w:r>
        <w:t xml:space="preserve"> ack policy”</w:t>
      </w:r>
      <w:r w:rsidR="009E08CB">
        <w:t>, “</w:t>
      </w:r>
      <w:r w:rsidR="009E08CB" w:rsidRPr="009E08CB">
        <w:t xml:space="preserve">the Ack </w:t>
      </w:r>
      <w:r w:rsidR="009E08CB">
        <w:t>Policy subfield equal to No Ack” to “No Ack ack policy”</w:t>
      </w:r>
      <w:r w:rsidR="00574536">
        <w:t>, “</w:t>
      </w:r>
      <w:r w:rsidR="00574536" w:rsidRPr="009E08CB">
        <w:t xml:space="preserve">the Ack </w:t>
      </w:r>
      <w:r w:rsidR="00574536">
        <w:t>Policy subfield equal to Normal Ack” to “Normal Ack ack policy”</w:t>
      </w:r>
      <w:r w:rsidR="005B1995">
        <w:t>, “</w:t>
      </w:r>
      <w:r w:rsidR="005B1995" w:rsidRPr="005B1995">
        <w:t xml:space="preserve">Ack Policy field of QoS </w:t>
      </w:r>
      <w:r w:rsidR="005B1995">
        <w:t>Data frame is equal to PSMP Ack” to “QoS Data frame with PSMP Ack ack policy”</w:t>
      </w:r>
      <w:r>
        <w:t>.</w:t>
      </w:r>
    </w:p>
    <w:p w14:paraId="1A78D2EB" w14:textId="77777777" w:rsidR="00F1448A" w:rsidRDefault="00F1448A" w:rsidP="00A36CDD"/>
    <w:p w14:paraId="2840476E" w14:textId="6049CF50" w:rsidR="00F1448A" w:rsidRDefault="00F1448A" w:rsidP="00A36CDD">
      <w:r>
        <w:t>In G.4 change “</w:t>
      </w:r>
      <w:r w:rsidRPr="00F1448A">
        <w:t>PSMP Ack Ack Policy</w:t>
      </w:r>
      <w:r>
        <w:t>” to “PSMP Ack ack p</w:t>
      </w:r>
      <w:r w:rsidRPr="00F1448A">
        <w:t>olicy</w:t>
      </w:r>
      <w:r>
        <w:t>”.</w:t>
      </w:r>
    </w:p>
    <w:p w14:paraId="1B988209" w14:textId="77777777" w:rsidR="00A071CA" w:rsidRDefault="00A071CA" w:rsidP="00A36CDD"/>
    <w:p w14:paraId="44C14672" w14:textId="7C49A1AD" w:rsidR="00A071CA" w:rsidRDefault="00A071CA" w:rsidP="00C618AB">
      <w:r>
        <w:t>In O.3 change “The Ack Policy field of the QoS Data frames in this PPDU is set to Implicit Block Ack Request.” to “The ack policy of the QoS Data frames in this PPDU is Implicit BAR.”</w:t>
      </w:r>
      <w:r w:rsidR="006A12D5">
        <w:t xml:space="preserve"> (2x)</w:t>
      </w:r>
      <w:r w:rsidR="00493FA0">
        <w:t>, “the Ack Policy field of its QoS Data frames set to Implicit Block Ack Request” to “Implicit BAR ack policy for its QoS Data frames”</w:t>
      </w:r>
      <w:r w:rsidR="00C618AB">
        <w:t>, “</w:t>
      </w:r>
      <w:r w:rsidR="00C618AB" w:rsidRPr="00C618AB">
        <w:t xml:space="preserve">QoS Data </w:t>
      </w:r>
      <w:r w:rsidR="00C618AB" w:rsidRPr="00C618AB">
        <w:lastRenderedPageBreak/>
        <w:t xml:space="preserve">frames with the Ack Policy </w:t>
      </w:r>
      <w:r w:rsidR="00C618AB">
        <w:t>field set to Implicit Block Ack” to “</w:t>
      </w:r>
      <w:r w:rsidR="00C618AB" w:rsidRPr="00C618AB">
        <w:t xml:space="preserve">QoS Data frames with </w:t>
      </w:r>
      <w:r w:rsidR="00C618AB">
        <w:t>Implicit BAR ack policy”, “with the Ack Policy field set to Implicit Block Ack Request” to “with Implicit BAR ack policy”</w:t>
      </w:r>
      <w:r w:rsidR="006A12D5">
        <w:t>.</w:t>
      </w:r>
    </w:p>
    <w:p w14:paraId="3E692E2E" w14:textId="77777777" w:rsidR="00D0557D" w:rsidRDefault="00D0557D" w:rsidP="007E300E"/>
    <w:p w14:paraId="3D9445AC" w14:textId="46200932" w:rsidR="00870DDE" w:rsidRDefault="00D0557D" w:rsidP="007E300E">
      <w:r>
        <w:t>Finally, change any remaining instances of “Ack Policy field” to “Ack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t>REVISED</w:t>
      </w:r>
    </w:p>
    <w:p w14:paraId="23280667" w14:textId="77777777" w:rsidR="002A2797" w:rsidRDefault="002A2797" w:rsidP="002A2797"/>
    <w:p w14:paraId="7E85BCDA" w14:textId="267EC7DA" w:rsidR="00ED06E7" w:rsidRDefault="002A2797">
      <w:r>
        <w:t xml:space="preserve">Make the changes shown under “Proposed changes” for </w:t>
      </w:r>
      <w:r w:rsidR="008C5D81">
        <w:t xml:space="preserve">CIDs </w:t>
      </w:r>
      <w:r w:rsidR="00AE54CA">
        <w:t>1415</w:t>
      </w:r>
      <w:r w:rsidR="008C5D81">
        <w:t xml:space="preserve"> and </w:t>
      </w:r>
      <w:r w:rsidR="00AE54CA">
        <w:t>1526</w:t>
      </w:r>
      <w:r w:rsidR="008C5D81">
        <w:t xml:space="preserve"> in &lt;this document&gt;, which address the issues raised by defining the general concept of an “ack policy” and the specific signalling for each ack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dBm for TX power &gt; 100 mW, –76 dBm for 50 mW &lt; TX power </w:t>
      </w:r>
      <w:r w:rsidR="00BD3795">
        <w:t>≤</w:t>
      </w:r>
      <w:r>
        <w:t xml:space="preserve"> 100 mW, and –70 dBm for TX power </w:t>
      </w:r>
      <w:r w:rsidR="00BD3795">
        <w:t>≤</w:t>
      </w:r>
      <w:r>
        <w:t xml:space="preserve"> 50 mW.</w:t>
      </w:r>
    </w:p>
    <w:p w14:paraId="4CD42992" w14:textId="77777777" w:rsidR="00ED06E7" w:rsidRDefault="00ED06E7" w:rsidP="00ED06E7"/>
    <w:p w14:paraId="3C1C0A9F" w14:textId="704A7F7B" w:rsidR="00ED06E7" w:rsidRDefault="00ED06E7" w:rsidP="00ED06E7">
      <w:r>
        <w:t xml:space="preserve">and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dBm for TX power &gt; 100 mW; –73 dBm for 50 mW &lt; TX power </w:t>
      </w:r>
      <w:r w:rsidR="00BD3795">
        <w:t>≤</w:t>
      </w:r>
      <w:r>
        <w:t xml:space="preserve"> 100</w:t>
      </w:r>
      <w:r w:rsidR="00BD3795">
        <w:t xml:space="preserve"> mW; and –70 dBm for TX power ≤</w:t>
      </w:r>
      <w:r>
        <w:t xml:space="preserve"> 50 mW.</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2D552E11" w:rsidR="00ED06E7" w:rsidRDefault="00ED06E7" w:rsidP="00ED06E7">
      <w:r>
        <w:t xml:space="preserve">At the end of the </w:t>
      </w:r>
      <w:r w:rsidR="009930DE">
        <w:t>bullet a)</w:t>
      </w:r>
      <w:r>
        <w:t xml:space="preserve"> in 15.4.6.5 and 16.3.8.5 </w:t>
      </w:r>
      <w:r w:rsidR="00913F22">
        <w:t>add a sentence “The ED threshold is specified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25348408" w:rsidR="00913F22" w:rsidRDefault="00913F22" w:rsidP="00913F22">
      <w:r>
        <w:t>dot11EDThreshold Integer32” at 4078.51.</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2B6FEDB6" w:rsidR="00ED06E7" w:rsidRDefault="00ED06E7" w:rsidP="00ED06E7">
      <w:r>
        <w:t xml:space="preserve">Make the changes shown under “Proposed changes” for CID </w:t>
      </w:r>
      <w:r w:rsidR="00CA3E78">
        <w:t>1480</w:t>
      </w:r>
      <w:r>
        <w:t xml:space="preserve"> in &lt;this document&gt;, which</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A635A4">
        <w:tc>
          <w:tcPr>
            <w:tcW w:w="1809" w:type="dxa"/>
          </w:tcPr>
          <w:p w14:paraId="474B160F" w14:textId="77777777" w:rsidR="00DF2F42" w:rsidRDefault="00DF2F42" w:rsidP="00A635A4">
            <w:r>
              <w:lastRenderedPageBreak/>
              <w:t>Identifiers</w:t>
            </w:r>
          </w:p>
        </w:tc>
        <w:tc>
          <w:tcPr>
            <w:tcW w:w="4383" w:type="dxa"/>
          </w:tcPr>
          <w:p w14:paraId="269A05AF" w14:textId="77777777" w:rsidR="00DF2F42" w:rsidRDefault="00DF2F42" w:rsidP="00A635A4">
            <w:r>
              <w:t>Comment</w:t>
            </w:r>
          </w:p>
        </w:tc>
        <w:tc>
          <w:tcPr>
            <w:tcW w:w="3384" w:type="dxa"/>
          </w:tcPr>
          <w:p w14:paraId="7DD8C1F1" w14:textId="77777777" w:rsidR="00DF2F42" w:rsidRDefault="00DF2F42" w:rsidP="00A635A4">
            <w:r>
              <w:t>Proposed change</w:t>
            </w:r>
          </w:p>
        </w:tc>
      </w:tr>
      <w:tr w:rsidR="00DF2F42" w:rsidRPr="002C1619" w14:paraId="6FA242ED" w14:textId="77777777" w:rsidTr="00A635A4">
        <w:tc>
          <w:tcPr>
            <w:tcW w:w="1809" w:type="dxa"/>
          </w:tcPr>
          <w:p w14:paraId="4AA8B34D" w14:textId="77777777" w:rsidR="00DF2F42" w:rsidRDefault="00DF2F42" w:rsidP="00A635A4">
            <w:r>
              <w:t>CID 1465</w:t>
            </w:r>
          </w:p>
          <w:p w14:paraId="44F37BBF" w14:textId="77777777" w:rsidR="00DF2F42" w:rsidRDefault="00DF2F42" w:rsidP="00A635A4">
            <w:r>
              <w:t>Mark RISON</w:t>
            </w:r>
          </w:p>
          <w:p w14:paraId="4BDF2D78" w14:textId="77777777" w:rsidR="00DF2F42" w:rsidRDefault="00DF2F42" w:rsidP="00A635A4">
            <w:r>
              <w:t>12.9.2</w:t>
            </w:r>
          </w:p>
        </w:tc>
        <w:tc>
          <w:tcPr>
            <w:tcW w:w="4383" w:type="dxa"/>
          </w:tcPr>
          <w:p w14:paraId="4BE041B0" w14:textId="77777777" w:rsidR="00DF2F42" w:rsidRPr="00874F54" w:rsidRDefault="00DF2F42" w:rsidP="00A635A4">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A635A4">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77777777" w:rsidR="00DF2F42" w:rsidRDefault="00DF2F42" w:rsidP="00DF2F42">
      <w:r>
        <w:t>As it says in the comment, only MPDUs have RAs.  MSDUs and A-MSDUs and MMPDUs have DAs.</w:t>
      </w:r>
    </w:p>
    <w:p w14:paraId="78E76CBF" w14:textId="77777777" w:rsidR="00DF2F42" w:rsidRDefault="00DF2F42" w:rsidP="00DF2F42"/>
    <w:p w14:paraId="09A5D00A" w14:textId="64B53817" w:rsidR="00B4365B" w:rsidRPr="00DD49E7" w:rsidRDefault="00B4365B" w:rsidP="00DF2F42">
      <w:pPr>
        <w:rPr>
          <w:highlight w:val="yellow"/>
        </w:rPr>
      </w:pPr>
      <w:r w:rsidRPr="00DD49E7">
        <w:rPr>
          <w:highlight w:val="yellow"/>
        </w:rPr>
        <w:t>Are the following in 10.7 OK</w:t>
      </w:r>
      <w:r w:rsidR="006E4F0B">
        <w:rPr>
          <w:highlight w:val="yellow"/>
        </w:rPr>
        <w:t>, i.e. SA being linked with RA</w:t>
      </w:r>
      <w:r w:rsidRPr="00DD49E7">
        <w:rPr>
          <w:highlight w:val="yellow"/>
        </w:rPr>
        <w:t>?</w:t>
      </w:r>
    </w:p>
    <w:p w14:paraId="3957F1AA" w14:textId="77777777" w:rsidR="00B4365B" w:rsidRPr="00DD49E7" w:rsidRDefault="00B4365B" w:rsidP="00DF2F42">
      <w:pPr>
        <w:rPr>
          <w:highlight w:val="yellow"/>
        </w:rPr>
      </w:pPr>
    </w:p>
    <w:p w14:paraId="2B9E7D41" w14:textId="3EA2E07B" w:rsidR="00B4365B" w:rsidRPr="00DD49E7" w:rsidRDefault="00B4365B" w:rsidP="00B4365B">
      <w:pPr>
        <w:ind w:left="720"/>
        <w:rPr>
          <w:highlight w:val="yellow"/>
        </w:rPr>
      </w:pPr>
      <w:r w:rsidRPr="00DD49E7">
        <w:rPr>
          <w:highlight w:val="yellow"/>
        </w:rPr>
        <w:t xml:space="preserve">A non-QoS STA shall not have more than one MSDU or MMPDU from a particular SA to a particular individual RA outstanding at a time. </w:t>
      </w:r>
    </w:p>
    <w:p w14:paraId="65911A52" w14:textId="77777777" w:rsidR="00B4365B" w:rsidRPr="00DD49E7" w:rsidRDefault="00B4365B" w:rsidP="00B4365B">
      <w:pPr>
        <w:ind w:left="720"/>
        <w:rPr>
          <w:highlight w:val="yellow"/>
        </w:rPr>
      </w:pPr>
    </w:p>
    <w:p w14:paraId="51CC6FEF" w14:textId="5D7D1F78" w:rsidR="00B4365B" w:rsidRPr="00DD49E7" w:rsidRDefault="00B4365B" w:rsidP="00B4365B">
      <w:pPr>
        <w:ind w:left="720"/>
        <w:rPr>
          <w:highlight w:val="yellow"/>
        </w:rPr>
      </w:pPr>
      <w:r w:rsidRPr="00DD49E7">
        <w:rPr>
          <w:highlight w:val="yellow"/>
        </w:rPr>
        <w:t>NOTE 1—A simpler, more restrictive alternative to the rule in the above paragraph that might be used is that no more than one MSDU with a particular individual RA be outstanding at a time.</w:t>
      </w:r>
    </w:p>
    <w:p w14:paraId="0AAB9D0D" w14:textId="77777777" w:rsidR="00B4365B" w:rsidRPr="00DD49E7" w:rsidRDefault="00B4365B" w:rsidP="00B4365B">
      <w:pPr>
        <w:ind w:left="720"/>
        <w:rPr>
          <w:highlight w:val="yellow"/>
        </w:rPr>
      </w:pPr>
    </w:p>
    <w:p w14:paraId="5F949678" w14:textId="5AE93DC9" w:rsidR="00B4365B" w:rsidRPr="00DD49E7" w:rsidRDefault="00B4365B" w:rsidP="00B4365B">
      <w:pPr>
        <w:ind w:left="720"/>
        <w:rPr>
          <w:highlight w:val="yellow"/>
        </w:rPr>
      </w:pPr>
      <w:r w:rsidRPr="00DD49E7">
        <w:rPr>
          <w:highlight w:val="yellow"/>
        </w:rPr>
        <w:t xml:space="preserve">For frames that are not sent within the context of a block ack agreement, a QoS STA shall not have more than one MSDU or A-MSDU for each TID or MMPDU from a particular SA to a particular individual RA outstanding at any time. </w:t>
      </w:r>
    </w:p>
    <w:p w14:paraId="74B4A65B" w14:textId="77777777" w:rsidR="00B4365B" w:rsidRPr="00DD49E7" w:rsidRDefault="00B4365B" w:rsidP="00B4365B">
      <w:pPr>
        <w:ind w:left="720"/>
        <w:rPr>
          <w:highlight w:val="yellow"/>
        </w:rPr>
      </w:pPr>
    </w:p>
    <w:p w14:paraId="345BD835" w14:textId="242D1729" w:rsidR="00B4365B" w:rsidRPr="00DD49E7" w:rsidRDefault="00B4365B" w:rsidP="00B4365B">
      <w:pPr>
        <w:ind w:left="720"/>
        <w:rPr>
          <w:highlight w:val="yellow"/>
        </w:rPr>
      </w:pPr>
      <w:r w:rsidRPr="00DD49E7">
        <w:rPr>
          <w:highlight w:val="yellow"/>
        </w:rPr>
        <w:t>NOTE 2—A simpler, more restrictive alternative to the rule in the above paragraph that might be used is that no more than one MSDU or A-MSDU with any particular TID with a particular individual RA be outstanding at any time.</w:t>
      </w:r>
    </w:p>
    <w:p w14:paraId="0D735009" w14:textId="77777777" w:rsidR="009D4EA3" w:rsidRPr="00DD49E7" w:rsidRDefault="009D4EA3" w:rsidP="00DF2F42">
      <w:pPr>
        <w:rPr>
          <w:highlight w:val="yellow"/>
        </w:rPr>
      </w:pPr>
    </w:p>
    <w:p w14:paraId="2B1FA208" w14:textId="67B18B84" w:rsidR="005244EB" w:rsidRDefault="005244EB" w:rsidP="00DF2F42">
      <w:r w:rsidRPr="00DD49E7">
        <w:rPr>
          <w:highlight w:val="yellow"/>
        </w:rPr>
        <w:t>And in dot11RTSThreshold: “PSDU has an individual address in the Address 1 field”?</w:t>
      </w:r>
    </w:p>
    <w:p w14:paraId="7797CB65" w14:textId="77777777" w:rsidR="005244EB" w:rsidRDefault="005244EB"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6919A6A8"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an individual D</w:t>
      </w:r>
      <w:r w:rsidR="00BC1349" w:rsidRPr="00DF2F42">
        <w:t>A</w:t>
      </w:r>
      <w:r w:rsidR="00BC1349">
        <w:t>”</w:t>
      </w:r>
      <w:r w:rsidR="00DD3BE3">
        <w:t xml:space="preserve"> (2x)</w:t>
      </w:r>
      <w:r w:rsidR="009E0FF5">
        <w:t>,</w:t>
      </w:r>
    </w:p>
    <w:p w14:paraId="4F8DB6F7" w14:textId="314010E4" w:rsidR="00BC1349" w:rsidRDefault="009E0FF5" w:rsidP="00DF2F42">
      <w:r>
        <w:t>change “MMPDU has a group RA” to “MMPDU has a group DA”</w:t>
      </w:r>
      <w:r w:rsidR="00DD3BE3">
        <w:t xml:space="preserve">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0AEB2E83" w:rsidR="00DE1696" w:rsidRDefault="00DE1696" w:rsidP="00DF2F42">
      <w:r>
        <w:t>In 12.9.2.7 change “</w:t>
      </w:r>
      <w:r w:rsidRPr="00DE1696">
        <w:t>MMPDU has an individual RA</w:t>
      </w:r>
      <w:r>
        <w:t>” to “MMPDU has an individual D</w:t>
      </w:r>
      <w:r w:rsidRPr="00DE1696">
        <w:t>A</w:t>
      </w:r>
      <w:r>
        <w:t>”</w:t>
      </w:r>
      <w:r w:rsidR="000A1519">
        <w:t xml:space="preserve"> (2x)</w:t>
      </w:r>
      <w:r>
        <w:t>,</w:t>
      </w:r>
    </w:p>
    <w:p w14:paraId="12EB6815" w14:textId="77777777" w:rsidR="00DE1696" w:rsidRDefault="00DE1696" w:rsidP="00DE1696">
      <w:r>
        <w:t>change “MMPDU has a group RA” to “MMPDU has a group DA” (2x).</w:t>
      </w:r>
    </w:p>
    <w:p w14:paraId="3C117727" w14:textId="77777777" w:rsidR="00DE1696" w:rsidRDefault="00DE1696" w:rsidP="00DF2F42"/>
    <w:p w14:paraId="5A5AA71B" w14:textId="77777777"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t>individual D</w:t>
      </w:r>
      <w:r w:rsidRPr="00DF2F42">
        <w:t>A</w:t>
      </w:r>
      <w:r>
        <w:t>”</w:t>
      </w:r>
      <w:r w:rsidR="000949EB">
        <w:t xml:space="preserve"> (2x)</w:t>
      </w:r>
      <w:r w:rsidR="00622CEA">
        <w:t>,</w:t>
      </w:r>
    </w:p>
    <w:p w14:paraId="6F919624" w14:textId="61A63432" w:rsidR="00DF2F42" w:rsidRDefault="00622CEA" w:rsidP="00DF2F42">
      <w:r>
        <w:t>“</w:t>
      </w:r>
      <w:r w:rsidRPr="00622CEA">
        <w:t>MPDU has group addressed RA</w:t>
      </w:r>
      <w:r>
        <w:t>” to “</w:t>
      </w:r>
      <w:r w:rsidRPr="00622CEA">
        <w:rPr>
          <w:highlight w:val="cyan"/>
        </w:rPr>
        <w:t>M</w:t>
      </w:r>
      <w:r>
        <w:t>M</w:t>
      </w:r>
      <w:r w:rsidRPr="00622CEA">
        <w:t xml:space="preserve">PDU has group </w:t>
      </w:r>
      <w:r>
        <w:t>D</w:t>
      </w:r>
      <w:r w:rsidRPr="00622CEA">
        <w:t>A</w:t>
      </w:r>
      <w:r>
        <w:t>”</w:t>
      </w:r>
      <w:r w:rsidR="00DF2F42">
        <w:t>.</w:t>
      </w:r>
    </w:p>
    <w:p w14:paraId="7FF3A348" w14:textId="77777777" w:rsidR="000949EB" w:rsidRDefault="000949EB"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lastRenderedPageBreak/>
        <w:t>REVISED</w:t>
      </w:r>
    </w:p>
    <w:p w14:paraId="689E8108" w14:textId="77777777" w:rsidR="00DE1696" w:rsidRDefault="00DE1696" w:rsidP="00DE1696"/>
    <w:p w14:paraId="73ABE3C6" w14:textId="740C9DB6" w:rsidR="00DF2F42" w:rsidRDefault="00DE1696" w:rsidP="00DF2F42">
      <w:r>
        <w:t>Make the changes shown under “Proposed changes” for CID 1465 in &lt;this document&gt;, which change the references from RAs to DAs.</w:t>
      </w:r>
    </w:p>
    <w:p w14:paraId="460E47AB" w14:textId="63C0DCE7" w:rsidR="006164C2" w:rsidRDefault="006164C2" w:rsidP="00DF2F42">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7DC12C4" w:rsidR="00724AD3" w:rsidRDefault="008523F4">
      <w:r>
        <w:t>802.11md/D1</w:t>
      </w:r>
      <w:r w:rsidR="00663219">
        <w:t>.0</w:t>
      </w:r>
      <w:r w:rsidR="006164C2">
        <w:t xml:space="preserve"> except where otherwise specified</w:t>
      </w:r>
    </w:p>
    <w:p w14:paraId="4664A0F6" w14:textId="77777777"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Rison" w:date="2018-07-08T09:51:00Z" w:initials="MR">
    <w:p w14:paraId="26B960AA" w14:textId="093EE3BE" w:rsidR="00ED06E7" w:rsidRDefault="00ED06E7">
      <w:pPr>
        <w:pStyle w:val="CommentText"/>
      </w:pPr>
      <w:r>
        <w:rPr>
          <w:rStyle w:val="CommentReference"/>
        </w:rPr>
        <w:annotationRef/>
      </w:r>
      <w:r>
        <w:t>With this change I think the stuff highlighted in yellow below is not necessary</w:t>
      </w:r>
    </w:p>
  </w:comment>
  <w:comment w:id="1" w:author="mrison" w:date="2017-11-09T15:01:00Z" w:initials="mgr">
    <w:p w14:paraId="6B064DE4" w14:textId="77777777" w:rsidR="00ED06E7" w:rsidRDefault="00ED06E7">
      <w:pPr>
        <w:pStyle w:val="CommentText"/>
      </w:pPr>
      <w:r>
        <w:rPr>
          <w:rStyle w:val="CommentReference"/>
        </w:rPr>
        <w:annotationRef/>
      </w:r>
      <w:r>
        <w:t>Should this be an AP?  Is the non-TXOP holder allowed to send a CF-End?</w:t>
      </w:r>
    </w:p>
  </w:comment>
  <w:comment w:id="2" w:author="Mark Rison" w:date="2018-07-08T11:14:00Z" w:initials="MR">
    <w:p w14:paraId="2021F77E" w14:textId="40D82933" w:rsidR="00ED06E7" w:rsidRDefault="00ED06E7">
      <w:pPr>
        <w:pStyle w:val="CommentText"/>
      </w:pPr>
      <w:r>
        <w:rPr>
          <w:rStyle w:val="CommentReference"/>
        </w:rPr>
        <w:annotationRef/>
      </w:r>
      <w:r>
        <w:t>This whole subclause is about CMMG STAs</w:t>
      </w:r>
    </w:p>
  </w:comment>
  <w:comment w:id="3" w:author="Mark Rison" w:date="2018-07-08T10:46:00Z" w:initials="MR">
    <w:p w14:paraId="64C51D7F" w14:textId="0BC9430B" w:rsidR="00ED06E7" w:rsidRDefault="00ED06E7">
      <w:pPr>
        <w:pStyle w:val="CommentText"/>
      </w:pPr>
      <w:r>
        <w:rPr>
          <w:rStyle w:val="CommentReference"/>
        </w:rPr>
        <w:annotationRef/>
      </w:r>
      <w:r>
        <w:t>I think this is old text that we subsequently got rid of for other PHYs</w:t>
      </w:r>
    </w:p>
  </w:comment>
  <w:comment w:id="4" w:author="Mark Rison" w:date="2018-04-24T13:34:00Z" w:initials="MR">
    <w:p w14:paraId="0F7A1E09" w14:textId="375B7260" w:rsidR="00ED06E7" w:rsidRDefault="00ED06E7">
      <w:pPr>
        <w:pStyle w:val="CommentText"/>
      </w:pPr>
      <w:r>
        <w:rPr>
          <w:rStyle w:val="CommentReference"/>
        </w:rPr>
        <w:annotationRef/>
      </w:r>
      <w:r>
        <w:t>So change all initial “the DMS provider”s to “a DMS provider”s?</w:t>
      </w:r>
    </w:p>
  </w:comment>
  <w:comment w:id="6" w:author="mrison" w:date="2017-11-09T15:01:00Z" w:initials="mgr">
    <w:p w14:paraId="6A9BE6D8" w14:textId="77777777" w:rsidR="00ED06E7" w:rsidRPr="00245A14" w:rsidRDefault="00ED06E7" w:rsidP="00FA4E6B">
      <w:pPr>
        <w:pStyle w:val="CommentText"/>
      </w:pPr>
      <w:r>
        <w:rPr>
          <w:rStyle w:val="CommentReference"/>
        </w:rPr>
        <w:annotationRef/>
      </w:r>
      <w:r w:rsidRPr="00245A14">
        <w:t>Type/Mode/Hint/Indication/</w:t>
      </w:r>
      <w:r>
        <w:t>Policy Indicator/</w:t>
      </w:r>
      <w:r w:rsidRPr="00245A14">
        <w:t>Variant/Nature</w:t>
      </w:r>
      <w:r>
        <w:t>/Rule/Strategy</w:t>
      </w:r>
    </w:p>
  </w:comment>
  <w:comment w:id="7" w:author="Mark Rison" w:date="2018-07-08T12:41:00Z" w:initials="MR">
    <w:p w14:paraId="2DEA7D92" w14:textId="4F51237C" w:rsidR="00ED06E7" w:rsidRDefault="00ED06E7">
      <w:pPr>
        <w:pStyle w:val="CommentText"/>
      </w:pPr>
      <w:r>
        <w:rPr>
          <w:rStyle w:val="CommentReference"/>
        </w:rPr>
        <w:annotationRef/>
      </w:r>
      <w:r>
        <w:t>… or it doesn’t contain a fragment?</w:t>
      </w:r>
    </w:p>
  </w:comment>
  <w:comment w:id="8" w:author="mrison" w:date="2017-11-09T15:01:00Z" w:initials="mgr">
    <w:p w14:paraId="2825A3B3" w14:textId="77777777" w:rsidR="00ED06E7" w:rsidRDefault="00ED06E7" w:rsidP="00D43A95">
      <w:pPr>
        <w:pStyle w:val="CommentText"/>
      </w:pPr>
      <w:r>
        <w:rPr>
          <w:rStyle w:val="CommentReference"/>
        </w:rPr>
        <w:annotationRef/>
      </w:r>
      <w:r>
        <w:t>Or leave as Implicit Block Ack Request?</w:t>
      </w:r>
    </w:p>
  </w:comment>
  <w:comment w:id="9" w:author="Mark Rison" w:date="2018-07-08T12:42:00Z" w:initials="MR">
    <w:p w14:paraId="2772330F" w14:textId="00A11F52" w:rsidR="00ED06E7" w:rsidRDefault="00ED06E7">
      <w:pPr>
        <w:pStyle w:val="CommentText"/>
      </w:pPr>
      <w:r>
        <w:rPr>
          <w:rStyle w:val="CommentReference"/>
        </w:rPr>
        <w:annotationRef/>
      </w:r>
      <w:r>
        <w:t>Also say sent under BA agreement?</w:t>
      </w:r>
    </w:p>
  </w:comment>
  <w:comment w:id="10" w:author="mrison" w:date="2017-11-09T15:01:00Z" w:initials="mgr">
    <w:p w14:paraId="7C5345B7" w14:textId="77777777" w:rsidR="00ED06E7" w:rsidRDefault="00ED06E7" w:rsidP="000014D8">
      <w:pPr>
        <w:pStyle w:val="CommentText"/>
      </w:pPr>
      <w:r>
        <w:rPr>
          <w:rStyle w:val="CommentReference"/>
        </w:rPr>
        <w:annotationRef/>
      </w:r>
      <w:r>
        <w:t>Doesn’t this overlap with the previous bullet?</w:t>
      </w:r>
    </w:p>
  </w:comment>
  <w:comment w:id="11" w:author="mrison" w:date="2017-11-09T15:01:00Z" w:initials="mgr">
    <w:p w14:paraId="21A66602" w14:textId="77777777" w:rsidR="00ED06E7" w:rsidRDefault="00ED06E7" w:rsidP="000014D8">
      <w:pPr>
        <w:pStyle w:val="CommentText"/>
      </w:pPr>
      <w:r>
        <w:rPr>
          <w:rStyle w:val="CommentReference"/>
        </w:rPr>
        <w:annotationRef/>
      </w:r>
      <w:r>
        <w:t>Missing No Explicit Ack/PSMP Ack, but given 6 I think the change is correct</w:t>
      </w:r>
    </w:p>
  </w:comment>
  <w:comment w:id="13" w:author="Mark Rison" w:date="2018-07-09T18:53:00Z" w:initials="MR">
    <w:p w14:paraId="2191F587" w14:textId="074E3FDE" w:rsidR="00ED06E7" w:rsidRDefault="00ED06E7">
      <w:pPr>
        <w:pStyle w:val="CommentText"/>
      </w:pPr>
      <w:r>
        <w:rPr>
          <w:rStyle w:val="CommentReference"/>
        </w:rPr>
        <w:annotationRef/>
      </w:r>
      <w:r>
        <w:t>Err, what?!</w:t>
      </w:r>
    </w:p>
  </w:comment>
  <w:comment w:id="14" w:author="Mark Rison" w:date="2018-07-09T18:49:00Z" w:initials="MR">
    <w:p w14:paraId="7D4E66DF" w14:textId="10FEE21F" w:rsidR="00ED06E7" w:rsidRDefault="00ED06E7">
      <w:pPr>
        <w:pStyle w:val="CommentText"/>
      </w:pPr>
      <w:r>
        <w:rPr>
          <w:rStyle w:val="CommentReference"/>
        </w:rPr>
        <w:annotationRef/>
      </w:r>
      <w:r>
        <w:rPr>
          <w:noProof/>
        </w:rPr>
        <w:t>See comments on PV0 table</w:t>
      </w:r>
    </w:p>
  </w:comment>
  <w:comment w:id="15" w:author="Mark Rison" w:date="2018-07-09T18:51:00Z" w:initials="MR">
    <w:p w14:paraId="2725BDCE" w14:textId="63438837" w:rsidR="00ED06E7" w:rsidRDefault="00ED06E7">
      <w:pPr>
        <w:pStyle w:val="CommentText"/>
      </w:pPr>
      <w:r>
        <w:rPr>
          <w:rStyle w:val="CommentReference"/>
        </w:rPr>
        <w:annotationRef/>
      </w:r>
      <w:r>
        <w:t>Move to a table NOTE?</w:t>
      </w:r>
    </w:p>
  </w:comment>
  <w:comment w:id="16" w:author="Mark Rison" w:date="2018-07-09T19:04:00Z" w:initials="MR">
    <w:p w14:paraId="211A3BCF" w14:textId="695B3E2E" w:rsidR="00ED06E7" w:rsidRDefault="00ED06E7">
      <w:pPr>
        <w:pStyle w:val="CommentText"/>
      </w:pPr>
      <w:r>
        <w:rPr>
          <w:rStyle w:val="CommentReference"/>
        </w:rPr>
        <w:annotationRef/>
      </w:r>
      <w:r>
        <w:t>Not sure what was intended here</w:t>
      </w:r>
    </w:p>
  </w:comment>
  <w:comment w:id="17" w:author="Mark Rison" w:date="2018-07-09T19:04:00Z" w:initials="MR">
    <w:p w14:paraId="4D5F32FB" w14:textId="3F4085A4" w:rsidR="00ED06E7" w:rsidRDefault="00ED06E7">
      <w:pPr>
        <w:pStyle w:val="CommentText"/>
      </w:pPr>
      <w:r>
        <w:rPr>
          <w:rStyle w:val="CommentReference"/>
        </w:rPr>
        <w:annotationRef/>
      </w:r>
      <w:r>
        <w:t>Assuming first MPDU in PPDU as for other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960AA" w15:done="0"/>
  <w15:commentEx w15:paraId="6B064DE4" w15:done="0"/>
  <w15:commentEx w15:paraId="2021F77E" w15:done="0"/>
  <w15:commentEx w15:paraId="64C51D7F" w15:done="0"/>
  <w15:commentEx w15:paraId="0F7A1E09" w15:done="0"/>
  <w15:commentEx w15:paraId="6A9BE6D8" w15:done="0"/>
  <w15:commentEx w15:paraId="2DEA7D92" w15:done="0"/>
  <w15:commentEx w15:paraId="2825A3B3" w15:done="0"/>
  <w15:commentEx w15:paraId="2772330F" w15:done="0"/>
  <w15:commentEx w15:paraId="7C5345B7" w15:done="0"/>
  <w15:commentEx w15:paraId="21A66602" w15:done="0"/>
  <w15:commentEx w15:paraId="2191F587" w15:done="0"/>
  <w15:commentEx w15:paraId="7D4E66DF" w15:done="0"/>
  <w15:commentEx w15:paraId="2725BDCE" w15:done="0"/>
  <w15:commentEx w15:paraId="211A3BCF" w15:done="0"/>
  <w15:commentEx w15:paraId="4D5F32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A90AD" w14:textId="77777777" w:rsidR="006175FA" w:rsidRDefault="006175FA">
      <w:r>
        <w:separator/>
      </w:r>
    </w:p>
  </w:endnote>
  <w:endnote w:type="continuationSeparator" w:id="0">
    <w:p w14:paraId="70B572DB" w14:textId="77777777" w:rsidR="006175FA" w:rsidRDefault="0061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ED06E7" w:rsidRDefault="006175FA">
    <w:pPr>
      <w:pStyle w:val="Footer"/>
      <w:tabs>
        <w:tab w:val="clear" w:pos="6480"/>
        <w:tab w:val="center" w:pos="4680"/>
        <w:tab w:val="right" w:pos="9360"/>
      </w:tabs>
    </w:pPr>
    <w:r>
      <w:fldChar w:fldCharType="begin"/>
    </w:r>
    <w:r>
      <w:instrText xml:space="preserve"> SUBJECT  \* MERGEFORMAT </w:instrText>
    </w:r>
    <w:r>
      <w:fldChar w:fldCharType="separate"/>
    </w:r>
    <w:r w:rsidR="00ED06E7">
      <w:t>Submission</w:t>
    </w:r>
    <w:r>
      <w:fldChar w:fldCharType="end"/>
    </w:r>
    <w:r w:rsidR="00ED06E7">
      <w:tab/>
      <w:t xml:space="preserve">page </w:t>
    </w:r>
    <w:r w:rsidR="00ED06E7">
      <w:fldChar w:fldCharType="begin"/>
    </w:r>
    <w:r w:rsidR="00ED06E7">
      <w:instrText xml:space="preserve">page </w:instrText>
    </w:r>
    <w:r w:rsidR="00ED06E7">
      <w:fldChar w:fldCharType="separate"/>
    </w:r>
    <w:r w:rsidR="00567123">
      <w:rPr>
        <w:noProof/>
      </w:rPr>
      <w:t>16</w:t>
    </w:r>
    <w:r w:rsidR="00ED06E7">
      <w:rPr>
        <w:noProof/>
      </w:rPr>
      <w:fldChar w:fldCharType="end"/>
    </w:r>
    <w:r w:rsidR="00ED06E7">
      <w:tab/>
    </w:r>
    <w:r>
      <w:fldChar w:fldCharType="begin"/>
    </w:r>
    <w:r>
      <w:instrText xml:space="preserve"> COMMENTS  \* MERGEFORMAT </w:instrText>
    </w:r>
    <w:r>
      <w:fldChar w:fldCharType="separate"/>
    </w:r>
    <w:r w:rsidR="00ED06E7">
      <w:t>Mark RISON (Samsung)</w:t>
    </w:r>
    <w:r>
      <w:fldChar w:fldCharType="end"/>
    </w:r>
  </w:p>
  <w:p w14:paraId="38435E49" w14:textId="77777777" w:rsidR="00ED06E7" w:rsidRDefault="00ED06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70F3A" w14:textId="77777777" w:rsidR="006175FA" w:rsidRDefault="006175FA">
      <w:r>
        <w:separator/>
      </w:r>
    </w:p>
  </w:footnote>
  <w:footnote w:type="continuationSeparator" w:id="0">
    <w:p w14:paraId="0E3A1651" w14:textId="77777777" w:rsidR="006175FA" w:rsidRDefault="0061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ED06E7" w:rsidRDefault="006175FA">
    <w:pPr>
      <w:pStyle w:val="Header"/>
      <w:tabs>
        <w:tab w:val="clear" w:pos="6480"/>
        <w:tab w:val="center" w:pos="4680"/>
        <w:tab w:val="right" w:pos="9360"/>
      </w:tabs>
    </w:pPr>
    <w:r>
      <w:fldChar w:fldCharType="begin"/>
    </w:r>
    <w:r>
      <w:instrText xml:space="preserve"> KEYWORDS  \* MERGEFORMAT </w:instrText>
    </w:r>
    <w:r>
      <w:fldChar w:fldCharType="separate"/>
    </w:r>
    <w:r w:rsidR="00576F2D">
      <w:t>July 2018</w:t>
    </w:r>
    <w:r>
      <w:fldChar w:fldCharType="end"/>
    </w:r>
    <w:r w:rsidR="00ED06E7">
      <w:tab/>
    </w:r>
    <w:r w:rsidR="00ED06E7">
      <w:tab/>
    </w:r>
    <w:r>
      <w:fldChar w:fldCharType="begin"/>
    </w:r>
    <w:r>
      <w:instrText xml:space="preserve"> TITLE  \* MERGEFORMAT </w:instrText>
    </w:r>
    <w:r>
      <w:fldChar w:fldCharType="separate"/>
    </w:r>
    <w:r w:rsidR="00576F2D">
      <w:t>doc.: IEEE 802.11-18/1306r0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9"/>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3"/>
  </w:num>
  <w:num w:numId="10">
    <w:abstractNumId w:val="21"/>
  </w:num>
  <w:num w:numId="11">
    <w:abstractNumId w:val="3"/>
  </w:num>
  <w:num w:numId="12">
    <w:abstractNumId w:val="10"/>
  </w:num>
  <w:num w:numId="13">
    <w:abstractNumId w:val="18"/>
  </w:num>
  <w:num w:numId="14">
    <w:abstractNumId w:val="11"/>
  </w:num>
  <w:num w:numId="15">
    <w:abstractNumId w:val="1"/>
  </w:num>
  <w:num w:numId="16">
    <w:abstractNumId w:val="17"/>
  </w:num>
  <w:num w:numId="17">
    <w:abstractNumId w:val="7"/>
  </w:num>
  <w:num w:numId="18">
    <w:abstractNumId w:val="5"/>
  </w:num>
  <w:num w:numId="19">
    <w:abstractNumId w:val="8"/>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6"/>
  </w:num>
  <w:num w:numId="32">
    <w:abstractNumId w:val="12"/>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0"/>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3"/>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61F9"/>
    <w:rsid w:val="0009633C"/>
    <w:rsid w:val="00097264"/>
    <w:rsid w:val="000A0DEB"/>
    <w:rsid w:val="000A12DC"/>
    <w:rsid w:val="000A1519"/>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B33"/>
    <w:rsid w:val="000E4565"/>
    <w:rsid w:val="000E5305"/>
    <w:rsid w:val="000E5653"/>
    <w:rsid w:val="000E5AB7"/>
    <w:rsid w:val="000E5B7B"/>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13E4"/>
    <w:rsid w:val="00142125"/>
    <w:rsid w:val="00142370"/>
    <w:rsid w:val="001425C5"/>
    <w:rsid w:val="00142D72"/>
    <w:rsid w:val="0014446D"/>
    <w:rsid w:val="0014553A"/>
    <w:rsid w:val="00145ED2"/>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F74"/>
    <w:rsid w:val="001E0415"/>
    <w:rsid w:val="001E0BDA"/>
    <w:rsid w:val="001E0D2B"/>
    <w:rsid w:val="001E1176"/>
    <w:rsid w:val="001E1F3F"/>
    <w:rsid w:val="001E2B50"/>
    <w:rsid w:val="001E2DA4"/>
    <w:rsid w:val="001E2F98"/>
    <w:rsid w:val="001E3382"/>
    <w:rsid w:val="001E612A"/>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20051B"/>
    <w:rsid w:val="00200520"/>
    <w:rsid w:val="00200D4B"/>
    <w:rsid w:val="0020138A"/>
    <w:rsid w:val="0020254A"/>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9004B"/>
    <w:rsid w:val="0029020B"/>
    <w:rsid w:val="0029118C"/>
    <w:rsid w:val="002911F5"/>
    <w:rsid w:val="002923E0"/>
    <w:rsid w:val="0029241F"/>
    <w:rsid w:val="002942DB"/>
    <w:rsid w:val="00294526"/>
    <w:rsid w:val="00296475"/>
    <w:rsid w:val="002977E9"/>
    <w:rsid w:val="00297963"/>
    <w:rsid w:val="00297F97"/>
    <w:rsid w:val="002A00F3"/>
    <w:rsid w:val="002A0621"/>
    <w:rsid w:val="002A0A4A"/>
    <w:rsid w:val="002A0CBC"/>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1D9B"/>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57EA6"/>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1870"/>
    <w:rsid w:val="004C2773"/>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CE1"/>
    <w:rsid w:val="00576E70"/>
    <w:rsid w:val="00576F2D"/>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5D54"/>
    <w:rsid w:val="005D613A"/>
    <w:rsid w:val="005D6532"/>
    <w:rsid w:val="005D77EB"/>
    <w:rsid w:val="005D7F41"/>
    <w:rsid w:val="005E0A1D"/>
    <w:rsid w:val="005E0C84"/>
    <w:rsid w:val="005E10AF"/>
    <w:rsid w:val="005E1C38"/>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AEC"/>
    <w:rsid w:val="00615190"/>
    <w:rsid w:val="0061560C"/>
    <w:rsid w:val="00615BA4"/>
    <w:rsid w:val="006164C2"/>
    <w:rsid w:val="00616A31"/>
    <w:rsid w:val="006175FA"/>
    <w:rsid w:val="006177E7"/>
    <w:rsid w:val="00617A8F"/>
    <w:rsid w:val="00620FBE"/>
    <w:rsid w:val="0062111F"/>
    <w:rsid w:val="006219D8"/>
    <w:rsid w:val="00622013"/>
    <w:rsid w:val="00622BF3"/>
    <w:rsid w:val="00622C2B"/>
    <w:rsid w:val="00622CEA"/>
    <w:rsid w:val="0062320C"/>
    <w:rsid w:val="00623F7C"/>
    <w:rsid w:val="00623FBC"/>
    <w:rsid w:val="0062440B"/>
    <w:rsid w:val="006249BC"/>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530"/>
    <w:rsid w:val="006478DE"/>
    <w:rsid w:val="00647C0F"/>
    <w:rsid w:val="0065069D"/>
    <w:rsid w:val="0065099A"/>
    <w:rsid w:val="0065177F"/>
    <w:rsid w:val="00651978"/>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D76"/>
    <w:rsid w:val="00672620"/>
    <w:rsid w:val="00673313"/>
    <w:rsid w:val="00674F4E"/>
    <w:rsid w:val="00675B82"/>
    <w:rsid w:val="006769EB"/>
    <w:rsid w:val="00677224"/>
    <w:rsid w:val="006779AD"/>
    <w:rsid w:val="00680370"/>
    <w:rsid w:val="006804EB"/>
    <w:rsid w:val="00680C33"/>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53F3"/>
    <w:rsid w:val="00696254"/>
    <w:rsid w:val="006963F2"/>
    <w:rsid w:val="00696BE2"/>
    <w:rsid w:val="0069798C"/>
    <w:rsid w:val="006A00D9"/>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6F7AA5"/>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204"/>
    <w:rsid w:val="007817C2"/>
    <w:rsid w:val="00781B3B"/>
    <w:rsid w:val="00781EC4"/>
    <w:rsid w:val="00781FE5"/>
    <w:rsid w:val="0078215A"/>
    <w:rsid w:val="007823C9"/>
    <w:rsid w:val="00783613"/>
    <w:rsid w:val="007840B1"/>
    <w:rsid w:val="00784C52"/>
    <w:rsid w:val="0078506D"/>
    <w:rsid w:val="00785281"/>
    <w:rsid w:val="00785A8E"/>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F4C"/>
    <w:rsid w:val="007A10F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8AF"/>
    <w:rsid w:val="007C2845"/>
    <w:rsid w:val="007C2CEF"/>
    <w:rsid w:val="007C34ED"/>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D78"/>
    <w:rsid w:val="007D7017"/>
    <w:rsid w:val="007D78D4"/>
    <w:rsid w:val="007E0074"/>
    <w:rsid w:val="007E03B1"/>
    <w:rsid w:val="007E0431"/>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9BB"/>
    <w:rsid w:val="00870A98"/>
    <w:rsid w:val="00870B7D"/>
    <w:rsid w:val="00870DDE"/>
    <w:rsid w:val="0087181E"/>
    <w:rsid w:val="00872007"/>
    <w:rsid w:val="00873BD6"/>
    <w:rsid w:val="0087441A"/>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1C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D17"/>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897"/>
    <w:rsid w:val="00A4172F"/>
    <w:rsid w:val="00A41E53"/>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6BF8"/>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E02"/>
    <w:rsid w:val="00BA40BC"/>
    <w:rsid w:val="00BA5B4B"/>
    <w:rsid w:val="00BA5ECA"/>
    <w:rsid w:val="00BA65E4"/>
    <w:rsid w:val="00BA6933"/>
    <w:rsid w:val="00BA6E33"/>
    <w:rsid w:val="00BA71CC"/>
    <w:rsid w:val="00BA7E91"/>
    <w:rsid w:val="00BB182D"/>
    <w:rsid w:val="00BB1833"/>
    <w:rsid w:val="00BB1B92"/>
    <w:rsid w:val="00BB1BDA"/>
    <w:rsid w:val="00BB26DF"/>
    <w:rsid w:val="00BB271D"/>
    <w:rsid w:val="00BB2B0F"/>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BB8"/>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3E78"/>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3A95"/>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1E08"/>
    <w:rsid w:val="00D5267E"/>
    <w:rsid w:val="00D526DA"/>
    <w:rsid w:val="00D53032"/>
    <w:rsid w:val="00D5472B"/>
    <w:rsid w:val="00D54E78"/>
    <w:rsid w:val="00D556F2"/>
    <w:rsid w:val="00D566C9"/>
    <w:rsid w:val="00D56866"/>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63D"/>
    <w:rsid w:val="00DE39D6"/>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2609"/>
    <w:rsid w:val="00E32702"/>
    <w:rsid w:val="00E32AE7"/>
    <w:rsid w:val="00E370C4"/>
    <w:rsid w:val="00E37159"/>
    <w:rsid w:val="00E372A6"/>
    <w:rsid w:val="00E37362"/>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FFC"/>
    <w:rsid w:val="00E8300A"/>
    <w:rsid w:val="00E8348F"/>
    <w:rsid w:val="00E835E6"/>
    <w:rsid w:val="00E838FB"/>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29D2"/>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CA3"/>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FAF73-5690-4E54-AD4B-9E2E92B7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8920</TotalTime>
  <Pages>32</Pages>
  <Words>11247</Words>
  <Characters>64113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doc.: IEEE 802.11-18/xxxxrx</vt:lpstr>
    </vt:vector>
  </TitlesOfParts>
  <Company>Some Company</Company>
  <LinksUpToDate>false</LinksUpToDate>
  <CharactersWithSpaces>75210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802.11-18/1306r0</dc:title>
  <dc:subject>Submission</dc:subject>
  <dc:creator>Mark RISON</dc:creator>
  <cp:keywords>July 2018</cp:keywords>
  <dc:description/>
  <cp:lastModifiedBy>Mark Rison</cp:lastModifiedBy>
  <cp:revision>238</cp:revision>
  <cp:lastPrinted>2015-09-02T02:05:00Z</cp:lastPrinted>
  <dcterms:created xsi:type="dcterms:W3CDTF">2017-07-24T19:53:00Z</dcterms:created>
  <dcterms:modified xsi:type="dcterms:W3CDTF">2018-07-12T14:41:00Z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