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771C2C5C" w:rsidR="00D13DD9" w:rsidRPr="000E7898" w:rsidRDefault="008859B4" w:rsidP="008859B4">
            <w:pPr>
              <w:pStyle w:val="T2"/>
            </w:pPr>
            <w:r>
              <w:rPr>
                <w:lang w:eastAsia="ja-JP"/>
              </w:rPr>
              <w:t>Jul</w:t>
            </w:r>
            <w:r w:rsidR="0055419A">
              <w:rPr>
                <w:lang w:eastAsia="ja-JP"/>
              </w:rPr>
              <w:t>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D36D72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CEAB7BA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55419A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5C7C57" w:rsidRPr="000E7898" w14:paraId="6F1AD767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214DE85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 xml:space="preserve">Volker </w:t>
            </w:r>
            <w:proofErr w:type="spellStart"/>
            <w:r w:rsidRPr="00B7281A">
              <w:rPr>
                <w:rFonts w:eastAsiaTheme="minorEastAsia"/>
                <w:b w:val="0"/>
                <w:sz w:val="20"/>
                <w:lang w:eastAsia="zh-CN"/>
              </w:rPr>
              <w:t>Jungnickel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5A953EE" w:rsidR="005C7C57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2C05B378" w:rsidR="005C7C57" w:rsidRDefault="005C7C57" w:rsidP="00627E4F">
            <w:pPr>
              <w:pStyle w:val="T2"/>
              <w:spacing w:after="0"/>
              <w:ind w:left="0" w:right="0"/>
              <w:jc w:val="left"/>
            </w:pPr>
            <w:hyperlink r:id="rId9" w:history="1">
              <w:r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5C7C57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1C2CC8C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Tuncer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Baykas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592DFB69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Istanbul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Medipol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University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5412E25B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tbaykas@gmail.com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2E184A" w:rsidRDefault="002E184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4194B13" w:rsidR="002E184A" w:rsidRDefault="002E184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San Diego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July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" stroked="f">
                <v:textbox>
                  <w:txbxContent>
                    <w:p w14:paraId="5C85BE81" w14:textId="77777777" w:rsidR="002E184A" w:rsidRDefault="002E184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4194B13" w:rsidR="002E184A" w:rsidRDefault="002E184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San Diego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July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AC3392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July 9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D36D72">
        <w:rPr>
          <w:b/>
          <w:sz w:val="28"/>
          <w:u w:val="single"/>
          <w:lang w:eastAsia="ja-JP"/>
        </w:rPr>
        <w:t>1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3DFA02D0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D36D72">
        <w:rPr>
          <w:sz w:val="24"/>
          <w:szCs w:val="24"/>
        </w:rPr>
        <w:t>2</w:t>
      </w:r>
      <w:r w:rsidR="0055419A">
        <w:rPr>
          <w:sz w:val="24"/>
          <w:szCs w:val="24"/>
        </w:rPr>
        <w:t>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A6D34A2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3A88EF56" w14:textId="234BB2E7" w:rsidR="00D36D72" w:rsidRPr="008334E3" w:rsidRDefault="004E5234" w:rsidP="00D36D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explained </w:t>
      </w:r>
      <w:r w:rsidR="00D36D72">
        <w:rPr>
          <w:sz w:val="24"/>
          <w:szCs w:val="24"/>
          <w:lang w:eastAsia="ja-JP"/>
        </w:rPr>
        <w:t>this is similar to an ad-hoc, i.e. no motions can be made. Since officers were n</w:t>
      </w:r>
      <w:r>
        <w:rPr>
          <w:sz w:val="24"/>
          <w:szCs w:val="24"/>
          <w:lang w:eastAsia="ja-JP"/>
        </w:rPr>
        <w:t xml:space="preserve">either </w:t>
      </w:r>
      <w:r w:rsidR="00D36D72">
        <w:rPr>
          <w:sz w:val="24"/>
          <w:szCs w:val="24"/>
          <w:lang w:eastAsia="ja-JP"/>
        </w:rPr>
        <w:t xml:space="preserve">approved </w:t>
      </w:r>
      <w:r>
        <w:rPr>
          <w:sz w:val="24"/>
          <w:szCs w:val="24"/>
          <w:lang w:eastAsia="ja-JP"/>
        </w:rPr>
        <w:t>n</w:t>
      </w:r>
      <w:r w:rsidR="00D36D72">
        <w:rPr>
          <w:sz w:val="24"/>
          <w:szCs w:val="24"/>
          <w:lang w:eastAsia="ja-JP"/>
        </w:rPr>
        <w:t>or selected, the o</w:t>
      </w:r>
      <w:r>
        <w:rPr>
          <w:sz w:val="24"/>
          <w:szCs w:val="24"/>
          <w:lang w:eastAsia="ja-JP"/>
        </w:rPr>
        <w:t>fficers</w:t>
      </w:r>
      <w:r w:rsidR="00D36D72">
        <w:rPr>
          <w:sz w:val="24"/>
          <w:szCs w:val="24"/>
          <w:lang w:eastAsia="ja-JP"/>
        </w:rPr>
        <w:t xml:space="preserve"> from the study group will run th</w:t>
      </w:r>
      <w:r>
        <w:rPr>
          <w:sz w:val="24"/>
          <w:szCs w:val="24"/>
          <w:lang w:eastAsia="ja-JP"/>
        </w:rPr>
        <w:t>is</w:t>
      </w:r>
      <w:r w:rsidR="00D36D72">
        <w:rPr>
          <w:sz w:val="24"/>
          <w:szCs w:val="24"/>
          <w:lang w:eastAsia="ja-JP"/>
        </w:rPr>
        <w:t xml:space="preserve"> meeting, i.e. John Li </w:t>
      </w:r>
      <w:proofErr w:type="spellStart"/>
      <w:r w:rsidR="00D36D72">
        <w:rPr>
          <w:sz w:val="24"/>
          <w:szCs w:val="24"/>
          <w:lang w:eastAsia="ja-JP"/>
        </w:rPr>
        <w:t>Quiang</w:t>
      </w:r>
      <w:proofErr w:type="spellEnd"/>
      <w:r w:rsidR="00D36D72">
        <w:rPr>
          <w:sz w:val="24"/>
          <w:szCs w:val="24"/>
          <w:lang w:eastAsia="ja-JP"/>
        </w:rPr>
        <w:t xml:space="preserve"> (Huawei) acted as Vice Chair. 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7F5D93D2" w14:textId="582B6BE7" w:rsidR="0055419A" w:rsidRDefault="00D36D72" w:rsidP="0055419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the suitability of TG/SG results </w:t>
      </w:r>
    </w:p>
    <w:p w14:paraId="1F171F80" w14:textId="77777777" w:rsidR="004E5234" w:rsidRPr="004E5234" w:rsidRDefault="00D36D72" w:rsidP="0041118F">
      <w:pPr>
        <w:numPr>
          <w:ilvl w:val="2"/>
          <w:numId w:val="3"/>
        </w:numPr>
      </w:pPr>
      <w:r>
        <w:rPr>
          <w:lang w:val="en-GB"/>
        </w:rPr>
        <w:t>Usage model document doc. 11-18-1109/r0</w:t>
      </w:r>
    </w:p>
    <w:p w14:paraId="168F4FE4" w14:textId="439CC921" w:rsidR="0081097F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Specification Framework document doc. 11-18-1110/r0</w:t>
      </w:r>
      <w:r w:rsidR="0081097F" w:rsidRPr="0081097F">
        <w:rPr>
          <w:lang w:val="en-GB"/>
        </w:rPr>
        <w:t xml:space="preserve"> </w:t>
      </w:r>
    </w:p>
    <w:p w14:paraId="07F03197" w14:textId="6AD0777F" w:rsidR="00D36D72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Reference channel modelling document for indoor environments doc. 11-18-1236/r0</w:t>
      </w:r>
    </w:p>
    <w:p w14:paraId="501E07E6" w14:textId="77777777" w:rsidR="007F3109" w:rsidRPr="007F3109" w:rsidRDefault="007F3109" w:rsidP="007F3109">
      <w:pPr>
        <w:pStyle w:val="ListParagraph"/>
        <w:rPr>
          <w:rFonts w:ascii="Times New Roman" w:hAnsi="Times New Roman" w:cs="Times New Roman"/>
        </w:rPr>
      </w:pPr>
    </w:p>
    <w:p w14:paraId="11A68154" w14:textId="14E3DEDC" w:rsidR="00003F6C" w:rsidRDefault="007F3109" w:rsidP="00CD3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 Luo (Huawei) presented doc. 18/</w:t>
      </w:r>
      <w:r w:rsidR="00D36D7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09</w:t>
      </w:r>
      <w:r w:rsidR="00D36D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r0</w:t>
      </w:r>
      <w:r w:rsidR="00003F6C">
        <w:rPr>
          <w:rFonts w:ascii="Times New Roman" w:hAnsi="Times New Roman" w:cs="Times New Roman"/>
        </w:rPr>
        <w:t xml:space="preserve"> on the </w:t>
      </w:r>
      <w:r w:rsidR="00D36D72">
        <w:rPr>
          <w:rFonts w:ascii="Times New Roman" w:hAnsi="Times New Roman" w:cs="Times New Roman"/>
        </w:rPr>
        <w:t>U</w:t>
      </w:r>
      <w:r w:rsidR="00003F6C">
        <w:rPr>
          <w:rFonts w:ascii="Times New Roman" w:hAnsi="Times New Roman" w:cs="Times New Roman"/>
        </w:rPr>
        <w:t xml:space="preserve">sage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Paragraph"/>
        <w:rPr>
          <w:rFonts w:ascii="Times New Roman" w:hAnsi="Times New Roman" w:cs="Times New Roman"/>
        </w:rPr>
      </w:pPr>
    </w:p>
    <w:p w14:paraId="5F505558" w14:textId="49B330FB" w:rsidR="00003F6C" w:rsidRDefault="00003F6C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 wireless</w:t>
      </w:r>
    </w:p>
    <w:p w14:paraId="50884B5C" w14:textId="31B5D552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 to interferences</w:t>
      </w:r>
      <w:r w:rsidR="004E5234">
        <w:rPr>
          <w:rFonts w:ascii="Times New Roman" w:hAnsi="Times New Roman" w:cs="Times New Roman"/>
        </w:rPr>
        <w:t xml:space="preserve"> is important</w:t>
      </w:r>
    </w:p>
    <w:p w14:paraId="084647B9" w14:textId="2B30456C" w:rsidR="00003F6C" w:rsidRDefault="00D36D72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access in medical </w:t>
      </w:r>
      <w:r w:rsidR="00003F6C">
        <w:rPr>
          <w:rFonts w:ascii="Times New Roman" w:hAnsi="Times New Roman" w:cs="Times New Roman"/>
        </w:rPr>
        <w:t>environments</w:t>
      </w:r>
    </w:p>
    <w:p w14:paraId="75E4016B" w14:textId="0F3E6ABF" w:rsidR="00D36D72" w:rsidRP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36D72">
        <w:rPr>
          <w:rFonts w:ascii="Times New Roman" w:hAnsi="Times New Roman" w:cs="Times New Roman"/>
        </w:rPr>
        <w:t>Use case has been revised</w:t>
      </w:r>
    </w:p>
    <w:p w14:paraId="71F07512" w14:textId="5867CA0C" w:rsidR="00003F6C" w:rsidRDefault="00003F6C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Enterprise network</w:t>
      </w:r>
    </w:p>
    <w:p w14:paraId="20BF1A55" w14:textId="3C193EF0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</w:t>
      </w:r>
    </w:p>
    <w:p w14:paraId="1A662BD4" w14:textId="285D9074" w:rsidR="0019384F" w:rsidRDefault="0019384F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home network</w:t>
      </w:r>
    </w:p>
    <w:p w14:paraId="287B6911" w14:textId="72B59D88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 can be hacked, LC is good for users which have concerns of security </w:t>
      </w:r>
    </w:p>
    <w:p w14:paraId="73E20694" w14:textId="7B51FCDD" w:rsidR="0019384F" w:rsidRDefault="0019384F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Backhaul network</w:t>
      </w:r>
    </w:p>
    <w:p w14:paraId="135EB0A2" w14:textId="3098FF58" w:rsidR="00D36D72" w:rsidRDefault="00474973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should be infrared</w:t>
      </w:r>
    </w:p>
    <w:p w14:paraId="7888AB02" w14:textId="24BC4C61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Backaul</w:t>
      </w:r>
      <w:proofErr w:type="spellEnd"/>
      <w:r>
        <w:rPr>
          <w:rFonts w:ascii="Times New Roman" w:hAnsi="Times New Roman" w:cs="Times New Roman"/>
        </w:rPr>
        <w:t xml:space="preserve"> should be included?</w:t>
      </w:r>
    </w:p>
    <w:p w14:paraId="66CAE839" w14:textId="61B5D618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</w:p>
    <w:p w14:paraId="009DEDC4" w14:textId="2B6A6DCB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Let us look again to the table on slide 9.</w:t>
      </w:r>
    </w:p>
    <w:p w14:paraId="17E3464A" w14:textId="494DA35D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Mobility aspects should be included in the KPI list.</w:t>
      </w:r>
    </w:p>
    <w:p w14:paraId="2530C2B5" w14:textId="23434CA4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4E5234">
        <w:rPr>
          <w:rFonts w:ascii="Times New Roman" w:hAnsi="Times New Roman" w:cs="Times New Roman"/>
        </w:rPr>
        <w:t>Chair a</w:t>
      </w:r>
      <w:r>
        <w:rPr>
          <w:rFonts w:ascii="Times New Roman" w:hAnsi="Times New Roman" w:cs="Times New Roman"/>
        </w:rPr>
        <w:t>grees that handover needs to be discussed. Rapid mobility is included in the industrial use case. What additional KPI should be added?</w:t>
      </w:r>
    </w:p>
    <w:p w14:paraId="333488F9" w14:textId="63A54380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Key metrics have been derived from usage models. If the</w:t>
      </w:r>
      <w:r w:rsidR="004E5234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require</w:t>
      </w:r>
      <w:r w:rsidR="004E52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E5234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should be </w:t>
      </w:r>
      <w:r w:rsidR="004E5234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>.</w:t>
      </w:r>
    </w:p>
    <w:p w14:paraId="45F48F29" w14:textId="524EEE50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74973">
        <w:rPr>
          <w:rFonts w:ascii="Times New Roman" w:hAnsi="Times New Roman" w:cs="Times New Roman"/>
        </w:rPr>
        <w:t xml:space="preserve">: Mobility is a requirement, handover is a solution. Channel is highly dynamic due to the channel. Handover is to mitigate the latency and loss of packets. </w:t>
      </w:r>
      <w:r>
        <w:rPr>
          <w:rFonts w:ascii="Times New Roman" w:hAnsi="Times New Roman" w:cs="Times New Roman"/>
        </w:rPr>
        <w:t xml:space="preserve">The parameters </w:t>
      </w:r>
      <w:r w:rsidR="004E5234">
        <w:rPr>
          <w:rFonts w:ascii="Times New Roman" w:hAnsi="Times New Roman" w:cs="Times New Roman"/>
        </w:rPr>
        <w:t xml:space="preserve">like latency </w:t>
      </w:r>
      <w:r>
        <w:rPr>
          <w:rFonts w:ascii="Times New Roman" w:hAnsi="Times New Roman" w:cs="Times New Roman"/>
        </w:rPr>
        <w:t>will possibly not be met if high mobility is required.</w:t>
      </w:r>
    </w:p>
    <w:p w14:paraId="75A7EF37" w14:textId="4A597B45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How should the table be changed? Someone should come with a technical proposal. </w:t>
      </w:r>
    </w:p>
    <w:p w14:paraId="2407FB45" w14:textId="77777777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Range could be added and speed.</w:t>
      </w:r>
    </w:p>
    <w:p w14:paraId="22EB202C" w14:textId="525CB4E8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5 use cases only involve very low-speed and low mobility</w:t>
      </w:r>
      <w:r w:rsidR="004E5234">
        <w:rPr>
          <w:rFonts w:ascii="Times New Roman" w:hAnsi="Times New Roman" w:cs="Times New Roman"/>
        </w:rPr>
        <w:t xml:space="preserve"> so far</w:t>
      </w:r>
      <w:r>
        <w:rPr>
          <w:rFonts w:ascii="Times New Roman" w:hAnsi="Times New Roman" w:cs="Times New Roman"/>
        </w:rPr>
        <w:t>.</w:t>
      </w:r>
    </w:p>
    <w:p w14:paraId="0C3F2C51" w14:textId="2DBAFC08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Q: What about the missing lux number for IR used in the backhaul.</w:t>
      </w:r>
    </w:p>
    <w:p w14:paraId="4F7762F3" w14:textId="7FB38158" w:rsidR="005778D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Lux may not be the appropriate measure</w:t>
      </w:r>
      <w:r w:rsidR="004E5234">
        <w:rPr>
          <w:rFonts w:ascii="Times New Roman" w:hAnsi="Times New Roman" w:cs="Times New Roman"/>
        </w:rPr>
        <w:t xml:space="preserve"> in general</w:t>
      </w:r>
      <w:r>
        <w:rPr>
          <w:rFonts w:ascii="Times New Roman" w:hAnsi="Times New Roman" w:cs="Times New Roman"/>
        </w:rPr>
        <w:t>. In the IR it may be counts per seconds.</w:t>
      </w:r>
    </w:p>
    <w:p w14:paraId="5B4E3D2F" w14:textId="5D047447" w:rsidR="005778D9" w:rsidRDefault="005778D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Signal strength should be </w:t>
      </w:r>
      <w:r w:rsidR="00C94718">
        <w:rPr>
          <w:rFonts w:ascii="Times New Roman" w:hAnsi="Times New Roman" w:cs="Times New Roman"/>
        </w:rPr>
        <w:t xml:space="preserve">measured in </w:t>
      </w:r>
      <w:r>
        <w:rPr>
          <w:rFonts w:ascii="Times New Roman" w:hAnsi="Times New Roman" w:cs="Times New Roman"/>
        </w:rPr>
        <w:t>Watts/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 w:rsidR="00C9471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Candela which is more appropriate than lux.</w:t>
      </w:r>
    </w:p>
    <w:p w14:paraId="7072FCFF" w14:textId="69319F23" w:rsidR="00474973" w:rsidRDefault="005778D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Parameters in the list should be high-level and must not contain everything that can be contained in the rest of the document.   </w:t>
      </w:r>
      <w:r w:rsidR="00364269">
        <w:rPr>
          <w:rFonts w:ascii="Times New Roman" w:hAnsi="Times New Roman" w:cs="Times New Roman"/>
        </w:rPr>
        <w:t xml:space="preserve">      </w:t>
      </w:r>
      <w:r w:rsidR="00474973">
        <w:rPr>
          <w:rFonts w:ascii="Times New Roman" w:hAnsi="Times New Roman" w:cs="Times New Roman"/>
        </w:rPr>
        <w:t xml:space="preserve"> </w:t>
      </w:r>
    </w:p>
    <w:p w14:paraId="2693BF45" w14:textId="3F9E6BDE" w:rsidR="00003F6C" w:rsidRDefault="00003F6C" w:rsidP="0019384F">
      <w:pPr>
        <w:jc w:val="both"/>
      </w:pPr>
    </w:p>
    <w:p w14:paraId="310D3A76" w14:textId="0F083487" w:rsidR="005778D9" w:rsidRDefault="005778D9" w:rsidP="0057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</w:t>
      </w:r>
      <w:r w:rsidR="00AC77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/r0 on the Functional Requirements for LC.</w:t>
      </w:r>
    </w:p>
    <w:p w14:paraId="283B604F" w14:textId="77777777" w:rsidR="005778D9" w:rsidRDefault="005778D9" w:rsidP="0019384F">
      <w:pPr>
        <w:jc w:val="both"/>
      </w:pPr>
    </w:p>
    <w:p w14:paraId="4B77E935" w14:textId="0330DF75" w:rsidR="00C94718" w:rsidRDefault="00C94718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Mainly compiled from PAR and CSD</w:t>
      </w:r>
    </w:p>
    <w:p w14:paraId="64998844" w14:textId="181A7E9C" w:rsidR="005778D9" w:rsidRPr="005778D9" w:rsidRDefault="005778D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778D9">
        <w:rPr>
          <w:rFonts w:ascii="Times New Roman" w:hAnsi="Times New Roman" w:cs="Times New Roman"/>
        </w:rPr>
        <w:t>System requirements</w:t>
      </w:r>
    </w:p>
    <w:p w14:paraId="3C0684E4" w14:textId="034B5BD0" w:rsidR="005778D9" w:rsidRPr="005778D9" w:rsidRDefault="005778D9" w:rsidP="005778D9">
      <w:pPr>
        <w:pStyle w:val="ListParagraph"/>
        <w:numPr>
          <w:ilvl w:val="2"/>
          <w:numId w:val="1"/>
        </w:numPr>
      </w:pPr>
      <w:r w:rsidRPr="005778D9">
        <w:rPr>
          <w:rFonts w:ascii="Times New Roman" w:hAnsi="Times New Roman" w:cs="Times New Roman"/>
        </w:rPr>
        <w:t>Throughput 10 Mb/s to 5 Gb/s</w:t>
      </w:r>
      <w:r>
        <w:rPr>
          <w:rFonts w:ascii="Times New Roman" w:hAnsi="Times New Roman" w:cs="Times New Roman"/>
        </w:rPr>
        <w:t xml:space="preserve"> on a single link</w:t>
      </w:r>
    </w:p>
    <w:p w14:paraId="7D0DDCE0" w14:textId="21862080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Security maintained through movement between lights, as well as the security implications</w:t>
      </w:r>
      <w:r w:rsidR="00C9471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fast </w:t>
      </w:r>
      <w:r w:rsidR="00C9471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transfers</w:t>
      </w:r>
    </w:p>
    <w:p w14:paraId="5BE58ADB" w14:textId="4EBA4D5A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Optical safety should be given</w:t>
      </w:r>
    </w:p>
    <w:p w14:paraId="5C364A37" w14:textId="3866AAD6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Supporting wavelength bands 380 nm to 5.000 nm</w:t>
      </w:r>
    </w:p>
    <w:p w14:paraId="55B4B513" w14:textId="1ADC4926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Coexistence with other systems operating in the same wavelength bands including 802.15.13</w:t>
      </w:r>
    </w:p>
    <w:p w14:paraId="0FEF02DC" w14:textId="40882A8C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Interoperability between Solid State Light Sources with different modulation bandwidth</w:t>
      </w:r>
    </w:p>
    <w:p w14:paraId="1CF2558D" w14:textId="344ADBE2" w:rsidR="005778D9" w:rsidRPr="005778D9" w:rsidRDefault="00BF6D2F" w:rsidP="005778D9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</w:rPr>
        <w:t>C</w:t>
      </w:r>
      <w:r w:rsidR="005778D9" w:rsidRPr="005778D9">
        <w:rPr>
          <w:rFonts w:ascii="Times New Roman" w:hAnsi="Times New Roman" w:cs="Times New Roman"/>
        </w:rPr>
        <w:t xml:space="preserve">: Security should cover </w:t>
      </w:r>
      <w:r w:rsidR="005778D9">
        <w:rPr>
          <w:rFonts w:ascii="Times New Roman" w:hAnsi="Times New Roman" w:cs="Times New Roman"/>
        </w:rPr>
        <w:t xml:space="preserve">the use of different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  <w:r w:rsidR="005778D9">
        <w:rPr>
          <w:rFonts w:ascii="Times New Roman" w:hAnsi="Times New Roman" w:cs="Times New Roman"/>
        </w:rPr>
        <w:t xml:space="preserve"> 11bb should cover similar security mechanisms as </w:t>
      </w:r>
      <w:r w:rsidR="00C94718">
        <w:rPr>
          <w:rFonts w:ascii="Times New Roman" w:hAnsi="Times New Roman" w:cs="Times New Roman"/>
        </w:rPr>
        <w:t xml:space="preserve">between </w:t>
      </w:r>
      <w:r w:rsidR="005778D9">
        <w:rPr>
          <w:rFonts w:ascii="Times New Roman" w:hAnsi="Times New Roman" w:cs="Times New Roman"/>
        </w:rPr>
        <w:t xml:space="preserve">the existing 802.11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</w:p>
    <w:p w14:paraId="4C031DDA" w14:textId="0DA31DF1" w:rsidR="005778D9" w:rsidRPr="00BF6D2F" w:rsidRDefault="00BF6D2F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C: Besides optical safety there should be health safety</w:t>
      </w:r>
    </w:p>
    <w:p w14:paraId="45C06C29" w14:textId="4BA45568" w:rsidR="00BF6D2F" w:rsidRDefault="00BF6D2F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A: If made available it will be included here.</w:t>
      </w:r>
    </w:p>
    <w:p w14:paraId="708ADCED" w14:textId="77777777" w:rsidR="001A3119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coexistence with 802.15.13 comes from.</w:t>
      </w:r>
    </w:p>
    <w:p w14:paraId="30A34344" w14:textId="77777777" w:rsidR="001A3119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Could be replaced by “other light communication systems”</w:t>
      </w:r>
    </w:p>
    <w:p w14:paraId="15CF5026" w14:textId="5C4BEB43" w:rsidR="00CF413E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change wording from “support mechanisms</w:t>
      </w:r>
      <w:r w:rsidR="00C94718">
        <w:rPr>
          <w:rFonts w:ascii="Times New Roman" w:hAnsi="Times New Roman" w:cs="Times New Roman"/>
        </w:rPr>
        <w:t xml:space="preserve"> for coexistence</w:t>
      </w:r>
      <w:r>
        <w:rPr>
          <w:rFonts w:ascii="Times New Roman" w:hAnsi="Times New Roman" w:cs="Times New Roman"/>
        </w:rPr>
        <w:t>” to</w:t>
      </w:r>
      <w:r w:rsidR="00CF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”show that coexistence is possible”</w:t>
      </w:r>
    </w:p>
    <w:p w14:paraId="787544F3" w14:textId="77777777" w:rsidR="00CF413E" w:rsidRDefault="00CF413E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10 MB/s lower bound comes from.</w:t>
      </w:r>
    </w:p>
    <w:p w14:paraId="7E3E2D92" w14:textId="50A5C34D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Comes from the PAR and cannot be changed at this point</w:t>
      </w:r>
      <w:r w:rsidR="00C94718">
        <w:rPr>
          <w:rFonts w:ascii="Times New Roman" w:hAnsi="Times New Roman" w:cs="Times New Roman"/>
        </w:rPr>
        <w:t xml:space="preserve"> in time</w:t>
      </w:r>
      <w:r>
        <w:rPr>
          <w:rFonts w:ascii="Times New Roman" w:hAnsi="Times New Roman" w:cs="Times New Roman"/>
        </w:rPr>
        <w:t>.</w:t>
      </w:r>
    </w:p>
    <w:p w14:paraId="339C1A7D" w14:textId="5B4AD4E3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Was chosen so that the scope of the project </w:t>
      </w:r>
      <w:r w:rsidR="00C94718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limited and the project can be completed in a reasonable timeframe.</w:t>
      </w:r>
      <w:r w:rsidR="00C94718">
        <w:rPr>
          <w:rFonts w:ascii="Times New Roman" w:hAnsi="Times New Roman" w:cs="Times New Roman"/>
        </w:rPr>
        <w:t xml:space="preserve"> E.g., 10 Mbit/s excludes optical camera communications (OCC).</w:t>
      </w:r>
    </w:p>
    <w:p w14:paraId="0C6F5E16" w14:textId="77777777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Does it include ultraviolet?</w:t>
      </w:r>
    </w:p>
    <w:p w14:paraId="3E1C4026" w14:textId="67F15C74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Regulators stopped this to the lower end, the higher </w:t>
      </w:r>
      <w:r w:rsidR="00C94718">
        <w:rPr>
          <w:rFonts w:ascii="Times New Roman" w:hAnsi="Times New Roman" w:cs="Times New Roman"/>
        </w:rPr>
        <w:t xml:space="preserve">limit is the </w:t>
      </w:r>
      <w:r>
        <w:rPr>
          <w:rFonts w:ascii="Times New Roman" w:hAnsi="Times New Roman" w:cs="Times New Roman"/>
        </w:rPr>
        <w:t xml:space="preserve">end </w:t>
      </w:r>
      <w:r w:rsidR="00C9471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visible range.</w:t>
      </w:r>
    </w:p>
    <w:p w14:paraId="74E58AC1" w14:textId="77777777" w:rsidR="00FC6AA2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Coexistence and Interoperability with other systems like RF</w:t>
      </w:r>
      <w:r w:rsidR="00FC6AA2">
        <w:rPr>
          <w:rFonts w:ascii="Times New Roman" w:hAnsi="Times New Roman" w:cs="Times New Roman"/>
        </w:rPr>
        <w:t>.</w:t>
      </w:r>
    </w:p>
    <w:p w14:paraId="02BDE5D7" w14:textId="77777777" w:rsidR="00E76AEC" w:rsidRDefault="00FC6AA2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4">
        <w:rPr>
          <w:rFonts w:ascii="Times New Roman" w:hAnsi="Times New Roman" w:cs="Times New Roman"/>
        </w:rPr>
        <w:t>: Coexistence with RF is not problematic. Coexistence is usually a PHY issue. Interoperability includes systems in the same frequency range.</w:t>
      </w:r>
      <w:r w:rsidR="00E76AEC">
        <w:rPr>
          <w:rFonts w:ascii="Times New Roman" w:hAnsi="Times New Roman" w:cs="Times New Roman"/>
        </w:rPr>
        <w:t xml:space="preserve"> </w:t>
      </w:r>
    </w:p>
    <w:p w14:paraId="1A390D34" w14:textId="29BB78E6" w:rsidR="00E76AEC" w:rsidRDefault="00E76AEC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Everything which is out of scope of the PAR should not be included </w:t>
      </w:r>
      <w:r w:rsidR="00C94718">
        <w:rPr>
          <w:rFonts w:ascii="Times New Roman" w:hAnsi="Times New Roman" w:cs="Times New Roman"/>
        </w:rPr>
        <w:t xml:space="preserve">in the work of </w:t>
      </w:r>
      <w:proofErr w:type="spellStart"/>
      <w:r w:rsidR="00C94718">
        <w:rPr>
          <w:rFonts w:ascii="Times New Roman" w:hAnsi="Times New Roman" w:cs="Times New Roman"/>
        </w:rPr>
        <w:t>TGbb</w:t>
      </w:r>
      <w:proofErr w:type="spellEnd"/>
      <w:r w:rsidR="00C94718">
        <w:rPr>
          <w:rFonts w:ascii="Times New Roman" w:hAnsi="Times New Roman" w:cs="Times New Roman"/>
        </w:rPr>
        <w:t xml:space="preserve"> as it is not authorized</w:t>
      </w:r>
      <w:r>
        <w:rPr>
          <w:rFonts w:ascii="Times New Roman" w:hAnsi="Times New Roman" w:cs="Times New Roman"/>
        </w:rPr>
        <w:t xml:space="preserve">. </w:t>
      </w:r>
      <w:r w:rsidR="009F7624">
        <w:rPr>
          <w:rFonts w:ascii="Times New Roman" w:hAnsi="Times New Roman" w:cs="Times New Roman"/>
        </w:rPr>
        <w:t xml:space="preserve"> </w:t>
      </w:r>
    </w:p>
    <w:p w14:paraId="7A6D6286" w14:textId="617F4DA4" w:rsidR="001A3119" w:rsidRPr="00E76AEC" w:rsidRDefault="00E76AEC" w:rsidP="00E76A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One should also look up doc. 0948/r0 which was presented during the last meeting.</w:t>
      </w:r>
      <w:r w:rsidR="009F7624" w:rsidRPr="00E76AEC">
        <w:rPr>
          <w:rFonts w:ascii="Times New Roman" w:hAnsi="Times New Roman" w:cs="Times New Roman"/>
        </w:rPr>
        <w:t xml:space="preserve"> </w:t>
      </w:r>
      <w:r w:rsidR="00CF413E" w:rsidRPr="00E76AEC">
        <w:rPr>
          <w:rFonts w:ascii="Times New Roman" w:hAnsi="Times New Roman" w:cs="Times New Roman"/>
        </w:rPr>
        <w:t xml:space="preserve">   </w:t>
      </w:r>
      <w:r w:rsidR="001A3119" w:rsidRPr="00E76AEC">
        <w:rPr>
          <w:rFonts w:ascii="Times New Roman" w:hAnsi="Times New Roman" w:cs="Times New Roman"/>
        </w:rPr>
        <w:t xml:space="preserve">    </w:t>
      </w:r>
    </w:p>
    <w:p w14:paraId="5935E6EE" w14:textId="77777777" w:rsidR="00E76AEC" w:rsidRDefault="00E76AEC" w:rsidP="0063447C">
      <w:pPr>
        <w:rPr>
          <w:sz w:val="24"/>
        </w:rPr>
      </w:pPr>
    </w:p>
    <w:p w14:paraId="42FEE9E4" w14:textId="6453EFC7" w:rsidR="00E76AEC" w:rsidRDefault="00E76AEC" w:rsidP="0063447C">
      <w:pPr>
        <w:rPr>
          <w:sz w:val="24"/>
        </w:rPr>
      </w:pPr>
      <w:r>
        <w:rPr>
          <w:sz w:val="24"/>
        </w:rPr>
        <w:t xml:space="preserve">Oliver will upload revised versions of both </w:t>
      </w:r>
      <w:r w:rsidR="00C94718">
        <w:rPr>
          <w:sz w:val="24"/>
        </w:rPr>
        <w:t xml:space="preserve">documents </w:t>
      </w:r>
      <w:r>
        <w:rPr>
          <w:sz w:val="24"/>
        </w:rPr>
        <w:t>including the changes made during the session.</w:t>
      </w:r>
    </w:p>
    <w:p w14:paraId="0E6A9DE6" w14:textId="1B8E92D7" w:rsidR="00E76AEC" w:rsidRDefault="00E76AEC" w:rsidP="0063447C">
      <w:pPr>
        <w:rPr>
          <w:sz w:val="24"/>
        </w:rPr>
      </w:pPr>
    </w:p>
    <w:p w14:paraId="306812D2" w14:textId="5C531177" w:rsidR="00E76AEC" w:rsidRDefault="00E76AEC" w:rsidP="00E76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</w:t>
      </w:r>
      <w:r w:rsidRPr="00E76AEC">
        <w:rPr>
          <w:rFonts w:ascii="Times New Roman" w:hAnsi="Times New Roman" w:cs="Times New Roman"/>
          <w:lang w:val="en-GB"/>
        </w:rPr>
        <w:t xml:space="preserve">Istanbul </w:t>
      </w:r>
      <w:proofErr w:type="spellStart"/>
      <w:r w:rsidRPr="00E76AEC">
        <w:rPr>
          <w:rFonts w:ascii="Times New Roman" w:hAnsi="Times New Roman" w:cs="Times New Roman"/>
          <w:lang w:val="en-GB"/>
        </w:rPr>
        <w:t>Medipol</w:t>
      </w:r>
      <w:proofErr w:type="spellEnd"/>
      <w:r w:rsidRPr="00E76AEC">
        <w:rPr>
          <w:rFonts w:ascii="Times New Roman" w:hAnsi="Times New Roman" w:cs="Times New Roman"/>
          <w:lang w:val="en-GB"/>
        </w:rPr>
        <w:t xml:space="preserve"> University</w:t>
      </w:r>
      <w:r>
        <w:rPr>
          <w:rFonts w:ascii="Times New Roman" w:hAnsi="Times New Roman" w:cs="Times New Roman"/>
        </w:rPr>
        <w:t>) presented doc. 11-18/</w:t>
      </w:r>
      <w:r w:rsidR="00810432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/r0 on the </w:t>
      </w:r>
      <w:r w:rsidR="00810432">
        <w:rPr>
          <w:rFonts w:ascii="Times New Roman" w:hAnsi="Times New Roman" w:cs="Times New Roman"/>
        </w:rPr>
        <w:t>Reference Channel Models for Indoor Environments</w:t>
      </w:r>
      <w:r>
        <w:rPr>
          <w:rFonts w:ascii="Times New Roman" w:hAnsi="Times New Roman" w:cs="Times New Roman"/>
        </w:rPr>
        <w:t>.</w:t>
      </w:r>
    </w:p>
    <w:p w14:paraId="79D1EF19" w14:textId="0FF705FD" w:rsidR="00810432" w:rsidRDefault="00810432" w:rsidP="00810432">
      <w:pPr>
        <w:jc w:val="both"/>
      </w:pPr>
    </w:p>
    <w:p w14:paraId="12AD750F" w14:textId="5D1D76A8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10432">
        <w:rPr>
          <w:rFonts w:ascii="Times New Roman" w:hAnsi="Times New Roman" w:cs="Times New Roman"/>
        </w:rPr>
        <w:t xml:space="preserve">Empty room, office, home, </w:t>
      </w:r>
      <w:r>
        <w:rPr>
          <w:rFonts w:ascii="Times New Roman" w:hAnsi="Times New Roman" w:cs="Times New Roman"/>
        </w:rPr>
        <w:t>m</w:t>
      </w:r>
      <w:r w:rsidRPr="00810432">
        <w:rPr>
          <w:rFonts w:ascii="Times New Roman" w:hAnsi="Times New Roman" w:cs="Times New Roman"/>
        </w:rPr>
        <w:t xml:space="preserve">anufacturing </w:t>
      </w:r>
      <w:r>
        <w:rPr>
          <w:rFonts w:ascii="Times New Roman" w:hAnsi="Times New Roman" w:cs="Times New Roman"/>
        </w:rPr>
        <w:t>c</w:t>
      </w:r>
      <w:r w:rsidRPr="00810432">
        <w:rPr>
          <w:rFonts w:ascii="Times New Roman" w:hAnsi="Times New Roman" w:cs="Times New Roman"/>
        </w:rPr>
        <w:t>ell</w:t>
      </w:r>
    </w:p>
    <w:p w14:paraId="4E5DE2EC" w14:textId="3716B05D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Methodology is based on raytracing using </w:t>
      </w:r>
      <w:proofErr w:type="spellStart"/>
      <w:r>
        <w:rPr>
          <w:rFonts w:ascii="Times New Roman" w:hAnsi="Times New Roman" w:cs="Times New Roman"/>
        </w:rPr>
        <w:t>Zemax</w:t>
      </w:r>
      <w:proofErr w:type="spellEnd"/>
    </w:p>
    <w:p w14:paraId="7C78BF77" w14:textId="4124CDB8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Delivers the Channel Impulse Responses</w:t>
      </w:r>
      <w:r w:rsidR="00C94718">
        <w:rPr>
          <w:rFonts w:ascii="Times New Roman" w:hAnsi="Times New Roman" w:cs="Times New Roman"/>
        </w:rPr>
        <w:t xml:space="preserve"> (CIRs)</w:t>
      </w:r>
    </w:p>
    <w:p w14:paraId="27A092B0" w14:textId="312CBD0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approach was followed </w:t>
      </w:r>
      <w:r w:rsidR="00C94718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in IEEE 802.15.7r1, references are in the slides</w:t>
      </w:r>
    </w:p>
    <w:p w14:paraId="1C5D138F" w14:textId="57DBA0E7" w:rsidR="00C94718" w:rsidRDefault="00C94718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evaluation in 802.15.13 is based on the same approach</w:t>
      </w:r>
    </w:p>
    <w:p w14:paraId="4D4A2786" w14:textId="4AA458D4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is including the LED response</w:t>
      </w:r>
    </w:p>
    <w:p w14:paraId="69C0A799" w14:textId="77777777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LED models can be changed according to the needs of the group</w:t>
      </w:r>
    </w:p>
    <w:p w14:paraId="335E07FA" w14:textId="5FED34B6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cut-off frequencies are below 20 MHz</w:t>
      </w:r>
    </w:p>
    <w:p w14:paraId="77E824AB" w14:textId="225AD713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Empty room is described, regular grid of LED lights </w:t>
      </w:r>
      <w:r w:rsidRPr="0081043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rather homogeneous illumination</w:t>
      </w:r>
    </w:p>
    <w:p w14:paraId="1DF08EEA" w14:textId="08D5B4B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points of receivers in 100 cells of 60x60 cm² </w:t>
      </w:r>
    </w:p>
    <w:p w14:paraId="09832235" w14:textId="273BBC9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 possible locations were selected</w:t>
      </w:r>
    </w:p>
    <w:p w14:paraId="39BF5416" w14:textId="4D75ABE5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channel has </w:t>
      </w:r>
      <w:r w:rsidR="00C94718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NLOS response, has 20 dB less power but considerable multi-path</w:t>
      </w:r>
      <w:r w:rsidR="00C94718">
        <w:rPr>
          <w:rFonts w:ascii="Times New Roman" w:hAnsi="Times New Roman" w:cs="Times New Roman"/>
        </w:rPr>
        <w:t xml:space="preserve"> due to specular and diffuse reflections</w:t>
      </w:r>
    </w:p>
    <w:p w14:paraId="5FC25744" w14:textId="3BE03625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channel impulse response</w:t>
      </w:r>
      <w:r w:rsidR="00C947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available for performance evaluation</w:t>
      </w:r>
      <w:r w:rsidR="005B3D78">
        <w:rPr>
          <w:rFonts w:ascii="Times New Roman" w:hAnsi="Times New Roman" w:cs="Times New Roman"/>
        </w:rPr>
        <w:t xml:space="preserve"> </w:t>
      </w:r>
    </w:p>
    <w:p w14:paraId="1E0D42E9" w14:textId="1100E9A7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channels show very frequency-selective characteristics is available for all locations</w:t>
      </w:r>
    </w:p>
    <w:p w14:paraId="6B10729F" w14:textId="76FC04CA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distribution for path loss</w:t>
      </w:r>
      <w:r w:rsidR="00C94718">
        <w:rPr>
          <w:rFonts w:ascii="Times New Roman" w:hAnsi="Times New Roman" w:cs="Times New Roman"/>
        </w:rPr>
        <w:t xml:space="preserve"> ranges from </w:t>
      </w:r>
      <w:r w:rsidR="00303EFC">
        <w:rPr>
          <w:rFonts w:ascii="Times New Roman" w:hAnsi="Times New Roman" w:cs="Times New Roman"/>
        </w:rPr>
        <w:t xml:space="preserve">49-56 dB </w:t>
      </w:r>
    </w:p>
    <w:p w14:paraId="0D423CD5" w14:textId="7E629D96" w:rsidR="00303EFC" w:rsidRP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03EFC">
        <w:rPr>
          <w:rFonts w:ascii="Times New Roman" w:hAnsi="Times New Roman" w:cs="Times New Roman"/>
        </w:rPr>
        <w:t xml:space="preserve">Same for open office, </w:t>
      </w:r>
      <w:r w:rsidR="00C94718">
        <w:rPr>
          <w:rFonts w:ascii="Times New Roman" w:hAnsi="Times New Roman" w:cs="Times New Roman"/>
        </w:rPr>
        <w:t>f</w:t>
      </w:r>
      <w:r w:rsidRPr="00303EFC">
        <w:rPr>
          <w:rFonts w:ascii="Times New Roman" w:hAnsi="Times New Roman" w:cs="Times New Roman"/>
        </w:rPr>
        <w:t xml:space="preserve">our columns of light, test points at the ear with a mobile device </w:t>
      </w:r>
      <w:r>
        <w:rPr>
          <w:rFonts w:ascii="Times New Roman" w:hAnsi="Times New Roman" w:cs="Times New Roman"/>
        </w:rPr>
        <w:t xml:space="preserve">and </w:t>
      </w:r>
      <w:r w:rsidRPr="00303EFC">
        <w:rPr>
          <w:rFonts w:ascii="Times New Roman" w:hAnsi="Times New Roman" w:cs="Times New Roman"/>
        </w:rPr>
        <w:t>on the desktop</w:t>
      </w:r>
    </w:p>
    <w:p w14:paraId="0CA7DB7B" w14:textId="427F98C0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responses are flat in many cases</w:t>
      </w:r>
    </w:p>
    <w:p w14:paraId="6EBE0DE8" w14:textId="3C8DA2FA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the effects of the LED as well, </w:t>
      </w:r>
      <w:proofErr w:type="spellStart"/>
      <w:r>
        <w:rPr>
          <w:rFonts w:ascii="Times New Roman" w:hAnsi="Times New Roman" w:cs="Times New Roman"/>
        </w:rPr>
        <w:t>rms</w:t>
      </w:r>
      <w:proofErr w:type="spellEnd"/>
      <w:r>
        <w:rPr>
          <w:rFonts w:ascii="Times New Roman" w:hAnsi="Times New Roman" w:cs="Times New Roman"/>
        </w:rPr>
        <w:t xml:space="preserve"> DS of several 10 ns</w:t>
      </w:r>
    </w:p>
    <w:p w14:paraId="3413C8FB" w14:textId="21B7F723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with secondary light acting as a relay</w:t>
      </w:r>
    </w:p>
    <w:p w14:paraId="2990CD30" w14:textId="49379658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characteristics are almost flat mainly determined by the LED</w:t>
      </w:r>
    </w:p>
    <w:p w14:paraId="748F89C1" w14:textId="3E694AC2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scenario</w:t>
      </w:r>
    </w:p>
    <w:p w14:paraId="6865C22D" w14:textId="0FB98C7E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impulse responses also determined by the LED and otherwise flat.</w:t>
      </w:r>
    </w:p>
    <w:p w14:paraId="12626D15" w14:textId="41DD04BB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Manufacturing scenario, 6 </w:t>
      </w:r>
      <w:proofErr w:type="spellStart"/>
      <w:r>
        <w:rPr>
          <w:rFonts w:ascii="Times New Roman" w:hAnsi="Times New Roman" w:cs="Times New Roman"/>
        </w:rPr>
        <w:t>Tx</w:t>
      </w:r>
      <w:proofErr w:type="spellEnd"/>
      <w:r>
        <w:rPr>
          <w:rFonts w:ascii="Times New Roman" w:hAnsi="Times New Roman" w:cs="Times New Roman"/>
        </w:rPr>
        <w:t xml:space="preserve"> looking at all directions, 8 Rx at the walls</w:t>
      </w:r>
    </w:p>
    <w:p w14:paraId="570B4C47" w14:textId="0E468460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Optical channel responses for all LEDs driven together</w:t>
      </w:r>
      <w:r w:rsidR="00B53C0F">
        <w:rPr>
          <w:rFonts w:ascii="Times New Roman" w:hAnsi="Times New Roman" w:cs="Times New Roman"/>
        </w:rPr>
        <w:t xml:space="preserve"> or driven individually</w:t>
      </w:r>
    </w:p>
    <w:p w14:paraId="1DC57841" w14:textId="77777777" w:rsidR="00303EFC" w:rsidRDefault="00303EFC" w:rsidP="00552ED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D113BFF" w14:textId="1E30D395" w:rsidR="00303EFC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model to use for which usage model?</w:t>
      </w:r>
    </w:p>
    <w:p w14:paraId="20B2A6C9" w14:textId="67ED15AE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Industrial wireless: manufacturing cell</w:t>
      </w:r>
    </w:p>
    <w:p w14:paraId="41A6630C" w14:textId="7ABB17D9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Wireless access in medical environments: </w:t>
      </w:r>
      <w:r w:rsidR="005B3D78">
        <w:rPr>
          <w:rFonts w:ascii="Times New Roman" w:hAnsi="Times New Roman" w:cs="Times New Roman"/>
        </w:rPr>
        <w:t xml:space="preserve">could be </w:t>
      </w:r>
      <w:r w:rsidR="00552EDF">
        <w:rPr>
          <w:rFonts w:ascii="Times New Roman" w:hAnsi="Times New Roman" w:cs="Times New Roman"/>
        </w:rPr>
        <w:t>replaced by one indoor model for now</w:t>
      </w:r>
    </w:p>
    <w:p w14:paraId="08A8F9A3" w14:textId="36D080F3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Enterprise network: indoor model </w:t>
      </w:r>
    </w:p>
    <w:p w14:paraId="0C9D9763" w14:textId="32EE4D99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Secure home network: </w:t>
      </w:r>
      <w:r w:rsidR="005B3D78">
        <w:rPr>
          <w:rFonts w:ascii="Times New Roman" w:hAnsi="Times New Roman" w:cs="Times New Roman"/>
        </w:rPr>
        <w:t>indoor model</w:t>
      </w:r>
    </w:p>
    <w:p w14:paraId="753AA2BE" w14:textId="568B3C0A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Backhaul network</w:t>
      </w:r>
      <w:r w:rsidR="005B3D78">
        <w:rPr>
          <w:rFonts w:ascii="Times New Roman" w:hAnsi="Times New Roman" w:cs="Times New Roman"/>
        </w:rPr>
        <w:t>: Still open</w:t>
      </w:r>
    </w:p>
    <w:p w14:paraId="5231D066" w14:textId="0C3539D8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Indoor scenarios will be using phosphor LEDs?</w:t>
      </w:r>
    </w:p>
    <w:p w14:paraId="7577EF70" w14:textId="77777777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2027E989" w14:textId="43698013" w:rsidR="00552EDF" w:rsidRPr="005B3D78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B3D78">
        <w:rPr>
          <w:rFonts w:ascii="Times New Roman" w:hAnsi="Times New Roman" w:cs="Times New Roman"/>
        </w:rPr>
        <w:t>Q: CIRs should be made available from individual light points to individual receivers</w:t>
      </w:r>
    </w:p>
    <w:p w14:paraId="6013C0F0" w14:textId="37C95F33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 this is possible</w:t>
      </w:r>
      <w:r w:rsidR="005B3D78">
        <w:rPr>
          <w:rFonts w:ascii="Times New Roman" w:hAnsi="Times New Roman" w:cs="Times New Roman"/>
        </w:rPr>
        <w:t xml:space="preserve"> upon request</w:t>
      </w:r>
      <w:r>
        <w:rPr>
          <w:rFonts w:ascii="Times New Roman" w:hAnsi="Times New Roman" w:cs="Times New Roman"/>
        </w:rPr>
        <w:t>.</w:t>
      </w:r>
    </w:p>
    <w:p w14:paraId="5055136A" w14:textId="2882560E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will be made available.</w:t>
      </w:r>
    </w:p>
    <w:p w14:paraId="2B2C1D72" w14:textId="697013AB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Group may want to select a few </w:t>
      </w:r>
      <w:r w:rsidR="005B3D78">
        <w:rPr>
          <w:rFonts w:ascii="Times New Roman" w:hAnsi="Times New Roman" w:cs="Times New Roman"/>
        </w:rPr>
        <w:t>scenarios according to the usage models</w:t>
      </w:r>
      <w:r>
        <w:rPr>
          <w:rFonts w:ascii="Times New Roman" w:hAnsi="Times New Roman" w:cs="Times New Roman"/>
        </w:rPr>
        <w:t>.</w:t>
      </w:r>
    </w:p>
    <w:p w14:paraId="74A2B325" w14:textId="2613F195" w:rsidR="00BE6F3B" w:rsidRDefault="00552EDF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CIRs are often very flat. </w:t>
      </w:r>
      <w:r w:rsidR="00BE6F3B">
        <w:rPr>
          <w:rFonts w:ascii="Times New Roman" w:hAnsi="Times New Roman" w:cs="Times New Roman"/>
        </w:rPr>
        <w:t>Effective CIRs are not that flat</w:t>
      </w:r>
      <w:r w:rsidR="005B3D78">
        <w:rPr>
          <w:rFonts w:ascii="Times New Roman" w:hAnsi="Times New Roman" w:cs="Times New Roman"/>
        </w:rPr>
        <w:t xml:space="preserve"> due to the LED</w:t>
      </w:r>
      <w:r w:rsidR="00BE6F3B">
        <w:rPr>
          <w:rFonts w:ascii="Times New Roman" w:hAnsi="Times New Roman" w:cs="Times New Roman"/>
        </w:rPr>
        <w:t>.</w:t>
      </w:r>
    </w:p>
    <w:p w14:paraId="348FBCE6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Separate optical channel impulse response and impact of the LED.</w:t>
      </w:r>
    </w:p>
    <w:p w14:paraId="4273A279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is easily possible.</w:t>
      </w:r>
    </w:p>
    <w:p w14:paraId="5EEF5F35" w14:textId="172BD5F0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Have one scenario with wide beams </w:t>
      </w:r>
      <w:r w:rsidR="005B3D78">
        <w:rPr>
          <w:rFonts w:ascii="Times New Roman" w:hAnsi="Times New Roman" w:cs="Times New Roman"/>
        </w:rPr>
        <w:t xml:space="preserve">overlapping more and </w:t>
      </w:r>
      <w:r>
        <w:rPr>
          <w:rFonts w:ascii="Times New Roman" w:hAnsi="Times New Roman" w:cs="Times New Roman"/>
        </w:rPr>
        <w:t>another scenario us</w:t>
      </w:r>
      <w:r w:rsidR="005B3D7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narrower beams</w:t>
      </w:r>
      <w:r w:rsidR="005B3D78">
        <w:rPr>
          <w:rFonts w:ascii="Times New Roman" w:hAnsi="Times New Roman" w:cs="Times New Roman"/>
        </w:rPr>
        <w:t xml:space="preserve"> with less overlap</w:t>
      </w:r>
      <w:r>
        <w:rPr>
          <w:rFonts w:ascii="Times New Roman" w:hAnsi="Times New Roman" w:cs="Times New Roman"/>
        </w:rPr>
        <w:t>.</w:t>
      </w:r>
    </w:p>
    <w:p w14:paraId="28042CCB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can decide on specific scenarios and the channels can be modelled accordingly.</w:t>
      </w:r>
    </w:p>
    <w:p w14:paraId="682A5A3C" w14:textId="5C54158B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Four different requirements for different usage models.</w:t>
      </w:r>
    </w:p>
    <w:p w14:paraId="5ECFB33B" w14:textId="6AE5FED6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Effort should be limited to match the true needs of </w:t>
      </w:r>
      <w:proofErr w:type="spellStart"/>
      <w:r w:rsidR="005B3D78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D78">
        <w:rPr>
          <w:rFonts w:ascii="Times New Roman" w:hAnsi="Times New Roman" w:cs="Times New Roman"/>
        </w:rPr>
        <w:t>for performance evaluation</w:t>
      </w:r>
      <w:r>
        <w:rPr>
          <w:rFonts w:ascii="Times New Roman" w:hAnsi="Times New Roman" w:cs="Times New Roman"/>
        </w:rPr>
        <w:t>.</w:t>
      </w:r>
    </w:p>
    <w:p w14:paraId="70F8C3DF" w14:textId="639821BF" w:rsidR="00552EDF" w:rsidRPr="00552EDF" w:rsidRDefault="005B3D78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38E3">
        <w:rPr>
          <w:rFonts w:ascii="Times New Roman" w:hAnsi="Times New Roman" w:cs="Times New Roman"/>
        </w:rPr>
        <w:t>: Agree on the principle methodology and select the models needed.</w:t>
      </w:r>
      <w:r w:rsidR="00BE6F3B">
        <w:rPr>
          <w:rFonts w:ascii="Times New Roman" w:hAnsi="Times New Roman" w:cs="Times New Roman"/>
        </w:rPr>
        <w:t xml:space="preserve">   </w:t>
      </w:r>
      <w:r w:rsidR="00552EDF">
        <w:rPr>
          <w:rFonts w:ascii="Times New Roman" w:hAnsi="Times New Roman" w:cs="Times New Roman"/>
        </w:rPr>
        <w:t xml:space="preserve"> </w:t>
      </w:r>
    </w:p>
    <w:p w14:paraId="47A3FECC" w14:textId="27BFF4E8" w:rsidR="00E76AEC" w:rsidRDefault="00E76AEC" w:rsidP="0063447C">
      <w:pPr>
        <w:rPr>
          <w:sz w:val="24"/>
        </w:rPr>
      </w:pPr>
    </w:p>
    <w:p w14:paraId="0532C316" w14:textId="62B9E7AA" w:rsidR="00CE7DB5" w:rsidRDefault="008859B4" w:rsidP="00E01820">
      <w:pPr>
        <w:rPr>
          <w:sz w:val="24"/>
        </w:rPr>
      </w:pPr>
      <w:r>
        <w:rPr>
          <w:sz w:val="24"/>
        </w:rPr>
        <w:t>Ad-hoc m</w:t>
      </w:r>
      <w:r w:rsidR="0063447C" w:rsidRPr="00B479D9">
        <w:rPr>
          <w:sz w:val="24"/>
        </w:rPr>
        <w:t xml:space="preserve">eeting was </w:t>
      </w:r>
      <w:r w:rsidR="009238E3">
        <w:rPr>
          <w:sz w:val="24"/>
        </w:rPr>
        <w:t>adjourned</w:t>
      </w:r>
      <w:r w:rsidR="0063447C" w:rsidRPr="00B479D9">
        <w:rPr>
          <w:sz w:val="24"/>
        </w:rPr>
        <w:t xml:space="preserve"> </w:t>
      </w:r>
      <w:r w:rsidR="00DE6AE0">
        <w:rPr>
          <w:sz w:val="24"/>
        </w:rPr>
        <w:t>until</w:t>
      </w:r>
      <w:r w:rsidR="0063447C" w:rsidRPr="00B479D9">
        <w:rPr>
          <w:sz w:val="24"/>
        </w:rPr>
        <w:t xml:space="preserve"> </w:t>
      </w:r>
      <w:r w:rsidR="009238E3">
        <w:rPr>
          <w:sz w:val="24"/>
        </w:rPr>
        <w:t xml:space="preserve">PM2 on </w:t>
      </w:r>
      <w:r w:rsidR="00EF532A">
        <w:rPr>
          <w:sz w:val="24"/>
        </w:rPr>
        <w:t xml:space="preserve">Tuesday </w:t>
      </w:r>
      <w:r w:rsidR="009238E3">
        <w:rPr>
          <w:sz w:val="24"/>
        </w:rPr>
        <w:t>July 10</w:t>
      </w:r>
      <w:r w:rsidR="00EF532A">
        <w:rPr>
          <w:sz w:val="24"/>
        </w:rPr>
        <w:t>.</w:t>
      </w:r>
    </w:p>
    <w:p w14:paraId="6F3C3CF1" w14:textId="7655368E" w:rsidR="00C23A92" w:rsidRPr="000E7898" w:rsidRDefault="00F52ADE" w:rsidP="00C23A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 w:rsidR="00C23A92">
        <w:rPr>
          <w:b/>
          <w:sz w:val="28"/>
          <w:u w:val="single"/>
          <w:lang w:eastAsia="ja-JP"/>
        </w:rPr>
        <w:t xml:space="preserve">July </w:t>
      </w:r>
      <w:r>
        <w:rPr>
          <w:b/>
          <w:sz w:val="28"/>
          <w:u w:val="single"/>
          <w:lang w:eastAsia="ja-JP"/>
        </w:rPr>
        <w:t>10</w:t>
      </w:r>
      <w:r w:rsidR="00C23A92" w:rsidRPr="000E7898">
        <w:rPr>
          <w:b/>
          <w:sz w:val="28"/>
          <w:u w:val="single"/>
          <w:lang w:eastAsia="ja-JP"/>
        </w:rPr>
        <w:t>, 201</w:t>
      </w:r>
      <w:r w:rsidR="00C23A92">
        <w:rPr>
          <w:b/>
          <w:sz w:val="28"/>
          <w:u w:val="single"/>
          <w:lang w:eastAsia="ja-JP"/>
        </w:rPr>
        <w:t>8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="00C23A92"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23A92" w:rsidRPr="000E7898">
        <w:rPr>
          <w:b/>
          <w:sz w:val="28"/>
          <w:u w:val="single"/>
          <w:lang w:eastAsia="ja-JP"/>
        </w:rPr>
        <w:t xml:space="preserve"> </w:t>
      </w:r>
      <w:r w:rsidR="00C23A92" w:rsidRPr="000E7898">
        <w:rPr>
          <w:b/>
          <w:sz w:val="28"/>
          <w:u w:val="single"/>
        </w:rPr>
        <w:t>Session</w:t>
      </w:r>
    </w:p>
    <w:p w14:paraId="74FACE1A" w14:textId="77777777" w:rsidR="00C23A92" w:rsidRDefault="00C23A92" w:rsidP="00C23A92"/>
    <w:p w14:paraId="54C1B2A8" w14:textId="55873BDD" w:rsidR="00C23A92" w:rsidRPr="008334E3" w:rsidRDefault="00C23A92" w:rsidP="00C23A92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4C6C8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5EFB093" w14:textId="77777777" w:rsidR="00C23A92" w:rsidRPr="008334E3" w:rsidRDefault="00C23A92" w:rsidP="00C23A92">
      <w:pPr>
        <w:rPr>
          <w:sz w:val="24"/>
          <w:szCs w:val="24"/>
        </w:rPr>
      </w:pPr>
    </w:p>
    <w:p w14:paraId="7755AD33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2CE26767" w14:textId="62A065DF" w:rsidR="00C23A92" w:rsidRPr="008334E3" w:rsidRDefault="00C23A92" w:rsidP="00C23A92">
      <w:pPr>
        <w:ind w:left="360"/>
        <w:jc w:val="both"/>
        <w:rPr>
          <w:sz w:val="24"/>
          <w:szCs w:val="24"/>
        </w:rPr>
      </w:pPr>
    </w:p>
    <w:p w14:paraId="620CF026" w14:textId="77777777" w:rsidR="00C23A92" w:rsidRPr="008334E3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2565D5B8" w14:textId="77777777" w:rsidR="00C23A92" w:rsidRPr="008334E3" w:rsidRDefault="00C23A9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4EC4CD9B" w14:textId="77777777" w:rsidR="00C23A92" w:rsidRPr="008334E3" w:rsidRDefault="00C23A92" w:rsidP="00C23A92">
      <w:pPr>
        <w:ind w:left="792"/>
        <w:jc w:val="both"/>
        <w:rPr>
          <w:sz w:val="24"/>
          <w:szCs w:val="24"/>
        </w:rPr>
      </w:pPr>
    </w:p>
    <w:p w14:paraId="6F10A45F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 </w:t>
      </w:r>
    </w:p>
    <w:p w14:paraId="6B93A22D" w14:textId="36EB1255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the agenda doc. 11-18/1063r1</w:t>
      </w:r>
      <w:r w:rsidR="00F52ADE">
        <w:rPr>
          <w:sz w:val="24"/>
          <w:szCs w:val="24"/>
        </w:rPr>
        <w:t xml:space="preserve"> with unanimous consent.</w:t>
      </w:r>
    </w:p>
    <w:p w14:paraId="2CDEAE54" w14:textId="1257C2B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23A92">
        <w:rPr>
          <w:sz w:val="24"/>
          <w:szCs w:val="24"/>
        </w:rPr>
        <w:t>Approve</w:t>
      </w:r>
      <w:r w:rsidR="00F52ADE">
        <w:rPr>
          <w:sz w:val="24"/>
          <w:szCs w:val="24"/>
        </w:rPr>
        <w:t>d</w:t>
      </w:r>
      <w:r w:rsidRPr="00C23A92">
        <w:rPr>
          <w:sz w:val="24"/>
          <w:szCs w:val="24"/>
        </w:rPr>
        <w:t xml:space="preserve"> the minutes from May 2018 </w:t>
      </w:r>
      <w:r>
        <w:rPr>
          <w:sz w:val="24"/>
          <w:szCs w:val="24"/>
        </w:rPr>
        <w:t xml:space="preserve">in doc. </w:t>
      </w:r>
      <w:r w:rsidRPr="00C23A92">
        <w:rPr>
          <w:sz w:val="24"/>
          <w:szCs w:val="24"/>
        </w:rPr>
        <w:t>11-18/0910r2</w:t>
      </w:r>
      <w:r w:rsidR="00F52ADE">
        <w:rPr>
          <w:sz w:val="24"/>
          <w:szCs w:val="24"/>
        </w:rPr>
        <w:t xml:space="preserve"> with unanimous consent.</w:t>
      </w:r>
    </w:p>
    <w:p w14:paraId="0A9BD1EF" w14:textId="152C1514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proofErr w:type="spellStart"/>
      <w:r>
        <w:rPr>
          <w:sz w:val="24"/>
          <w:szCs w:val="24"/>
        </w:rPr>
        <w:t>votings</w:t>
      </w:r>
      <w:proofErr w:type="spellEnd"/>
    </w:p>
    <w:p w14:paraId="57316CD7" w14:textId="25F37358" w:rsidR="00F52ADE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Technical presentations on channel models</w:t>
      </w:r>
    </w:p>
    <w:p w14:paraId="079CC1C0" w14:textId="29020AD2" w:rsidR="00F52ADE" w:rsidRPr="00F52ADE" w:rsidRDefault="00F52ADE" w:rsidP="00F52ADE">
      <w:pPr>
        <w:jc w:val="both"/>
        <w:rPr>
          <w:sz w:val="24"/>
          <w:szCs w:val="24"/>
        </w:rPr>
      </w:pPr>
    </w:p>
    <w:p w14:paraId="2C487926" w14:textId="210F0BF8" w:rsidR="00F52ADE" w:rsidRPr="00F52ADE" w:rsidRDefault="00F52ADE" w:rsidP="00F52A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 xml:space="preserve">Officer </w:t>
      </w:r>
      <w:proofErr w:type="spellStart"/>
      <w:r w:rsidRPr="00F52ADE">
        <w:rPr>
          <w:rFonts w:ascii="Times New Roman" w:hAnsi="Times New Roman" w:cs="Times New Roman"/>
        </w:rPr>
        <w:t>votings</w:t>
      </w:r>
      <w:proofErr w:type="spellEnd"/>
    </w:p>
    <w:p w14:paraId="5D977351" w14:textId="62001350" w:rsidR="00C23A92" w:rsidRPr="00F52ADE" w:rsidRDefault="00C23A92" w:rsidP="00F52A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>There were three nominations for the two vice chair positions</w:t>
      </w:r>
      <w:r w:rsidR="00C45C2B" w:rsidRPr="00F52ADE">
        <w:rPr>
          <w:rFonts w:ascii="Times New Roman" w:hAnsi="Times New Roman" w:cs="Times New Roman"/>
        </w:rPr>
        <w:t xml:space="preserve"> initially.</w:t>
      </w:r>
    </w:p>
    <w:p w14:paraId="68F5E151" w14:textId="5977F838" w:rsidR="00C23A92" w:rsidRPr="00F52ADE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 xml:space="preserve">One </w:t>
      </w:r>
      <w:r w:rsidR="00C45C2B" w:rsidRPr="00F52ADE">
        <w:rPr>
          <w:sz w:val="24"/>
          <w:szCs w:val="24"/>
        </w:rPr>
        <w:t xml:space="preserve">of them </w:t>
      </w:r>
      <w:r w:rsidRPr="00F52ADE">
        <w:rPr>
          <w:sz w:val="24"/>
          <w:szCs w:val="24"/>
        </w:rPr>
        <w:t xml:space="preserve">was withdrawn </w:t>
      </w:r>
      <w:r w:rsidR="00F52ADE">
        <w:rPr>
          <w:sz w:val="24"/>
          <w:szCs w:val="24"/>
        </w:rPr>
        <w:t>by the candidate himself</w:t>
      </w:r>
      <w:r w:rsidR="00F52ADE" w:rsidRPr="00F52ADE">
        <w:rPr>
          <w:sz w:val="24"/>
          <w:szCs w:val="24"/>
        </w:rPr>
        <w:t xml:space="preserve"> </w:t>
      </w:r>
      <w:r w:rsidR="00F52ADE">
        <w:rPr>
          <w:sz w:val="24"/>
          <w:szCs w:val="24"/>
        </w:rPr>
        <w:t>before the process started</w:t>
      </w:r>
      <w:r w:rsidR="00C45C2B" w:rsidRPr="00F52ADE">
        <w:rPr>
          <w:sz w:val="24"/>
          <w:szCs w:val="24"/>
        </w:rPr>
        <w:t>.</w:t>
      </w:r>
    </w:p>
    <w:p w14:paraId="007CE377" w14:textId="4101C63D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Tuncer Baykas (</w:t>
      </w:r>
      <w:proofErr w:type="spellStart"/>
      <w:r>
        <w:rPr>
          <w:sz w:val="24"/>
          <w:szCs w:val="24"/>
        </w:rPr>
        <w:t>Mediopol</w:t>
      </w:r>
      <w:proofErr w:type="spellEnd"/>
      <w:r>
        <w:rPr>
          <w:sz w:val="24"/>
          <w:szCs w:val="24"/>
        </w:rPr>
        <w:t xml:space="preserve"> University Istanbul)</w:t>
      </w:r>
    </w:p>
    <w:p w14:paraId="16DB61FA" w14:textId="1552056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 candidate is </w:t>
      </w:r>
      <w:proofErr w:type="spellStart"/>
      <w:r>
        <w:rPr>
          <w:sz w:val="24"/>
          <w:szCs w:val="24"/>
        </w:rPr>
        <w:t>P</w:t>
      </w:r>
      <w:r w:rsidRPr="00C23A92">
        <w:rPr>
          <w:sz w:val="24"/>
          <w:szCs w:val="24"/>
        </w:rPr>
        <w:t>eng</w:t>
      </w:r>
      <w:r>
        <w:rPr>
          <w:sz w:val="24"/>
          <w:szCs w:val="24"/>
        </w:rPr>
        <w:t>f</w:t>
      </w:r>
      <w:r w:rsidRPr="00C23A92">
        <w:rPr>
          <w:sz w:val="24"/>
          <w:szCs w:val="24"/>
        </w:rPr>
        <w:t>ei</w:t>
      </w:r>
      <w:proofErr w:type="spellEnd"/>
      <w:r w:rsidRPr="00C23A92">
        <w:rPr>
          <w:sz w:val="24"/>
          <w:szCs w:val="24"/>
        </w:rPr>
        <w:t xml:space="preserve"> Luo</w:t>
      </w:r>
      <w:r>
        <w:rPr>
          <w:sz w:val="24"/>
          <w:szCs w:val="24"/>
        </w:rPr>
        <w:t xml:space="preserve"> </w:t>
      </w:r>
      <w:r w:rsidRPr="00C23A92">
        <w:rPr>
          <w:sz w:val="24"/>
          <w:szCs w:val="24"/>
        </w:rPr>
        <w:t xml:space="preserve">(Oliver) </w:t>
      </w:r>
      <w:r>
        <w:rPr>
          <w:sz w:val="24"/>
          <w:szCs w:val="24"/>
        </w:rPr>
        <w:t>(Huawei)</w:t>
      </w:r>
    </w:p>
    <w:p w14:paraId="7F03C42F" w14:textId="21AD128B" w:rsidR="00C23A92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introducing themselves, t</w:t>
      </w:r>
      <w:r w:rsidR="004848E5">
        <w:rPr>
          <w:sz w:val="24"/>
          <w:szCs w:val="24"/>
        </w:rPr>
        <w:t>he candidates were asked to leave the room</w:t>
      </w:r>
      <w:r w:rsidR="00C45C2B">
        <w:rPr>
          <w:sz w:val="24"/>
          <w:szCs w:val="24"/>
        </w:rPr>
        <w:t>.</w:t>
      </w:r>
    </w:p>
    <w:p w14:paraId="6A5F13C9" w14:textId="7D7BAF7A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2ADE">
        <w:rPr>
          <w:sz w:val="24"/>
          <w:szCs w:val="24"/>
        </w:rPr>
        <w:t xml:space="preserve">proposed candidates </w:t>
      </w:r>
      <w:r>
        <w:rPr>
          <w:sz w:val="24"/>
          <w:szCs w:val="24"/>
        </w:rPr>
        <w:t>w</w:t>
      </w:r>
      <w:r w:rsidR="00F52ADE">
        <w:rPr>
          <w:sz w:val="24"/>
          <w:szCs w:val="24"/>
        </w:rPr>
        <w:t>ere</w:t>
      </w:r>
      <w:r>
        <w:rPr>
          <w:sz w:val="24"/>
          <w:szCs w:val="24"/>
        </w:rPr>
        <w:t xml:space="preserve"> accepted by unanimous consent</w:t>
      </w:r>
      <w:r w:rsidR="00C45C2B">
        <w:rPr>
          <w:sz w:val="24"/>
          <w:szCs w:val="24"/>
        </w:rPr>
        <w:t>.</w:t>
      </w:r>
    </w:p>
    <w:p w14:paraId="3F8F0F7A" w14:textId="7777777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two nominations for the Technical Editor </w:t>
      </w:r>
    </w:p>
    <w:p w14:paraId="683F8500" w14:textId="43CCF91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Volker Jungnickel (</w:t>
      </w:r>
      <w:proofErr w:type="spellStart"/>
      <w:r>
        <w:rPr>
          <w:sz w:val="24"/>
          <w:szCs w:val="24"/>
        </w:rPr>
        <w:t>Fraunhofer</w:t>
      </w:r>
      <w:proofErr w:type="spellEnd"/>
      <w:r>
        <w:rPr>
          <w:sz w:val="24"/>
          <w:szCs w:val="24"/>
        </w:rPr>
        <w:t xml:space="preserve"> HHI)</w:t>
      </w:r>
    </w:p>
    <w:p w14:paraId="15CAD591" w14:textId="77777777" w:rsidR="00C45C2B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45C2B">
        <w:rPr>
          <w:sz w:val="24"/>
          <w:szCs w:val="24"/>
        </w:rPr>
        <w:t xml:space="preserve">Second candidate is Gaurav </w:t>
      </w:r>
      <w:proofErr w:type="spellStart"/>
      <w:r w:rsidRPr="00C45C2B">
        <w:rPr>
          <w:sz w:val="24"/>
          <w:szCs w:val="24"/>
          <w:lang w:eastAsia="ko-KR"/>
        </w:rPr>
        <w:t>Patwardhan</w:t>
      </w:r>
      <w:proofErr w:type="spellEnd"/>
      <w:r w:rsidRPr="00C45C2B">
        <w:rPr>
          <w:sz w:val="24"/>
          <w:szCs w:val="24"/>
          <w:lang w:eastAsia="ko-KR"/>
        </w:rPr>
        <w:t xml:space="preserve"> (</w:t>
      </w:r>
      <w:r w:rsidR="00C45C2B" w:rsidRPr="00C45C2B">
        <w:rPr>
          <w:sz w:val="24"/>
          <w:szCs w:val="24"/>
          <w:lang w:eastAsia="ko-KR"/>
        </w:rPr>
        <w:t>Hewle</w:t>
      </w:r>
      <w:r w:rsidR="00C45C2B">
        <w:rPr>
          <w:sz w:val="24"/>
          <w:szCs w:val="24"/>
          <w:lang w:eastAsia="ko-KR"/>
        </w:rPr>
        <w:t>tt</w:t>
      </w:r>
      <w:r w:rsidR="00C45C2B" w:rsidRPr="00C45C2B">
        <w:rPr>
          <w:sz w:val="24"/>
          <w:szCs w:val="24"/>
          <w:lang w:eastAsia="ko-KR"/>
        </w:rPr>
        <w:t xml:space="preserve"> Packard</w:t>
      </w:r>
      <w:r w:rsidRPr="00C45C2B">
        <w:rPr>
          <w:sz w:val="24"/>
          <w:szCs w:val="24"/>
          <w:lang w:eastAsia="ko-KR"/>
        </w:rPr>
        <w:t>)</w:t>
      </w:r>
    </w:p>
    <w:p w14:paraId="5E33360C" w14:textId="15508420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Why two Technical Editors?</w:t>
      </w:r>
    </w:p>
    <w:p w14:paraId="68FD8C09" w14:textId="639F51D9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A: The two have deep expertise, which is complementary. Volker </w:t>
      </w:r>
      <w:r w:rsidR="00F52ADE">
        <w:rPr>
          <w:sz w:val="24"/>
          <w:szCs w:val="24"/>
          <w:lang w:eastAsia="ko-KR"/>
        </w:rPr>
        <w:t xml:space="preserve">has long-term </w:t>
      </w:r>
      <w:r>
        <w:rPr>
          <w:sz w:val="24"/>
          <w:szCs w:val="24"/>
          <w:lang w:eastAsia="ko-KR"/>
        </w:rPr>
        <w:t xml:space="preserve">experience in the </w:t>
      </w:r>
      <w:r w:rsidR="00F52ADE">
        <w:rPr>
          <w:sz w:val="24"/>
          <w:szCs w:val="24"/>
          <w:lang w:eastAsia="ko-KR"/>
        </w:rPr>
        <w:t xml:space="preserve">optical wireless </w:t>
      </w:r>
      <w:r>
        <w:rPr>
          <w:sz w:val="24"/>
          <w:szCs w:val="24"/>
          <w:lang w:eastAsia="ko-KR"/>
        </w:rPr>
        <w:t xml:space="preserve">PHY and Gaurav </w:t>
      </w:r>
      <w:r w:rsidR="00F52ADE">
        <w:rPr>
          <w:sz w:val="24"/>
          <w:szCs w:val="24"/>
          <w:lang w:eastAsia="ko-KR"/>
        </w:rPr>
        <w:t xml:space="preserve">is very experienced </w:t>
      </w:r>
      <w:r>
        <w:rPr>
          <w:sz w:val="24"/>
          <w:szCs w:val="24"/>
          <w:lang w:eastAsia="ko-KR"/>
        </w:rPr>
        <w:t xml:space="preserve">on </w:t>
      </w:r>
      <w:r w:rsidR="00F52ADE">
        <w:rPr>
          <w:sz w:val="24"/>
          <w:szCs w:val="24"/>
          <w:lang w:eastAsia="ko-KR"/>
        </w:rPr>
        <w:t>the 802.11 MAC</w:t>
      </w:r>
      <w:r>
        <w:rPr>
          <w:sz w:val="24"/>
          <w:szCs w:val="24"/>
          <w:lang w:eastAsia="ko-KR"/>
        </w:rPr>
        <w:t>. The group can proceed faster by having experts in the two main objectives of the PAR</w:t>
      </w:r>
      <w:r w:rsidR="00F52ADE">
        <w:rPr>
          <w:sz w:val="24"/>
          <w:szCs w:val="24"/>
          <w:lang w:eastAsia="ko-KR"/>
        </w:rPr>
        <w:t xml:space="preserve"> acting as Technical Editors</w:t>
      </w:r>
      <w:r>
        <w:rPr>
          <w:sz w:val="24"/>
          <w:szCs w:val="24"/>
          <w:lang w:eastAsia="ko-KR"/>
        </w:rPr>
        <w:t>.</w:t>
      </w:r>
    </w:p>
    <w:p w14:paraId="50A915C8" w14:textId="399A81D8" w:rsidR="00C45C2B" w:rsidRPr="00C45C2B" w:rsidRDefault="00C45C2B" w:rsidP="00C45C2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Who of the two delivers the draft?</w:t>
      </w:r>
      <w:r>
        <w:rPr>
          <w:sz w:val="24"/>
          <w:szCs w:val="24"/>
        </w:rPr>
        <w:t xml:space="preserve"> </w:t>
      </w:r>
      <w:r w:rsidRPr="00C45C2B">
        <w:rPr>
          <w:sz w:val="24"/>
          <w:szCs w:val="24"/>
          <w:lang w:eastAsia="ko-KR"/>
        </w:rPr>
        <w:t>Someone should have the lead.</w:t>
      </w:r>
    </w:p>
    <w:p w14:paraId="2401978C" w14:textId="4B75899C" w:rsidR="00F52ADE" w:rsidRDefault="00C45C2B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  <w:lang w:eastAsia="ko-KR"/>
        </w:rPr>
        <w:t xml:space="preserve">A: They will do this based on unanimous consent. If not </w:t>
      </w:r>
      <w:r w:rsidR="00F52ADE" w:rsidRPr="00F52ADE">
        <w:rPr>
          <w:sz w:val="24"/>
          <w:szCs w:val="24"/>
          <w:lang w:eastAsia="ko-KR"/>
        </w:rPr>
        <w:t xml:space="preserve">consent is </w:t>
      </w:r>
      <w:r w:rsidRPr="00F52ADE">
        <w:rPr>
          <w:sz w:val="24"/>
          <w:szCs w:val="24"/>
          <w:lang w:eastAsia="ko-KR"/>
        </w:rPr>
        <w:t xml:space="preserve">possible, the Chair will aid to </w:t>
      </w:r>
      <w:r w:rsidR="00F52ADE">
        <w:rPr>
          <w:sz w:val="24"/>
          <w:szCs w:val="24"/>
          <w:lang w:eastAsia="ko-KR"/>
        </w:rPr>
        <w:t>find consensus</w:t>
      </w:r>
      <w:r w:rsidRPr="00F52ADE">
        <w:rPr>
          <w:sz w:val="24"/>
          <w:szCs w:val="24"/>
          <w:lang w:eastAsia="ko-KR"/>
        </w:rPr>
        <w:t xml:space="preserve">. </w:t>
      </w:r>
    </w:p>
    <w:p w14:paraId="34C7C2B3" w14:textId="2344DDE6" w:rsidR="00F52ADE" w:rsidRPr="00F52ADE" w:rsidRDefault="00F52ADE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>After introducing themselves, the candidates were asked to leave the room.</w:t>
      </w:r>
    </w:p>
    <w:p w14:paraId="784198E9" w14:textId="0BC9D7C8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The </w:t>
      </w:r>
      <w:r w:rsidR="00F52ADE">
        <w:rPr>
          <w:sz w:val="24"/>
          <w:szCs w:val="24"/>
          <w:lang w:eastAsia="ko-KR"/>
        </w:rPr>
        <w:t>candidates were</w:t>
      </w:r>
      <w:r>
        <w:rPr>
          <w:sz w:val="24"/>
          <w:szCs w:val="24"/>
          <w:lang w:eastAsia="ko-KR"/>
        </w:rPr>
        <w:t xml:space="preserve"> accepted by unanimous consent.</w:t>
      </w:r>
    </w:p>
    <w:p w14:paraId="1732D3F8" w14:textId="61C907EA" w:rsidR="00C45C2B" w:rsidRDefault="00C45C2B" w:rsidP="00C45C2B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  </w:t>
      </w:r>
      <w:r w:rsidR="004848E5" w:rsidRPr="00C45C2B">
        <w:rPr>
          <w:sz w:val="24"/>
          <w:szCs w:val="24"/>
        </w:rPr>
        <w:t xml:space="preserve"> </w:t>
      </w:r>
    </w:p>
    <w:p w14:paraId="1AADD83A" w14:textId="72037BD9" w:rsidR="004848E5" w:rsidRPr="00C45C2B" w:rsidRDefault="00F52ADE" w:rsidP="00C4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Tuncer </w:t>
      </w:r>
      <w:r w:rsidR="00397652">
        <w:rPr>
          <w:sz w:val="24"/>
          <w:szCs w:val="24"/>
        </w:rPr>
        <w:t>(</w:t>
      </w:r>
      <w:proofErr w:type="spellStart"/>
      <w:r w:rsidR="00397652">
        <w:rPr>
          <w:sz w:val="24"/>
          <w:szCs w:val="24"/>
        </w:rPr>
        <w:t>Medi</w:t>
      </w:r>
      <w:r w:rsidR="00C45C2B">
        <w:rPr>
          <w:sz w:val="24"/>
          <w:szCs w:val="24"/>
        </w:rPr>
        <w:t>pol</w:t>
      </w:r>
      <w:proofErr w:type="spellEnd"/>
      <w:r w:rsidR="00C45C2B">
        <w:rPr>
          <w:sz w:val="24"/>
          <w:szCs w:val="24"/>
        </w:rPr>
        <w:t xml:space="preserve"> University Istanbul) presented doc.</w:t>
      </w:r>
      <w:r w:rsidR="00A42E08">
        <w:rPr>
          <w:sz w:val="24"/>
          <w:szCs w:val="24"/>
        </w:rPr>
        <w:t xml:space="preserve"> 11-18/</w:t>
      </w:r>
      <w:proofErr w:type="gramStart"/>
      <w:r w:rsidR="00A42E08">
        <w:rPr>
          <w:sz w:val="24"/>
          <w:szCs w:val="24"/>
        </w:rPr>
        <w:t>1109r2</w:t>
      </w:r>
      <w:r w:rsidR="00C45C2B">
        <w:rPr>
          <w:sz w:val="24"/>
          <w:szCs w:val="24"/>
        </w:rPr>
        <w:t xml:space="preserve">  </w:t>
      </w:r>
      <w:r w:rsidR="00A42E08">
        <w:rPr>
          <w:sz w:val="24"/>
          <w:szCs w:val="24"/>
        </w:rPr>
        <w:t>on</w:t>
      </w:r>
      <w:proofErr w:type="gramEnd"/>
      <w:r w:rsidR="00A42E08">
        <w:rPr>
          <w:sz w:val="24"/>
          <w:szCs w:val="24"/>
        </w:rPr>
        <w:t xml:space="preserve"> usage models</w:t>
      </w:r>
    </w:p>
    <w:p w14:paraId="487474A4" w14:textId="77777777" w:rsidR="00C23A92" w:rsidRDefault="00C23A92" w:rsidP="00C23A92">
      <w:pPr>
        <w:ind w:left="792"/>
        <w:jc w:val="both"/>
        <w:rPr>
          <w:sz w:val="24"/>
          <w:szCs w:val="24"/>
        </w:rPr>
      </w:pPr>
    </w:p>
    <w:p w14:paraId="0389B8F9" w14:textId="4DC48C4D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Proposal is to split between primary and secondary channel models</w:t>
      </w:r>
    </w:p>
    <w:p w14:paraId="454A1D69" w14:textId="4A587073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Primary is industrial wireless, medical environments</w:t>
      </w:r>
      <w:r w:rsidR="006668EF">
        <w:rPr>
          <w:sz w:val="24"/>
          <w:szCs w:val="24"/>
        </w:rPr>
        <w:t>, enterprise networks</w:t>
      </w:r>
    </w:p>
    <w:p w14:paraId="6B264F76" w14:textId="357F508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Secondary are Underwater </w:t>
      </w:r>
    </w:p>
    <w:p w14:paraId="6C7ED462" w14:textId="6F10B12E" w:rsidR="00C23A92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about Backhaul to be secondary</w:t>
      </w:r>
    </w:p>
    <w:p w14:paraId="7D540E4A" w14:textId="59DF095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C: Naming should be revised, not primary and secondary but indoor/outdoor or </w:t>
      </w:r>
    </w:p>
    <w:p w14:paraId="459D707A" w14:textId="12400F52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Key metrics are defined only for five models, why not for the others</w:t>
      </w:r>
    </w:p>
    <w:p w14:paraId="4938C932" w14:textId="630EFE86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A: Mass market applications are in the primary focus, because of that the task group was created. IEEE 802.11ay main application is backhaul.</w:t>
      </w:r>
      <w:r w:rsidR="006668EF">
        <w:rPr>
          <w:sz w:val="24"/>
          <w:szCs w:val="24"/>
        </w:rPr>
        <w:t xml:space="preserve"> 90% of wireless applications are expected indoor. </w:t>
      </w:r>
      <w:r>
        <w:rPr>
          <w:sz w:val="24"/>
          <w:szCs w:val="24"/>
        </w:rPr>
        <w:t xml:space="preserve"> </w:t>
      </w:r>
    </w:p>
    <w:p w14:paraId="1487E8B9" w14:textId="4689A030" w:rsidR="006668EF" w:rsidRDefault="006668EF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be a revision of the document 11-18/1109r3 reflecting the outcomes of the discussion which will be discussed on Wednesday.</w:t>
      </w:r>
    </w:p>
    <w:p w14:paraId="28D3194C" w14:textId="77777777" w:rsidR="006668EF" w:rsidRDefault="006668EF" w:rsidP="006668EF">
      <w:pPr>
        <w:ind w:left="792"/>
        <w:jc w:val="both"/>
        <w:rPr>
          <w:sz w:val="24"/>
          <w:szCs w:val="24"/>
        </w:rPr>
      </w:pPr>
    </w:p>
    <w:p w14:paraId="0B959AE9" w14:textId="2C215551" w:rsidR="006668EF" w:rsidRDefault="006668EF" w:rsidP="006668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Tuncer Baykas presented several contributions on the channel model document.</w:t>
      </w:r>
    </w:p>
    <w:p w14:paraId="1BE2ABBD" w14:textId="77777777" w:rsidR="00D7128E" w:rsidRDefault="00D7128E" w:rsidP="00D7128E">
      <w:pPr>
        <w:jc w:val="both"/>
      </w:pPr>
    </w:p>
    <w:p w14:paraId="00F3CFC6" w14:textId="113D4739" w:rsidR="00D7128E" w:rsidRDefault="00D7128E" w:rsidP="004111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128E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rst </w:t>
      </w:r>
      <w:r w:rsidR="0041521C">
        <w:rPr>
          <w:rFonts w:ascii="Times New Roman" w:hAnsi="Times New Roman" w:cs="Times New Roman"/>
        </w:rPr>
        <w:t xml:space="preserve">model is indoor models </w:t>
      </w:r>
      <w:r>
        <w:rPr>
          <w:rFonts w:ascii="Times New Roman" w:hAnsi="Times New Roman" w:cs="Times New Roman"/>
        </w:rPr>
        <w:t>is 11-18/1236r1</w:t>
      </w:r>
    </w:p>
    <w:p w14:paraId="5CC10A66" w14:textId="77777777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Was presented in last meeting already, and is shortly reviewed.</w:t>
      </w:r>
    </w:p>
    <w:p w14:paraId="7F2DD3DC" w14:textId="77777777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Major objective now is to define the models that will be prepared for SFD.</w:t>
      </w:r>
    </w:p>
    <w:p w14:paraId="5B6B94B2" w14:textId="1BF9040C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What about ambient light</w:t>
      </w:r>
    </w:p>
    <w:p w14:paraId="3B1D0811" w14:textId="7A318C7D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A: Sunlight is DC</w:t>
      </w:r>
      <w:r w:rsidR="00D56F8A">
        <w:rPr>
          <w:rFonts w:ascii="Times New Roman" w:hAnsi="Times New Roman" w:cs="Times New Roman"/>
        </w:rPr>
        <w:t>, but shot noise will be there. But this is approximately AWG and can be included by scaling the SNR.</w:t>
      </w:r>
    </w:p>
    <w:p w14:paraId="5A5A12E5" w14:textId="77777777" w:rsid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Light sources are used for communication</w:t>
      </w:r>
      <w:r w:rsidR="00D56F8A" w:rsidRPr="00D56F8A">
        <w:rPr>
          <w:rFonts w:ascii="Times New Roman" w:hAnsi="Times New Roman" w:cs="Times New Roman"/>
        </w:rPr>
        <w:t>, which is not primary design focus.</w:t>
      </w:r>
      <w:r w:rsidR="00D56F8A">
        <w:rPr>
          <w:rFonts w:ascii="Times New Roman" w:hAnsi="Times New Roman" w:cs="Times New Roman"/>
        </w:rPr>
        <w:t xml:space="preserve"> Should other light sources be considered</w:t>
      </w:r>
    </w:p>
    <w:p w14:paraId="1805A642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hopes to get the best models which can be used.</w:t>
      </w:r>
    </w:p>
    <w:p w14:paraId="25F8DE22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Flickering includes low frequencies. </w:t>
      </w:r>
    </w:p>
    <w:p w14:paraId="2F9478EE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Should be considered in the communication system design.</w:t>
      </w:r>
    </w:p>
    <w:p w14:paraId="3DC2AAD5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There might be more overlap between adjacent lights.</w:t>
      </w:r>
    </w:p>
    <w:p w14:paraId="77958884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Could be considered.</w:t>
      </w:r>
    </w:p>
    <w:p w14:paraId="174D9DBE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Can intense sunlight drive the receiver into saturation. </w:t>
      </w:r>
    </w:p>
    <w:p w14:paraId="1239AB68" w14:textId="77777777" w:rsidR="00CD7E5D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in fact a problem. That is one of the reasons why primary usage models are indoor.</w:t>
      </w:r>
    </w:p>
    <w:p w14:paraId="7C7B51BF" w14:textId="77777777" w:rsidR="00CD7E5D" w:rsidRDefault="00CD7E5D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Non-linear aspects should be included already in the SFD as this was the case in 11n.</w:t>
      </w:r>
    </w:p>
    <w:p w14:paraId="63F41AAD" w14:textId="77777777" w:rsidR="00CD7E5D" w:rsidRDefault="00CD7E5D" w:rsidP="0041118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model is vehicular communications in doc. 11-18/1237r1.</w:t>
      </w:r>
    </w:p>
    <w:p w14:paraId="44DFBDF9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thing is including the weather conditions.</w:t>
      </w:r>
    </w:p>
    <w:p w14:paraId="40E48488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Rain and fog models are included, mainly cause attenuation.</w:t>
      </w:r>
    </w:p>
    <w:p w14:paraId="4BF0F0D9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 of multipath is visible in foggy weather model</w:t>
      </w:r>
    </w:p>
    <w:p w14:paraId="1F0D4E68" w14:textId="45CA1D89" w:rsidR="004E740F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Same generic model can be used like for backhaul. The </w:t>
      </w:r>
      <w:r w:rsidR="004E740F">
        <w:rPr>
          <w:rFonts w:ascii="Times New Roman" w:hAnsi="Times New Roman" w:cs="Times New Roman"/>
        </w:rPr>
        <w:t>main two parameters are visibility range and distance.</w:t>
      </w:r>
    </w:p>
    <w:p w14:paraId="4CBD7D75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power for the headlights should be much higher. </w:t>
      </w:r>
    </w:p>
    <w:p w14:paraId="53C800C2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Should the position of the photodiode be included.</w:t>
      </w:r>
    </w:p>
    <w:p w14:paraId="2F4E49FE" w14:textId="0A5C3655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Detectors will be placed in the rear lamps. Requirements are different depending on the country.</w:t>
      </w:r>
    </w:p>
    <w:p w14:paraId="5937760F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it possible to model continuous channel variation?</w:t>
      </w:r>
    </w:p>
    <w:p w14:paraId="094CBF57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 it is snapshot based. Interpolation is possible if channel is sampled frequent enough.</w:t>
      </w:r>
    </w:p>
    <w:p w14:paraId="39D468C7" w14:textId="77777777" w:rsidR="004E740F" w:rsidRDefault="004E740F" w:rsidP="0041118F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model is gas pipeline in doc. 11-18/1239r1.</w:t>
      </w:r>
    </w:p>
    <w:p w14:paraId="697BD890" w14:textId="297DA0AA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is dependent of the gas in the pipeline, very much wavelength dependent</w:t>
      </w:r>
      <w:r w:rsidR="00406EE1">
        <w:rPr>
          <w:rFonts w:ascii="Times New Roman" w:hAnsi="Times New Roman" w:cs="Times New Roman"/>
        </w:rPr>
        <w:t xml:space="preserve"> around 620 nm there is an absorption peak</w:t>
      </w:r>
      <w:r>
        <w:rPr>
          <w:rFonts w:ascii="Times New Roman" w:hAnsi="Times New Roman" w:cs="Times New Roman"/>
        </w:rPr>
        <w:t>.</w:t>
      </w:r>
    </w:p>
    <w:p w14:paraId="3D6BF6F4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quite similar to single-tap channel, blue and white LEDs have lower path loss.</w:t>
      </w:r>
    </w:p>
    <w:p w14:paraId="30C603E8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Almost same distance dependence of all media.</w:t>
      </w:r>
    </w:p>
    <w:p w14:paraId="631AB239" w14:textId="208E1228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4E740F">
        <w:rPr>
          <w:rFonts w:ascii="Times New Roman" w:hAnsi="Times New Roman" w:cs="Times New Roman"/>
        </w:rPr>
        <w:t xml:space="preserve"> </w:t>
      </w:r>
      <w:r w:rsidR="00CD7E5D">
        <w:rPr>
          <w:rFonts w:ascii="Times New Roman" w:hAnsi="Times New Roman" w:cs="Times New Roman"/>
        </w:rPr>
        <w:t xml:space="preserve"> </w:t>
      </w:r>
      <w:r w:rsidR="00D5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Choosing the right LED is important, what about IR?</w:t>
      </w:r>
    </w:p>
    <w:p w14:paraId="5463BADF" w14:textId="188BEDAC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  <w:t>Should be considered in the future.</w:t>
      </w:r>
    </w:p>
    <w:p w14:paraId="65B6F15D" w14:textId="77777777" w:rsidR="00406EE1" w:rsidRDefault="00406EE1" w:rsidP="0041118F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model is underwater communications in doc. 11-18/1238r1</w:t>
      </w:r>
    </w:p>
    <w:p w14:paraId="28B61261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effects are scattering and objects in the water</w:t>
      </w:r>
    </w:p>
    <w:p w14:paraId="32E67D2D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CIR is mainly a single tap (LOS) attenuated by the scattering dependent on distance.</w:t>
      </w:r>
    </w:p>
    <w:p w14:paraId="7F2FCEAE" w14:textId="7E271D81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current channel model just includes the pure water, some more scattering should be included.</w:t>
      </w:r>
    </w:p>
    <w:p w14:paraId="3DA3E569" w14:textId="77777777" w:rsidR="004C6C81" w:rsidRDefault="004C6C81" w:rsidP="004C6C81">
      <w:pPr>
        <w:pStyle w:val="ListParagraph"/>
        <w:ind w:left="1728"/>
        <w:jc w:val="both"/>
        <w:rPr>
          <w:rFonts w:ascii="Times New Roman" w:hAnsi="Times New Roman" w:cs="Times New Roman"/>
        </w:rPr>
      </w:pPr>
    </w:p>
    <w:p w14:paraId="3C81947B" w14:textId="143FC6D6" w:rsidR="004C6C81" w:rsidRDefault="004C6C81" w:rsidP="004C6C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C81">
        <w:rPr>
          <w:rFonts w:ascii="Times New Roman" w:hAnsi="Times New Roman" w:cs="Times New Roman"/>
        </w:rPr>
        <w:t xml:space="preserve">The agenda was </w:t>
      </w:r>
      <w:proofErr w:type="gramStart"/>
      <w:r w:rsidRPr="004C6C81">
        <w:rPr>
          <w:rFonts w:ascii="Times New Roman" w:hAnsi="Times New Roman" w:cs="Times New Roman"/>
        </w:rPr>
        <w:t>updated,</w:t>
      </w:r>
      <w:proofErr w:type="gramEnd"/>
      <w:r w:rsidRPr="004C6C81">
        <w:rPr>
          <w:rFonts w:ascii="Times New Roman" w:hAnsi="Times New Roman" w:cs="Times New Roman"/>
        </w:rPr>
        <w:t xml:space="preserve"> timeline discussion is shifted to Wedne</w:t>
      </w:r>
      <w:r w:rsidR="001A4C30">
        <w:rPr>
          <w:rFonts w:ascii="Times New Roman" w:hAnsi="Times New Roman" w:cs="Times New Roman"/>
        </w:rPr>
        <w:t>s</w:t>
      </w:r>
      <w:r w:rsidRPr="004C6C81">
        <w:rPr>
          <w:rFonts w:ascii="Times New Roman" w:hAnsi="Times New Roman" w:cs="Times New Roman"/>
        </w:rPr>
        <w:t>day, July 11 AM1.</w:t>
      </w:r>
    </w:p>
    <w:p w14:paraId="07183686" w14:textId="77777777" w:rsidR="00397652" w:rsidRDefault="00397652" w:rsidP="00397652">
      <w:pPr>
        <w:jc w:val="both"/>
      </w:pPr>
      <w:r>
        <w:t>The meeting recessed.</w:t>
      </w:r>
      <w:r w:rsidRPr="004C6C81">
        <w:t xml:space="preserve">         </w:t>
      </w:r>
    </w:p>
    <w:p w14:paraId="2C4F9A30" w14:textId="77777777" w:rsidR="00397652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49D5387" w14:textId="77777777" w:rsidR="00397652" w:rsidRPr="000E7898" w:rsidRDefault="00397652" w:rsidP="0039765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11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3DA8506F" w14:textId="77777777" w:rsidR="00397652" w:rsidRPr="00720CDE" w:rsidRDefault="00397652" w:rsidP="00397652">
      <w:pPr>
        <w:rPr>
          <w:szCs w:val="22"/>
        </w:rPr>
      </w:pPr>
      <w:r w:rsidRPr="00720CDE">
        <w:rPr>
          <w:szCs w:val="22"/>
        </w:rPr>
        <w:t>Attendance: around 30 people</w:t>
      </w:r>
    </w:p>
    <w:p w14:paraId="0A541284" w14:textId="77777777" w:rsidR="00397652" w:rsidRPr="00720CDE" w:rsidRDefault="00397652" w:rsidP="00397652">
      <w:pPr>
        <w:jc w:val="both"/>
        <w:rPr>
          <w:szCs w:val="22"/>
        </w:rPr>
      </w:pPr>
    </w:p>
    <w:p w14:paraId="10F04E2B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DF394B8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2D44601" w14:textId="25625C20" w:rsidR="00397652" w:rsidRPr="00720CDE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TG chair called the meeting to order at 8:00 AM.</w:t>
      </w:r>
    </w:p>
    <w:p w14:paraId="6FE8D420" w14:textId="77777777" w:rsidR="00397652" w:rsidRPr="00720CDE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proofErr w:type="gram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 read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the IEEE 802 Participation slides.</w:t>
      </w:r>
    </w:p>
    <w:p w14:paraId="260A2F02" w14:textId="77777777" w:rsidR="00397652" w:rsidRPr="00720CDE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reviewed agenda 802.11-18/1063r1.</w:t>
      </w:r>
    </w:p>
    <w:p w14:paraId="481D99CE" w14:textId="68E2BA0D" w:rsidR="00397652" w:rsidRPr="00720CDE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proofErr w:type="gram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 presented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802.11-18/0908r2]</w:t>
      </w:r>
    </w:p>
    <w:p w14:paraId="4EFD5CEC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5FC424E" w14:textId="77777777" w:rsidR="00397652" w:rsidRPr="00720CDE" w:rsidRDefault="00397652" w:rsidP="00397652">
      <w:pPr>
        <w:jc w:val="both"/>
        <w:rPr>
          <w:szCs w:val="22"/>
        </w:rPr>
      </w:pPr>
      <w:proofErr w:type="spellStart"/>
      <w:r w:rsidRPr="00720CDE">
        <w:rPr>
          <w:szCs w:val="22"/>
        </w:rPr>
        <w:t>Strawpoll</w:t>
      </w:r>
      <w:proofErr w:type="spellEnd"/>
    </w:p>
    <w:p w14:paraId="39886169" w14:textId="77777777" w:rsidR="00397652" w:rsidRPr="00720CDE" w:rsidRDefault="00397652" w:rsidP="00397652">
      <w:pPr>
        <w:jc w:val="both"/>
        <w:rPr>
          <w:szCs w:val="22"/>
        </w:rPr>
      </w:pPr>
    </w:p>
    <w:p w14:paraId="400DC007" w14:textId="77777777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 xml:space="preserve">Should the above timeline be accepted as an initial timeline for the Light Communications Task Group at the first 11bb TG meeting in July </w:t>
      </w:r>
      <w:proofErr w:type="gramStart"/>
      <w:r w:rsidRPr="00720CDE">
        <w:rPr>
          <w:szCs w:val="22"/>
        </w:rPr>
        <w:t>2018</w:t>
      </w:r>
      <w:proofErr w:type="gramEnd"/>
    </w:p>
    <w:p w14:paraId="6A8C9FF0" w14:textId="77777777" w:rsidR="00397652" w:rsidRPr="00720CDE" w:rsidRDefault="00397652" w:rsidP="00397652">
      <w:pPr>
        <w:jc w:val="both"/>
        <w:rPr>
          <w:szCs w:val="22"/>
        </w:rPr>
      </w:pPr>
    </w:p>
    <w:p w14:paraId="2FE09A66" w14:textId="77777777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Yes 17</w:t>
      </w:r>
    </w:p>
    <w:p w14:paraId="568FF739" w14:textId="77777777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No 0</w:t>
      </w:r>
    </w:p>
    <w:p w14:paraId="6C0C1A13" w14:textId="77777777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Abstain 1</w:t>
      </w:r>
    </w:p>
    <w:p w14:paraId="26BB997E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AA1F97A" w14:textId="2378D054" w:rsidR="00B318D4" w:rsidRPr="00720CDE" w:rsidRDefault="00B318D4" w:rsidP="00B318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Comments</w:t>
      </w:r>
    </w:p>
    <w:p w14:paraId="3ED0B3C5" w14:textId="4D944C57" w:rsidR="00B318D4" w:rsidRPr="00720CDE" w:rsidRDefault="00B318D4" w:rsidP="00B318D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If a timeline motion will be created a separate document would be better.</w:t>
      </w:r>
    </w:p>
    <w:p w14:paraId="108BF463" w14:textId="77777777" w:rsidR="00B318D4" w:rsidRPr="00720CDE" w:rsidRDefault="00B318D4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81E85C8" w14:textId="77777777" w:rsidR="00B318D4" w:rsidRPr="00720CDE" w:rsidRDefault="00B318D4" w:rsidP="00B3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Luo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presented 802.11-18/1109r3</w:t>
      </w:r>
    </w:p>
    <w:p w14:paraId="75E55BDE" w14:textId="5AA1827A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Include Use Case names in Key Considerations.</w:t>
      </w:r>
    </w:p>
    <w:p w14:paraId="60799DB4" w14:textId="71929C04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A.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Stravridis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>: The mobility values should be higher for industrial channel model.</w:t>
      </w:r>
    </w:p>
    <w:p w14:paraId="34A3DEB4" w14:textId="71BC6509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Q: Nicola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Seremovski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asked for specific values. </w:t>
      </w:r>
    </w:p>
    <w:p w14:paraId="0DA370D7" w14:textId="02C370BC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A.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Stravridis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does not have those values at the moment.</w:t>
      </w:r>
    </w:p>
    <w:p w14:paraId="1566CF64" w14:textId="242EE953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Q: It is suggested to remove secondary use cases.</w:t>
      </w:r>
    </w:p>
    <w:p w14:paraId="62AD457C" w14:textId="36A1374B" w:rsidR="00397652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Tuncer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Baykas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indicated that it is good to have secondary use cases as information</w:t>
      </w:r>
    </w:p>
    <w:p w14:paraId="3C6E9E39" w14:textId="77777777" w:rsidR="004C6C81" w:rsidRPr="00720CDE" w:rsidRDefault="004C6C81" w:rsidP="004C6C81">
      <w:pPr>
        <w:jc w:val="both"/>
        <w:rPr>
          <w:szCs w:val="22"/>
        </w:rPr>
      </w:pPr>
    </w:p>
    <w:p w14:paraId="73D567DF" w14:textId="77777777" w:rsidR="005C7C57" w:rsidRPr="00720CDE" w:rsidRDefault="005C7C57" w:rsidP="004C6C81">
      <w:pPr>
        <w:jc w:val="both"/>
        <w:rPr>
          <w:szCs w:val="22"/>
        </w:rPr>
      </w:pPr>
    </w:p>
    <w:p w14:paraId="7FAC0628" w14:textId="77777777" w:rsidR="00D278ED" w:rsidRPr="00720CDE" w:rsidRDefault="00D278ED" w:rsidP="00D278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presented the new time line document 802.11-17/1290r1</w:t>
      </w:r>
    </w:p>
    <w:p w14:paraId="26D29224" w14:textId="77777777" w:rsidR="00D278ED" w:rsidRPr="00720CDE" w:rsidRDefault="00D278ED" w:rsidP="00D278ED">
      <w:pPr>
        <w:jc w:val="both"/>
        <w:rPr>
          <w:szCs w:val="22"/>
        </w:rPr>
      </w:pPr>
    </w:p>
    <w:p w14:paraId="704739BB" w14:textId="77777777" w:rsidR="002E184A" w:rsidRPr="00720CDE" w:rsidRDefault="002E184A" w:rsidP="00D278ED">
      <w:pPr>
        <w:jc w:val="both"/>
        <w:rPr>
          <w:szCs w:val="22"/>
        </w:rPr>
      </w:pPr>
    </w:p>
    <w:p w14:paraId="777EA7A7" w14:textId="071AA6BB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Motion</w:t>
      </w:r>
    </w:p>
    <w:p w14:paraId="693F62D9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Should the above timeline be accepted as an initial timeline for the Light Communications Task Group?</w:t>
      </w:r>
    </w:p>
    <w:p w14:paraId="3FC0021D" w14:textId="77777777" w:rsidR="00D278ED" w:rsidRPr="00720CDE" w:rsidRDefault="00D278ED" w:rsidP="00D278ED">
      <w:pPr>
        <w:jc w:val="both"/>
        <w:rPr>
          <w:szCs w:val="22"/>
        </w:rPr>
      </w:pPr>
    </w:p>
    <w:p w14:paraId="441DDFDC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 xml:space="preserve">Moved by </w:t>
      </w:r>
      <w:proofErr w:type="spellStart"/>
      <w:r w:rsidRPr="00720CDE">
        <w:rPr>
          <w:szCs w:val="22"/>
        </w:rPr>
        <w:t>Tuncer</w:t>
      </w:r>
      <w:proofErr w:type="spellEnd"/>
      <w:r w:rsidRPr="00720CDE">
        <w:rPr>
          <w:szCs w:val="22"/>
        </w:rPr>
        <w:t xml:space="preserve"> </w:t>
      </w:r>
      <w:proofErr w:type="spellStart"/>
      <w:r w:rsidRPr="00720CDE">
        <w:rPr>
          <w:szCs w:val="22"/>
        </w:rPr>
        <w:t>Baykas</w:t>
      </w:r>
      <w:proofErr w:type="spellEnd"/>
    </w:p>
    <w:p w14:paraId="4921E625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 xml:space="preserve">Seconded by Volker </w:t>
      </w:r>
      <w:proofErr w:type="spellStart"/>
      <w:r w:rsidRPr="00720CDE">
        <w:rPr>
          <w:szCs w:val="22"/>
        </w:rPr>
        <w:t>Jungnickel</w:t>
      </w:r>
      <w:proofErr w:type="spellEnd"/>
    </w:p>
    <w:p w14:paraId="3486F082" w14:textId="77777777" w:rsidR="00D278ED" w:rsidRPr="00720CDE" w:rsidRDefault="00D278ED" w:rsidP="00D278ED">
      <w:pPr>
        <w:jc w:val="both"/>
        <w:rPr>
          <w:szCs w:val="22"/>
        </w:rPr>
      </w:pPr>
    </w:p>
    <w:p w14:paraId="37C5879D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Yes 9</w:t>
      </w:r>
    </w:p>
    <w:p w14:paraId="2FF06A74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No 0</w:t>
      </w:r>
    </w:p>
    <w:p w14:paraId="3530A481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Abstain 0</w:t>
      </w:r>
    </w:p>
    <w:p w14:paraId="2623C3D4" w14:textId="77777777" w:rsidR="00D278ED" w:rsidRPr="00720CDE" w:rsidRDefault="00D278ED" w:rsidP="00D278ED">
      <w:pPr>
        <w:jc w:val="both"/>
        <w:rPr>
          <w:szCs w:val="22"/>
        </w:rPr>
      </w:pPr>
    </w:p>
    <w:p w14:paraId="451C631F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Motion Passed</w:t>
      </w:r>
    </w:p>
    <w:p w14:paraId="7AFF04DD" w14:textId="77777777" w:rsidR="00D278ED" w:rsidRPr="00720CDE" w:rsidRDefault="00D278ED" w:rsidP="00D278ED">
      <w:pPr>
        <w:jc w:val="both"/>
        <w:rPr>
          <w:szCs w:val="22"/>
        </w:rPr>
      </w:pPr>
    </w:p>
    <w:p w14:paraId="246A9017" w14:textId="77777777" w:rsidR="00D278ED" w:rsidRPr="00720CDE" w:rsidRDefault="00D278ED" w:rsidP="00D278ED">
      <w:pPr>
        <w:jc w:val="both"/>
        <w:rPr>
          <w:szCs w:val="22"/>
        </w:rPr>
      </w:pPr>
    </w:p>
    <w:p w14:paraId="1AC94E43" w14:textId="77777777" w:rsidR="00D278ED" w:rsidRPr="00720CDE" w:rsidRDefault="00D278ED" w:rsidP="00D278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Luo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presented Use Case document 802.11-18/1109r4</w:t>
      </w:r>
    </w:p>
    <w:p w14:paraId="07BE4D77" w14:textId="035F722E" w:rsidR="00D278ED" w:rsidRPr="00720CDE" w:rsidRDefault="00D278ED" w:rsidP="00D278ED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627F3A6" w14:textId="6B26C19D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The range for the indoor communication systems is discussed.</w:t>
      </w:r>
    </w:p>
    <w:p w14:paraId="05BB0ABD" w14:textId="583DFC3B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C</w:t>
      </w:r>
      <w:proofErr w:type="gramStart"/>
      <w:r w:rsidRPr="00720CDE">
        <w:rPr>
          <w:rFonts w:ascii="Times New Roman" w:hAnsi="Times New Roman" w:cs="Times New Roman"/>
          <w:sz w:val="22"/>
          <w:szCs w:val="22"/>
        </w:rPr>
        <w:t>:Yeong</w:t>
      </w:r>
      <w:proofErr w:type="spellEnd"/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Min Jang is stated that 50m could be added as the range. </w:t>
      </w:r>
    </w:p>
    <w:p w14:paraId="7397A98F" w14:textId="5D023E9F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C</w:t>
      </w:r>
      <w:proofErr w:type="gramStart"/>
      <w:r w:rsidRPr="00720CDE">
        <w:rPr>
          <w:rFonts w:ascii="Times New Roman" w:hAnsi="Times New Roman" w:cs="Times New Roman"/>
          <w:sz w:val="22"/>
          <w:szCs w:val="22"/>
        </w:rPr>
        <w:t>:Tuncer</w:t>
      </w:r>
      <w:proofErr w:type="spellEnd"/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Baykas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stated that it is beyond the indoor use cases.</w:t>
      </w:r>
    </w:p>
    <w:p w14:paraId="1C50B5EF" w14:textId="3A2935C6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Volker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Jungnickel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stated 50m </w:t>
      </w:r>
      <w:proofErr w:type="gramStart"/>
      <w:r w:rsidRPr="00720CDE">
        <w:rPr>
          <w:rFonts w:ascii="Times New Roman" w:hAnsi="Times New Roman" w:cs="Times New Roman"/>
          <w:sz w:val="22"/>
          <w:szCs w:val="22"/>
        </w:rPr>
        <w:t>range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is similar to backhaul applications.</w:t>
      </w:r>
    </w:p>
    <w:p w14:paraId="5F60435A" w14:textId="5A00C8DE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No change is made in the key parameters </w:t>
      </w:r>
    </w:p>
    <w:p w14:paraId="0B04B003" w14:textId="77777777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Group discussed if the signal strength should be included in the key parameters.</w:t>
      </w:r>
    </w:p>
    <w:p w14:paraId="4DE10E2C" w14:textId="48DEA37D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Tuncer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Baykas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indicated that is necessary for link budget calculation.</w:t>
      </w:r>
    </w:p>
    <w:p w14:paraId="4DE998D5" w14:textId="2032CB34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Volker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Jungnickel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indicated that wavelength could be necessary.</w:t>
      </w:r>
    </w:p>
    <w:p w14:paraId="1598FDF8" w14:textId="57AA46BB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stated that signal strength is necessary from communication point of views and lux values are necessary for the illumination.</w:t>
      </w:r>
    </w:p>
    <w:p w14:paraId="116DD8C1" w14:textId="3A6860A8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A.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Stravridis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suggested </w:t>
      </w:r>
      <w:proofErr w:type="gramStart"/>
      <w:r w:rsidRPr="00720CDE">
        <w:rPr>
          <w:rFonts w:ascii="Times New Roman" w:hAnsi="Times New Roman" w:cs="Times New Roman"/>
          <w:sz w:val="22"/>
          <w:szCs w:val="22"/>
        </w:rPr>
        <w:t>to keep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signal strength.</w:t>
      </w:r>
    </w:p>
    <w:p w14:paraId="1841DBCD" w14:textId="7FFA7358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0" w:name="_GoBack"/>
    </w:p>
    <w:bookmarkEnd w:id="0"/>
    <w:p w14:paraId="615BCE1A" w14:textId="77777777" w:rsidR="00D278ED" w:rsidRPr="00720CDE" w:rsidRDefault="00D278ED" w:rsidP="00D278ED">
      <w:pPr>
        <w:jc w:val="both"/>
        <w:rPr>
          <w:szCs w:val="22"/>
        </w:rPr>
      </w:pPr>
    </w:p>
    <w:p w14:paraId="68DA2EA7" w14:textId="77777777" w:rsidR="00397652" w:rsidRPr="00720CDE" w:rsidRDefault="00397652" w:rsidP="00397652">
      <w:pPr>
        <w:jc w:val="both"/>
        <w:rPr>
          <w:szCs w:val="22"/>
        </w:rPr>
      </w:pPr>
    </w:p>
    <w:p w14:paraId="202E296E" w14:textId="7724B754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59C6E995" w14:textId="6E0E63F4" w:rsidR="00D02446" w:rsidRPr="00720CDE" w:rsidRDefault="00D02446" w:rsidP="00D02446">
      <w:pPr>
        <w:jc w:val="both"/>
        <w:rPr>
          <w:szCs w:val="22"/>
        </w:rPr>
      </w:pPr>
    </w:p>
    <w:p w14:paraId="3EFBF223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the Signal strength (lux) column in doc. 11-18/1109r4 remain as a Key consideration?</w:t>
      </w:r>
    </w:p>
    <w:p w14:paraId="62850FF7" w14:textId="77777777" w:rsidR="00D02446" w:rsidRPr="00720CDE" w:rsidRDefault="00D02446" w:rsidP="00D02446">
      <w:pPr>
        <w:jc w:val="both"/>
        <w:rPr>
          <w:szCs w:val="22"/>
        </w:rPr>
      </w:pPr>
    </w:p>
    <w:p w14:paraId="25C25C1C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Discussion:</w:t>
      </w:r>
    </w:p>
    <w:p w14:paraId="2C546ECC" w14:textId="77777777" w:rsidR="00D02446" w:rsidRPr="00720CDE" w:rsidRDefault="00D02446" w:rsidP="00D02446">
      <w:pPr>
        <w:jc w:val="both"/>
        <w:rPr>
          <w:szCs w:val="22"/>
        </w:rPr>
      </w:pPr>
      <w:proofErr w:type="spellStart"/>
      <w:r w:rsidRPr="00720CDE">
        <w:rPr>
          <w:szCs w:val="22"/>
        </w:rPr>
        <w:t>Stravridis</w:t>
      </w:r>
      <w:proofErr w:type="spellEnd"/>
      <w:r w:rsidRPr="00720CDE">
        <w:rPr>
          <w:szCs w:val="22"/>
        </w:rPr>
        <w:t xml:space="preserve"> suggested to </w:t>
      </w:r>
      <w:proofErr w:type="gramStart"/>
      <w:r w:rsidRPr="00720CDE">
        <w:rPr>
          <w:szCs w:val="22"/>
        </w:rPr>
        <w:t>changed</w:t>
      </w:r>
      <w:proofErr w:type="gramEnd"/>
      <w:r w:rsidRPr="00720CDE">
        <w:rPr>
          <w:szCs w:val="22"/>
        </w:rPr>
        <w:t xml:space="preserve"> the column to transmitted power.</w:t>
      </w:r>
    </w:p>
    <w:p w14:paraId="3E2B4CAB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Nikola </w:t>
      </w:r>
      <w:proofErr w:type="spellStart"/>
      <w:r w:rsidRPr="00720CDE">
        <w:rPr>
          <w:szCs w:val="22"/>
        </w:rPr>
        <w:t>Seramovski</w:t>
      </w:r>
      <w:proofErr w:type="spellEnd"/>
      <w:r w:rsidRPr="00720CDE">
        <w:rPr>
          <w:szCs w:val="22"/>
        </w:rPr>
        <w:t xml:space="preserve"> stated if not removed the name could be changed.</w:t>
      </w:r>
    </w:p>
    <w:p w14:paraId="1E291DAE" w14:textId="77777777" w:rsidR="00D02446" w:rsidRPr="00720CDE" w:rsidRDefault="00D02446" w:rsidP="00D02446">
      <w:pPr>
        <w:jc w:val="both"/>
        <w:rPr>
          <w:szCs w:val="22"/>
        </w:rPr>
      </w:pPr>
    </w:p>
    <w:p w14:paraId="2A6462B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0 </w:t>
      </w:r>
    </w:p>
    <w:p w14:paraId="682C03C2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16</w:t>
      </w:r>
    </w:p>
    <w:p w14:paraId="7B991E4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8</w:t>
      </w:r>
    </w:p>
    <w:p w14:paraId="3C2BDD8A" w14:textId="77777777" w:rsidR="00D02446" w:rsidRPr="00720CDE" w:rsidRDefault="00D02446" w:rsidP="00D02446">
      <w:pPr>
        <w:jc w:val="both"/>
        <w:rPr>
          <w:szCs w:val="22"/>
        </w:rPr>
      </w:pPr>
    </w:p>
    <w:p w14:paraId="39A1414B" w14:textId="77777777" w:rsidR="002E184A" w:rsidRPr="00720CDE" w:rsidRDefault="002E184A" w:rsidP="00D02446">
      <w:pPr>
        <w:jc w:val="both"/>
        <w:rPr>
          <w:szCs w:val="22"/>
        </w:rPr>
      </w:pPr>
    </w:p>
    <w:p w14:paraId="79DEDD42" w14:textId="746AEC44" w:rsidR="00D02446" w:rsidRPr="00720CDE" w:rsidRDefault="00D02446" w:rsidP="00D024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R. Schaefer suggested </w:t>
      </w:r>
      <w:proofErr w:type="gramStart"/>
      <w:r w:rsidRPr="00720CDE">
        <w:rPr>
          <w:rFonts w:ascii="Times New Roman" w:hAnsi="Times New Roman" w:cs="Times New Roman"/>
          <w:sz w:val="22"/>
          <w:szCs w:val="22"/>
        </w:rPr>
        <w:t>to add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Reliabity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column should be added. N.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asked for the definition. R Schaefer stated that it is percentage of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succe</w:t>
      </w:r>
      <w:r w:rsidR="002E184A" w:rsidRPr="00720CDE">
        <w:rPr>
          <w:rFonts w:ascii="Times New Roman" w:hAnsi="Times New Roman" w:cs="Times New Roman"/>
          <w:sz w:val="22"/>
          <w:szCs w:val="22"/>
        </w:rPr>
        <w:t>s</w:t>
      </w:r>
      <w:r w:rsidRPr="00720CDE">
        <w:rPr>
          <w:rFonts w:ascii="Times New Roman" w:hAnsi="Times New Roman" w:cs="Times New Roman"/>
          <w:sz w:val="22"/>
          <w:szCs w:val="22"/>
        </w:rPr>
        <w:t>ful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transmissions.</w:t>
      </w:r>
    </w:p>
    <w:p w14:paraId="75DB1CEB" w14:textId="77777777" w:rsidR="00D02446" w:rsidRPr="00720CDE" w:rsidRDefault="00D02446" w:rsidP="00D02446">
      <w:pPr>
        <w:jc w:val="both"/>
        <w:rPr>
          <w:szCs w:val="22"/>
        </w:rPr>
      </w:pPr>
    </w:p>
    <w:p w14:paraId="4356CB30" w14:textId="77777777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4D9E0C9D" w14:textId="77777777" w:rsidR="002E184A" w:rsidRPr="00720CDE" w:rsidRDefault="002E184A" w:rsidP="00D02446">
      <w:pPr>
        <w:jc w:val="both"/>
        <w:rPr>
          <w:szCs w:val="22"/>
        </w:rPr>
      </w:pPr>
    </w:p>
    <w:p w14:paraId="71F14B9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a Reliability column indicated by Packet Error rate at the MAC SAP, be added in doc. 11-18/1109r4 remain as a Key consideration?</w:t>
      </w:r>
    </w:p>
    <w:p w14:paraId="50EDF988" w14:textId="77777777" w:rsidR="00D02446" w:rsidRPr="00720CDE" w:rsidRDefault="00D02446" w:rsidP="00D02446">
      <w:pPr>
        <w:jc w:val="both"/>
        <w:rPr>
          <w:szCs w:val="22"/>
        </w:rPr>
      </w:pPr>
    </w:p>
    <w:p w14:paraId="548AC53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12 </w:t>
      </w:r>
    </w:p>
    <w:p w14:paraId="6ABD0E5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</w:t>
      </w:r>
    </w:p>
    <w:p w14:paraId="71DC42B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7</w:t>
      </w:r>
    </w:p>
    <w:p w14:paraId="29F89D9B" w14:textId="77777777" w:rsidR="00D02446" w:rsidRPr="00720CDE" w:rsidRDefault="00D02446" w:rsidP="00D02446">
      <w:pPr>
        <w:jc w:val="both"/>
        <w:rPr>
          <w:szCs w:val="22"/>
        </w:rPr>
      </w:pPr>
    </w:p>
    <w:p w14:paraId="41C31A73" w14:textId="77777777" w:rsidR="00D02446" w:rsidRPr="00720CDE" w:rsidRDefault="00D02446" w:rsidP="00D02446">
      <w:pPr>
        <w:jc w:val="both"/>
        <w:rPr>
          <w:szCs w:val="22"/>
        </w:rPr>
      </w:pPr>
    </w:p>
    <w:p w14:paraId="74DA9121" w14:textId="77777777" w:rsidR="00D02446" w:rsidRPr="00720CDE" w:rsidRDefault="00D02446" w:rsidP="00D02446">
      <w:pPr>
        <w:jc w:val="both"/>
        <w:rPr>
          <w:szCs w:val="22"/>
        </w:rPr>
      </w:pPr>
    </w:p>
    <w:p w14:paraId="7FFE99A4" w14:textId="77777777" w:rsidR="00D02446" w:rsidRPr="00720CDE" w:rsidRDefault="00D02446" w:rsidP="00D02446">
      <w:pPr>
        <w:jc w:val="both"/>
        <w:rPr>
          <w:szCs w:val="22"/>
        </w:rPr>
      </w:pPr>
    </w:p>
    <w:p w14:paraId="6559361E" w14:textId="77777777" w:rsidR="00D02446" w:rsidRPr="00720CDE" w:rsidRDefault="00D02446" w:rsidP="00D02446">
      <w:pPr>
        <w:jc w:val="both"/>
        <w:rPr>
          <w:szCs w:val="22"/>
        </w:rPr>
      </w:pPr>
    </w:p>
    <w:p w14:paraId="2A7DFB62" w14:textId="600FDD9C" w:rsidR="00D02446" w:rsidRPr="00720CDE" w:rsidRDefault="002E184A" w:rsidP="00D02446">
      <w:pPr>
        <w:jc w:val="both"/>
        <w:rPr>
          <w:szCs w:val="22"/>
        </w:rPr>
      </w:pPr>
      <w:r w:rsidRPr="00720CDE">
        <w:rPr>
          <w:szCs w:val="22"/>
        </w:rPr>
        <w:t>23.</w:t>
      </w:r>
      <w:r w:rsidRPr="00720CDE">
        <w:rPr>
          <w:szCs w:val="22"/>
        </w:rPr>
        <w:tab/>
      </w:r>
      <w:r w:rsidR="00D02446" w:rsidRPr="00720CDE">
        <w:rPr>
          <w:szCs w:val="22"/>
        </w:rPr>
        <w:t xml:space="preserve">A. </w:t>
      </w:r>
      <w:proofErr w:type="spellStart"/>
      <w:r w:rsidR="00D02446" w:rsidRPr="00720CDE">
        <w:rPr>
          <w:szCs w:val="22"/>
        </w:rPr>
        <w:t>Stravridis</w:t>
      </w:r>
      <w:proofErr w:type="spellEnd"/>
      <w:r w:rsidR="00D02446" w:rsidRPr="00720CDE">
        <w:rPr>
          <w:szCs w:val="22"/>
        </w:rPr>
        <w:t xml:space="preserve"> asked for a </w:t>
      </w:r>
      <w:proofErr w:type="spellStart"/>
      <w:r w:rsidR="00D02446" w:rsidRPr="00720CDE">
        <w:rPr>
          <w:szCs w:val="22"/>
        </w:rPr>
        <w:t>strawpoll</w:t>
      </w:r>
      <w:proofErr w:type="spellEnd"/>
      <w:r w:rsidR="00D02446" w:rsidRPr="00720CDE">
        <w:rPr>
          <w:szCs w:val="22"/>
        </w:rPr>
        <w:t xml:space="preserve"> to add transmitted optical power. </w:t>
      </w:r>
    </w:p>
    <w:p w14:paraId="3E21BA50" w14:textId="585C6B38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>R. Schaefer indicated that the wavelength should be added.</w:t>
      </w:r>
    </w:p>
    <w:p w14:paraId="2EF5757E" w14:textId="6C8A232D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 xml:space="preserve">Ryan </w:t>
      </w:r>
      <w:proofErr w:type="spellStart"/>
      <w:r w:rsidR="00D02446" w:rsidRPr="00720CDE">
        <w:rPr>
          <w:szCs w:val="22"/>
        </w:rPr>
        <w:t>Mennecke</w:t>
      </w:r>
      <w:proofErr w:type="spellEnd"/>
      <w:r w:rsidR="00D02446" w:rsidRPr="00720CDE">
        <w:rPr>
          <w:szCs w:val="22"/>
        </w:rPr>
        <w:t xml:space="preserve"> is against adding the column.</w:t>
      </w:r>
    </w:p>
    <w:p w14:paraId="19A921DE" w14:textId="0A745B67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>It is suggested that the measurement should be done in W/m2/nm.</w:t>
      </w:r>
    </w:p>
    <w:p w14:paraId="0884F2E1" w14:textId="2CE3412E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 xml:space="preserve">T </w:t>
      </w:r>
      <w:proofErr w:type="spellStart"/>
      <w:r w:rsidR="00D02446" w:rsidRPr="00720CDE">
        <w:rPr>
          <w:szCs w:val="22"/>
        </w:rPr>
        <w:t>Baykas</w:t>
      </w:r>
      <w:proofErr w:type="spellEnd"/>
      <w:r w:rsidR="00D02446" w:rsidRPr="00720CDE">
        <w:rPr>
          <w:szCs w:val="22"/>
        </w:rPr>
        <w:t xml:space="preserve"> suggested to change the name of the column Transmitted Spectrum Power Density?</w:t>
      </w:r>
    </w:p>
    <w:p w14:paraId="6F66622D" w14:textId="77777777" w:rsidR="00D02446" w:rsidRPr="00720CDE" w:rsidRDefault="00D02446" w:rsidP="00D02446">
      <w:pPr>
        <w:jc w:val="both"/>
        <w:rPr>
          <w:szCs w:val="22"/>
        </w:rPr>
      </w:pPr>
    </w:p>
    <w:p w14:paraId="45D13A47" w14:textId="77777777" w:rsidR="00D02446" w:rsidRPr="00720CDE" w:rsidRDefault="00D02446" w:rsidP="00D02446">
      <w:pPr>
        <w:jc w:val="both"/>
        <w:rPr>
          <w:szCs w:val="22"/>
        </w:rPr>
      </w:pPr>
    </w:p>
    <w:p w14:paraId="32270670" w14:textId="77777777" w:rsidR="00720CDE" w:rsidRPr="00720CDE" w:rsidRDefault="00720CDE" w:rsidP="00720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06B59F39" w14:textId="77777777" w:rsidR="00D02446" w:rsidRPr="00720CDE" w:rsidRDefault="00D02446" w:rsidP="00D02446">
      <w:pPr>
        <w:jc w:val="both"/>
        <w:rPr>
          <w:szCs w:val="22"/>
        </w:rPr>
      </w:pPr>
    </w:p>
    <w:p w14:paraId="00A9F0A1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Should a “Transmitted Spectrum Power Density” column measured </w:t>
      </w:r>
      <w:proofErr w:type="gramStart"/>
      <w:r w:rsidRPr="00720CDE">
        <w:rPr>
          <w:szCs w:val="22"/>
        </w:rPr>
        <w:t>W  in</w:t>
      </w:r>
      <w:proofErr w:type="gramEnd"/>
      <w:r w:rsidRPr="00720CDE">
        <w:rPr>
          <w:szCs w:val="22"/>
        </w:rPr>
        <w:t xml:space="preserve"> doc. 11-18/1109r4 remain as a Key consideration measured W/m2/nm ?</w:t>
      </w:r>
    </w:p>
    <w:p w14:paraId="1280F655" w14:textId="77777777" w:rsidR="00D02446" w:rsidRPr="00720CDE" w:rsidRDefault="00D02446" w:rsidP="00D02446">
      <w:pPr>
        <w:jc w:val="both"/>
        <w:rPr>
          <w:szCs w:val="22"/>
        </w:rPr>
      </w:pPr>
    </w:p>
    <w:p w14:paraId="7876C3F0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Yes: 3</w:t>
      </w:r>
    </w:p>
    <w:p w14:paraId="7F47C834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9</w:t>
      </w:r>
    </w:p>
    <w:p w14:paraId="7FD87EC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Abstain: 7 </w:t>
      </w:r>
    </w:p>
    <w:p w14:paraId="2F849D4B" w14:textId="77777777" w:rsidR="00D02446" w:rsidRPr="00720CDE" w:rsidRDefault="00D02446" w:rsidP="00D02446">
      <w:pPr>
        <w:jc w:val="both"/>
        <w:rPr>
          <w:szCs w:val="22"/>
        </w:rPr>
      </w:pPr>
    </w:p>
    <w:p w14:paraId="5CE46476" w14:textId="15B0852D" w:rsidR="00D02446" w:rsidRPr="00720CDE" w:rsidRDefault="00D02446" w:rsidP="00D024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Luo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presented Use Case document 802.11-18/1109r4 with changes.</w:t>
      </w:r>
    </w:p>
    <w:p w14:paraId="40EEE4F3" w14:textId="77777777" w:rsidR="00D02446" w:rsidRPr="00720CDE" w:rsidRDefault="00D02446" w:rsidP="00D02446">
      <w:pPr>
        <w:jc w:val="both"/>
        <w:rPr>
          <w:szCs w:val="22"/>
        </w:rPr>
      </w:pPr>
    </w:p>
    <w:p w14:paraId="27D20F34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Group discussed about the reliability values.</w:t>
      </w:r>
    </w:p>
    <w:p w14:paraId="409DF7F6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N. </w:t>
      </w:r>
      <w:proofErr w:type="spellStart"/>
      <w:r w:rsidRPr="00720CDE">
        <w:rPr>
          <w:szCs w:val="22"/>
        </w:rPr>
        <w:t>Seramovski</w:t>
      </w:r>
      <w:proofErr w:type="spellEnd"/>
      <w:r w:rsidRPr="00720CDE">
        <w:rPr>
          <w:szCs w:val="22"/>
        </w:rPr>
        <w:t xml:space="preserve"> suggested </w:t>
      </w:r>
      <w:proofErr w:type="gramStart"/>
      <w:r w:rsidRPr="00720CDE">
        <w:rPr>
          <w:szCs w:val="22"/>
        </w:rPr>
        <w:t>to continue</w:t>
      </w:r>
      <w:proofErr w:type="gramEnd"/>
      <w:r w:rsidRPr="00720CDE">
        <w:rPr>
          <w:szCs w:val="22"/>
        </w:rPr>
        <w:t xml:space="preserve"> discussion tomorrow.</w:t>
      </w:r>
    </w:p>
    <w:p w14:paraId="073E6972" w14:textId="77777777" w:rsidR="00D02446" w:rsidRPr="00720CDE" w:rsidRDefault="00D02446" w:rsidP="00D02446">
      <w:pPr>
        <w:jc w:val="both"/>
        <w:rPr>
          <w:szCs w:val="22"/>
        </w:rPr>
      </w:pPr>
    </w:p>
    <w:p w14:paraId="005FDC10" w14:textId="77777777" w:rsidR="00D02446" w:rsidRPr="00720CDE" w:rsidRDefault="00D02446" w:rsidP="00D02446">
      <w:pPr>
        <w:jc w:val="both"/>
        <w:rPr>
          <w:szCs w:val="22"/>
        </w:rPr>
      </w:pPr>
    </w:p>
    <w:p w14:paraId="7889F44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The WG recessed at 10:00 AM.</w:t>
      </w:r>
    </w:p>
    <w:p w14:paraId="546B56DD" w14:textId="77777777" w:rsidR="005C7C57" w:rsidRPr="00720CDE" w:rsidRDefault="005C7C57" w:rsidP="004C6C81">
      <w:pPr>
        <w:jc w:val="both"/>
        <w:rPr>
          <w:szCs w:val="22"/>
        </w:rPr>
      </w:pPr>
    </w:p>
    <w:sectPr w:rsidR="005C7C57" w:rsidRPr="00720CDE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E7B1" w14:textId="77777777" w:rsidR="002E184A" w:rsidRDefault="002E184A">
      <w:r>
        <w:separator/>
      </w:r>
    </w:p>
  </w:endnote>
  <w:endnote w:type="continuationSeparator" w:id="0">
    <w:p w14:paraId="122609EE" w14:textId="77777777" w:rsidR="002E184A" w:rsidRDefault="002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026D7A7B" w:rsidR="002E184A" w:rsidRPr="008F4891" w:rsidRDefault="002E184A" w:rsidP="00EA4A0F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967137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2E184A" w:rsidRPr="008F4891" w:rsidRDefault="002E184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C941" w14:textId="77777777" w:rsidR="002E184A" w:rsidRDefault="002E184A">
      <w:r>
        <w:separator/>
      </w:r>
    </w:p>
  </w:footnote>
  <w:footnote w:type="continuationSeparator" w:id="0">
    <w:p w14:paraId="60AC0B52" w14:textId="77777777" w:rsidR="002E184A" w:rsidRDefault="002E18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5BE8FF2D" w:rsidR="002E184A" w:rsidRPr="00720CDE" w:rsidRDefault="002E184A" w:rsidP="00EA4A0F">
    <w:pPr>
      <w:pStyle w:val="Header"/>
      <w:tabs>
        <w:tab w:val="center" w:pos="4680"/>
        <w:tab w:val="right" w:pos="10065"/>
      </w:tabs>
      <w:rPr>
        <w:b w:val="0"/>
      </w:rPr>
    </w:pPr>
    <w:r w:rsidRPr="00720CDE">
      <w:rPr>
        <w:b w:val="0"/>
        <w:lang w:eastAsia="ja-JP"/>
      </w:rPr>
      <w:t>July</w:t>
    </w:r>
    <w:r w:rsidRPr="00720CDE">
      <w:rPr>
        <w:b w:val="0"/>
      </w:rPr>
      <w:t xml:space="preserve"> 201</w:t>
    </w:r>
    <w:r w:rsidRPr="00720CDE">
      <w:rPr>
        <w:b w:val="0"/>
        <w:lang w:eastAsia="ja-JP"/>
      </w:rPr>
      <w:t>8</w:t>
    </w:r>
    <w:r w:rsidRPr="00720CDE">
      <w:rPr>
        <w:b w:val="0"/>
      </w:rPr>
      <w:tab/>
    </w:r>
    <w:r w:rsidRPr="00720CDE">
      <w:rPr>
        <w:b w:val="0"/>
      </w:rPr>
      <w:tab/>
    </w:r>
    <w:r w:rsidRPr="00720CDE">
      <w:rPr>
        <w:b w:val="0"/>
      </w:rPr>
      <w:tab/>
    </w:r>
    <w:r w:rsidR="00967137">
      <w:rPr>
        <w:b w:val="0"/>
        <w:bCs/>
        <w:color w:val="000000"/>
        <w:sz w:val="24"/>
        <w:shd w:val="clear" w:color="auto" w:fill="FFFFFF"/>
      </w:rPr>
      <w:t>11-18-1251-02</w:t>
    </w:r>
    <w:r w:rsidRPr="00720CDE">
      <w:rPr>
        <w:b w:val="0"/>
        <w:bCs/>
        <w:color w:val="000000"/>
        <w:sz w:val="24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97652"/>
    <w:rsid w:val="003A1ECD"/>
    <w:rsid w:val="003A26F8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3F7BE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74973"/>
    <w:rsid w:val="004848E5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C7C57"/>
    <w:rsid w:val="005D74CC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0CDE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67137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2446"/>
    <w:rsid w:val="00D079A8"/>
    <w:rsid w:val="00D07E68"/>
    <w:rsid w:val="00D13A7B"/>
    <w:rsid w:val="00D13DD9"/>
    <w:rsid w:val="00D209BE"/>
    <w:rsid w:val="00D21CDF"/>
    <w:rsid w:val="00D278ED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olker.jungnickel@hhi.fraunhofer.d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8170-F34C-F44C-9E6C-D6AA218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2435</Words>
  <Characters>13885</Characters>
  <Application>Microsoft Macintosh Word</Application>
  <DocSecurity>0</DocSecurity>
  <Lines>115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16288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Tuncer Baykas</cp:lastModifiedBy>
  <cp:revision>6</cp:revision>
  <dcterms:created xsi:type="dcterms:W3CDTF">2018-07-11T15:11:00Z</dcterms:created>
  <dcterms:modified xsi:type="dcterms:W3CDTF">2018-07-11T19:35:00Z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