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4B288F87" w:rsidR="00CA09B2" w:rsidRDefault="00CA09B2">
            <w:pPr>
              <w:pStyle w:val="T2"/>
              <w:ind w:left="0"/>
              <w:rPr>
                <w:sz w:val="20"/>
              </w:rPr>
            </w:pPr>
            <w:r>
              <w:rPr>
                <w:sz w:val="20"/>
              </w:rPr>
              <w:t>Date:</w:t>
            </w:r>
            <w:r>
              <w:rPr>
                <w:b w:val="0"/>
                <w:sz w:val="20"/>
              </w:rPr>
              <w:t xml:space="preserve">  </w:t>
            </w:r>
            <w:r w:rsidR="00C35102">
              <w:rPr>
                <w:b w:val="0"/>
                <w:sz w:val="20"/>
              </w:rPr>
              <w:t>2018-07-09</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7777777"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778E932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29020B" w:rsidRDefault="0029020B">
                            <w:pPr>
                              <w:pStyle w:val="T1"/>
                              <w:spacing w:after="120"/>
                            </w:pPr>
                            <w:r>
                              <w:t>Abstract</w:t>
                            </w:r>
                          </w:p>
                          <w:p w14:paraId="7F424368" w14:textId="3EED0FF1" w:rsidR="0029020B" w:rsidRDefault="00A820AB">
                            <w:pPr>
                              <w:jc w:val="both"/>
                            </w:pPr>
                            <w:r>
                              <w:t>The submission contains commetn resolution for</w:t>
                            </w:r>
                            <w:r w:rsidR="00306649">
                              <w:t xml:space="preserve"> the OM Control related comment</w:t>
                            </w:r>
                            <w:r>
                              <w:t xml:space="preserve"> </w:t>
                            </w:r>
                          </w:p>
                          <w:p w14:paraId="6E1712BE" w14:textId="77777777" w:rsidR="00C35102" w:rsidRDefault="00C35102">
                            <w:pPr>
                              <w:jc w:val="both"/>
                            </w:pPr>
                          </w:p>
                          <w:p w14:paraId="46979F17" w14:textId="421AF6F8" w:rsidR="00C35102" w:rsidRDefault="00C35102">
                            <w:pPr>
                              <w:jc w:val="both"/>
                            </w:pPr>
                            <w:r>
                              <w:t xml:space="preserve">The following 24 CIDs are solved: 15010, 15011, 15105, 15173, 15372, 15734, 15735, 15736, 15737, 15766, 15864, 15865, 15990, </w:t>
                            </w:r>
                            <w:r>
                              <w:t>16615,</w:t>
                            </w:r>
                            <w:r>
                              <w:t xml:space="preserve"> 16188, 16362, 16488, 16489, 16602, 17016, 17017, 17031, 17033 and 17034.</w:t>
                            </w:r>
                          </w:p>
                          <w:p w14:paraId="06370806" w14:textId="4E17E791" w:rsidR="00C35102" w:rsidRDefault="00C351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1C21F94" w14:textId="77777777" w:rsidR="0029020B" w:rsidRDefault="0029020B">
                      <w:pPr>
                        <w:pStyle w:val="T1"/>
                        <w:spacing w:after="120"/>
                      </w:pPr>
                      <w:r>
                        <w:t>Abstract</w:t>
                      </w:r>
                    </w:p>
                    <w:p w14:paraId="7F424368" w14:textId="3EED0FF1" w:rsidR="0029020B" w:rsidRDefault="00A820AB">
                      <w:pPr>
                        <w:jc w:val="both"/>
                      </w:pPr>
                      <w:r>
                        <w:t>The submission contains commetn resolution for</w:t>
                      </w:r>
                      <w:r w:rsidR="00306649">
                        <w:t xml:space="preserve"> the OM Control related comment</w:t>
                      </w:r>
                      <w:r>
                        <w:t xml:space="preserve"> </w:t>
                      </w:r>
                    </w:p>
                    <w:p w14:paraId="6E1712BE" w14:textId="77777777" w:rsidR="00C35102" w:rsidRDefault="00C35102">
                      <w:pPr>
                        <w:jc w:val="both"/>
                      </w:pPr>
                    </w:p>
                    <w:p w14:paraId="46979F17" w14:textId="421AF6F8" w:rsidR="00C35102" w:rsidRDefault="00C35102">
                      <w:pPr>
                        <w:jc w:val="both"/>
                      </w:pPr>
                      <w:r>
                        <w:t xml:space="preserve">The following 24 CIDs are solved: 15010, 15011, 15105, 15173, 15372, 15734, 15735, 15736, 15737, 15766, 15864, 15865, 15990, </w:t>
                      </w:r>
                      <w:r>
                        <w:t>16615,</w:t>
                      </w:r>
                      <w:r>
                        <w:t xml:space="preserve"> 16188, 16362, 16488, 16489, 16602, 17016, 17017, 17031, 17033 and 17034.</w:t>
                      </w:r>
                    </w:p>
                    <w:p w14:paraId="06370806" w14:textId="4E17E791" w:rsidR="00C35102" w:rsidRDefault="00C35102">
                      <w:pPr>
                        <w:jc w:val="both"/>
                      </w:pPr>
                    </w:p>
                  </w:txbxContent>
                </v:textbox>
              </v:shape>
            </w:pict>
          </mc:Fallback>
        </mc:AlternateContent>
      </w:r>
    </w:p>
    <w:p w14:paraId="6194A24D" w14:textId="77777777"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lang w:val="en-US"/>
              </w:rPr>
            </w:pPr>
            <w:r w:rsidRPr="00A820AB">
              <w:rPr>
                <w:rFonts w:ascii="Arial" w:hAnsi="Arial" w:cs="Arial"/>
                <w:b/>
                <w:bCs/>
                <w:sz w:val="20"/>
                <w:lang w:val="en-US"/>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xml:space="preserve">The field names [UL MU (Data) Disable)] and the </w:t>
            </w:r>
          </w:p>
          <w:p w14:paraId="5213589D"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"All triggered UL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6A7E25B1" w14:textId="77777777" w:rsid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F4068C">
              <w:rPr>
                <w:rFonts w:ascii="Calibri" w:hAnsi="Calibri" w:cs="Calibri"/>
                <w:color w:val="000000"/>
                <w:sz w:val="24"/>
                <w:szCs w:val="24"/>
                <w:lang w:val="en-US"/>
              </w:rPr>
              <w:t xml:space="preserve">Revised. Agree in principle with the comment. </w:t>
            </w:r>
          </w:p>
          <w:p w14:paraId="40F82216" w14:textId="55223C5C" w:rsidR="00F4068C" w:rsidRPr="00A820AB" w:rsidRDefault="000604F7" w:rsidP="00A820AB">
            <w:pPr>
              <w:rPr>
                <w:rFonts w:ascii="Calibri" w:hAnsi="Calibri" w:cs="Calibri"/>
                <w:color w:val="000000"/>
                <w:sz w:val="24"/>
                <w:szCs w:val="24"/>
                <w:lang w:val="en-US"/>
              </w:rPr>
            </w:pPr>
            <w:r w:rsidRPr="004C351A">
              <w:rPr>
                <w:rFonts w:ascii="Calibri" w:hAnsi="Calibri" w:cs="Calibri"/>
                <w:color w:val="000000"/>
                <w:sz w:val="24"/>
                <w:szCs w:val="24"/>
                <w:lang w:val="en-US"/>
              </w:rPr>
              <w:t>- TGax editor to make changes as shown in 11-18/</w:t>
            </w:r>
            <w:r w:rsidRPr="004C351A">
              <w:rPr>
                <w:rFonts w:ascii="Calibri" w:hAnsi="Calibri" w:cs="Calibri"/>
                <w:color w:val="000000"/>
                <w:sz w:val="24"/>
                <w:szCs w:val="24"/>
                <w:lang w:val="en-US"/>
              </w:rPr>
              <w:t>1246</w:t>
            </w:r>
            <w:r w:rsidRPr="004C351A">
              <w:rPr>
                <w:rFonts w:ascii="Calibri" w:hAnsi="Calibri" w:cs="Calibri"/>
                <w:color w:val="000000"/>
                <w:sz w:val="24"/>
                <w:szCs w:val="24"/>
                <w:lang w:val="en-US"/>
              </w:rPr>
              <w:t>r</w:t>
            </w:r>
            <w:r w:rsidRPr="004C351A">
              <w:rPr>
                <w:rFonts w:ascii="Calibri" w:hAnsi="Calibri" w:cs="Calibri"/>
                <w:color w:val="000000"/>
                <w:sz w:val="24"/>
                <w:szCs w:val="24"/>
                <w:lang w:val="en-US"/>
              </w:rPr>
              <w:t>0 that are marked with CID 15010.</w:t>
            </w: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5EA8AD30"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E52ABF">
              <w:rPr>
                <w:rFonts w:ascii="Calibri" w:hAnsi="Calibri" w:cs="Calibri"/>
                <w:color w:val="000000"/>
              </w:rPr>
              <w:t>Rejected</w:t>
            </w:r>
            <w:r w:rsidR="00E84278">
              <w:rPr>
                <w:rFonts w:ascii="Calibri" w:hAnsi="Calibri" w:cs="Calibri"/>
                <w:color w:val="000000"/>
              </w:rPr>
              <w:t xml:space="preserve">. The table clarifies the AP interpretation of the fields. </w:t>
            </w:r>
            <w:r w:rsidR="00E52ABF">
              <w:rPr>
                <w:rFonts w:ascii="Calibri" w:hAnsi="Calibri" w:cs="Calibri"/>
                <w:color w:val="000000"/>
              </w:rPr>
              <w:t>When AP has v</w:t>
            </w:r>
            <w:r w:rsidR="00E52ABF" w:rsidRPr="00E52ABF">
              <w:rPr>
                <w:rFonts w:ascii="Calibri" w:hAnsi="Calibri" w:cs="Calibri"/>
                <w:color w:val="000000"/>
              </w:rPr>
              <w:t>alue of 0 in the OM Control UL MU Data Disable RX Support</w:t>
            </w:r>
            <w:r w:rsidR="00E52ABF">
              <w:rPr>
                <w:rFonts w:ascii="Calibri" w:hAnsi="Calibri" w:cs="Calibri"/>
                <w:color w:val="000000"/>
              </w:rPr>
              <w:t xml:space="preserve"> field the </w:t>
            </w:r>
            <w:r w:rsidR="00E52ABF" w:rsidRPr="00E52ABF">
              <w:rPr>
                <w:rFonts w:ascii="Calibri" w:hAnsi="Calibri" w:cs="Calibri"/>
                <w:color w:val="000000"/>
              </w:rPr>
              <w:t xml:space="preserve">UL MU Data Disable subfield </w:t>
            </w:r>
            <w:r w:rsidR="00E52ABF" w:rsidRPr="00E52ABF">
              <w:rPr>
                <w:rFonts w:ascii="Calibri" w:hAnsi="Calibri" w:cs="Calibri"/>
                <w:color w:val="000000"/>
              </w:rPr>
              <w:t>Is reserved</w:t>
            </w:r>
            <w:r w:rsidR="00E52ABF">
              <w:rPr>
                <w:rFonts w:ascii="Calibri" w:hAnsi="Calibri" w:cs="Calibri"/>
                <w:color w:val="000000"/>
              </w:rPr>
              <w:t xml:space="preserve">/not making any changes to </w:t>
            </w:r>
            <w:r w:rsidR="002E7030">
              <w:rPr>
                <w:rFonts w:ascii="Calibri" w:hAnsi="Calibri" w:cs="Calibri"/>
                <w:color w:val="000000"/>
              </w:rPr>
              <w:t>the</w:t>
            </w:r>
            <w:r w:rsidR="00E52ABF">
              <w:rPr>
                <w:rFonts w:ascii="Calibri" w:hAnsi="Calibri" w:cs="Calibri"/>
                <w:color w:val="000000"/>
              </w:rPr>
              <w:t xml:space="preserve"> AP interpretation of the operation</w:t>
            </w:r>
            <w:r w:rsidR="00E52ABF" w:rsidRPr="00E52ABF">
              <w:rPr>
                <w:rFonts w:ascii="Calibri" w:hAnsi="Calibri" w:cs="Calibri"/>
                <w:color w:val="000000"/>
              </w:rPr>
              <w:t xml:space="preserve">. To simplify the specification all four values are provided. </w:t>
            </w:r>
          </w:p>
        </w:tc>
      </w:tr>
      <w:tr w:rsidR="00A820AB" w:rsidRPr="00A820AB" w14:paraId="5A407B4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59BE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15105</w:t>
            </w:r>
          </w:p>
        </w:tc>
        <w:tc>
          <w:tcPr>
            <w:tcW w:w="0" w:type="auto"/>
            <w:tcBorders>
              <w:top w:val="nil"/>
              <w:left w:val="nil"/>
              <w:bottom w:val="single" w:sz="4" w:space="0" w:color="auto"/>
              <w:right w:val="single" w:sz="4" w:space="0" w:color="auto"/>
            </w:tcBorders>
            <w:shd w:val="clear" w:color="auto" w:fill="auto"/>
            <w:vAlign w:val="center"/>
            <w:hideMark/>
          </w:tcPr>
          <w:p w14:paraId="09FAA07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332.12</w:t>
            </w:r>
          </w:p>
        </w:tc>
        <w:tc>
          <w:tcPr>
            <w:tcW w:w="0" w:type="auto"/>
            <w:tcBorders>
              <w:top w:val="nil"/>
              <w:left w:val="nil"/>
              <w:bottom w:val="single" w:sz="4" w:space="0" w:color="auto"/>
              <w:right w:val="single" w:sz="4" w:space="0" w:color="auto"/>
            </w:tcBorders>
            <w:shd w:val="clear" w:color="auto" w:fill="auto"/>
            <w:vAlign w:val="center"/>
            <w:hideMark/>
          </w:tcPr>
          <w:p w14:paraId="6EEAF43B"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Can an AP know if an associated STA is able to close the link only using narrow band RUs?</w:t>
            </w:r>
          </w:p>
        </w:tc>
        <w:tc>
          <w:tcPr>
            <w:tcW w:w="0" w:type="auto"/>
            <w:tcBorders>
              <w:top w:val="nil"/>
              <w:left w:val="nil"/>
              <w:bottom w:val="single" w:sz="4" w:space="0" w:color="auto"/>
              <w:right w:val="single" w:sz="4" w:space="0" w:color="auto"/>
            </w:tcBorders>
            <w:shd w:val="clear" w:color="auto" w:fill="auto"/>
            <w:vAlign w:val="center"/>
            <w:hideMark/>
          </w:tcPr>
          <w:p w14:paraId="46A8771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Please clarify</w:t>
            </w:r>
          </w:p>
        </w:tc>
        <w:tc>
          <w:tcPr>
            <w:tcW w:w="3235" w:type="dxa"/>
            <w:tcBorders>
              <w:top w:val="nil"/>
              <w:left w:val="nil"/>
              <w:bottom w:val="single" w:sz="4" w:space="0" w:color="auto"/>
              <w:right w:val="single" w:sz="4" w:space="0" w:color="auto"/>
            </w:tcBorders>
            <w:shd w:val="clear" w:color="auto" w:fill="auto"/>
            <w:vAlign w:val="center"/>
            <w:hideMark/>
          </w:tcPr>
          <w:p w14:paraId="47EC95ED" w14:textId="42F08F55"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11706E">
              <w:rPr>
                <w:rFonts w:ascii="Calibri" w:hAnsi="Calibri" w:cs="Calibri"/>
                <w:color w:val="000000"/>
                <w:sz w:val="24"/>
                <w:szCs w:val="24"/>
                <w:lang w:val="en-US"/>
              </w:rPr>
              <w:t xml:space="preserve">Revised. </w:t>
            </w:r>
            <w:r w:rsidR="0011706E" w:rsidRPr="00A820AB">
              <w:rPr>
                <w:rFonts w:ascii="Calibri" w:hAnsi="Calibri" w:cs="Calibri"/>
                <w:color w:val="000000"/>
                <w:sz w:val="24"/>
                <w:szCs w:val="24"/>
                <w:lang w:val="en-US"/>
              </w:rPr>
              <w:t>The ER SU disable field in OM control is supposed to be only used by non-AP STA since AP can already disable reception of ER SU PPDU by setting the ER SU disable bit in HE Operation element.</w:t>
            </w:r>
            <w:r w:rsidR="0011706E">
              <w:rPr>
                <w:rFonts w:ascii="Calibri" w:hAnsi="Calibri" w:cs="Calibri"/>
                <w:color w:val="000000"/>
                <w:sz w:val="24"/>
                <w:szCs w:val="24"/>
                <w:lang w:val="en-US"/>
              </w:rPr>
              <w:t xml:space="preserve"> The ER SU Disable field field is set to be reserved for the AP. </w:t>
            </w:r>
            <w:r w:rsidR="000604F7" w:rsidRPr="004C351A">
              <w:rPr>
                <w:rFonts w:ascii="Calibri" w:hAnsi="Calibri" w:cs="Calibri"/>
                <w:color w:val="000000"/>
                <w:sz w:val="24"/>
                <w:szCs w:val="24"/>
                <w:lang w:val="en-US"/>
              </w:rPr>
              <w:t>- TGax editor to make changes as shown in 11-18/1246r0 that ar</w:t>
            </w:r>
            <w:r w:rsidR="000604F7" w:rsidRPr="004C351A">
              <w:rPr>
                <w:rFonts w:ascii="Calibri" w:hAnsi="Calibri" w:cs="Calibri"/>
                <w:color w:val="000000"/>
                <w:sz w:val="24"/>
                <w:szCs w:val="24"/>
                <w:lang w:val="en-US"/>
              </w:rPr>
              <w:t>e marked with CID 15105.</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2DCB3681"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E52ABF">
              <w:rPr>
                <w:rFonts w:ascii="Calibri" w:hAnsi="Calibri" w:cs="Calibri"/>
                <w:color w:val="000000"/>
                <w:sz w:val="24"/>
                <w:szCs w:val="24"/>
                <w:lang w:val="en-US"/>
              </w:rPr>
              <w:t>Rejected</w:t>
            </w:r>
            <w:r w:rsidR="00E84278">
              <w:rPr>
                <w:rFonts w:ascii="Calibri" w:hAnsi="Calibri" w:cs="Calibri"/>
                <w:color w:val="000000"/>
                <w:sz w:val="24"/>
                <w:szCs w:val="24"/>
                <w:lang w:val="en-US"/>
              </w:rPr>
              <w:t xml:space="preserve">. </w:t>
            </w:r>
            <w:r w:rsidR="00E52ABF">
              <w:rPr>
                <w:rFonts w:ascii="Calibri" w:hAnsi="Calibri" w:cs="Calibri"/>
                <w:color w:val="000000"/>
                <w:sz w:val="24"/>
                <w:szCs w:val="24"/>
                <w:lang w:val="en-US"/>
              </w:rPr>
              <w:t>The table clarifies the AP interpretation of the fields. When AP has v</w:t>
            </w:r>
            <w:r w:rsidR="00E52ABF" w:rsidRPr="00E52ABF">
              <w:rPr>
                <w:rFonts w:ascii="Calibri" w:hAnsi="Calibri" w:cs="Calibri"/>
                <w:color w:val="000000"/>
                <w:sz w:val="24"/>
                <w:szCs w:val="24"/>
              </w:rPr>
              <w:t xml:space="preserve">alue of 0 </w:t>
            </w:r>
            <w:r w:rsidR="00E52ABF" w:rsidRPr="00E52ABF">
              <w:rPr>
                <w:rFonts w:ascii="Calibri" w:hAnsi="Calibri" w:cs="Calibri"/>
                <w:color w:val="000000"/>
                <w:sz w:val="24"/>
                <w:szCs w:val="24"/>
              </w:rPr>
              <w:lastRenderedPageBreak/>
              <w:t>in the OM Control UL MU Data Disable RX Support</w:t>
            </w:r>
            <w:r w:rsidR="00E52ABF">
              <w:rPr>
                <w:rFonts w:ascii="Calibri" w:hAnsi="Calibri" w:cs="Calibri"/>
                <w:color w:val="000000"/>
              </w:rPr>
              <w:t xml:space="preserve"> field the </w:t>
            </w:r>
            <w:r w:rsidR="00E52ABF" w:rsidRPr="00E52ABF">
              <w:rPr>
                <w:rFonts w:ascii="Calibri" w:hAnsi="Calibri" w:cs="Calibri"/>
                <w:color w:val="000000"/>
                <w:sz w:val="24"/>
                <w:szCs w:val="24"/>
              </w:rPr>
              <w:t>UL MU Data Disable subfield Is reserved</w:t>
            </w:r>
            <w:r w:rsidR="00E52ABF">
              <w:rPr>
                <w:rFonts w:ascii="Calibri" w:hAnsi="Calibri" w:cs="Calibri"/>
                <w:color w:val="000000"/>
              </w:rPr>
              <w:t>/not making any changes to the AP interpretation of the operation</w:t>
            </w:r>
            <w:r w:rsidR="00E52ABF" w:rsidRPr="00E52ABF">
              <w:rPr>
                <w:rFonts w:ascii="Calibri" w:hAnsi="Calibri" w:cs="Calibri"/>
                <w:color w:val="000000"/>
                <w:sz w:val="24"/>
                <w:szCs w:val="24"/>
              </w:rPr>
              <w:t>. To simplify the specification all four values are provided.</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lastRenderedPageBreak/>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"When" to "if", and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78EB51E0"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596CA6">
              <w:rPr>
                <w:rFonts w:ascii="Calibri" w:hAnsi="Calibri" w:cs="Calibri"/>
                <w:color w:val="000000"/>
                <w:sz w:val="24"/>
                <w:szCs w:val="24"/>
                <w:lang w:val="en-US"/>
              </w:rPr>
              <w:t>Acepted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transition time from the higher BW or NSS to the lower values should be specified in the standard. It is important for the reliable data exchange. This 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Add a field and description to signal the transition time from larger BW and NSS to the lower values in the 802.11ax as suggested bythe note. Or alternatively 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sz w:val="24"/>
                <w:szCs w:val="24"/>
                <w:lang w:val="en-US"/>
              </w:rPr>
            </w:pPr>
            <w:r>
              <w:rPr>
                <w:rFonts w:ascii="Calibri" w:hAnsi="Calibri" w:cs="Calibri"/>
                <w:color w:val="000000"/>
                <w:sz w:val="24"/>
                <w:szCs w:val="24"/>
                <w:lang w:val="en-US"/>
              </w:rPr>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45B3CC36" w:rsidR="00A820AB" w:rsidRPr="00A820AB" w:rsidRDefault="0013429B" w:rsidP="00A820AB">
            <w:pPr>
              <w:rPr>
                <w:rFonts w:ascii="Calibri" w:hAnsi="Calibri" w:cs="Calibri"/>
                <w:color w:val="000000"/>
                <w:sz w:val="24"/>
                <w:szCs w:val="24"/>
                <w:lang w:val="en-US"/>
              </w:rPr>
            </w:pPr>
            <w:r>
              <w:rPr>
                <w:rFonts w:ascii="Calibri" w:hAnsi="Calibri" w:cs="Calibri"/>
                <w:color w:val="000000"/>
                <w:sz w:val="24"/>
                <w:szCs w:val="24"/>
                <w:lang w:val="en-US"/>
              </w:rPr>
              <w:t>Rejected. The NSS and BW value</w:t>
            </w:r>
            <w:r>
              <w:rPr>
                <w:rFonts w:ascii="Calibri" w:hAnsi="Calibri" w:cs="Calibri"/>
                <w:color w:val="000000"/>
                <w:sz w:val="24"/>
                <w:szCs w:val="24"/>
                <w:lang w:val="en-US"/>
              </w:rPr>
              <w:t xml:space="preserve"> setting is not dependent whether only Data or only ACKS are allowed in UL MU transmissions.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6D042FE1"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D1920">
              <w:rPr>
                <w:rFonts w:ascii="Calibri" w:hAnsi="Calibri" w:cs="Calibri"/>
                <w:color w:val="000000"/>
                <w:sz w:val="24"/>
                <w:szCs w:val="24"/>
                <w:lang w:val="en-US"/>
              </w:rPr>
              <w:t xml:space="preserve">Revised. The ACK rule specifies when the AP may send the next frame. The note is confusing and may be deleted. </w:t>
            </w:r>
            <w:r w:rsidR="000604F7" w:rsidRPr="004C351A">
              <w:rPr>
                <w:rFonts w:ascii="Calibri" w:hAnsi="Calibri" w:cs="Calibri"/>
                <w:color w:val="000000"/>
                <w:sz w:val="24"/>
                <w:szCs w:val="24"/>
                <w:lang w:val="en-US"/>
              </w:rPr>
              <w:t>- TGax editor to make changes as shown in 11-18/1246r0 that ar</w:t>
            </w:r>
            <w:r w:rsidR="000604F7" w:rsidRPr="004C351A">
              <w:rPr>
                <w:rFonts w:ascii="Calibri" w:hAnsi="Calibri" w:cs="Calibri"/>
                <w:color w:val="000000"/>
                <w:sz w:val="24"/>
                <w:szCs w:val="24"/>
                <w:lang w:val="en-US"/>
              </w:rPr>
              <w:t>e marked with CID 15736</w:t>
            </w:r>
            <w:r w:rsidR="000604F7" w:rsidRPr="004C351A">
              <w:rPr>
                <w:rFonts w:ascii="Calibri" w:hAnsi="Calibri" w:cs="Calibri"/>
                <w:color w:val="000000"/>
                <w:sz w:val="24"/>
                <w:szCs w:val="24"/>
                <w:lang w:val="en-US"/>
              </w:rPr>
              <w:t>.</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UL MU suspend is described in two separate  paragraphs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315C0">
              <w:rPr>
                <w:rFonts w:ascii="Calibri" w:hAnsi="Calibri" w:cs="Calibri"/>
                <w:color w:val="000000"/>
                <w:sz w:val="24"/>
                <w:szCs w:val="24"/>
                <w:lang w:val="en-US"/>
              </w:rPr>
              <w:t xml:space="preserve">Rejected. </w:t>
            </w:r>
            <w:r w:rsidR="004315C0">
              <w:rPr>
                <w:rFonts w:ascii="Calibri" w:hAnsi="Calibri" w:cs="Calibri"/>
                <w:color w:val="000000"/>
                <w:sz w:val="24"/>
                <w:szCs w:val="24"/>
                <w:lang w:val="en-US"/>
              </w:rPr>
              <w:t xml:space="preserve">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Delete the whole prargraph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3F0E075A"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D1920">
              <w:rPr>
                <w:rFonts w:ascii="Calibri" w:hAnsi="Calibri" w:cs="Calibri"/>
                <w:color w:val="000000"/>
                <w:sz w:val="24"/>
                <w:szCs w:val="24"/>
                <w:lang w:val="en-US"/>
              </w:rPr>
              <w:t xml:space="preserve">Accepted.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lastRenderedPageBreak/>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to "...for 20MHz, 1 for parimary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1AC14C38"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187CB4">
              <w:rPr>
                <w:rFonts w:ascii="Calibri" w:hAnsi="Calibri" w:cs="Calibri"/>
                <w:color w:val="000000"/>
                <w:sz w:val="24"/>
                <w:szCs w:val="24"/>
                <w:lang w:val="en-US"/>
              </w:rPr>
              <w:t xml:space="preserve">Accepted. </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subfield is set to 0 to indicate that the STA has no recommendation on AP's DL MU-MIMO operation."</w:t>
            </w:r>
            <w:r w:rsidRPr="00A820AB">
              <w:rPr>
                <w:rFonts w:ascii="Calibri" w:hAnsi="Calibri" w:cs="Calibri"/>
                <w:color w:val="000000"/>
                <w:sz w:val="24"/>
                <w:szCs w:val="24"/>
                <w:lang w:val="en-US"/>
              </w:rPr>
              <w:br/>
            </w:r>
            <w:r w:rsidRPr="00A820AB">
              <w:rPr>
                <w:rFonts w:ascii="Calibri" w:hAnsi="Calibri" w:cs="Calibri"/>
                <w:color w:val="000000"/>
                <w:sz w:val="24"/>
                <w:szCs w:val="24"/>
                <w:lang w:val="en-US"/>
              </w:rPr>
              <w:br/>
              <w:t>Baed on the name of the 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3A68ECF6"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4315C0">
              <w:rPr>
                <w:rFonts w:ascii="Calibri" w:hAnsi="Calibri" w:cs="Calibri"/>
                <w:color w:val="000000"/>
                <w:sz w:val="24"/>
                <w:szCs w:val="24"/>
                <w:lang w:val="en-US"/>
              </w:rPr>
              <w:t xml:space="preserve">Rejected. The comment fails to provide any technical recommendation or change. </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DF53A77" w14:textId="2C3682FD"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5F6957">
              <w:rPr>
                <w:rFonts w:ascii="Calibri" w:hAnsi="Calibri" w:cs="Calibri"/>
                <w:color w:val="000000"/>
                <w:sz w:val="24"/>
                <w:szCs w:val="24"/>
                <w:lang w:val="en-US"/>
              </w:rPr>
              <w:t xml:space="preserve">Revised. Agree in principle with the comment. </w:t>
            </w:r>
            <w:r w:rsidR="000604F7" w:rsidRPr="004C351A">
              <w:rPr>
                <w:rFonts w:ascii="Calibri" w:hAnsi="Calibri" w:cs="Calibri"/>
                <w:color w:val="000000"/>
                <w:sz w:val="24"/>
                <w:szCs w:val="24"/>
                <w:lang w:val="en-US"/>
              </w:rPr>
              <w:t>- TGax editor to make changes as shown in 11-18/1246r0 that ar</w:t>
            </w:r>
            <w:r w:rsidR="000604F7" w:rsidRPr="004C351A">
              <w:rPr>
                <w:rFonts w:ascii="Calibri" w:hAnsi="Calibri" w:cs="Calibri"/>
                <w:color w:val="000000"/>
                <w:sz w:val="24"/>
                <w:szCs w:val="24"/>
                <w:lang w:val="en-US"/>
              </w:rPr>
              <w:t>e marked with CID 1599</w:t>
            </w:r>
            <w:r w:rsidR="000604F7" w:rsidRPr="004C351A">
              <w:rPr>
                <w:rFonts w:ascii="Calibri" w:hAnsi="Calibri" w:cs="Calibri"/>
                <w:color w:val="000000"/>
                <w:sz w:val="24"/>
                <w:szCs w:val="24"/>
                <w:lang w:val="en-US"/>
              </w:rPr>
              <w:t>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"When a first STA transmit both OM Control field and Operating Mode field</w:t>
            </w:r>
            <w:r w:rsidRPr="00A820AB">
              <w:rPr>
                <w:rFonts w:ascii="Calibri" w:hAnsi="Calibri" w:cs="Calibri"/>
                <w:color w:val="000000"/>
                <w:sz w:val="24"/>
                <w:szCs w:val="24"/>
                <w:lang w:val="en-US"/>
              </w:rPr>
              <w:br/>
              <w:t>in different PPDUs to a second STA, the second STA shall use the most recently received one to decide  the</w:t>
            </w:r>
            <w:r w:rsidRPr="00A820AB">
              <w:rPr>
                <w:rFonts w:ascii="Calibri" w:hAnsi="Calibri" w:cs="Calibri"/>
                <w:color w:val="000000"/>
                <w:sz w:val="24"/>
                <w:szCs w:val="24"/>
                <w:lang w:val="en-US"/>
              </w:rPr>
              <w:br/>
              <w:t xml:space="preserve">opering mode of the first STA. [...] An HE STA should not transmit an OM Control subfield and an Operating Mode field in the same PPDU." -- not clear </w:t>
            </w:r>
            <w:r w:rsidRPr="00A820AB">
              <w:rPr>
                <w:rFonts w:ascii="Calibri" w:hAnsi="Calibri" w:cs="Calibri"/>
                <w:color w:val="000000"/>
                <w:sz w:val="24"/>
                <w:szCs w:val="24"/>
                <w:lang w:val="en-US"/>
              </w:rPr>
              <w:lastRenderedPageBreak/>
              <w:t>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Add to the end of the para "When a first STA transmits both an OM Control field and an Operating Mode field</w:t>
            </w:r>
            <w:r w:rsidRPr="00A820AB">
              <w:rPr>
                <w:rFonts w:ascii="Calibri" w:hAnsi="Calibri" w:cs="Calibri"/>
                <w:color w:val="000000"/>
                <w:sz w:val="24"/>
                <w:szCs w:val="24"/>
                <w:lang w:val="en-US"/>
              </w:rPr>
              <w:br/>
              <w:t>in the same PPDU to a second STA, the second STA shall use the most recently received one to decide  the</w:t>
            </w:r>
            <w:r w:rsidRPr="00A820AB">
              <w:rPr>
                <w:rFonts w:ascii="Calibri" w:hAnsi="Calibri" w:cs="Calibri"/>
                <w:color w:val="000000"/>
                <w:sz w:val="24"/>
                <w:szCs w:val="24"/>
                <w:lang w:val="en-US"/>
              </w:rPr>
              <w:br/>
              <w:t xml:space="preserve">opering mode of the first STA.  NOTE---An OM Control field is received </w:t>
            </w:r>
            <w:r w:rsidRPr="00A820AB">
              <w:rPr>
                <w:rFonts w:ascii="Calibri" w:hAnsi="Calibri" w:cs="Calibri"/>
                <w:color w:val="000000"/>
                <w:sz w:val="24"/>
                <w:szCs w:val="24"/>
                <w:lang w:val="en-US"/>
              </w:rPr>
              <w:lastRenderedPageBreak/>
              <w:t>before an Operating Mode field in the same MPDU."  Change "transmit" to "transmits" at 286.57 of D2.0, add a space at the start of the sentence, delete "An HE STA should not transmit an OM Control subfield and an Operating 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7D7F0C13" w14:textId="21688B10"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 </w:t>
            </w:r>
            <w:r w:rsidR="00D43D35">
              <w:rPr>
                <w:rFonts w:ascii="Calibri" w:hAnsi="Calibri" w:cs="Calibri"/>
                <w:color w:val="000000"/>
                <w:sz w:val="24"/>
                <w:szCs w:val="24"/>
                <w:lang w:val="en-US"/>
              </w:rPr>
              <w:t xml:space="preserve">Revised. </w:t>
            </w:r>
            <w:r w:rsidR="00A44E7E">
              <w:rPr>
                <w:rFonts w:ascii="Calibri" w:hAnsi="Calibri" w:cs="Calibri"/>
                <w:color w:val="000000"/>
                <w:sz w:val="24"/>
                <w:szCs w:val="24"/>
                <w:lang w:val="en-US"/>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sz w:val="24"/>
                <w:szCs w:val="24"/>
                <w:lang w:val="en-US"/>
              </w:rPr>
              <w:t xml:space="preserve"> parameters. A Note is added to further clarify which field should be used if they are in the same MPDU.</w:t>
            </w:r>
            <w:r w:rsidR="000604F7" w:rsidRPr="004C351A">
              <w:rPr>
                <w:rFonts w:ascii="Calibri" w:hAnsi="Calibri" w:cs="Calibri"/>
                <w:color w:val="000000"/>
                <w:sz w:val="24"/>
                <w:szCs w:val="24"/>
                <w:lang w:val="en-US"/>
              </w:rPr>
              <w:t xml:space="preserve"> </w:t>
            </w:r>
            <w:r w:rsidR="000604F7" w:rsidRPr="004C351A">
              <w:rPr>
                <w:rFonts w:ascii="Calibri" w:hAnsi="Calibri" w:cs="Calibri"/>
                <w:color w:val="000000"/>
                <w:sz w:val="24"/>
                <w:szCs w:val="24"/>
                <w:lang w:val="en-US"/>
              </w:rPr>
              <w:t xml:space="preserve">- TGax </w:t>
            </w:r>
            <w:r w:rsidR="000604F7" w:rsidRPr="004C351A">
              <w:rPr>
                <w:rFonts w:ascii="Calibri" w:hAnsi="Calibri" w:cs="Calibri"/>
                <w:color w:val="000000"/>
                <w:sz w:val="24"/>
                <w:szCs w:val="24"/>
                <w:lang w:val="en-US"/>
              </w:rPr>
              <w:lastRenderedPageBreak/>
              <w:t>editor to make changes as shown in 11-18/1246r0 that ar</w:t>
            </w:r>
            <w:r w:rsidR="000604F7" w:rsidRPr="004C351A">
              <w:rPr>
                <w:rFonts w:ascii="Calibri" w:hAnsi="Calibri" w:cs="Calibri"/>
                <w:color w:val="000000"/>
                <w:sz w:val="24"/>
                <w:szCs w:val="24"/>
                <w:lang w:val="en-US"/>
              </w:rPr>
              <w:t>e marked with CID 16188</w:t>
            </w:r>
            <w:r w:rsidR="000604F7" w:rsidRPr="004C351A">
              <w:rPr>
                <w:rFonts w:ascii="Calibri" w:hAnsi="Calibri" w:cs="Calibri"/>
                <w:color w:val="000000"/>
                <w:sz w:val="24"/>
                <w:szCs w:val="24"/>
                <w:lang w:val="en-US"/>
              </w:rPr>
              <w:t>.</w:t>
            </w:r>
            <w:r w:rsidR="006E24A5">
              <w:rPr>
                <w:rFonts w:ascii="Calibri" w:hAnsi="Calibri" w:cs="Calibri"/>
                <w:color w:val="000000"/>
                <w:sz w:val="24"/>
                <w:szCs w:val="24"/>
                <w:lang w:val="en-US"/>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lastRenderedPageBreak/>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"An OMI initiator that is an HE AP should be capable of receiving within an operating channel width and</w:t>
            </w:r>
            <w:r w:rsidRPr="00A820AB">
              <w:rPr>
                <w:rFonts w:ascii="Calibri" w:hAnsi="Calibri" w:cs="Calibri"/>
                <w:color w:val="000000"/>
                <w:sz w:val="24"/>
                <w:szCs w:val="24"/>
                <w:lang w:val="en-US"/>
              </w:rPr>
              <w:br/>
              <w:t>with NSS that are up to the values of the most recently transmitted Channel Width subfield and Rx NSS sub-</w:t>
            </w:r>
            <w:r w:rsidRPr="00A820AB">
              <w:rPr>
                <w:rFonts w:ascii="Calibri" w:hAnsi="Calibri" w:cs="Calibri"/>
                <w:color w:val="000000"/>
                <w:sz w:val="24"/>
                <w:szCs w:val="24"/>
                <w:lang w:val="en-US"/>
              </w:rPr>
              <w:br/>
              <w:t>field that the OMI initiator has successfully indicated in the OM Control subfield or in the Operating Mode</w:t>
            </w:r>
            <w:r w:rsidRPr="00A820AB">
              <w:rPr>
                <w:rFonts w:ascii="Calibri" w:hAnsi="Calibri" w:cs="Calibri"/>
                <w:color w:val="000000"/>
                <w:sz w:val="24"/>
                <w:szCs w:val="24"/>
                <w:lang w:val="en-US"/>
              </w:rPr>
              <w:br/>
              <w:t>field sent to any associated STA." -- should honour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sz w:val="24"/>
                <w:szCs w:val="24"/>
                <w:lang w:val="en-US"/>
              </w:rPr>
            </w:pPr>
            <w:r>
              <w:rPr>
                <w:rFonts w:ascii="Calibri" w:hAnsi="Calibri" w:cs="Calibri"/>
                <w:color w:val="000000"/>
                <w:sz w:val="24"/>
                <w:szCs w:val="24"/>
                <w:lang w:val="en-US"/>
              </w:rPr>
              <w:t xml:space="preserve">Rejected. The 802.11ax has discussed and agreed long time that should </w:t>
            </w:r>
            <w:r w:rsidR="00F1591B">
              <w:rPr>
                <w:rFonts w:ascii="Calibri" w:hAnsi="Calibri" w:cs="Calibri"/>
                <w:color w:val="000000"/>
                <w:sz w:val="24"/>
                <w:szCs w:val="24"/>
                <w:lang w:val="en-US"/>
              </w:rPr>
              <w:t xml:space="preserve">provide enough support for the feature. </w:t>
            </w:r>
            <w:r>
              <w:rPr>
                <w:rFonts w:ascii="Calibri" w:hAnsi="Calibri" w:cs="Calibri"/>
                <w:color w:val="000000"/>
                <w:sz w:val="24"/>
                <w:szCs w:val="24"/>
                <w:lang w:val="en-US"/>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Table 27-9 is intended to determine the Nss to be used when a HE STA is signaling specific Nss for 20/40/80/160MHz. However, for 160MHz there is no specific signaing for Nss signaling in OMI. The Nss to be used for 160MHz is based on the Nss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Make the following change the text in 13 - 16:</w:t>
            </w:r>
            <w:r w:rsidRPr="00A820AB">
              <w:rPr>
                <w:rFonts w:ascii="Calibri" w:hAnsi="Calibri" w:cs="Calibri"/>
                <w:color w:val="000000"/>
                <w:sz w:val="24"/>
                <w:szCs w:val="24"/>
                <w:lang w:val="en-US"/>
              </w:rPr>
              <w:br/>
              <w:t>A HE STA transmitting an OM Control Subfield will use the Supported Channel Width, and Extended Nss BW Support fields as signaled in VHT Capabilities and as defined in Table 27-9 to determine:</w:t>
            </w:r>
            <w:r w:rsidRPr="00A820AB">
              <w:rPr>
                <w:rFonts w:ascii="Calibri" w:hAnsi="Calibri" w:cs="Calibri"/>
                <w:color w:val="000000"/>
                <w:sz w:val="24"/>
                <w:szCs w:val="24"/>
                <w:lang w:val="en-US"/>
              </w:rPr>
              <w:br/>
              <w:t>- the allowed Nss when operating in HE mode using channel bandwidth of 160MHz or 80+80</w:t>
            </w:r>
            <w:r w:rsidRPr="00A820AB">
              <w:rPr>
                <w:rFonts w:ascii="Calibri" w:hAnsi="Calibri" w:cs="Calibri"/>
                <w:color w:val="000000"/>
                <w:sz w:val="24"/>
                <w:szCs w:val="24"/>
                <w:lang w:val="en-US"/>
              </w:rPr>
              <w:br/>
              <w:t>- the allowed VHT Channel Width and VHT Nss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06DF26D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DF45BE">
              <w:rPr>
                <w:rFonts w:ascii="Calibri" w:hAnsi="Calibri" w:cs="Calibri"/>
                <w:color w:val="000000"/>
                <w:sz w:val="24"/>
                <w:szCs w:val="24"/>
                <w:lang w:val="en-US"/>
              </w:rPr>
              <w:t>Accepted.</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xml:space="preserve">The following is true only if the Channel Width is &lt;= 80MHz: "The OMI responder shall update the operating channel </w:t>
            </w:r>
            <w:r w:rsidRPr="00A820AB">
              <w:rPr>
                <w:rFonts w:ascii="Calibri" w:hAnsi="Calibri" w:cs="Calibri"/>
                <w:color w:val="000000"/>
                <w:sz w:val="24"/>
                <w:szCs w:val="24"/>
                <w:lang w:val="en-US"/>
              </w:rPr>
              <w:lastRenderedPageBreak/>
              <w:t>width and the maximum NSS values as obtained from</w:t>
            </w:r>
            <w:r w:rsidRPr="00A820AB">
              <w:rPr>
                <w:rFonts w:ascii="Calibri" w:hAnsi="Calibri" w:cs="Calibri"/>
                <w:color w:val="000000"/>
                <w:sz w:val="24"/>
                <w:szCs w:val="24"/>
                <w:lang w:val="en-US"/>
              </w:rPr>
              <w:br/>
              <w:t>the Channel Width and Rx NSS subfields, respectively, of the most recently received OM Control subfield " add text to clarify the allowed Nss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Add the following text after line 39:</w:t>
            </w:r>
            <w:r w:rsidRPr="00A820AB">
              <w:rPr>
                <w:rFonts w:ascii="Calibri" w:hAnsi="Calibri" w:cs="Calibri"/>
                <w:color w:val="000000"/>
                <w:sz w:val="24"/>
                <w:szCs w:val="24"/>
                <w:lang w:val="en-US"/>
              </w:rPr>
              <w:br/>
              <w:t xml:space="preserve">If the received OM Control subfield has channel width </w:t>
            </w:r>
            <w:r w:rsidRPr="00A820AB">
              <w:rPr>
                <w:rFonts w:ascii="Calibri" w:hAnsi="Calibri" w:cs="Calibri"/>
                <w:color w:val="000000"/>
                <w:sz w:val="24"/>
                <w:szCs w:val="24"/>
                <w:lang w:val="en-US"/>
              </w:rPr>
              <w:lastRenderedPageBreak/>
              <w:t>subfield signaling 160MHz or 80_80MHz, then the OMI responder shall update the maximum Nss values based on the value determined by using the value of Rx Nss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126E62A2"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 </w:t>
            </w:r>
            <w:r w:rsidR="00FF53BB">
              <w:rPr>
                <w:rFonts w:ascii="Calibri" w:hAnsi="Calibri" w:cs="Calibri"/>
                <w:color w:val="000000"/>
                <w:sz w:val="24"/>
                <w:szCs w:val="24"/>
                <w:lang w:val="en-US"/>
              </w:rPr>
              <w:t>Accepted.</w:t>
            </w:r>
          </w:p>
        </w:tc>
      </w:tr>
      <w:tr w:rsidR="00A820AB" w:rsidRPr="00A820AB" w14:paraId="49018C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9BD59"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16602</w:t>
            </w:r>
          </w:p>
        </w:tc>
        <w:tc>
          <w:tcPr>
            <w:tcW w:w="0" w:type="auto"/>
            <w:tcBorders>
              <w:top w:val="nil"/>
              <w:left w:val="nil"/>
              <w:bottom w:val="single" w:sz="4" w:space="0" w:color="auto"/>
              <w:right w:val="single" w:sz="4" w:space="0" w:color="auto"/>
            </w:tcBorders>
            <w:shd w:val="clear" w:color="auto" w:fill="auto"/>
            <w:vAlign w:val="center"/>
            <w:hideMark/>
          </w:tcPr>
          <w:p w14:paraId="6401DA72"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73.50</w:t>
            </w:r>
          </w:p>
        </w:tc>
        <w:tc>
          <w:tcPr>
            <w:tcW w:w="0" w:type="auto"/>
            <w:tcBorders>
              <w:top w:val="nil"/>
              <w:left w:val="nil"/>
              <w:bottom w:val="single" w:sz="4" w:space="0" w:color="auto"/>
              <w:right w:val="single" w:sz="4" w:space="0" w:color="auto"/>
            </w:tcBorders>
            <w:shd w:val="clear" w:color="auto" w:fill="auto"/>
            <w:vAlign w:val="center"/>
            <w:hideMark/>
          </w:tcPr>
          <w:p w14:paraId="362627EC"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ER SU disable field in OM control is supposed to be only used by non-AP STA since AP can already disable reception of ER SU PPDU by setting the ER SU disable bit in HE Operation element.</w:t>
            </w:r>
          </w:p>
        </w:tc>
        <w:tc>
          <w:tcPr>
            <w:tcW w:w="0" w:type="auto"/>
            <w:tcBorders>
              <w:top w:val="nil"/>
              <w:left w:val="nil"/>
              <w:bottom w:val="single" w:sz="4" w:space="0" w:color="auto"/>
              <w:right w:val="single" w:sz="4" w:space="0" w:color="auto"/>
            </w:tcBorders>
            <w:shd w:val="clear" w:color="auto" w:fill="auto"/>
            <w:vAlign w:val="center"/>
            <w:hideMark/>
          </w:tcPr>
          <w:p w14:paraId="70D660C6"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Revise the paragraph as the following. "The ER SU Disable subfield is set to 1 by HE non-AP STA to indicate that 242-tone HE ER SU PPDU reception is disabled and is set to 0 by HE non-AP STA, to indicate that 242-tone HE ER SU PPDU reception is enabled. THe ER SU Disable subifeld is reserved for HE AP."</w:t>
            </w:r>
          </w:p>
        </w:tc>
        <w:tc>
          <w:tcPr>
            <w:tcW w:w="3235" w:type="dxa"/>
            <w:tcBorders>
              <w:top w:val="nil"/>
              <w:left w:val="nil"/>
              <w:bottom w:val="single" w:sz="4" w:space="0" w:color="auto"/>
              <w:right w:val="single" w:sz="4" w:space="0" w:color="auto"/>
            </w:tcBorders>
            <w:shd w:val="clear" w:color="auto" w:fill="auto"/>
            <w:vAlign w:val="center"/>
            <w:hideMark/>
          </w:tcPr>
          <w:p w14:paraId="6B4B762D" w14:textId="796ECBDF" w:rsidR="00A820AB" w:rsidRPr="00A820AB" w:rsidRDefault="00FF53BB" w:rsidP="00A820AB">
            <w:pPr>
              <w:rPr>
                <w:rFonts w:ascii="Calibri" w:hAnsi="Calibri" w:cs="Calibri"/>
                <w:color w:val="000000"/>
                <w:sz w:val="24"/>
                <w:szCs w:val="24"/>
                <w:lang w:val="en-US"/>
              </w:rPr>
            </w:pPr>
            <w:r>
              <w:rPr>
                <w:rFonts w:ascii="Calibri" w:hAnsi="Calibri" w:cs="Calibri"/>
                <w:color w:val="000000"/>
                <w:sz w:val="24"/>
                <w:szCs w:val="24"/>
                <w:lang w:val="en-US"/>
              </w:rPr>
              <w:t xml:space="preserve">Accepted. </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5E8D704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930588">
              <w:rPr>
                <w:rFonts w:ascii="Calibri" w:hAnsi="Calibri" w:cs="Calibri"/>
                <w:color w:val="000000"/>
                <w:sz w:val="24"/>
                <w:szCs w:val="24"/>
                <w:lang w:val="en-US"/>
              </w:rPr>
              <w:t xml:space="preserve">Revised. Agree that the </w:t>
            </w:r>
            <w:r w:rsidR="00F1591B">
              <w:rPr>
                <w:rFonts w:ascii="Calibri" w:hAnsi="Calibri" w:cs="Calibri"/>
                <w:color w:val="000000"/>
                <w:sz w:val="24"/>
                <w:szCs w:val="24"/>
                <w:lang w:val="en-US"/>
              </w:rPr>
              <w:t xml:space="preserve">value of the field </w:t>
            </w:r>
            <w:r w:rsidR="00930588">
              <w:rPr>
                <w:rFonts w:ascii="Calibri" w:hAnsi="Calibri" w:cs="Calibri"/>
                <w:color w:val="000000"/>
                <w:sz w:val="24"/>
                <w:szCs w:val="24"/>
                <w:lang w:val="en-US"/>
              </w:rPr>
              <w:t xml:space="preserve">is incorrect. </w:t>
            </w:r>
            <w:r w:rsidR="000604F7" w:rsidRPr="004C351A">
              <w:rPr>
                <w:rFonts w:ascii="Calibri" w:hAnsi="Calibri" w:cs="Calibri"/>
                <w:color w:val="000000"/>
                <w:sz w:val="24"/>
                <w:szCs w:val="24"/>
                <w:lang w:val="en-US"/>
              </w:rPr>
              <w:t>- TGax editor to make changes as shown in 11-18/1246r0 that ar</w:t>
            </w:r>
            <w:r w:rsidR="000604F7" w:rsidRPr="004C351A">
              <w:rPr>
                <w:rFonts w:ascii="Calibri" w:hAnsi="Calibri" w:cs="Calibri"/>
                <w:color w:val="000000"/>
                <w:sz w:val="24"/>
                <w:szCs w:val="24"/>
                <w:lang w:val="en-US"/>
              </w:rPr>
              <w:t>e marked with CID 16615</w:t>
            </w:r>
            <w:r w:rsidR="000604F7" w:rsidRPr="004C351A">
              <w:rPr>
                <w:rFonts w:ascii="Calibri" w:hAnsi="Calibri" w:cs="Calibri"/>
                <w:color w:val="000000"/>
                <w:sz w:val="24"/>
                <w:szCs w:val="24"/>
                <w:lang w:val="en-US"/>
              </w:rPr>
              <w:t>.</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"An OMI responder that receives a frame that carries an OM 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sz w:val="24"/>
                <w:szCs w:val="24"/>
                <w:lang w:val="en-US"/>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sz w:val="24"/>
                <w:szCs w:val="24"/>
                <w:lang w:val="en-US"/>
              </w:rPr>
              <w:br/>
              <w:t>Please change the sentence as the following:</w:t>
            </w:r>
            <w:r w:rsidRPr="00A820AB">
              <w:rPr>
                <w:rFonts w:ascii="Calibri" w:hAnsi="Calibri" w:cs="Calibri"/>
                <w:color w:val="000000"/>
                <w:sz w:val="24"/>
                <w:szCs w:val="24"/>
                <w:lang w:val="en-US"/>
              </w:rPr>
              <w:br/>
              <w:t xml:space="preserve">"... may resound the channel or </w:t>
            </w:r>
            <w:r w:rsidRPr="00A820AB">
              <w:rPr>
                <w:rFonts w:ascii="Calibri" w:hAnsi="Calibri" w:cs="Calibri"/>
                <w:color w:val="000000"/>
                <w:sz w:val="24"/>
                <w:szCs w:val="24"/>
                <w:lang w:val="en-US"/>
              </w:rPr>
              <w:lastRenderedPageBreak/>
              <w:t>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790CAB30"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B161D1">
              <w:rPr>
                <w:rFonts w:ascii="Calibri" w:hAnsi="Calibri" w:cs="Calibri"/>
                <w:color w:val="000000"/>
                <w:sz w:val="24"/>
                <w:szCs w:val="24"/>
                <w:lang w:val="en-US"/>
              </w:rPr>
              <w:t xml:space="preserve">Rejected. </w:t>
            </w:r>
            <w:r w:rsidR="00436FEB">
              <w:rPr>
                <w:rFonts w:ascii="Calibri" w:hAnsi="Calibri" w:cs="Calibri"/>
                <w:color w:val="000000"/>
                <w:sz w:val="24"/>
                <w:szCs w:val="24"/>
                <w:lang w:val="en-US"/>
              </w:rPr>
              <w:t xml:space="preserve">The bit is not suggesting to stop AP from using MU transmissions to the STA. </w:t>
            </w:r>
            <w:r w:rsidR="001F4304">
              <w:rPr>
                <w:rFonts w:ascii="Calibri" w:hAnsi="Calibri" w:cs="Calibri"/>
                <w:color w:val="000000"/>
                <w:sz w:val="24"/>
                <w:szCs w:val="24"/>
                <w:lang w:val="en-US"/>
              </w:rPr>
              <w:t xml:space="preserve">The proposed operation is already possible for the AP. </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 OMI initiator that is a non-AP STA and that has no recommendation on the AP's DL MU-MIMO operation shall set DL MU-MIMO Resound Recommendation subfield to 0."</w:t>
            </w:r>
            <w:r w:rsidRPr="00A820AB">
              <w:rPr>
                <w:rFonts w:ascii="Calibri" w:hAnsi="Calibri" w:cs="Calibri"/>
                <w:color w:val="000000"/>
                <w:sz w:val="24"/>
                <w:szCs w:val="24"/>
                <w:lang w:val="en-US"/>
              </w:rPr>
              <w:br/>
              <w:t>Also add the following sentence:</w:t>
            </w:r>
            <w:r w:rsidRPr="00A820AB">
              <w:rPr>
                <w:rFonts w:ascii="Calibri" w:hAnsi="Calibri" w:cs="Calibri"/>
                <w:color w:val="000000"/>
                <w:sz w:val="24"/>
                <w:szCs w:val="24"/>
                <w:lang w:val="en-US"/>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7554EAE9" w14:textId="7C28FFEC"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930588">
              <w:rPr>
                <w:rFonts w:ascii="Calibri" w:hAnsi="Calibri" w:cs="Calibri"/>
                <w:color w:val="000000"/>
                <w:sz w:val="24"/>
                <w:szCs w:val="24"/>
                <w:lang w:val="en-US"/>
              </w:rPr>
              <w:t>Accepted</w:t>
            </w: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sz w:val="24"/>
                <w:szCs w:val="24"/>
                <w:lang w:val="en-US"/>
              </w:rPr>
              <w:br/>
              <w:t>How about is other Trigger frames? Is a response triggered by a BFRP, MU-BAR, MU-RTS, 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4897F2A1" w:rsid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13429B">
              <w:rPr>
                <w:rFonts w:ascii="Calibri" w:hAnsi="Calibri" w:cs="Calibri"/>
                <w:color w:val="000000"/>
                <w:sz w:val="24"/>
                <w:szCs w:val="24"/>
                <w:lang w:val="en-US"/>
              </w:rPr>
              <w:t xml:space="preserve"> </w:t>
            </w:r>
            <w:r w:rsidR="001240EB">
              <w:rPr>
                <w:rFonts w:ascii="Calibri" w:hAnsi="Calibri" w:cs="Calibri"/>
                <w:color w:val="000000"/>
                <w:sz w:val="24"/>
                <w:szCs w:val="24"/>
                <w:lang w:val="en-US"/>
              </w:rPr>
              <w:t xml:space="preserve">Revised. Agree in principle with the comment. </w:t>
            </w:r>
            <w:r w:rsidR="00F1591B">
              <w:rPr>
                <w:rFonts w:ascii="Calibri" w:hAnsi="Calibri" w:cs="Calibri"/>
                <w:color w:val="000000"/>
                <w:sz w:val="24"/>
                <w:szCs w:val="24"/>
                <w:lang w:val="en-US"/>
              </w:rPr>
              <w:t xml:space="preserve">The UL MU Data Disallow field controls only basic Trigger frame types and other Trigger types use is not controlled. </w:t>
            </w:r>
          </w:p>
          <w:p w14:paraId="07675C0F" w14:textId="4C34C90F" w:rsidR="001550ED" w:rsidRPr="00A820AB" w:rsidRDefault="000604F7" w:rsidP="00A820AB">
            <w:pPr>
              <w:rPr>
                <w:rFonts w:ascii="Calibri" w:hAnsi="Calibri" w:cs="Calibri"/>
                <w:color w:val="000000"/>
                <w:sz w:val="24"/>
                <w:szCs w:val="24"/>
                <w:lang w:val="en-US"/>
              </w:rPr>
            </w:pPr>
            <w:r w:rsidRPr="004C351A">
              <w:rPr>
                <w:rFonts w:ascii="Calibri" w:hAnsi="Calibri" w:cs="Calibri"/>
                <w:color w:val="000000"/>
                <w:sz w:val="24"/>
                <w:szCs w:val="24"/>
                <w:lang w:val="en-US"/>
              </w:rPr>
              <w:t>- TGax editor to make changes as shown in 11-18/1246r0 that ar</w:t>
            </w:r>
            <w:r w:rsidRPr="004C351A">
              <w:rPr>
                <w:rFonts w:ascii="Calibri" w:hAnsi="Calibri" w:cs="Calibri"/>
                <w:color w:val="000000"/>
                <w:sz w:val="24"/>
                <w:szCs w:val="24"/>
                <w:lang w:val="en-US"/>
              </w:rPr>
              <w:t>e marked with CID 17031</w:t>
            </w:r>
            <w:r w:rsidRPr="004C351A">
              <w:rPr>
                <w:rFonts w:ascii="Calibri" w:hAnsi="Calibri" w:cs="Calibri"/>
                <w:color w:val="000000"/>
                <w:sz w:val="24"/>
                <w:szCs w:val="24"/>
                <w:lang w:val="en-US"/>
              </w:rPr>
              <w:t>.</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sz w:val="24"/>
                <w:szCs w:val="24"/>
                <w:lang w:val="en-US"/>
              </w:rPr>
              <w:br/>
              <w:t>Is only data transmission is suspended? Does it means that an UL MU mangement frame is not suspended? Pleasse clarify it.</w:t>
            </w:r>
            <w:r w:rsidRPr="00A820AB">
              <w:rPr>
                <w:rFonts w:ascii="Calibri" w:hAnsi="Calibri" w:cs="Calibri"/>
                <w:color w:val="000000"/>
                <w:sz w:val="24"/>
                <w:szCs w:val="24"/>
                <w:lang w:val="en-US"/>
              </w:rPr>
              <w:br/>
              <w:t xml:space="preserve">Also please clarify whether a response triggered by a BFRP, </w:t>
            </w:r>
            <w:r w:rsidRPr="00A820AB">
              <w:rPr>
                <w:rFonts w:ascii="Calibri" w:hAnsi="Calibri" w:cs="Calibri"/>
                <w:color w:val="000000"/>
                <w:sz w:val="24"/>
                <w:szCs w:val="24"/>
                <w:lang w:val="en-US"/>
              </w:rPr>
              <w:lastRenderedPageBreak/>
              <w:t>MU-BAR, MU-RTS, BSRP, GCR MU-BAR, BQRP, or NFRP is not suspedned.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4F151B48"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5F6957">
              <w:rPr>
                <w:rFonts w:ascii="Calibri" w:hAnsi="Calibri" w:cs="Calibri"/>
                <w:color w:val="000000"/>
                <w:sz w:val="24"/>
                <w:szCs w:val="24"/>
                <w:lang w:val="en-US"/>
              </w:rPr>
              <w:t xml:space="preserve">Revised. </w:t>
            </w:r>
            <w:r w:rsidR="00831CC3">
              <w:rPr>
                <w:rFonts w:ascii="Calibri" w:hAnsi="Calibri" w:cs="Calibri"/>
                <w:color w:val="000000"/>
                <w:sz w:val="24"/>
                <w:szCs w:val="24"/>
                <w:lang w:val="en-US"/>
              </w:rPr>
              <w:t xml:space="preserve">No other Trigger frame except basic type Trigger frame is controlled by the UL MU Data transmission suspend field. </w:t>
            </w:r>
            <w:r w:rsidR="000604F7" w:rsidRPr="004C351A">
              <w:rPr>
                <w:rFonts w:ascii="Calibri" w:hAnsi="Calibri" w:cs="Calibri"/>
                <w:color w:val="000000"/>
                <w:sz w:val="24"/>
                <w:szCs w:val="24"/>
                <w:lang w:val="en-US"/>
              </w:rPr>
              <w:t>- TGax editor to make changes as shown in 11-18/1246r0 that ar</w:t>
            </w:r>
            <w:r w:rsidR="000604F7" w:rsidRPr="004C351A">
              <w:rPr>
                <w:rFonts w:ascii="Calibri" w:hAnsi="Calibri" w:cs="Calibri"/>
                <w:color w:val="000000"/>
                <w:sz w:val="24"/>
                <w:szCs w:val="24"/>
                <w:lang w:val="en-US"/>
              </w:rPr>
              <w:t>e marked with CID 17033</w:t>
            </w:r>
            <w:r w:rsidR="000604F7" w:rsidRPr="004C351A">
              <w:rPr>
                <w:rFonts w:ascii="Calibri" w:hAnsi="Calibri" w:cs="Calibri"/>
                <w:color w:val="000000"/>
                <w:sz w:val="24"/>
                <w:szCs w:val="24"/>
                <w:lang w:val="en-US"/>
              </w:rPr>
              <w:t>.</w:t>
            </w:r>
            <w:r w:rsidR="005F6957">
              <w:rPr>
                <w:rFonts w:ascii="Calibri" w:hAnsi="Calibri" w:cs="Calibri"/>
                <w:color w:val="000000"/>
                <w:sz w:val="24"/>
                <w:szCs w:val="24"/>
                <w:lang w:val="en-US"/>
              </w:rPr>
              <w:t xml:space="preserve"> </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sz w:val="24"/>
                <w:szCs w:val="24"/>
                <w:lang w:val="en-US"/>
              </w:rPr>
            </w:pPr>
            <w:r w:rsidRPr="00A820AB">
              <w:rPr>
                <w:rFonts w:ascii="Calibri" w:hAnsi="Calibri" w:cs="Calibri"/>
                <w:color w:val="000000"/>
                <w:sz w:val="24"/>
                <w:szCs w:val="24"/>
                <w:lang w:val="en-US"/>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"The TOM parameters UL MU Disable and UL MU Data Disable changes from higher to lower when its value changes from 0 to 1."</w:t>
            </w:r>
            <w:r w:rsidRPr="00A820AB">
              <w:rPr>
                <w:rFonts w:ascii="Calibri" w:hAnsi="Calibri" w:cs="Calibri"/>
                <w:color w:val="000000"/>
                <w:sz w:val="24"/>
                <w:szCs w:val="24"/>
                <w:lang w:val="en-US"/>
              </w:rPr>
              <w:br/>
              <w:t>Based on Table 9-18b, what is happened if UL MU Disable value changes from 1 to 0 and UL MU Data Disable value changes from 0 to 1?</w:t>
            </w:r>
            <w:r w:rsidRPr="00A820AB">
              <w:rPr>
                <w:rFonts w:ascii="Calibri" w:hAnsi="Calibri" w:cs="Calibri"/>
                <w:color w:val="000000"/>
                <w:sz w:val="24"/>
                <w:szCs w:val="24"/>
                <w:lang w:val="en-US"/>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01D596D8" w:rsidR="00A820AB" w:rsidRPr="00A820AB" w:rsidRDefault="00A820AB" w:rsidP="00A820AB">
            <w:pPr>
              <w:rPr>
                <w:rFonts w:ascii="Calibri" w:hAnsi="Calibri" w:cs="Calibri"/>
                <w:color w:val="000000"/>
                <w:sz w:val="24"/>
                <w:szCs w:val="24"/>
                <w:lang w:val="en-US"/>
              </w:rPr>
            </w:pPr>
            <w:r w:rsidRPr="00A820AB">
              <w:rPr>
                <w:rFonts w:ascii="Calibri" w:hAnsi="Calibri" w:cs="Calibri"/>
                <w:color w:val="000000"/>
                <w:sz w:val="24"/>
                <w:szCs w:val="24"/>
                <w:lang w:val="en-US"/>
              </w:rPr>
              <w:t> </w:t>
            </w:r>
            <w:r w:rsidR="007C0B6D">
              <w:rPr>
                <w:rFonts w:ascii="Calibri" w:hAnsi="Calibri" w:cs="Calibri"/>
                <w:color w:val="000000"/>
                <w:sz w:val="24"/>
                <w:szCs w:val="24"/>
                <w:lang w:val="en-US"/>
              </w:rPr>
              <w:t xml:space="preserve">Revised. </w:t>
            </w:r>
            <w:r w:rsidR="00AA2349">
              <w:rPr>
                <w:rFonts w:ascii="Calibri" w:hAnsi="Calibri" w:cs="Calibri"/>
                <w:color w:val="000000"/>
                <w:sz w:val="24"/>
                <w:szCs w:val="24"/>
                <w:lang w:val="en-US"/>
              </w:rPr>
              <w:t xml:space="preserve">Agree in principle with the comment. </w:t>
            </w:r>
            <w:r w:rsidR="007C0B6D">
              <w:rPr>
                <w:rFonts w:ascii="Calibri" w:hAnsi="Calibri" w:cs="Calibri"/>
                <w:color w:val="000000"/>
                <w:sz w:val="24"/>
                <w:szCs w:val="24"/>
                <w:lang w:val="en-US"/>
              </w:rPr>
              <w:t xml:space="preserve">Clarified that this change is from lower values to the higher </w:t>
            </w:r>
            <w:r w:rsidR="00D322A2">
              <w:rPr>
                <w:rFonts w:ascii="Calibri" w:hAnsi="Calibri" w:cs="Calibri"/>
                <w:color w:val="000000"/>
                <w:sz w:val="24"/>
                <w:szCs w:val="24"/>
                <w:lang w:val="en-US"/>
              </w:rPr>
              <w:t xml:space="preserve">OMI values. </w:t>
            </w:r>
            <w:r w:rsidR="000604F7" w:rsidRPr="004C351A">
              <w:rPr>
                <w:rFonts w:ascii="Calibri" w:hAnsi="Calibri" w:cs="Calibri"/>
                <w:color w:val="000000"/>
                <w:sz w:val="24"/>
                <w:szCs w:val="24"/>
                <w:lang w:val="en-US"/>
              </w:rPr>
              <w:t>- TGax editor to make changes as shown in 11-18/1246r0 that ar</w:t>
            </w:r>
            <w:r w:rsidR="000604F7" w:rsidRPr="004C351A">
              <w:rPr>
                <w:rFonts w:ascii="Calibri" w:hAnsi="Calibri" w:cs="Calibri"/>
                <w:color w:val="000000"/>
                <w:sz w:val="24"/>
                <w:szCs w:val="24"/>
                <w:lang w:val="en-US"/>
              </w:rPr>
              <w:t>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0" w:name="RTF37343535393a2048352c312e"/>
      <w:r>
        <w:rPr>
          <w:w w:val="100"/>
        </w:rPr>
        <w:t>OM Control</w:t>
      </w:r>
      <w:bookmarkEnd w:id="0"/>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C55E8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C55E8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C55E8D">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C55E8D">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C55E8D">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C55E8D">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C55E8D">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C55E8D">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C55E8D">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C55E8D">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C55E8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C55E8D">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C55E8D">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C55E8D">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C55E8D">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1" w:name="RTF34363538303a204669675469"/>
            <w:r>
              <w:rPr>
                <w:w w:val="100"/>
              </w:rPr>
              <w:t>Control Information subfield for OM Control</w:t>
            </w:r>
            <w:bookmarkEnd w:id="1"/>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0C4936F4" w14:textId="77777777" w:rsidR="00F4068C" w:rsidRDefault="00F4068C" w:rsidP="00F4068C">
      <w:pPr>
        <w:pStyle w:val="T"/>
        <w:rPr>
          <w:w w:val="100"/>
        </w:rPr>
      </w:pPr>
      <w:r>
        <w:rPr>
          <w:w w:val="100"/>
        </w:rPr>
        <w:t>The Channel Width subfield indicates the operating channel width supported by the STA for both reception and transmission. It is set to 0 for primary 20 MHz, 1 for primary 40 MHz, 2 for primary 80 MHz, and 3 for 160 MHz and 80+80 MHz.</w:t>
      </w:r>
    </w:p>
    <w:p w14:paraId="6FCDE5EF" w14:textId="77777777" w:rsidR="00F4068C" w:rsidRDefault="00F4068C" w:rsidP="00F4068C">
      <w:pPr>
        <w:pStyle w:val="T"/>
        <w:rPr>
          <w:b/>
          <w:bCs/>
          <w:i/>
          <w:iCs/>
          <w:w w:val="100"/>
        </w:rPr>
      </w:pPr>
      <w:r>
        <w:rPr>
          <w:vanish/>
          <w:w w:val="100"/>
        </w:rPr>
        <w:t>(#14331)</w:t>
      </w:r>
      <w:r>
        <w:rPr>
          <w:w w:val="100"/>
        </w:rPr>
        <w:t xml:space="preserve">The UL MU Disable subfield is combined with the UL MU Data Disable subfield and the recipient's setting of the OM Control UL MU Data Disable RX Support subfield in the HE MAC capabilities to determine which HE TB PPDUs are possible by the STA to transmit these subfields, as indicated in </w:t>
      </w:r>
      <w:r>
        <w:rPr>
          <w:w w:val="100"/>
        </w:rPr>
        <w:fldChar w:fldCharType="begin"/>
      </w:r>
      <w:r>
        <w:rPr>
          <w:w w:val="100"/>
        </w:rPr>
        <w:instrText xml:space="preserve"> REF  RTF38353636333a205461626c65 \h</w:instrText>
      </w:r>
      <w:r>
        <w:rPr>
          <w:w w:val="100"/>
        </w:rPr>
        <w:fldChar w:fldCharType="separate"/>
      </w:r>
      <w:r>
        <w:rPr>
          <w:w w:val="100"/>
        </w:rPr>
        <w:t>Table 9-18b (UL MU Disable and UL MU Data Disable subfields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14:paraId="60D454ED" w14:textId="77777777" w:rsidTr="00C55E8D">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7777777" w:rsidR="00F4068C" w:rsidRDefault="00F4068C" w:rsidP="00F4068C">
            <w:pPr>
              <w:pStyle w:val="TableTitle"/>
              <w:numPr>
                <w:ilvl w:val="0"/>
                <w:numId w:val="3"/>
              </w:numPr>
            </w:pPr>
            <w:bookmarkStart w:id="2"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F4068C" w14:paraId="2820B1DA" w14:textId="77777777" w:rsidTr="00C55E8D">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Default="00F4068C" w:rsidP="00C55E8D">
            <w:pPr>
              <w:pStyle w:val="CellHeading"/>
            </w:pPr>
            <w:r>
              <w:rPr>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Default="00F4068C" w:rsidP="00C55E8D">
            <w:pPr>
              <w:pStyle w:val="CellHeading"/>
            </w:pPr>
            <w:r>
              <w:rPr>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Default="00F4068C" w:rsidP="00C55E8D">
            <w:pPr>
              <w:pStyle w:val="CellHeading"/>
            </w:pPr>
            <w:r>
              <w:rPr>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Default="00F4068C" w:rsidP="00C55E8D">
            <w:pPr>
              <w:pStyle w:val="CellHeading"/>
            </w:pPr>
            <w:r>
              <w:rPr>
                <w:w w:val="100"/>
              </w:rPr>
              <w:t>Interpretation by an AP that transmits a value of 1 in the OM Control UL MU Data Disable RX Support</w:t>
            </w:r>
          </w:p>
        </w:tc>
      </w:tr>
      <w:tr w:rsidR="00F4068C" w14:paraId="455D2E7D" w14:textId="77777777" w:rsidTr="00C55E8D">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Default="00F4068C" w:rsidP="00C55E8D">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Default="00F4068C" w:rsidP="00C55E8D">
            <w:pPr>
              <w:pStyle w:val="CellBody"/>
              <w:jc w:val="center"/>
            </w:pPr>
            <w:r>
              <w:rPr>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77777777" w:rsidR="00F4068C" w:rsidRDefault="00F4068C" w:rsidP="00C55E8D">
            <w:pPr>
              <w:pStyle w:val="CellBody"/>
            </w:pPr>
            <w:r>
              <w:rPr>
                <w:w w:val="100"/>
              </w:rPr>
              <w:t>All trigger based 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Default="00F4068C" w:rsidP="00C55E8D">
            <w:pPr>
              <w:pStyle w:val="CellBody"/>
            </w:pPr>
            <w:r>
              <w:rPr>
                <w:w w:val="100"/>
              </w:rPr>
              <w:t>All trigger based UL MU operations are enabled by the STA as defined in 27.5.3 (UL MU operation).</w:t>
            </w:r>
          </w:p>
        </w:tc>
      </w:tr>
      <w:tr w:rsidR="00F4068C" w14:paraId="324A5FA5" w14:textId="77777777" w:rsidTr="00C55E8D">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Default="00F4068C" w:rsidP="00C55E8D">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Default="00F4068C" w:rsidP="00C55E8D">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77777777" w:rsidR="00F4068C" w:rsidRDefault="00F4068C" w:rsidP="00C55E8D">
            <w:pPr>
              <w:pStyle w:val="CellBody"/>
            </w:pPr>
            <w:r>
              <w:rPr>
                <w:w w:val="100"/>
              </w:rPr>
              <w:t>All trigger based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201CE753" w:rsidR="00F4068C" w:rsidRDefault="00F4068C" w:rsidP="00C55E8D">
            <w:pPr>
              <w:pStyle w:val="CellBody"/>
              <w:rPr>
                <w:w w:val="100"/>
              </w:rPr>
            </w:pPr>
            <w:r>
              <w:rPr>
                <w:w w:val="100"/>
              </w:rPr>
              <w:t>Trigger based UL MU Data transmission triggered by a Basic Trigger frame is suspended</w:t>
            </w:r>
            <w:ins w:id="3" w:author="Microsoft Office User" w:date="2018-07-06T14:26:00Z">
              <w:r>
                <w:rPr>
                  <w:w w:val="100"/>
                </w:rPr>
                <w:t xml:space="preserve"> by the STA </w:t>
              </w:r>
            </w:ins>
            <w:r>
              <w:rPr>
                <w:color w:val="538135" w:themeColor="accent6" w:themeShade="BF"/>
                <w:w w:val="100"/>
              </w:rPr>
              <w:t>(</w:t>
            </w:r>
            <w:r w:rsidRPr="00F4068C">
              <w:rPr>
                <w:color w:val="538135" w:themeColor="accent6" w:themeShade="BF"/>
                <w:w w:val="100"/>
              </w:rPr>
              <w:t>#15010</w:t>
            </w:r>
            <w:r>
              <w:rPr>
                <w:w w:val="100"/>
              </w:rPr>
              <w:t>)</w:t>
            </w:r>
            <w:r>
              <w:rPr>
                <w:w w:val="100"/>
              </w:rPr>
              <w:t>.</w:t>
            </w:r>
          </w:p>
          <w:p w14:paraId="5BAB6585" w14:textId="77777777" w:rsidR="00F4068C" w:rsidRDefault="00F4068C" w:rsidP="00C55E8D">
            <w:pPr>
              <w:pStyle w:val="CellBody"/>
              <w:rPr>
                <w:w w:val="100"/>
              </w:rPr>
            </w:pPr>
          </w:p>
          <w:p w14:paraId="59627C60" w14:textId="54295171" w:rsidR="00F4068C" w:rsidRDefault="00F4068C" w:rsidP="00C55E8D">
            <w:pPr>
              <w:pStyle w:val="CellBody"/>
            </w:pPr>
            <w:r>
              <w:rPr>
                <w:w w:val="100"/>
              </w:rPr>
              <w:t>Trigger based UL MU Control response transmission triggered by a Basic Trigger frame or a frame with TRS Control subfield present soliciting only Ack, or Multi-STA BlockAck frames are enabled by the STA (see 27.8.3 (Transmit operating mode (TOM) indication)).</w:t>
            </w:r>
          </w:p>
        </w:tc>
      </w:tr>
      <w:tr w:rsidR="00F4068C" w14:paraId="1C67E782" w14:textId="77777777" w:rsidTr="00C55E8D">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Default="00F4068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77777777" w:rsidR="00F4068C" w:rsidRDefault="00F4068C" w:rsidP="00C55E8D">
            <w:pPr>
              <w:pStyle w:val="CellBody"/>
              <w:jc w:val="center"/>
            </w:pPr>
            <w:r>
              <w:rPr>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77777777" w:rsidR="00F4068C" w:rsidRDefault="00F4068C" w:rsidP="00C55E8D">
            <w:pPr>
              <w:pStyle w:val="CellBody"/>
              <w:rPr>
                <w:w w:val="100"/>
              </w:rPr>
            </w:pPr>
            <w:r>
              <w:rPr>
                <w:w w:val="100"/>
              </w:rPr>
              <w:t xml:space="preserve">All triggered UL MU transmissions are suspended by the STA. </w:t>
            </w:r>
          </w:p>
          <w:p w14:paraId="18DCBC04" w14:textId="77777777" w:rsidR="00F4068C" w:rsidRDefault="00F4068C" w:rsidP="00C55E8D">
            <w:pPr>
              <w:pStyle w:val="CellBody"/>
              <w:rPr>
                <w:w w:val="100"/>
              </w:rPr>
            </w:pPr>
          </w:p>
          <w:p w14:paraId="6725A3CB" w14:textId="77777777" w:rsidR="00F4068C" w:rsidRDefault="00F4068C" w:rsidP="00C55E8D">
            <w:pPr>
              <w:pStyle w:val="CellBody"/>
            </w:pPr>
            <w:r>
              <w:rPr>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77777777" w:rsidR="00F4068C" w:rsidRDefault="00F4068C" w:rsidP="00C55E8D">
            <w:pPr>
              <w:pStyle w:val="CellBody"/>
              <w:rPr>
                <w:w w:val="100"/>
              </w:rPr>
            </w:pPr>
            <w:r>
              <w:rPr>
                <w:w w:val="100"/>
              </w:rPr>
              <w:t xml:space="preserve">All triggered UL MU transmissions are suspended by the STA. </w:t>
            </w:r>
          </w:p>
          <w:p w14:paraId="49B54FE3" w14:textId="77777777" w:rsidR="00F4068C" w:rsidRDefault="00F4068C" w:rsidP="00C55E8D">
            <w:pPr>
              <w:pStyle w:val="CellBody"/>
              <w:rPr>
                <w:w w:val="100"/>
              </w:rPr>
            </w:pPr>
          </w:p>
          <w:p w14:paraId="4BC695A6" w14:textId="77777777" w:rsidR="00F4068C" w:rsidRDefault="00F4068C" w:rsidP="00C55E8D">
            <w:pPr>
              <w:pStyle w:val="CellBody"/>
            </w:pPr>
            <w:r>
              <w:rPr>
                <w:w w:val="100"/>
              </w:rPr>
              <w:t>The STA will not respond to a received Trigger frame or TRS Control subfield.</w:t>
            </w:r>
          </w:p>
        </w:tc>
      </w:tr>
      <w:tr w:rsidR="00F4068C" w14:paraId="1F227F21" w14:textId="77777777" w:rsidTr="00C55E8D">
        <w:trPr>
          <w:trHeight w:val="1360"/>
          <w:jc w:val="center"/>
        </w:trPr>
        <w:tc>
          <w:tcPr>
            <w:tcW w:w="10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2936C6" w14:textId="77777777" w:rsidR="00F4068C" w:rsidRDefault="00F4068C" w:rsidP="00C55E8D">
            <w:pPr>
              <w:pStyle w:val="CellBody"/>
              <w:jc w:val="center"/>
            </w:pPr>
            <w:r>
              <w:rPr>
                <w:w w:val="100"/>
              </w:rPr>
              <w:t>1</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272DE3" w14:textId="77777777" w:rsidR="00F4068C" w:rsidRDefault="00F4068C" w:rsidP="00C55E8D">
            <w:pPr>
              <w:pStyle w:val="CellBody"/>
              <w:jc w:val="center"/>
            </w:pPr>
            <w:r>
              <w:rPr>
                <w:w w:val="100"/>
              </w:rPr>
              <w:t>1</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181CC9" w14:textId="77777777" w:rsidR="00F4068C" w:rsidRDefault="00F4068C" w:rsidP="00C55E8D">
            <w:pPr>
              <w:pStyle w:val="CellBody"/>
              <w:rPr>
                <w:w w:val="100"/>
              </w:rPr>
            </w:pPr>
            <w:r>
              <w:rPr>
                <w:w w:val="100"/>
              </w:rPr>
              <w:t>All triggered UL MU transmissions are suspended by the STA.</w:t>
            </w:r>
          </w:p>
          <w:p w14:paraId="4F14EACA" w14:textId="77777777" w:rsidR="00F4068C" w:rsidRDefault="00F4068C" w:rsidP="00C55E8D">
            <w:pPr>
              <w:pStyle w:val="CellBody"/>
              <w:rPr>
                <w:w w:val="100"/>
              </w:rPr>
            </w:pPr>
          </w:p>
          <w:p w14:paraId="708021D2" w14:textId="77777777" w:rsidR="00F4068C" w:rsidRDefault="00F4068C" w:rsidP="00C55E8D">
            <w:pPr>
              <w:pStyle w:val="CellBody"/>
            </w:pPr>
            <w:r>
              <w:rPr>
                <w:w w:val="100"/>
              </w:rPr>
              <w:t>The STA will not respond to a received Trigger frame or TRS Control subfield.</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E6F58" w14:textId="77777777" w:rsidR="00F4068C" w:rsidRDefault="00F4068C" w:rsidP="00C55E8D">
            <w:pPr>
              <w:pStyle w:val="CellBody"/>
            </w:pPr>
            <w:r>
              <w:rPr>
                <w:w w:val="100"/>
              </w:rPr>
              <w:t>Reserved</w:t>
            </w:r>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06278CA2" w:rsidR="00F4068C" w:rsidRDefault="00F4068C" w:rsidP="00F4068C">
      <w:pPr>
        <w:pStyle w:val="T"/>
        <w:rPr>
          <w:w w:val="100"/>
        </w:rPr>
      </w:pPr>
      <w:r>
        <w:rPr>
          <w:w w:val="100"/>
        </w:rPr>
        <w:t xml:space="preserve">The ER SU Disable subfield is set to 1 </w:t>
      </w:r>
      <w:ins w:id="4" w:author="Microsoft Office User" w:date="2018-07-08T19:02:00Z">
        <w:r w:rsidR="001A52E3">
          <w:rPr>
            <w:w w:val="100"/>
          </w:rPr>
          <w:t xml:space="preserve">by an HE non-AP STA </w:t>
        </w:r>
      </w:ins>
      <w:r>
        <w:rPr>
          <w:w w:val="100"/>
        </w:rPr>
        <w:t xml:space="preserve">to indicate that 242-tone HE ER SU PPDU reception is disabled and set to 0 </w:t>
      </w:r>
      <w:ins w:id="5" w:author="Microsoft Office User" w:date="2018-07-08T19:02:00Z">
        <w:r w:rsidR="001A52E3">
          <w:rPr>
            <w:w w:val="100"/>
          </w:rPr>
          <w:t xml:space="preserve">by an HE non-AP STA </w:t>
        </w:r>
      </w:ins>
      <w:r>
        <w:rPr>
          <w:w w:val="100"/>
        </w:rPr>
        <w:t>to indicate that 242-tone HE ER SU PPDU reception is enabled.</w:t>
      </w:r>
      <w:ins w:id="6" w:author="Microsoft Office User" w:date="2018-07-08T19:02:00Z">
        <w:r w:rsidR="001A52E3">
          <w:rPr>
            <w:w w:val="100"/>
          </w:rPr>
          <w:t xml:space="preserve"> </w:t>
        </w:r>
      </w:ins>
      <w:ins w:id="7" w:author="Microsoft Office User" w:date="2018-07-08T19:03:00Z">
        <w:r w:rsidR="001A52E3">
          <w:rPr>
            <w:w w:val="100"/>
          </w:rPr>
          <w:t xml:space="preserve">The </w:t>
        </w:r>
      </w:ins>
      <w:ins w:id="8" w:author="Microsoft Office User" w:date="2018-07-08T19:02:00Z">
        <w:r w:rsidR="001A52E3">
          <w:rPr>
            <w:w w:val="100"/>
          </w:rPr>
          <w:t>ER SU Disable subfield is reserved for an HE AP.(</w:t>
        </w:r>
      </w:ins>
      <w:ins w:id="9" w:author="Microsoft Office User" w:date="2018-07-08T21:13:00Z">
        <w:r w:rsidR="0013429B">
          <w:rPr>
            <w:w w:val="100"/>
          </w:rPr>
          <w:t xml:space="preserve">15105, </w:t>
        </w:r>
      </w:ins>
      <w:ins w:id="10" w:author="Microsoft Office User" w:date="2018-07-08T19:02:00Z">
        <w:r w:rsidR="001A52E3">
          <w:rPr>
            <w:w w:val="100"/>
          </w:rPr>
          <w:t>#16602)</w:t>
        </w:r>
        <w:r w:rsidR="001A52E3">
          <w:rPr>
            <w:vanish/>
            <w:w w:val="100"/>
          </w:rPr>
          <w:t xml:space="preserve"> </w:t>
        </w:r>
      </w:ins>
      <w:r>
        <w:rPr>
          <w:vanish/>
          <w:w w:val="100"/>
        </w:rPr>
        <w:t>(#11261)</w:t>
      </w:r>
    </w:p>
    <w:p w14:paraId="2726FBE6" w14:textId="77777777" w:rsidR="00F4068C" w:rsidRDefault="00F4068C" w:rsidP="00F4068C">
      <w:pPr>
        <w:pStyle w:val="T"/>
        <w:rPr>
          <w:w w:val="100"/>
        </w:rPr>
      </w:pPr>
      <w:r>
        <w:rPr>
          <w:w w:val="100"/>
        </w:rPr>
        <w:t>The DL MU-MIMO Resound Recommendation subfield is set to 1 to indicate that the STA suggests that the AP resound the channel with the STA. The subfield is set to 0 to indicate that the STA has no recommendation on AP's DL MU-MIMO operation.</w:t>
      </w:r>
      <w:r>
        <w:rPr>
          <w:vanish/>
          <w:w w:val="100"/>
        </w:rPr>
        <w:t>(18/906r7)</w:t>
      </w:r>
    </w:p>
    <w:p w14:paraId="55D3D880" w14:textId="77777777" w:rsidR="00F4068C" w:rsidRDefault="00F4068C"/>
    <w:p w14:paraId="17CFC74A" w14:textId="77777777" w:rsidR="0064416C" w:rsidRDefault="0064416C" w:rsidP="0064416C">
      <w:pPr>
        <w:pStyle w:val="H2"/>
        <w:numPr>
          <w:ilvl w:val="0"/>
          <w:numId w:val="7"/>
        </w:numPr>
        <w:rPr>
          <w:w w:val="100"/>
        </w:rPr>
      </w:pPr>
      <w:bookmarkStart w:id="11" w:name="RTF32303131333a2048322c312e"/>
      <w:r>
        <w:rPr>
          <w:w w:val="100"/>
        </w:rPr>
        <w:t>Operating mode indication</w:t>
      </w:r>
      <w:bookmarkEnd w:id="11"/>
    </w:p>
    <w:p w14:paraId="191D2938" w14:textId="77777777" w:rsidR="0064416C" w:rsidRDefault="0064416C" w:rsidP="0064416C">
      <w:pPr>
        <w:pStyle w:val="H3"/>
        <w:numPr>
          <w:ilvl w:val="0"/>
          <w:numId w:val="8"/>
        </w:numPr>
        <w:rPr>
          <w:w w:val="100"/>
        </w:rPr>
      </w:pPr>
      <w:bookmarkStart w:id="12" w:name="RTF39323236333a2048332c312e"/>
      <w:r>
        <w:rPr>
          <w:w w:val="100"/>
        </w:rPr>
        <w:t>General</w:t>
      </w:r>
      <w:bookmarkEnd w:id="12"/>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lastRenderedPageBreak/>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13"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14" w:author="Microsoft Office User" w:date="2018-07-09T08:20:00Z"/>
          <w:vanish/>
          <w:w w:val="100"/>
        </w:rPr>
      </w:pPr>
      <w:r>
        <w:rPr>
          <w:vanish/>
          <w:w w:val="100"/>
        </w:rPr>
        <w:t>(#12840, #11997)</w:t>
      </w:r>
    </w:p>
    <w:p w14:paraId="303394AF" w14:textId="7D5844F6" w:rsidR="00A44E7E" w:rsidRDefault="00A44E7E" w:rsidP="0064416C">
      <w:pPr>
        <w:pStyle w:val="T"/>
        <w:rPr>
          <w:w w:val="100"/>
        </w:rPr>
      </w:pPr>
      <w:ins w:id="15" w:author="Microsoft Office User" w:date="2018-07-09T08:20:00Z">
        <w:r w:rsidRPr="00A44E7E">
          <w:rPr>
            <w:w w:val="100"/>
            <w:lang w:val="en-GB"/>
          </w:rPr>
          <w:t>NOTE---An OM Control field is received 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r>
        <w:rPr>
          <w:i/>
          <w:iCs/>
          <w:w w:val="100"/>
        </w:rPr>
        <w:t>Nss</w:t>
      </w:r>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an HE STA transmitting an OM Control subfield is defined in </w:t>
      </w:r>
      <w:r>
        <w:rPr>
          <w:w w:val="100"/>
        </w:rPr>
        <w:fldChar w:fldCharType="begin"/>
      </w:r>
      <w:r>
        <w:rPr>
          <w:w w:val="100"/>
        </w:rPr>
        <w:instrText xml:space="preserve"> REF  RTF31353338383a204571756174 \h</w:instrText>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16" w:name="RTF31353338383a204571756174"/>
      <w:r>
        <w:rPr>
          <w:w w:val="100"/>
        </w:rPr>
        <w:t>floor (</w:t>
      </w:r>
      <w:bookmarkEnd w:id="16"/>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64416C">
      <w:pPr>
        <w:pStyle w:val="VariableList"/>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17" w:author="Microsoft Office User" w:date="2018-07-06T15:39:00Z"/>
          <w:w w:val="100"/>
        </w:rPr>
      </w:pPr>
      <w:r>
        <w:rPr>
          <w:w w:val="100"/>
        </w:rPr>
        <w:t xml:space="preserve">The VHT channel width and the VHT NSS allowed at an HE STA transmitting an OM Control subfield are defined in </w:t>
      </w:r>
      <w:r>
        <w:rPr>
          <w:w w:val="100"/>
        </w:rPr>
        <w:fldChar w:fldCharType="begin"/>
      </w:r>
      <w:r>
        <w:rPr>
          <w:w w:val="100"/>
        </w:rPr>
        <w:instrText xml:space="preserve"> REF  RTF38343135363a205461626c65 \h</w:instrText>
      </w:r>
      <w:r>
        <w:rPr>
          <w:w w:val="100"/>
        </w:rPr>
        <w:fldChar w:fldCharType="separate"/>
      </w:r>
      <w:r>
        <w:rPr>
          <w:w w:val="100"/>
        </w:rPr>
        <w:t>Table 27-9 (Setting of the VHT Channel Width and VHT NSS at an HE STA transmitting the OM Control subfield)</w:t>
      </w:r>
      <w:r>
        <w:rPr>
          <w:w w:val="100"/>
        </w:rPr>
        <w:fldChar w:fldCharType="end"/>
      </w:r>
      <w:ins w:id="18"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DFA9692" w14:textId="7D1A66EA" w:rsidR="00DF45BE" w:rsidRDefault="00DF45BE" w:rsidP="00B3362F">
      <w:pPr>
        <w:pStyle w:val="T"/>
        <w:numPr>
          <w:ilvl w:val="0"/>
          <w:numId w:val="14"/>
        </w:numPr>
        <w:jc w:val="left"/>
        <w:rPr>
          <w:ins w:id="19" w:author="Microsoft Office User" w:date="2018-07-06T15:39:00Z"/>
          <w:w w:val="100"/>
        </w:rPr>
      </w:pPr>
      <w:ins w:id="20" w:author="Microsoft Office User" w:date="2018-07-06T15:39:00Z">
        <w:r>
          <w:rPr>
            <w:w w:val="100"/>
          </w:rPr>
          <w:t>T</w:t>
        </w:r>
      </w:ins>
      <w:ins w:id="21" w:author="Microsoft Office User" w:date="2018-07-06T15:38:00Z">
        <w:r w:rsidRPr="00B3362F">
          <w:rPr>
            <w:w w:val="100"/>
          </w:rPr>
          <w:t>he allowed Nss when operating in HE mode using channel bandwidth of 160MHz or 80+80</w:t>
        </w:r>
      </w:ins>
    </w:p>
    <w:p w14:paraId="456AC4B6" w14:textId="1B25829B" w:rsidR="0064416C" w:rsidRPr="00B3362F" w:rsidRDefault="00DF45BE" w:rsidP="00B3362F">
      <w:pPr>
        <w:pStyle w:val="T"/>
        <w:numPr>
          <w:ilvl w:val="0"/>
          <w:numId w:val="14"/>
        </w:numPr>
        <w:jc w:val="left"/>
        <w:rPr>
          <w:w w:val="100"/>
        </w:rPr>
      </w:pPr>
      <w:ins w:id="22" w:author="Microsoft Office User" w:date="2018-07-06T15:39:00Z">
        <w:r>
          <w:rPr>
            <w:w w:val="100"/>
          </w:rPr>
          <w:t>T</w:t>
        </w:r>
      </w:ins>
      <w:ins w:id="23" w:author="Microsoft Office User" w:date="2018-07-06T15:38:00Z">
        <w:r w:rsidRPr="00B3362F">
          <w:rPr>
            <w:w w:val="100"/>
          </w:rPr>
          <w:t>he allowed VHT Channel Width and VHT Nss when operating in VHT mode</w:t>
        </w:r>
      </w:ins>
      <w:r w:rsidR="0064416C">
        <w:rPr>
          <w:w w:val="100"/>
        </w:rPr>
        <w:t>.</w:t>
      </w:r>
      <w:ins w:id="24" w:author="Microsoft Office User" w:date="2018-07-06T15:40:00Z">
        <w:r>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C55E8D">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25" w:name="RTF38343135363a205461626c65"/>
            <w:r>
              <w:rPr>
                <w:w w:val="100"/>
              </w:rPr>
              <w:t>Setting of the VHT Channel Width and VHT NSS at an HE STA transmitting the OM Co</w:t>
            </w:r>
            <w:bookmarkEnd w:id="25"/>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C55E8D">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C55E8D">
            <w:pPr>
              <w:pStyle w:val="CellHeading"/>
            </w:pPr>
            <w:r>
              <w:rPr>
                <w:w w:val="100"/>
              </w:rPr>
              <w:lastRenderedPageBreak/>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C55E8D">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C55E8D">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C55E8D">
            <w:pPr>
              <w:pStyle w:val="CellHeading"/>
            </w:pPr>
            <w:r>
              <w:rPr>
                <w:w w:val="100"/>
              </w:rPr>
              <w:t>Location of 160 MHz center frequency if BSS 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C55E8D">
            <w:pPr>
              <w:pStyle w:val="CellHeading"/>
            </w:pPr>
            <w:r>
              <w:rPr>
                <w:w w:val="100"/>
              </w:rPr>
              <w:t>Location of secondary 80 MHz center frequency if BSS bandwidth is 80+80 MHz</w:t>
            </w:r>
          </w:p>
        </w:tc>
      </w:tr>
      <w:tr w:rsidR="0064416C" w14:paraId="5A8EADF5" w14:textId="77777777" w:rsidTr="00C55E8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C55E8D">
            <w:pPr>
              <w:pStyle w:val="CellHeading"/>
            </w:pPr>
            <w:r>
              <w:rPr>
                <w:w w:val="100"/>
              </w:rPr>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C55E8D">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C55E8D">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C55E8D">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C55E8D">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C55E8D">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C55E8D">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C55E8D">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C55E8D">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C55E8D">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C55E8D">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C55E8D">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C55E8D">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C55E8D">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C55E8D">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C55E8D">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C55E8D">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C55E8D">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C55E8D">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C55E8D">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C55E8D">
            <w:pPr>
              <w:pStyle w:val="CellBody"/>
              <w:jc w:val="center"/>
            </w:pPr>
          </w:p>
        </w:tc>
      </w:tr>
      <w:tr w:rsidR="0064416C" w14:paraId="435C44AA"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C55E8D">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C55E8D">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C55E8D">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C55E8D">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C55E8D">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C55E8D">
            <w:pPr>
              <w:pStyle w:val="CellBody"/>
              <w:jc w:val="center"/>
            </w:pPr>
          </w:p>
        </w:tc>
      </w:tr>
      <w:tr w:rsidR="0064416C" w14:paraId="55A94C3D"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C55E8D">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C55E8D">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C55E8D">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C55E8D">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C55E8D">
            <w:pPr>
              <w:pStyle w:val="CellBody"/>
              <w:jc w:val="center"/>
            </w:pPr>
          </w:p>
        </w:tc>
      </w:tr>
      <w:tr w:rsidR="0064416C" w14:paraId="3AF7A981"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C55E8D">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C55E8D">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C55E8D">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C55E8D">
            <w:pPr>
              <w:pStyle w:val="CellBody"/>
              <w:jc w:val="center"/>
            </w:pPr>
          </w:p>
        </w:tc>
      </w:tr>
      <w:tr w:rsidR="0064416C" w14:paraId="3C2D6D83"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C55E8D">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C55E8D">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C55E8D">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C55E8D">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C55E8D">
            <w:pPr>
              <w:pStyle w:val="CellBody"/>
              <w:jc w:val="center"/>
            </w:pPr>
            <w:r>
              <w:rPr>
                <w:w w:val="100"/>
              </w:rPr>
              <w:t>CCFS2</w:t>
            </w:r>
          </w:p>
        </w:tc>
      </w:tr>
      <w:tr w:rsidR="0064416C" w14:paraId="7AFF56AD"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C55E8D">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C55E8D">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C55E8D">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C55E8D">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C55E8D">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C55E8D">
            <w:pPr>
              <w:pStyle w:val="CellBody"/>
              <w:jc w:val="center"/>
            </w:pPr>
            <w:r>
              <w:rPr>
                <w:w w:val="100"/>
              </w:rPr>
              <w:t>CCFS2</w:t>
            </w:r>
          </w:p>
        </w:tc>
      </w:tr>
      <w:tr w:rsidR="0064416C" w14:paraId="5001FF90"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C55E8D">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C55E8D">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C55E8D">
            <w:pPr>
              <w:pStyle w:val="CellBody"/>
              <w:jc w:val="center"/>
            </w:pPr>
          </w:p>
        </w:tc>
      </w:tr>
      <w:tr w:rsidR="0064416C" w14:paraId="0A71534F"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C55E8D">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C55E8D">
            <w:pPr>
              <w:pStyle w:val="CellBody"/>
              <w:jc w:val="center"/>
            </w:pPr>
            <w:r>
              <w:rPr>
                <w:w w:val="100"/>
              </w:rPr>
              <w:t>CCFS2</w:t>
            </w:r>
          </w:p>
        </w:tc>
      </w:tr>
      <w:tr w:rsidR="0064416C" w14:paraId="2A92B23E"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C55E8D">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C55E8D">
            <w:pPr>
              <w:pStyle w:val="CellBody"/>
              <w:jc w:val="center"/>
            </w:pPr>
            <w:r>
              <w:rPr>
                <w:w w:val="100"/>
              </w:rPr>
              <w:t>CCFS2</w:t>
            </w:r>
          </w:p>
        </w:tc>
      </w:tr>
      <w:tr w:rsidR="0064416C" w14:paraId="4E884EBD"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C55E8D">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C55E8D">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C55E8D">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C55E8D">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C55E8D">
            <w:pPr>
              <w:pStyle w:val="CellBody"/>
              <w:jc w:val="center"/>
            </w:pPr>
            <w:r>
              <w:rPr>
                <w:w w:val="100"/>
              </w:rPr>
              <w:t>CCFS1</w:t>
            </w:r>
          </w:p>
        </w:tc>
      </w:tr>
      <w:tr w:rsidR="0064416C" w14:paraId="2075FE33" w14:textId="77777777" w:rsidTr="00C55E8D">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C55E8D">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C55E8D">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C55E8D">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C55E8D">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C55E8D">
            <w:pPr>
              <w:pStyle w:val="CellBody"/>
              <w:jc w:val="center"/>
            </w:pPr>
            <w:r>
              <w:rPr>
                <w:w w:val="100"/>
              </w:rPr>
              <w:t>CCFS1</w:t>
            </w:r>
          </w:p>
        </w:tc>
      </w:tr>
      <w:tr w:rsidR="0064416C" w14:paraId="63B64E1D" w14:textId="77777777" w:rsidTr="00C55E8D">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C55E8D">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C55E8D">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C55E8D">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C55E8D">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C55E8D">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C55E8D">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C55E8D">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C55E8D">
            <w:pPr>
              <w:pStyle w:val="CellBody"/>
              <w:jc w:val="center"/>
            </w:pPr>
            <w:r>
              <w:rPr>
                <w:w w:val="100"/>
              </w:rPr>
              <w:t>CCFS1</w:t>
            </w:r>
          </w:p>
        </w:tc>
      </w:tr>
      <w:tr w:rsidR="0064416C" w14:paraId="6C442013" w14:textId="77777777" w:rsidTr="00C55E8D">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C55E8D">
            <w:pPr>
              <w:pStyle w:val="CellBody"/>
              <w:rPr>
                <w:w w:val="100"/>
              </w:rPr>
            </w:pPr>
            <w:r>
              <w:rPr>
                <w:w w:val="100"/>
              </w:rPr>
              <w:lastRenderedPageBreak/>
              <w:t>R1: NSS support shall be rounded down to the nearest integer.</w:t>
            </w:r>
          </w:p>
          <w:p w14:paraId="11689D96" w14:textId="77777777" w:rsidR="0064416C" w:rsidRDefault="0064416C" w:rsidP="00C55E8D">
            <w:pPr>
              <w:pStyle w:val="CellBody"/>
              <w:rPr>
                <w:w w:val="100"/>
              </w:rPr>
            </w:pPr>
            <w:r>
              <w:rPr>
                <w:w w:val="100"/>
              </w:rPr>
              <w:t>R2: The maximum NSS support shall be 8.</w:t>
            </w:r>
          </w:p>
          <w:p w14:paraId="7572311F" w14:textId="77777777" w:rsidR="0064416C" w:rsidRDefault="0064416C" w:rsidP="00C55E8D">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C55E8D">
            <w:pPr>
              <w:pStyle w:val="Note"/>
              <w:rPr>
                <w:w w:val="100"/>
              </w:rPr>
            </w:pPr>
            <w:r>
              <w:rPr>
                <w:w w:val="100"/>
              </w:rPr>
              <w:t>NOTE 2—1/2 × or 3/4 × Max VHT NSS support might end up being 0, indicating no support.</w:t>
            </w:r>
          </w:p>
          <w:p w14:paraId="20AA8A20" w14:textId="77777777" w:rsidR="0064416C" w:rsidRDefault="0064416C" w:rsidP="00C55E8D">
            <w:pPr>
              <w:pStyle w:val="Note"/>
              <w:rPr>
                <w:w w:val="100"/>
              </w:rPr>
            </w:pPr>
            <w:r>
              <w:rPr>
                <w:w w:val="100"/>
              </w:rPr>
              <w:t>NOTE 3—Any other combination than the ones listed in this table is reserved.</w:t>
            </w:r>
          </w:p>
          <w:p w14:paraId="49819EA1" w14:textId="77777777" w:rsidR="0064416C" w:rsidRDefault="0064416C" w:rsidP="00C55E8D">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C55E8D">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C55E8D">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C55E8D">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C55E8D">
            <w:pPr>
              <w:pStyle w:val="Note"/>
              <w:rPr>
                <w:w w:val="100"/>
              </w:rPr>
            </w:pPr>
            <w:r>
              <w:rPr>
                <w:w w:val="100"/>
              </w:rPr>
              <w:t>NOTE 8—At most one of CCFS1 and CCFS2 is nonzero.</w:t>
            </w:r>
          </w:p>
          <w:p w14:paraId="612A9229" w14:textId="77777777" w:rsidR="0064416C" w:rsidRDefault="0064416C" w:rsidP="00C55E8D">
            <w:pPr>
              <w:pStyle w:val="Note"/>
              <w:rPr>
                <w:w w:val="100"/>
              </w:rPr>
            </w:pPr>
            <w:r>
              <w:rPr>
                <w:w w:val="100"/>
              </w:rPr>
              <w:t>NOTE 9—A supported multiple of Max VHT NSS applies to both transmit and receive. A supported multiple of Max HE NSS applies to receive</w:t>
            </w:r>
          </w:p>
          <w:p w14:paraId="39361EB0" w14:textId="77777777" w:rsidR="0064416C" w:rsidRDefault="0064416C" w:rsidP="00C55E8D">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fldChar w:fldCharType="separate"/>
      </w:r>
      <w:r>
        <w:rPr>
          <w:w w:val="100"/>
        </w:rPr>
        <w:t>27.8.3 (Transmit operating mode (TOM) indication)</w:t>
      </w:r>
      <w:r>
        <w:rPr>
          <w:w w:val="100"/>
        </w:rPr>
        <w:fldChar w:fldCharType="end"/>
      </w:r>
      <w:r>
        <w:rPr>
          <w:w w:val="100"/>
        </w:rPr>
        <w:t>.</w:t>
      </w:r>
    </w:p>
    <w:p w14:paraId="3E91530A" w14:textId="77777777" w:rsidR="0064416C" w:rsidRDefault="0064416C" w:rsidP="0064416C">
      <w:pPr>
        <w:pStyle w:val="T"/>
        <w:rPr>
          <w:w w:val="100"/>
        </w:rPr>
      </w:pPr>
      <w:r>
        <w:rPr>
          <w:w w:val="100"/>
        </w:rPr>
        <w:t>A non-AP STA OMI initiator that sends an OM Control subfield</w:t>
      </w:r>
      <w:r>
        <w:rPr>
          <w:vanish/>
          <w:w w:val="100"/>
        </w:rPr>
        <w:t>(#14137)</w:t>
      </w:r>
      <w:r>
        <w:rPr>
          <w:w w:val="100"/>
        </w:rPr>
        <w:t xml:space="preserve"> with UL MU Disable subfield equal to 0, supports transmitting an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p>
    <w:p w14:paraId="682B8291" w14:textId="77777777" w:rsidR="0064416C" w:rsidRDefault="0064416C" w:rsidP="0064416C">
      <w:pPr>
        <w:pStyle w:val="Note"/>
        <w:rPr>
          <w:w w:val="100"/>
        </w:rPr>
      </w:pPr>
      <w:r>
        <w:rPr>
          <w:w w:val="100"/>
        </w:rPr>
        <w:t>NOTE 2—To avoid possible frame loss, a first HE STA that sends an OM Control subfield to a second HE STA indicating reduced operating channel width and/or reduced active receive chains and/or changing UL MU operating mode can continue with its current operating channel width and active receive chains and/or changing UL MU operating mode until it infers that the second STA has processed this notification. The first HE STA might make this inference from any combination of the following:</w:t>
      </w:r>
      <w:r>
        <w:rPr>
          <w:vanish/>
          <w:w w:val="100"/>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26" w:name="RTF32343336343a2048332c312e"/>
      <w:r>
        <w:rPr>
          <w:w w:val="100"/>
        </w:rPr>
        <w:lastRenderedPageBreak/>
        <w:t>Receive operating mode (ROM) indication</w:t>
      </w:r>
      <w:bookmarkEnd w:id="26"/>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r>
        <w:rPr>
          <w:i/>
          <w:iCs/>
          <w:w w:val="100"/>
        </w:rPr>
        <w:t>Nss</w:t>
      </w:r>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16E60C31"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27" w:author="Microsoft Office User" w:date="2018-07-08T20:24:00Z">
        <w:r w:rsidR="00FF53BB" w:rsidRPr="00FF53BB">
          <w:rPr>
            <w:w w:val="100"/>
            <w:lang w:val="en-GB"/>
          </w:rPr>
          <w:t xml:space="preserve">If the received OM Control subfield has channel width </w:t>
        </w:r>
        <w:r w:rsidR="00FF53BB">
          <w:rPr>
            <w:w w:val="100"/>
            <w:lang w:val="en-GB"/>
          </w:rPr>
          <w:t>subfield signaling 160MHz or 80</w:t>
        </w:r>
      </w:ins>
      <w:ins w:id="28" w:author="Microsoft Office User" w:date="2018-07-08T20:26:00Z">
        <w:r w:rsidR="00FF53BB">
          <w:rPr>
            <w:w w:val="100"/>
            <w:lang w:val="en-GB"/>
          </w:rPr>
          <w:t>+</w:t>
        </w:r>
      </w:ins>
      <w:ins w:id="29" w:author="Microsoft Office User" w:date="2018-07-08T20:24:00Z">
        <w:r w:rsidR="00FF53BB" w:rsidRPr="00FF53BB">
          <w:rPr>
            <w:w w:val="100"/>
            <w:lang w:val="en-GB"/>
          </w:rPr>
          <w:t>80MHz, then the OMI responder shall update the maximum Nss values based on the value determined by using the value of Rx Nss subfield and Table 27-9.</w:t>
        </w:r>
      </w:ins>
      <w:ins w:id="30" w:author="Microsoft Office User" w:date="2018-07-08T20:26:00Z">
        <w:r w:rsidR="00FF53BB">
          <w:rPr>
            <w:w w:val="100"/>
            <w:lang w:val="en-GB"/>
          </w:rPr>
          <w:t>(#16489)</w:t>
        </w:r>
      </w:ins>
    </w:p>
    <w:p w14:paraId="1D58F540" w14:textId="00E801B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31" w:author="Microsoft Office User" w:date="2018-07-06T15:26:00Z">
        <w:r w:rsidR="004D1920">
          <w:rPr>
            <w:w w:val="100"/>
          </w:rPr>
          <w:t xml:space="preserve"> (#15376, </w:t>
        </w:r>
      </w:ins>
      <w:ins w:id="32" w:author="Microsoft Office User" w:date="2018-07-06T15:28:00Z">
        <w:r w:rsidR="004D1920">
          <w:rPr>
            <w:w w:val="100"/>
          </w:rPr>
          <w:t>#</w:t>
        </w:r>
        <w:r w:rsidR="004D1920" w:rsidRPr="004D1920">
          <w:rPr>
            <w:w w:val="100"/>
          </w:rPr>
          <w:t>15766</w:t>
        </w:r>
        <w:r w:rsidR="004D1920" w:rsidRPr="004D1920">
          <w:rPr>
            <w:w w:val="100"/>
          </w:rPr>
          <w:t>)</w:t>
        </w:r>
      </w:ins>
    </w:p>
    <w:p w14:paraId="78C55C22" w14:textId="7736BE04" w:rsidR="0064416C" w:rsidDel="004D1920" w:rsidRDefault="0064416C" w:rsidP="0064416C">
      <w:pPr>
        <w:pStyle w:val="Note"/>
        <w:rPr>
          <w:del w:id="33" w:author="Microsoft Office User" w:date="2018-07-06T15:26:00Z"/>
          <w:w w:val="100"/>
        </w:rPr>
      </w:pPr>
      <w:del w:id="34" w:author="Microsoft Office User" w:date="2018-07-06T15:26:00Z">
        <w:r w:rsidDel="004D1920">
          <w:rPr>
            <w:w w:val="100"/>
          </w:rPr>
          <w:delText>NOTE—A subsequent PPDU is a PPDU that is intended for the OMI initiator and need not be the immediately following PPDU.</w:delText>
        </w:r>
      </w:del>
    </w:p>
    <w:p w14:paraId="466C73EB" w14:textId="1EDF5457" w:rsidR="0064416C" w:rsidRDefault="0064416C" w:rsidP="0064416C">
      <w:pPr>
        <w:pStyle w:val="T"/>
        <w:rPr>
          <w:w w:val="100"/>
        </w:rPr>
      </w:pPr>
      <w:r>
        <w:rPr>
          <w:w w:val="100"/>
        </w:rPr>
        <w:t>A OMI initiator that is a non-AP STA may set the DL MU-MIMO Resound Recommendation subfield to 1 in the OM Control field in frames addressed to an OMI responder that is an AP to indicate that the non-AP STA suggests that the AP resound the channel with the non-AP STA. A OMI initiator that is a non-AP STA and that has no recommendation on the AP's DL MU-MIMO operation shall set DL MU-MIMO Resound Recommendation subfield to 0.</w:t>
      </w:r>
      <w:ins w:id="35" w:author="Microsoft Office User" w:date="2018-07-08T20:47:00Z">
        <w:r w:rsidR="00930588" w:rsidRPr="00930588">
          <w:rPr>
            <w:rFonts w:ascii="Calibri" w:eastAsia="Times New Roman" w:hAnsi="Calibri" w:cs="Calibri"/>
            <w:w w:val="100"/>
            <w:sz w:val="24"/>
            <w:szCs w:val="24"/>
          </w:rPr>
          <w:t xml:space="preserve"> </w:t>
        </w:r>
        <w:r w:rsidR="00930588" w:rsidRPr="00930588">
          <w:rPr>
            <w:w w:val="100"/>
            <w:lang w:val="en-GB"/>
          </w:rPr>
          <w:t>An OMI initiator that is an AP shall set the DL MU-MIMO Resound Recommendation subfield to 0.</w:t>
        </w:r>
        <w:r w:rsidR="00930588">
          <w:rPr>
            <w:w w:val="100"/>
            <w:lang w:val="en-GB"/>
          </w:rPr>
          <w:t>(#17017)</w:t>
        </w:r>
      </w:ins>
    </w:p>
    <w:p w14:paraId="49A7EA0B" w14:textId="77777777"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Pr>
          <w:vanish/>
          <w:w w:val="100"/>
        </w:rPr>
        <w:t>(18/906r7, #Ed)</w:t>
      </w:r>
    </w:p>
    <w:p w14:paraId="49CA8282" w14:textId="77777777" w:rsidR="0064416C" w:rsidRDefault="0064416C" w:rsidP="0064416C">
      <w:pPr>
        <w:pStyle w:val="H3"/>
        <w:numPr>
          <w:ilvl w:val="0"/>
          <w:numId w:val="12"/>
        </w:numPr>
        <w:rPr>
          <w:w w:val="100"/>
        </w:rPr>
      </w:pPr>
      <w:bookmarkStart w:id="36" w:name="RTF31363133353a2048332c312e"/>
      <w:r>
        <w:rPr>
          <w:w w:val="100"/>
        </w:rPr>
        <w:t>Transmit operating mode (TOM) indication</w:t>
      </w:r>
      <w:bookmarkEnd w:id="36"/>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4A52BA79" w14:textId="16014F70" w:rsidR="0064416C" w:rsidRDefault="0064416C" w:rsidP="0064416C">
      <w:pPr>
        <w:pStyle w:val="DL"/>
        <w:numPr>
          <w:ilvl w:val="0"/>
          <w:numId w:val="4"/>
        </w:numPr>
        <w:ind w:left="640" w:hanging="440"/>
        <w:rPr>
          <w:w w:val="100"/>
        </w:rPr>
      </w:pPr>
      <w:r>
        <w:rPr>
          <w:w w:val="100"/>
        </w:rPr>
        <w:lastRenderedPageBreak/>
        <w:t xml:space="preserve">The UL MU Disable subfield to </w:t>
      </w:r>
      <w:del w:id="37" w:author="Microsoft Office User" w:date="2018-07-08T20:32:00Z">
        <w:r w:rsidDel="00930588">
          <w:rPr>
            <w:w w:val="100"/>
          </w:rPr>
          <w:delText xml:space="preserve">1 </w:delText>
        </w:r>
      </w:del>
      <w:r>
        <w:rPr>
          <w:w w:val="100"/>
        </w:rPr>
        <w:t xml:space="preserve">1 and the UL MU Data Disable subfield to 0 to indicate suspension of UL MU operation (see </w:t>
      </w:r>
      <w:r>
        <w:rPr>
          <w:w w:val="100"/>
        </w:rPr>
        <w:fldChar w:fldCharType="begin"/>
      </w:r>
      <w:r>
        <w:rPr>
          <w:w w:val="100"/>
        </w:rPr>
        <w:instrText xml:space="preserve"> REF  RTF33323931303a2048332c312e \h</w:instrText>
      </w:r>
      <w:r>
        <w:rPr>
          <w:w w:val="100"/>
        </w:rPr>
        <w:fldChar w:fldCharType="separate"/>
      </w:r>
      <w:r>
        <w:rPr>
          <w:w w:val="100"/>
        </w:rPr>
        <w:t>27.5.3 (UL MU operation)</w:t>
      </w:r>
      <w:r>
        <w:rPr>
          <w:w w:val="100"/>
        </w:rPr>
        <w:fldChar w:fldCharType="end"/>
      </w:r>
      <w:r>
        <w:rPr>
          <w:w w:val="100"/>
        </w:rPr>
        <w:t>.</w:t>
      </w:r>
      <w:ins w:id="38" w:author="Microsoft Office User" w:date="2018-07-08T20:32:00Z">
        <w:r w:rsidR="00930588">
          <w:rPr>
            <w:w w:val="100"/>
          </w:rPr>
          <w:t>(#166</w:t>
        </w:r>
      </w:ins>
      <w:ins w:id="39" w:author="Microsoft Office User" w:date="2018-07-08T20:33:00Z">
        <w:r w:rsidR="00930588">
          <w:rPr>
            <w:w w:val="100"/>
          </w:rPr>
          <w:t>15</w:t>
        </w:r>
      </w:ins>
      <w:ins w:id="40" w:author="Microsoft Office User" w:date="2018-07-08T20:32:00Z">
        <w:r w:rsidR="00930588">
          <w:rPr>
            <w:w w:val="100"/>
          </w:rPr>
          <w:t>)</w:t>
        </w:r>
      </w:ins>
      <w:r>
        <w:rPr>
          <w:vanish/>
          <w:w w:val="100"/>
        </w:rPr>
        <w:t>(#14331)</w:t>
      </w:r>
    </w:p>
    <w:p w14:paraId="62C87E0F" w14:textId="77777777" w:rsidR="0064416C" w:rsidRDefault="0064416C" w:rsidP="0064416C">
      <w:pPr>
        <w:pStyle w:val="DL2"/>
        <w:numPr>
          <w:ilvl w:val="0"/>
          <w:numId w:val="6"/>
        </w:numPr>
        <w:ind w:left="920" w:hanging="280"/>
        <w:rPr>
          <w:w w:val="100"/>
        </w:rPr>
      </w:pPr>
      <w:r>
        <w:rPr>
          <w:w w:val="100"/>
        </w:rPr>
        <w:t>An AP that is an OMI initiator shall set the UL MU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603F67EC" w:rsidR="0064416C" w:rsidRDefault="0064416C" w:rsidP="0064416C">
      <w:pPr>
        <w:pStyle w:val="T"/>
        <w:rPr>
          <w:w w:val="100"/>
        </w:rPr>
      </w:pPr>
      <w:r>
        <w:rPr>
          <w:w w:val="100"/>
        </w:rPr>
        <w:t>If a HE non-AP STA has received the OM Control UL MU Data Disable RX Support field in the HE Capabilities element set to 1, then the HE non-AP STA, acting as an OMI initiator, may set the UL MU Disable subfield to 0 and the UL MU Data Disable subfield to 1 to indicate that</w:t>
      </w:r>
      <w:ins w:id="41" w:author="Microsoft Office User" w:date="2018-07-06T15:02:00Z">
        <w:r w:rsidRPr="0064416C">
          <w:rPr>
            <w:w w:val="100"/>
          </w:rPr>
          <w:t xml:space="preserve"> transmission of QoS Data frames </w:t>
        </w:r>
      </w:ins>
      <w:ins w:id="42" w:author="Microsoft Office User" w:date="2018-07-09T16:59:00Z">
        <w:r w:rsidR="00831CC3">
          <w:rPr>
            <w:w w:val="100"/>
          </w:rPr>
          <w:t>or</w:t>
        </w:r>
      </w:ins>
      <w:ins w:id="43" w:author="Microsoft Office User" w:date="2018-07-09T13:50:00Z">
        <w:r w:rsidR="005F6957">
          <w:rPr>
            <w:w w:val="100"/>
          </w:rPr>
          <w:t xml:space="preserve"> Management frames </w:t>
        </w:r>
      </w:ins>
      <w:ins w:id="44" w:author="Microsoft Office User" w:date="2018-07-06T15:02:00Z">
        <w:r w:rsidR="00831CC3">
          <w:rPr>
            <w:w w:val="100"/>
          </w:rPr>
          <w:t xml:space="preserve">in HE TB PPDUs </w:t>
        </w:r>
      </w:ins>
      <w:ins w:id="45" w:author="Microsoft Office User" w:date="2018-07-09T16:59:00Z">
        <w:r w:rsidR="00831CC3">
          <w:rPr>
            <w:w w:val="100"/>
          </w:rPr>
          <w:t>is</w:t>
        </w:r>
      </w:ins>
      <w:ins w:id="46" w:author="Microsoft Office User" w:date="2018-07-06T15:02:00Z">
        <w:r w:rsidRPr="0064416C">
          <w:rPr>
            <w:w w:val="100"/>
          </w:rPr>
          <w:t xml:space="preserve"> suspended but transmission of Control frames in HE TB PPDUs in response to a Basic Trigger frame or a frame with TRS Control subfield present is not suspended</w:t>
        </w:r>
        <w:r>
          <w:rPr>
            <w:w w:val="100"/>
          </w:rPr>
          <w:t xml:space="preserve">. </w:t>
        </w:r>
      </w:ins>
      <w:ins w:id="47" w:author="Microsoft Office User" w:date="2018-07-06T15:03:00Z">
        <w:r>
          <w:rPr>
            <w:color w:val="538135" w:themeColor="accent6" w:themeShade="BF"/>
            <w:w w:val="100"/>
          </w:rPr>
          <w:t>(#15990</w:t>
        </w:r>
      </w:ins>
      <w:r w:rsidR="005F6957">
        <w:rPr>
          <w:color w:val="538135" w:themeColor="accent6" w:themeShade="BF"/>
          <w:w w:val="100"/>
        </w:rPr>
        <w:t xml:space="preserve">, </w:t>
      </w:r>
      <w:ins w:id="48" w:author="Microsoft Office User" w:date="2018-07-09T17:59:00Z">
        <w:r w:rsidR="00F1591B">
          <w:rPr>
            <w:color w:val="538135" w:themeColor="accent6" w:themeShade="BF"/>
            <w:w w:val="100"/>
          </w:rPr>
          <w:t xml:space="preserve">#17031, </w:t>
        </w:r>
      </w:ins>
      <w:ins w:id="49" w:author="Microsoft Office User" w:date="2018-07-09T13:52:00Z">
        <w:r w:rsidR="005F6957">
          <w:rPr>
            <w:color w:val="538135" w:themeColor="accent6" w:themeShade="BF"/>
            <w:w w:val="100"/>
          </w:rPr>
          <w:t>#17033</w:t>
        </w:r>
      </w:ins>
      <w:ins w:id="50" w:author="Microsoft Office User" w:date="2018-07-06T15:03:00Z">
        <w:r>
          <w:rPr>
            <w:color w:val="538135" w:themeColor="accent6" w:themeShade="BF"/>
            <w:w w:val="100"/>
          </w:rPr>
          <w:t>)</w:t>
        </w:r>
      </w:ins>
    </w:p>
    <w:p w14:paraId="610E4A03" w14:textId="36BA40D6" w:rsidR="00CB3853" w:rsidRDefault="00CB3853" w:rsidP="0064416C">
      <w:pPr>
        <w:pStyle w:val="T"/>
        <w:rPr>
          <w:ins w:id="51" w:author="Microsoft Office User" w:date="2018-07-09T14:00:00Z"/>
          <w:w w:val="100"/>
        </w:rPr>
      </w:pPr>
      <w:ins w:id="52" w:author="Microsoft Office User" w:date="2018-07-09T14:00:00Z">
        <w:r>
          <w:rPr>
            <w:w w:val="100"/>
          </w:rPr>
          <w:t xml:space="preserve">NOTE – </w:t>
        </w:r>
      </w:ins>
      <w:ins w:id="53" w:author="Microsoft Office User" w:date="2018-07-09T14:05:00Z">
        <w:r>
          <w:rPr>
            <w:w w:val="100"/>
          </w:rPr>
          <w:t xml:space="preserve">The </w:t>
        </w:r>
        <w:r>
          <w:rPr>
            <w:w w:val="100"/>
          </w:rPr>
          <w:t>UL MU Data D</w:t>
        </w:r>
        <w:r>
          <w:rPr>
            <w:w w:val="100"/>
          </w:rPr>
          <w:t>isable subfield does not control</w:t>
        </w:r>
        <w:r>
          <w:rPr>
            <w:w w:val="100"/>
          </w:rPr>
          <w:t xml:space="preserve"> the use of other </w:t>
        </w:r>
        <w:r>
          <w:rPr>
            <w:w w:val="100"/>
          </w:rPr>
          <w:t xml:space="preserve">Trigger </w:t>
        </w:r>
      </w:ins>
      <w:ins w:id="54" w:author="Microsoft Office User" w:date="2018-07-09T14:09:00Z">
        <w:r w:rsidR="00B3362F">
          <w:rPr>
            <w:w w:val="100"/>
          </w:rPr>
          <w:t>frame t</w:t>
        </w:r>
      </w:ins>
      <w:ins w:id="55" w:author="Microsoft Office User" w:date="2018-07-09T14:05:00Z">
        <w:r>
          <w:rPr>
            <w:w w:val="100"/>
          </w:rPr>
          <w:t xml:space="preserve">ypes, i.e. </w:t>
        </w:r>
      </w:ins>
      <w:ins w:id="56" w:author="Microsoft Office User" w:date="2018-07-09T14:09:00Z">
        <w:r w:rsidR="00B3362F" w:rsidRPr="00B3362F">
          <w:rPr>
            <w:w w:val="100"/>
            <w:lang w:val="en-GB"/>
          </w:rPr>
          <w:t>BFRP,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57" w:author="Microsoft Office User" w:date="2018-07-09T14:13:00Z">
        <w:r w:rsidR="00B3362F">
          <w:rPr>
            <w:w w:val="100"/>
          </w:rPr>
          <w:t xml:space="preserve"> (</w:t>
        </w:r>
      </w:ins>
      <w:ins w:id="58" w:author="Microsoft Office User" w:date="2018-07-09T17:59:00Z">
        <w:r w:rsidR="00F1591B">
          <w:rPr>
            <w:w w:val="100"/>
          </w:rPr>
          <w:t xml:space="preserve">#17031, </w:t>
        </w:r>
      </w:ins>
      <w:ins w:id="59" w:author="Microsoft Office User" w:date="2018-07-09T14:13:00Z">
        <w:r w:rsidR="00B3362F">
          <w:rPr>
            <w:color w:val="538135" w:themeColor="accent6" w:themeShade="BF"/>
            <w:w w:val="100"/>
          </w:rPr>
          <w:t>#17033</w:t>
        </w:r>
        <w:r w:rsidR="00B3362F">
          <w:rPr>
            <w:color w:val="538135" w:themeColor="accent6" w:themeShade="BF"/>
            <w:w w:val="100"/>
          </w:rPr>
          <w:t>)</w:t>
        </w:r>
      </w:ins>
    </w:p>
    <w:p w14:paraId="2D699601" w14:textId="43058BA0" w:rsidR="0064416C" w:rsidDel="00D322A2" w:rsidRDefault="0064416C" w:rsidP="0064416C">
      <w:pPr>
        <w:pStyle w:val="T"/>
        <w:rPr>
          <w:del w:id="60" w:author="Microsoft Office User" w:date="2018-07-08T22:16:00Z"/>
          <w:w w:val="100"/>
        </w:rPr>
      </w:pPr>
      <w:del w:id="61"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rPr>
            <w:w w:val="100"/>
          </w:rPr>
          <w:fldChar w:fldCharType="begin"/>
        </w:r>
        <w:r w:rsidDel="00D322A2">
          <w:rPr>
            <w:w w:val="100"/>
          </w:rPr>
          <w:delInstrText xml:space="preserve"> REF  RTF33323931303a2048332c312e \h</w:delInstrText>
        </w:r>
        <w:r w:rsidDel="00D322A2">
          <w:rPr>
            <w:w w:val="100"/>
          </w:rPr>
          <w:fldChar w:fldCharType="separate"/>
        </w:r>
        <w:r w:rsidDel="00D322A2">
          <w:rPr>
            <w:w w:val="100"/>
          </w:rPr>
          <w:delText>27.5.3 (UL MU operation)</w:delText>
        </w:r>
        <w:r w:rsidDel="00D322A2">
          <w:rPr>
            <w:w w:val="100"/>
          </w:rPr>
          <w:fldChar w:fldCharType="end"/>
        </w:r>
        <w:r w:rsidDel="00D322A2">
          <w:rPr>
            <w:w w:val="100"/>
          </w:rPr>
          <w:delText xml:space="preserve"> except only Ack or BlockAck frame transmission is allowed).</w:delText>
        </w:r>
      </w:del>
    </w:p>
    <w:p w14:paraId="46AC7AC1" w14:textId="724E002C" w:rsidR="0064416C" w:rsidRDefault="0064416C" w:rsidP="0064416C">
      <w:pPr>
        <w:pStyle w:val="T"/>
        <w:rPr>
          <w:w w:val="100"/>
        </w:rPr>
      </w:pPr>
      <w:r>
        <w:rPr>
          <w:w w:val="100"/>
        </w:rPr>
        <w:t xml:space="preserve">An OMI initiator shall set the UL MU Disable subfield to 0 and the UL MU Data Disable subfield to 0 to indicate resumption or </w:t>
      </w:r>
      <w:r>
        <w:rPr>
          <w:w w:val="100"/>
        </w:rPr>
        <w:t>c</w:t>
      </w:r>
      <w:r w:rsidR="00B3362F">
        <w:rPr>
          <w:w w:val="100"/>
        </w:rPr>
        <w:t>o</w:t>
      </w:r>
      <w:r>
        <w:rPr>
          <w:w w:val="100"/>
        </w:rPr>
        <w:t>ntinuation of participation in all triggered UL MU operations.</w:t>
      </w:r>
    </w:p>
    <w:p w14:paraId="61EE2882" w14:textId="77777777" w:rsidR="0064416C" w:rsidRDefault="0064416C" w:rsidP="0064416C">
      <w:pPr>
        <w:pStyle w:val="T"/>
        <w:rPr>
          <w:w w:val="100"/>
        </w:rPr>
      </w:pPr>
      <w:r>
        <w:rPr>
          <w:w w:val="100"/>
        </w:rPr>
        <w:t>If an HE AP has set the OM Control UL MU Data Disable RX Support field in the HE Capabilities element it transmits to 0, an associated STA shall not set the UL MU Data Disable subfield in the OM Control field to 1.</w:t>
      </w:r>
    </w:p>
    <w:p w14:paraId="089500BC" w14:textId="77777777"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09DBB111" w:rsidR="0064416C" w:rsidRDefault="0064416C" w:rsidP="0064416C">
      <w:pPr>
        <w:pStyle w:val="T"/>
        <w:rPr>
          <w:w w:val="100"/>
        </w:rPr>
      </w:pPr>
      <w:r>
        <w:rPr>
          <w:w w:val="100"/>
        </w:rPr>
        <w:t>The TOM parameters UL MU Disable and UL MU Data Disable changes from higher to lower when its value changes from 0 to 1.</w:t>
      </w:r>
      <w:ins w:id="62" w:author="Microsoft Office User" w:date="2018-07-09T19:54:00Z">
        <w:r w:rsidR="00306649">
          <w:rPr>
            <w:w w:val="100"/>
          </w:rPr>
          <w:t xml:space="preserve">The change of </w:t>
        </w:r>
      </w:ins>
      <w:r>
        <w:rPr>
          <w:vanish/>
          <w:w w:val="100"/>
        </w:rPr>
        <w:t>(#14331)</w:t>
      </w:r>
      <w:r w:rsidR="004315C0">
        <w:rPr>
          <w:vanish/>
          <w:w w:val="100"/>
        </w:rPr>
        <w:t xml:space="preserve"> </w:t>
      </w:r>
      <w:ins w:id="63" w:author="Microsoft Office User" w:date="2018-07-09T17:12:00Z">
        <w:r w:rsidR="00831CC3">
          <w:rPr>
            <w:vanish/>
            <w:w w:val="100"/>
          </w:rPr>
          <w:t>TOM parameter</w:t>
        </w:r>
      </w:ins>
      <w:ins w:id="64" w:author="Microsoft Office User" w:date="2018-07-09T17:13:00Z">
        <w:r w:rsidR="00831CC3">
          <w:rPr>
            <w:vanish/>
            <w:w w:val="100"/>
          </w:rPr>
          <w:t>s</w:t>
        </w:r>
      </w:ins>
      <w:ins w:id="65" w:author="Microsoft Office User" w:date="2018-07-09T17:12:00Z">
        <w:r w:rsidR="00831CC3">
          <w:rPr>
            <w:vanish/>
            <w:w w:val="100"/>
          </w:rPr>
          <w:t xml:space="preserve"> </w:t>
        </w:r>
      </w:ins>
      <w:ins w:id="66" w:author="Microsoft Office User" w:date="2018-07-09T17:13:00Z">
        <w:r w:rsidR="00831CC3">
          <w:rPr>
            <w:vanish/>
            <w:w w:val="100"/>
          </w:rPr>
          <w:t xml:space="preserve">value </w:t>
        </w:r>
      </w:ins>
      <w:ins w:id="67" w:author="Microsoft Office User" w:date="2018-07-09T17:12:00Z">
        <w:r w:rsidR="00831CC3">
          <w:rPr>
            <w:vanish/>
            <w:w w:val="100"/>
          </w:rPr>
          <w:t xml:space="preserve">change </w:t>
        </w:r>
      </w:ins>
      <w:ins w:id="68" w:author="Microsoft Office User" w:date="2018-07-09T17:13:00Z">
        <w:r w:rsidR="00831CC3">
          <w:rPr>
            <w:vanish/>
            <w:w w:val="100"/>
          </w:rPr>
          <w:t xml:space="preserve">of </w:t>
        </w:r>
      </w:ins>
      <w:ins w:id="69" w:author="Microsoft Office User" w:date="2018-07-08T22:11:00Z">
        <w:r w:rsidR="004315C0">
          <w:rPr>
            <w:w w:val="100"/>
          </w:rPr>
          <w:t xml:space="preserve">UL MU Disable </w:t>
        </w:r>
        <w:r w:rsidR="004315C0">
          <w:rPr>
            <w:w w:val="100"/>
          </w:rPr>
          <w:t xml:space="preserve">from value 1 to 0 </w:t>
        </w:r>
        <w:r w:rsidR="004315C0">
          <w:rPr>
            <w:w w:val="100"/>
          </w:rPr>
          <w:t>and UL MU Data Disable</w:t>
        </w:r>
      </w:ins>
      <w:ins w:id="70" w:author="Microsoft Office User" w:date="2018-07-09T19:53:00Z">
        <w:r w:rsidR="00306649">
          <w:rPr>
            <w:w w:val="100"/>
          </w:rPr>
          <w:t xml:space="preserve"> </w:t>
        </w:r>
      </w:ins>
      <w:ins w:id="71" w:author="Microsoft Office User" w:date="2018-07-09T19:54:00Z">
        <w:r w:rsidR="00306649">
          <w:rPr>
            <w:w w:val="100"/>
          </w:rPr>
          <w:t xml:space="preserve">from value 0 to 1 is </w:t>
        </w:r>
      </w:ins>
      <w:ins w:id="72" w:author="Microsoft Office User" w:date="2018-07-09T19:55:00Z">
        <w:r w:rsidR="00306649">
          <w:rPr>
            <w:w w:val="100"/>
          </w:rPr>
          <w:t xml:space="preserve">a </w:t>
        </w:r>
      </w:ins>
      <w:ins w:id="73" w:author="Microsoft Office User" w:date="2018-07-09T19:54:00Z">
        <w:r w:rsidR="00306649">
          <w:rPr>
            <w:w w:val="100"/>
          </w:rPr>
          <w:t xml:space="preserve">change </w:t>
        </w:r>
      </w:ins>
      <w:ins w:id="74" w:author="Microsoft Office User" w:date="2018-07-09T19:55:00Z">
        <w:r w:rsidR="00306649">
          <w:rPr>
            <w:w w:val="100"/>
          </w:rPr>
          <w:t xml:space="preserve">from </w:t>
        </w:r>
      </w:ins>
      <w:ins w:id="75" w:author="Microsoft Office User" w:date="2018-07-09T19:54:00Z">
        <w:r w:rsidR="00306649">
          <w:rPr>
            <w:w w:val="100"/>
          </w:rPr>
          <w:t>lower to higher</w:t>
        </w:r>
        <w:bookmarkStart w:id="76" w:name="_GoBack"/>
        <w:bookmarkEnd w:id="76"/>
        <w:r w:rsidR="00306649">
          <w:rPr>
            <w:w w:val="100"/>
          </w:rPr>
          <w:t xml:space="preserve">. </w:t>
        </w:r>
      </w:ins>
      <w:ins w:id="77" w:author="Microsoft Office User" w:date="2018-07-09T19:53:00Z">
        <w:r w:rsidR="00306649">
          <w:rPr>
            <w:w w:val="100"/>
          </w:rPr>
          <w:t>(#</w:t>
        </w:r>
      </w:ins>
      <w:ins w:id="78" w:author="Microsoft Office User" w:date="2018-07-08T22:09:00Z">
        <w:r w:rsidR="004315C0">
          <w:rPr>
            <w:vanish/>
            <w:w w:val="100"/>
          </w:rPr>
          <w:t xml:space="preserve"> </w:t>
        </w:r>
      </w:ins>
      <w:ins w:id="79" w:author="Microsoft Office User" w:date="2018-07-08T22:11:00Z">
        <w:r w:rsidR="004315C0">
          <w:rPr>
            <w:vanish/>
            <w:w w:val="100"/>
          </w:rPr>
          <w:t xml:space="preserve">from 0 to 1 </w:t>
        </w:r>
      </w:ins>
      <w:ins w:id="80" w:author="Microsoft Office User" w:date="2018-07-08T22:12:00Z">
        <w:r w:rsidR="004315C0">
          <w:rPr>
            <w:vanish/>
            <w:w w:val="100"/>
          </w:rPr>
          <w:t>is a change from lo</w:t>
        </w:r>
        <w:r w:rsidR="00D322A2">
          <w:rPr>
            <w:vanish/>
            <w:w w:val="100"/>
          </w:rPr>
          <w:t>wer to</w:t>
        </w:r>
      </w:ins>
      <w:ins w:id="81" w:author="Microsoft Office User" w:date="2018-07-08T22:09:00Z">
        <w:r w:rsidR="004315C0">
          <w:rPr>
            <w:vanish/>
            <w:w w:val="100"/>
          </w:rPr>
          <w:t xml:space="preserve"> higher </w:t>
        </w:r>
      </w:ins>
      <w:ins w:id="82" w:author="Microsoft Office User" w:date="2018-07-08T22:12:00Z">
        <w:r w:rsidR="00D322A2">
          <w:rPr>
            <w:vanish/>
            <w:w w:val="100"/>
          </w:rPr>
          <w:t>value. (#</w:t>
        </w:r>
      </w:ins>
      <w:ins w:id="83" w:author="Microsoft Office User" w:date="2018-07-08T22:14:00Z">
        <w:r w:rsidR="00D322A2" w:rsidRPr="00D322A2">
          <w:rPr>
            <w:w w:val="100"/>
            <w:lang w:val="en-GB"/>
          </w:rPr>
          <w:t>17034</w:t>
        </w:r>
        <w:r w:rsidR="00D322A2">
          <w:rPr>
            <w:w w:val="100"/>
            <w:lang w:val="en-GB"/>
          </w:rPr>
          <w:t>)</w:t>
        </w:r>
      </w:ins>
      <w:ins w:id="84"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77777777"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fldChar w:fldCharType="separate"/>
      </w:r>
      <w:r>
        <w:rPr>
          <w:w w:val="100"/>
        </w:rPr>
        <w:t>27.5.3 (UL MU operation)</w:t>
      </w:r>
      <w:r>
        <w:rPr>
          <w:w w:val="100"/>
        </w:rPr>
        <w:fldChar w:fldCharType="end"/>
      </w:r>
      <w:r>
        <w:rPr>
          <w:w w:val="100"/>
        </w:rPr>
        <w:t>) if the UL MU Disable subfield is 1 and the UL MU Data Disable subfield is 0 in the most recently received OM Control subfield sent by the STA.</w:t>
      </w:r>
      <w:r>
        <w:rPr>
          <w:vanish/>
          <w:w w:val="100"/>
        </w:rPr>
        <w:t>(#12808)(#11260)</w:t>
      </w:r>
    </w:p>
    <w:p w14:paraId="3667984D" w14:textId="77777777"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E00606A" w:rsidR="0064416C" w:rsidRDefault="0064416C" w:rsidP="0064416C">
      <w:pPr>
        <w:pStyle w:val="T"/>
        <w:rPr>
          <w:w w:val="100"/>
        </w:rPr>
      </w:pPr>
      <w:r>
        <w:rPr>
          <w:w w:val="100"/>
        </w:rPr>
        <w:t xml:space="preserve">An OMI responder shall consider the OMI initiator as participating in UL MU operation for subsequent TXOPs </w:t>
      </w:r>
      <w:ins w:id="85" w:author="Microsoft Office User" w:date="2018-07-06T15:06:00Z">
        <w:r w:rsidR="001D6A2F">
          <w:rPr>
            <w:w w:val="100"/>
          </w:rPr>
          <w:t xml:space="preserve">if </w:t>
        </w:r>
      </w:ins>
      <w:del w:id="86" w:author="Microsoft Office User" w:date="2018-07-06T15:06:00Z">
        <w:r w:rsidDel="001D6A2F">
          <w:rPr>
            <w:w w:val="100"/>
          </w:rPr>
          <w:delText xml:space="preserve">when </w:delText>
        </w:r>
      </w:del>
      <w:r>
        <w:rPr>
          <w:w w:val="100"/>
        </w:rPr>
        <w:t xml:space="preserve">the UL MU Disable and UL MU Data Disable subfields are </w:t>
      </w:r>
      <w:ins w:id="87" w:author="Microsoft Office User" w:date="2018-07-06T15:06:00Z">
        <w:r w:rsidR="001D6A2F">
          <w:rPr>
            <w:w w:val="100"/>
          </w:rPr>
          <w:t xml:space="preserve">set to </w:t>
        </w:r>
      </w:ins>
      <w:r>
        <w:rPr>
          <w:w w:val="100"/>
        </w:rPr>
        <w:t xml:space="preserve">0 </w:t>
      </w:r>
      <w:ins w:id="88" w:author="Microsoft Office User" w:date="2018-07-06T15:07:00Z">
        <w:r w:rsidR="001D6A2F">
          <w:rPr>
            <w:w w:val="100"/>
          </w:rPr>
          <w:t>(#15372)</w:t>
        </w:r>
      </w:ins>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77777777" w:rsidR="0064416C" w:rsidRDefault="0064416C" w:rsidP="0064416C">
      <w:pPr>
        <w:pStyle w:val="T"/>
        <w:rPr>
          <w:w w:val="100"/>
        </w:rPr>
      </w:pPr>
      <w:r>
        <w:rPr>
          <w:w w:val="100"/>
        </w:rPr>
        <w:lastRenderedPageBreak/>
        <w:t>An OMI responder that has transmitted the OM Control UL MU Data Disable RX Support subfield set to 1 shall regard an OMI initiator as capable of participating in UL MU operation only for the purpose of transmission of acknowledgments when the UL MU Disable subfield is equal to 0 and the UL MU Data 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pPr>
        <w:rPr>
          <w:b/>
          <w:sz w:val="24"/>
        </w:rPr>
      </w:pPr>
      <w:r>
        <w:rPr>
          <w:b/>
          <w:sz w:val="24"/>
        </w:rPr>
        <w:t>References:</w:t>
      </w:r>
    </w:p>
    <w:p w14:paraId="3FF72EA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7E95" w14:textId="77777777" w:rsidR="000B2CCE" w:rsidRDefault="000B2CCE">
      <w:r>
        <w:separator/>
      </w:r>
    </w:p>
  </w:endnote>
  <w:endnote w:type="continuationSeparator" w:id="0">
    <w:p w14:paraId="2964A116" w14:textId="77777777" w:rsidR="000B2CCE" w:rsidRDefault="000B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29020B" w:rsidRDefault="000B2CCE">
    <w:pPr>
      <w:pStyle w:val="Footer"/>
      <w:tabs>
        <w:tab w:val="clear" w:pos="6480"/>
        <w:tab w:val="center" w:pos="4680"/>
        <w:tab w:val="right" w:pos="9360"/>
      </w:tabs>
    </w:pPr>
    <w:r>
      <w:fldChar w:fldCharType="begin"/>
    </w:r>
    <w:r>
      <w:instrText xml:space="preserve"> SUBJECT  \* MERGEFORMAT </w:instrText>
    </w:r>
    <w:r>
      <w:fldChar w:fldCharType="separate"/>
    </w:r>
    <w:r w:rsidR="00A820A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820AB">
      <w:t>Jarkko Kneckt, Apple Inc.</w:t>
    </w:r>
    <w:r>
      <w:fldChar w:fldCharType="end"/>
    </w:r>
  </w:p>
  <w:p w14:paraId="50D3C88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F4A9" w14:textId="77777777" w:rsidR="000B2CCE" w:rsidRDefault="000B2CCE">
      <w:r>
        <w:separator/>
      </w:r>
    </w:p>
  </w:footnote>
  <w:footnote w:type="continuationSeparator" w:id="0">
    <w:p w14:paraId="144DF025" w14:textId="77777777" w:rsidR="000B2CCE" w:rsidRDefault="000B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758A2FCB" w:rsidR="0029020B" w:rsidRDefault="000B2CCE">
    <w:pPr>
      <w:pStyle w:val="Header"/>
      <w:tabs>
        <w:tab w:val="clear" w:pos="6480"/>
        <w:tab w:val="center" w:pos="4680"/>
        <w:tab w:val="right" w:pos="9360"/>
      </w:tabs>
    </w:pPr>
    <w:r>
      <w:fldChar w:fldCharType="begin"/>
    </w:r>
    <w:r>
      <w:instrText xml:space="preserve"> KEYWORDS  \* MERGEFORMAT </w:instrText>
    </w:r>
    <w:r>
      <w:fldChar w:fldCharType="separate"/>
    </w:r>
    <w:r w:rsidR="00A820AB">
      <w:t>July 2018</w:t>
    </w:r>
    <w:r>
      <w:fldChar w:fldCharType="end"/>
    </w:r>
    <w:r w:rsidR="0029020B">
      <w:tab/>
    </w:r>
    <w:r w:rsidR="0029020B">
      <w:tab/>
    </w:r>
    <w:r>
      <w:fldChar w:fldCharType="begin"/>
    </w:r>
    <w:r>
      <w:instrText xml:space="preserve"> TITLE  \* MERGEFORMAT </w:instrText>
    </w:r>
    <w:r>
      <w:fldChar w:fldCharType="separate"/>
    </w:r>
    <w:r w:rsidR="00C35102">
      <w:t>doc.: IEEE 802.11-18/1246r0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9E8442"/>
    <w:lvl w:ilvl="0">
      <w:numFmt w:val="bullet"/>
      <w:lvlText w:val="*"/>
      <w:lvlJc w:val="left"/>
    </w:lvl>
  </w:abstractNum>
  <w:abstractNum w:abstractNumId="1"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604F7"/>
    <w:rsid w:val="0009715A"/>
    <w:rsid w:val="000B2CCE"/>
    <w:rsid w:val="0011706E"/>
    <w:rsid w:val="001240EB"/>
    <w:rsid w:val="0013429B"/>
    <w:rsid w:val="001550ED"/>
    <w:rsid w:val="0018587D"/>
    <w:rsid w:val="00187CB4"/>
    <w:rsid w:val="001A52E3"/>
    <w:rsid w:val="001D6A2F"/>
    <w:rsid w:val="001D723B"/>
    <w:rsid w:val="001F4304"/>
    <w:rsid w:val="0029020B"/>
    <w:rsid w:val="002D44BE"/>
    <w:rsid w:val="002E7030"/>
    <w:rsid w:val="00306649"/>
    <w:rsid w:val="004315C0"/>
    <w:rsid w:val="00436FEB"/>
    <w:rsid w:val="00442037"/>
    <w:rsid w:val="004B064B"/>
    <w:rsid w:val="004C351A"/>
    <w:rsid w:val="004D1920"/>
    <w:rsid w:val="00596CA6"/>
    <w:rsid w:val="005F6957"/>
    <w:rsid w:val="0062440B"/>
    <w:rsid w:val="0064416C"/>
    <w:rsid w:val="006C0727"/>
    <w:rsid w:val="006E145F"/>
    <w:rsid w:val="006E24A5"/>
    <w:rsid w:val="00770572"/>
    <w:rsid w:val="007C0B6D"/>
    <w:rsid w:val="007C703B"/>
    <w:rsid w:val="00831CC3"/>
    <w:rsid w:val="008470B3"/>
    <w:rsid w:val="008D6240"/>
    <w:rsid w:val="00930588"/>
    <w:rsid w:val="009F2FBC"/>
    <w:rsid w:val="00A44E7E"/>
    <w:rsid w:val="00A820AB"/>
    <w:rsid w:val="00AA2349"/>
    <w:rsid w:val="00AA427C"/>
    <w:rsid w:val="00AB1750"/>
    <w:rsid w:val="00B161D1"/>
    <w:rsid w:val="00B30C24"/>
    <w:rsid w:val="00B3362F"/>
    <w:rsid w:val="00BE68C2"/>
    <w:rsid w:val="00C35102"/>
    <w:rsid w:val="00CA09B2"/>
    <w:rsid w:val="00CB3853"/>
    <w:rsid w:val="00D322A2"/>
    <w:rsid w:val="00D43D35"/>
    <w:rsid w:val="00DC5A7B"/>
    <w:rsid w:val="00DF45BE"/>
    <w:rsid w:val="00E52ABF"/>
    <w:rsid w:val="00E84278"/>
    <w:rsid w:val="00E87490"/>
    <w:rsid w:val="00F1591B"/>
    <w:rsid w:val="00F4068C"/>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rPr>
      <w:sz w:val="24"/>
      <w:szCs w:val="24"/>
      <w:lang w:val="en-US"/>
    </w:r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rPr>
  </w:style>
  <w:style w:type="character" w:customStyle="1" w:styleId="BalloonTextChar">
    <w:name w:val="Balloon Text Char"/>
    <w:basedOn w:val="DefaultParagraphFont"/>
    <w:link w:val="BalloonText"/>
    <w:rsid w:val="0064416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71</TotalTime>
  <Pages>16</Pages>
  <Words>6430</Words>
  <Characters>29836</Characters>
  <Application>Microsoft Office Word</Application>
  <DocSecurity>0</DocSecurity>
  <Lines>1147</Lines>
  <Paragraphs>503</Paragraphs>
  <ScaleCrop>false</ScaleCrop>
  <HeadingPairs>
    <vt:vector size="2" baseType="variant">
      <vt:variant>
        <vt:lpstr>Title</vt:lpstr>
      </vt:variant>
      <vt:variant>
        <vt:i4>1</vt:i4>
      </vt:variant>
    </vt:vector>
  </HeadingPairs>
  <TitlesOfParts>
    <vt:vector size="1" baseType="lpstr">
      <vt:lpstr>doc.: IEEE 802.11-18/1246r0</vt:lpstr>
    </vt:vector>
  </TitlesOfParts>
  <Manager/>
  <Company>Some Company</Company>
  <LinksUpToDate>false</LinksUpToDate>
  <CharactersWithSpaces>35763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802.11-18/1246r0</dc:title>
  <dc:subject>Submission</dc:subject>
  <dc:creator>Microsoft Office User</dc:creator>
  <cp:keywords>July 2018</cp:keywords>
  <dc:description>Jarkko Kneckt, Apple Inc.</dc:description>
  <cp:lastModifiedBy>Microsoft Office User</cp:lastModifiedBy>
  <cp:revision>6</cp:revision>
  <cp:lastPrinted>1900-01-01T08:00:00Z</cp:lastPrinted>
  <dcterms:created xsi:type="dcterms:W3CDTF">2018-07-09T22:25:00Z</dcterms:created>
  <dcterms:modified xsi:type="dcterms:W3CDTF">2018-07-10T02:56:00Z</dcterms:modified>
  <cp:category/>
</cp:coreProperties>
</file>