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0875F" w14:textId="1E6E4489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2257"/>
        <w:gridCol w:w="1743"/>
        <w:gridCol w:w="1260"/>
        <w:gridCol w:w="2478"/>
      </w:tblGrid>
      <w:tr w:rsidR="00CA09B2" w14:paraId="75E17623" w14:textId="77777777" w:rsidTr="00485A67">
        <w:trPr>
          <w:trHeight w:val="485"/>
          <w:jc w:val="center"/>
        </w:trPr>
        <w:tc>
          <w:tcPr>
            <w:tcW w:w="9493" w:type="dxa"/>
            <w:gridSpan w:val="5"/>
            <w:vAlign w:val="center"/>
          </w:tcPr>
          <w:p w14:paraId="35F59418" w14:textId="42F5814B" w:rsidR="00192E8C" w:rsidRDefault="00EE4E5E" w:rsidP="00192E8C">
            <w:pPr>
              <w:pStyle w:val="T2"/>
            </w:pPr>
            <w:r>
              <w:t>Technical R</w:t>
            </w:r>
            <w:r w:rsidR="00192E8C">
              <w:t>eport on</w:t>
            </w:r>
          </w:p>
          <w:p w14:paraId="3E163AFB" w14:textId="44FE94FF" w:rsidR="00CA09B2" w:rsidRDefault="00192E8C" w:rsidP="00192E8C">
            <w:pPr>
              <w:pStyle w:val="T2"/>
            </w:pPr>
            <w:r>
              <w:t>Full Duplex</w:t>
            </w:r>
            <w:r w:rsidRPr="00A13B84">
              <w:t xml:space="preserve"> </w:t>
            </w:r>
            <w:r>
              <w:t>for 802.11</w:t>
            </w:r>
            <w:r w:rsidR="006A6E5C">
              <w:t xml:space="preserve"> -  FD Architecture</w:t>
            </w:r>
            <w:r>
              <w:t xml:space="preserve"> </w:t>
            </w:r>
            <w:r w:rsidR="00485A67">
              <w:br/>
            </w:r>
          </w:p>
        </w:tc>
      </w:tr>
      <w:tr w:rsidR="00CA09B2" w14:paraId="323C544A" w14:textId="77777777" w:rsidTr="00485A67">
        <w:trPr>
          <w:trHeight w:val="359"/>
          <w:jc w:val="center"/>
        </w:trPr>
        <w:tc>
          <w:tcPr>
            <w:tcW w:w="9493" w:type="dxa"/>
            <w:gridSpan w:val="5"/>
            <w:vAlign w:val="center"/>
          </w:tcPr>
          <w:p w14:paraId="657E1D71" w14:textId="11C8FAF0" w:rsidR="00CA09B2" w:rsidRDefault="00CA09B2" w:rsidP="0088348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</w:t>
            </w:r>
            <w:r w:rsidR="00ED0EFB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CD0E19">
              <w:rPr>
                <w:b w:val="0"/>
                <w:sz w:val="20"/>
              </w:rPr>
              <w:t>0</w:t>
            </w:r>
            <w:r w:rsidR="004C3EA9">
              <w:rPr>
                <w:b w:val="0"/>
                <w:sz w:val="20"/>
              </w:rPr>
              <w:t>7</w:t>
            </w:r>
            <w:r w:rsidR="009C7DD5">
              <w:rPr>
                <w:b w:val="0"/>
                <w:sz w:val="20"/>
              </w:rPr>
              <w:t>-</w:t>
            </w:r>
            <w:r w:rsidR="00192E8C">
              <w:rPr>
                <w:b w:val="0"/>
                <w:sz w:val="20"/>
              </w:rPr>
              <w:t>0</w:t>
            </w:r>
            <w:r w:rsidR="004C3EA9">
              <w:rPr>
                <w:b w:val="0"/>
                <w:sz w:val="20"/>
              </w:rPr>
              <w:t>9</w:t>
            </w:r>
          </w:p>
        </w:tc>
      </w:tr>
      <w:tr w:rsidR="00CA09B2" w14:paraId="258F6965" w14:textId="77777777" w:rsidTr="00485A67">
        <w:trPr>
          <w:cantSplit/>
          <w:jc w:val="center"/>
        </w:trPr>
        <w:tc>
          <w:tcPr>
            <w:tcW w:w="9493" w:type="dxa"/>
            <w:gridSpan w:val="5"/>
            <w:vAlign w:val="center"/>
          </w:tcPr>
          <w:p w14:paraId="4F7A65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AF35E59" w14:textId="77777777" w:rsidTr="00AE5881">
        <w:trPr>
          <w:jc w:val="center"/>
        </w:trPr>
        <w:tc>
          <w:tcPr>
            <w:tcW w:w="1755" w:type="dxa"/>
            <w:vAlign w:val="center"/>
          </w:tcPr>
          <w:p w14:paraId="09CAFB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7" w:type="dxa"/>
            <w:vAlign w:val="center"/>
          </w:tcPr>
          <w:p w14:paraId="4B20D1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43" w:type="dxa"/>
            <w:vAlign w:val="center"/>
          </w:tcPr>
          <w:p w14:paraId="4517921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344C4C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78" w:type="dxa"/>
            <w:vAlign w:val="center"/>
          </w:tcPr>
          <w:p w14:paraId="6E1DDE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962BB23" w14:textId="77777777" w:rsidTr="00AE5881">
        <w:trPr>
          <w:jc w:val="center"/>
        </w:trPr>
        <w:tc>
          <w:tcPr>
            <w:tcW w:w="1755" w:type="dxa"/>
            <w:vAlign w:val="center"/>
          </w:tcPr>
          <w:p w14:paraId="3577404B" w14:textId="4CE3A30C" w:rsidR="00CA09B2" w:rsidRPr="009B21DC" w:rsidRDefault="000A43CF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Kome Oteri</w:t>
            </w:r>
          </w:p>
        </w:tc>
        <w:tc>
          <w:tcPr>
            <w:tcW w:w="2257" w:type="dxa"/>
            <w:vAlign w:val="center"/>
          </w:tcPr>
          <w:p w14:paraId="3AEA4D6C" w14:textId="6D2D0339" w:rsidR="00CA09B2" w:rsidRPr="009B21DC" w:rsidRDefault="000A43CF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InterDigital</w:t>
            </w:r>
          </w:p>
        </w:tc>
        <w:tc>
          <w:tcPr>
            <w:tcW w:w="1743" w:type="dxa"/>
            <w:vAlign w:val="center"/>
          </w:tcPr>
          <w:p w14:paraId="49A8E959" w14:textId="0F4638C9" w:rsidR="00CA09B2" w:rsidRPr="009B21DC" w:rsidRDefault="000A43CF" w:rsidP="00AE588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9276 Scranton Road, #300, San Diego, CA, 92127</w:t>
            </w:r>
          </w:p>
        </w:tc>
        <w:tc>
          <w:tcPr>
            <w:tcW w:w="1260" w:type="dxa"/>
            <w:vAlign w:val="center"/>
          </w:tcPr>
          <w:p w14:paraId="700CCF40" w14:textId="13B267BF" w:rsidR="00CA09B2" w:rsidRPr="009B21DC" w:rsidRDefault="000A43CF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+1 858 210 4826</w:t>
            </w:r>
          </w:p>
        </w:tc>
        <w:tc>
          <w:tcPr>
            <w:tcW w:w="2478" w:type="dxa"/>
            <w:vAlign w:val="center"/>
          </w:tcPr>
          <w:p w14:paraId="3677B4E0" w14:textId="3AFF4CC6" w:rsidR="00E55018" w:rsidRPr="009B21DC" w:rsidRDefault="000A43CF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kome.oteri@interDigital.com</w:t>
            </w:r>
          </w:p>
        </w:tc>
      </w:tr>
      <w:tr w:rsidR="00316845" w:rsidRPr="00316845" w14:paraId="24224385" w14:textId="77777777" w:rsidTr="00AE5881">
        <w:trPr>
          <w:jc w:val="center"/>
        </w:trPr>
        <w:tc>
          <w:tcPr>
            <w:tcW w:w="1755" w:type="dxa"/>
          </w:tcPr>
          <w:p w14:paraId="4BB1E550" w14:textId="64B3CCC9" w:rsidR="00316845" w:rsidRPr="009B21DC" w:rsidRDefault="000A43CF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Rui Yang</w:t>
            </w:r>
          </w:p>
        </w:tc>
        <w:tc>
          <w:tcPr>
            <w:tcW w:w="2257" w:type="dxa"/>
          </w:tcPr>
          <w:p w14:paraId="02B6FF5D" w14:textId="5D3F63DB" w:rsidR="00316845" w:rsidRPr="009B21DC" w:rsidRDefault="000A43CF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InterDigital</w:t>
            </w:r>
          </w:p>
        </w:tc>
        <w:tc>
          <w:tcPr>
            <w:tcW w:w="1743" w:type="dxa"/>
          </w:tcPr>
          <w:p w14:paraId="416F4955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260" w:type="dxa"/>
          </w:tcPr>
          <w:p w14:paraId="655D24B6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</w:tcPr>
          <w:p w14:paraId="41563B00" w14:textId="7FE1B1E2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  <w:tr w:rsidR="00316845" w:rsidRPr="00316845" w14:paraId="0592F42B" w14:textId="77777777" w:rsidTr="00AE5881">
        <w:trPr>
          <w:jc w:val="center"/>
        </w:trPr>
        <w:tc>
          <w:tcPr>
            <w:tcW w:w="1755" w:type="dxa"/>
            <w:vAlign w:val="center"/>
          </w:tcPr>
          <w:p w14:paraId="51851AF5" w14:textId="7912C8B1" w:rsidR="00A11754" w:rsidRPr="009B21DC" w:rsidRDefault="00A11754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A681A71" w14:textId="188D2009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06CB6168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3648C1A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35F9991" w14:textId="21641BD9" w:rsidR="00A11754" w:rsidRPr="009B21DC" w:rsidRDefault="00A11754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  <w:tr w:rsidR="00316845" w:rsidRPr="00316845" w14:paraId="3C17385E" w14:textId="77777777" w:rsidTr="00AE5881">
        <w:trPr>
          <w:jc w:val="center"/>
        </w:trPr>
        <w:tc>
          <w:tcPr>
            <w:tcW w:w="1755" w:type="dxa"/>
          </w:tcPr>
          <w:p w14:paraId="71ADDAB4" w14:textId="6E208ED5" w:rsidR="0043678A" w:rsidRPr="009B21DC" w:rsidRDefault="0043678A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257" w:type="dxa"/>
          </w:tcPr>
          <w:p w14:paraId="35AC175D" w14:textId="79207B21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743" w:type="dxa"/>
          </w:tcPr>
          <w:p w14:paraId="26091AE3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260" w:type="dxa"/>
          </w:tcPr>
          <w:p w14:paraId="4659309C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</w:tcPr>
          <w:p w14:paraId="66AAA8B6" w14:textId="60AA1CD1" w:rsidR="0043678A" w:rsidRPr="009B21DC" w:rsidRDefault="0043678A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  <w:tr w:rsidR="00316845" w:rsidRPr="00316845" w14:paraId="23966100" w14:textId="77777777" w:rsidTr="00AE5881">
        <w:trPr>
          <w:jc w:val="center"/>
        </w:trPr>
        <w:tc>
          <w:tcPr>
            <w:tcW w:w="1755" w:type="dxa"/>
          </w:tcPr>
          <w:p w14:paraId="61DA375A" w14:textId="4140B402" w:rsidR="00D037AA" w:rsidRPr="009B21DC" w:rsidRDefault="00D037AA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257" w:type="dxa"/>
          </w:tcPr>
          <w:p w14:paraId="0B8A634C" w14:textId="4CFA815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743" w:type="dxa"/>
          </w:tcPr>
          <w:p w14:paraId="571007CA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260" w:type="dxa"/>
          </w:tcPr>
          <w:p w14:paraId="1D07BE88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</w:tcPr>
          <w:p w14:paraId="4D251B55" w14:textId="5534284A" w:rsidR="00D037AA" w:rsidRPr="009B21DC" w:rsidRDefault="00D037AA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  <w:tr w:rsidR="005F41EC" w:rsidRPr="00316845" w14:paraId="06A52D7D" w14:textId="77777777" w:rsidTr="00AE5881">
        <w:trPr>
          <w:jc w:val="center"/>
        </w:trPr>
        <w:tc>
          <w:tcPr>
            <w:tcW w:w="1755" w:type="dxa"/>
          </w:tcPr>
          <w:p w14:paraId="5B13FDA9" w14:textId="05440C2C" w:rsidR="005F41EC" w:rsidRPr="009B21DC" w:rsidRDefault="005F41EC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257" w:type="dxa"/>
          </w:tcPr>
          <w:p w14:paraId="28F7333C" w14:textId="2D252688" w:rsidR="005F41EC" w:rsidRPr="009B21DC" w:rsidRDefault="005F41EC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743" w:type="dxa"/>
          </w:tcPr>
          <w:p w14:paraId="2E753B6C" w14:textId="77777777" w:rsidR="005F41EC" w:rsidRPr="009B21DC" w:rsidRDefault="005F41EC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260" w:type="dxa"/>
          </w:tcPr>
          <w:p w14:paraId="627561AB" w14:textId="77777777" w:rsidR="005F41EC" w:rsidRPr="009B21DC" w:rsidRDefault="005F41EC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</w:tcPr>
          <w:p w14:paraId="4C30C93E" w14:textId="6A467C8D" w:rsidR="0043678A" w:rsidRPr="009B21DC" w:rsidRDefault="0043678A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</w:tbl>
    <w:p w14:paraId="3BA52AC9" w14:textId="77777777" w:rsidR="00CA09B2" w:rsidRDefault="00D94F83" w:rsidP="00F5655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C3658E" wp14:editId="7D1BEC59">
                <wp:simplePos x="0" y="0"/>
                <wp:positionH relativeFrom="column">
                  <wp:posOffset>-78105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7C137BFB" w14:textId="77777777" w:rsidR="001363D9" w:rsidRDefault="001363D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2883396" w14:textId="59824807" w:rsidR="001363D9" w:rsidRDefault="001363D9" w:rsidP="00E55018">
                            <w:r>
                              <w:t>This document outlines the potential framework of Technical Report on Full Duplex for IEEE 802.11.</w:t>
                            </w:r>
                            <w:r w:rsidR="006A6E5C">
                              <w:t xml:space="preserve"> It is an update of 11/18-0498r0 [4] with the up</w:t>
                            </w:r>
                            <w:r w:rsidR="009437DF">
                              <w:t xml:space="preserve">dates in </w:t>
                            </w:r>
                            <w:r w:rsidR="009437DF" w:rsidRPr="009437DF">
                              <w:rPr>
                                <w:color w:val="FF0000"/>
                              </w:rPr>
                              <w:t>red</w:t>
                            </w:r>
                            <w:r w:rsidR="009437DF">
                              <w:t>.</w:t>
                            </w:r>
                            <w:r>
                              <w:t xml:space="preserve"> </w:t>
                            </w:r>
                            <w:r w:rsidR="006A6E5C">
                              <w:t>The text is based on 11/18-1224r0 [5].</w:t>
                            </w:r>
                          </w:p>
                          <w:p w14:paraId="0E2FCE72" w14:textId="77777777" w:rsidR="001363D9" w:rsidRDefault="001363D9">
                            <w:pPr>
                              <w:jc w:val="both"/>
                            </w:pPr>
                          </w:p>
                          <w:p w14:paraId="5B0FB3CB" w14:textId="77777777" w:rsidR="001363D9" w:rsidRDefault="001363D9">
                            <w:pPr>
                              <w:jc w:val="both"/>
                            </w:pPr>
                          </w:p>
                          <w:p w14:paraId="04715E6C" w14:textId="77777777" w:rsidR="001363D9" w:rsidRDefault="001363D9">
                            <w:pPr>
                              <w:jc w:val="both"/>
                            </w:pPr>
                          </w:p>
                          <w:p w14:paraId="0C400963" w14:textId="77777777" w:rsidR="001363D9" w:rsidRDefault="001363D9">
                            <w:pPr>
                              <w:jc w:val="both"/>
                            </w:pPr>
                          </w:p>
                          <w:p w14:paraId="0FB4DEA1" w14:textId="77777777" w:rsidR="001363D9" w:rsidRDefault="001363D9">
                            <w:pPr>
                              <w:jc w:val="both"/>
                            </w:pPr>
                          </w:p>
                          <w:p w14:paraId="28CD7ACA" w14:textId="77777777" w:rsidR="001363D9" w:rsidRDefault="001363D9">
                            <w:pPr>
                              <w:jc w:val="both"/>
                            </w:pPr>
                          </w:p>
                          <w:p w14:paraId="426E22A5" w14:textId="47131A50" w:rsidR="001363D9" w:rsidRPr="009F5A4B" w:rsidRDefault="001363D9" w:rsidP="00E22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33E312" w14:textId="77777777" w:rsidR="001363D9" w:rsidRDefault="001363D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365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1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3L496d8AAAAKAQAADwAAAAAAAAAA&#10;AAAAAACOBAAAZHJzL2Rvd25yZXYueG1sUEsFBgAAAAAEAAQA8wAAAJoFAAAAAA==&#10;" o:allowincell="f" stroked="f">
                <v:textbox>
                  <w:txbxContent>
                    <w:p w14:paraId="7C137BFB" w14:textId="77777777" w:rsidR="001363D9" w:rsidRDefault="001363D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2883396" w14:textId="59824807" w:rsidR="001363D9" w:rsidRDefault="001363D9" w:rsidP="00E55018">
                      <w:r>
                        <w:t>This document outlines the potential framework of Technical Report on Full Duplex for IEEE 802.11.</w:t>
                      </w:r>
                      <w:r w:rsidR="006A6E5C">
                        <w:t xml:space="preserve"> It is an update of 11/18-0498r0 [4] with the up</w:t>
                      </w:r>
                      <w:r w:rsidR="009437DF">
                        <w:t xml:space="preserve">dates in </w:t>
                      </w:r>
                      <w:r w:rsidR="009437DF" w:rsidRPr="009437DF">
                        <w:rPr>
                          <w:color w:val="FF0000"/>
                        </w:rPr>
                        <w:t>red</w:t>
                      </w:r>
                      <w:r w:rsidR="009437DF">
                        <w:t>.</w:t>
                      </w:r>
                      <w:r>
                        <w:t xml:space="preserve"> </w:t>
                      </w:r>
                      <w:r w:rsidR="006A6E5C">
                        <w:t>The text is based on 11/18-1224r0 [5].</w:t>
                      </w:r>
                    </w:p>
                    <w:p w14:paraId="0E2FCE72" w14:textId="77777777" w:rsidR="001363D9" w:rsidRDefault="001363D9">
                      <w:pPr>
                        <w:jc w:val="both"/>
                      </w:pPr>
                    </w:p>
                    <w:p w14:paraId="5B0FB3CB" w14:textId="77777777" w:rsidR="001363D9" w:rsidRDefault="001363D9">
                      <w:pPr>
                        <w:jc w:val="both"/>
                      </w:pPr>
                    </w:p>
                    <w:p w14:paraId="04715E6C" w14:textId="77777777" w:rsidR="001363D9" w:rsidRDefault="001363D9">
                      <w:pPr>
                        <w:jc w:val="both"/>
                      </w:pPr>
                    </w:p>
                    <w:p w14:paraId="0C400963" w14:textId="77777777" w:rsidR="001363D9" w:rsidRDefault="001363D9">
                      <w:pPr>
                        <w:jc w:val="both"/>
                      </w:pPr>
                    </w:p>
                    <w:p w14:paraId="0FB4DEA1" w14:textId="77777777" w:rsidR="001363D9" w:rsidRDefault="001363D9">
                      <w:pPr>
                        <w:jc w:val="both"/>
                      </w:pPr>
                    </w:p>
                    <w:p w14:paraId="28CD7ACA" w14:textId="77777777" w:rsidR="001363D9" w:rsidRDefault="001363D9">
                      <w:pPr>
                        <w:jc w:val="both"/>
                      </w:pPr>
                    </w:p>
                    <w:p w14:paraId="426E22A5" w14:textId="47131A50" w:rsidR="001363D9" w:rsidRPr="009F5A4B" w:rsidRDefault="001363D9" w:rsidP="00E22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33E312" w14:textId="77777777" w:rsidR="001363D9" w:rsidRDefault="001363D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6727E7" w14:textId="77777777" w:rsidR="001B515E" w:rsidRPr="00892B32" w:rsidRDefault="00CA09B2" w:rsidP="00F56556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0"/>
          <w:lang w:val="en-GB"/>
        </w:rPr>
        <w:id w:val="-191955249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21368A5" w14:textId="5892A2E4" w:rsidR="00011327" w:rsidRPr="000E7D89" w:rsidRDefault="009F4D2C" w:rsidP="000E7D89">
          <w:pPr>
            <w:pStyle w:val="TOCHeading"/>
            <w:rPr>
              <w:color w:val="auto"/>
            </w:rPr>
          </w:pPr>
          <w:r w:rsidRPr="000E7D89">
            <w:rPr>
              <w:b/>
              <w:color w:val="auto"/>
              <w:sz w:val="28"/>
              <w:szCs w:val="28"/>
            </w:rPr>
            <w:t>Table of Contents</w:t>
          </w:r>
        </w:p>
        <w:p w14:paraId="311B3820" w14:textId="09714AA2" w:rsidR="001E7328" w:rsidRDefault="009F4D2C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9062851" w:history="1">
            <w:r w:rsidR="001E7328" w:rsidRPr="00902945">
              <w:rPr>
                <w:rStyle w:val="Hyperlink"/>
                <w:noProof/>
              </w:rPr>
              <w:t>1.</w:t>
            </w:r>
            <w:r w:rsidR="001E7328">
              <w:rPr>
                <w:rFonts w:cstheme="minorBidi"/>
                <w:noProof/>
              </w:rPr>
              <w:tab/>
            </w:r>
            <w:r w:rsidR="001E7328" w:rsidRPr="00902945">
              <w:rPr>
                <w:rStyle w:val="Hyperlink"/>
                <w:noProof/>
              </w:rPr>
              <w:t>Introduction</w:t>
            </w:r>
            <w:r w:rsidR="001E7328">
              <w:rPr>
                <w:noProof/>
                <w:webHidden/>
              </w:rPr>
              <w:tab/>
            </w:r>
            <w:r w:rsidR="001E7328">
              <w:rPr>
                <w:noProof/>
                <w:webHidden/>
              </w:rPr>
              <w:fldChar w:fldCharType="begin"/>
            </w:r>
            <w:r w:rsidR="001E7328">
              <w:rPr>
                <w:noProof/>
                <w:webHidden/>
              </w:rPr>
              <w:instrText xml:space="preserve"> PAGEREF _Toc519062851 \h </w:instrText>
            </w:r>
            <w:r w:rsidR="001E7328">
              <w:rPr>
                <w:noProof/>
                <w:webHidden/>
              </w:rPr>
            </w:r>
            <w:r w:rsidR="001E7328">
              <w:rPr>
                <w:noProof/>
                <w:webHidden/>
              </w:rPr>
              <w:fldChar w:fldCharType="separate"/>
            </w:r>
            <w:r w:rsidR="001E7328">
              <w:rPr>
                <w:noProof/>
                <w:webHidden/>
              </w:rPr>
              <w:t>3</w:t>
            </w:r>
            <w:r w:rsidR="001E7328">
              <w:rPr>
                <w:noProof/>
                <w:webHidden/>
              </w:rPr>
              <w:fldChar w:fldCharType="end"/>
            </w:r>
          </w:hyperlink>
        </w:p>
        <w:p w14:paraId="7C44E2C9" w14:textId="6D0B1B6F" w:rsidR="001E7328" w:rsidRDefault="001E7328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519062852" w:history="1">
            <w:r w:rsidRPr="00902945">
              <w:rPr>
                <w:rStyle w:val="Hyperlink"/>
                <w:noProof/>
              </w:rPr>
              <w:t>2.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rFonts w:cs="Arial"/>
                <w:noProof/>
              </w:rPr>
              <w:t>FD use cases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BD3DF0" w14:textId="7D020394" w:rsidR="001E7328" w:rsidRDefault="001E7328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519062853" w:history="1">
            <w:r w:rsidRPr="00902945">
              <w:rPr>
                <w:rStyle w:val="Hyperlink"/>
                <w:noProof/>
              </w:rPr>
              <w:t>3.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FD functional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FE2961" w14:textId="59AF6070" w:rsidR="001E7328" w:rsidRDefault="001E7328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9062854" w:history="1">
            <w:r w:rsidRPr="00902945">
              <w:rPr>
                <w:rStyle w:val="Hyperlink"/>
                <w:noProof/>
              </w:rPr>
              <w:t>3.1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Bands and bandwidths of FD operations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865E8F" w14:textId="18CD8269" w:rsidR="001E7328" w:rsidRDefault="001E7328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9062855" w:history="1">
            <w:r w:rsidRPr="00902945">
              <w:rPr>
                <w:rStyle w:val="Hyperlink"/>
                <w:noProof/>
              </w:rPr>
              <w:t>3.2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Maximum throughput over an allocated bandwidth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65238" w14:textId="0CEF3967" w:rsidR="001E7328" w:rsidRDefault="001E7328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9062856" w:history="1">
            <w:r w:rsidRPr="00902945">
              <w:rPr>
                <w:rStyle w:val="Hyperlink"/>
                <w:noProof/>
              </w:rPr>
              <w:t>3.3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Latency enhancement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ECDFA5" w14:textId="30269EB9" w:rsidR="001E7328" w:rsidRDefault="001E7328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9062857" w:history="1">
            <w:r w:rsidRPr="00902945">
              <w:rPr>
                <w:rStyle w:val="Hyperlink"/>
                <w:noProof/>
              </w:rPr>
              <w:t>3.4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FD capability of AP and 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CAAB6" w14:textId="039750DB" w:rsidR="001E7328" w:rsidRDefault="001E7328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9062858" w:history="1">
            <w:r w:rsidRPr="00902945">
              <w:rPr>
                <w:rStyle w:val="Hyperlink"/>
                <w:noProof/>
              </w:rPr>
              <w:t>3.5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Backward compatibility and co-existence with legacy 802.11 devices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3DE5ED" w14:textId="01236EB9" w:rsidR="001E7328" w:rsidRDefault="001E7328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519062859" w:history="1">
            <w:r w:rsidRPr="00902945">
              <w:rPr>
                <w:rStyle w:val="Hyperlink"/>
                <w:noProof/>
              </w:rPr>
              <w:t>4.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FD Technical Feasibility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A9ED3" w14:textId="6F83A24A" w:rsidR="001E7328" w:rsidRDefault="001E7328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9062860" w:history="1">
            <w:r w:rsidRPr="00902945">
              <w:rPr>
                <w:rStyle w:val="Hyperlink"/>
                <w:noProof/>
              </w:rPr>
              <w:t>4.1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Technical survey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9BC371" w14:textId="60B30555" w:rsidR="001E7328" w:rsidRDefault="001E7328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9062861" w:history="1">
            <w:r w:rsidRPr="00902945">
              <w:rPr>
                <w:rStyle w:val="Hyperlink"/>
                <w:noProof/>
              </w:rPr>
              <w:t>4.2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FD operations within a BSS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5A822" w14:textId="0F7B7A51" w:rsidR="001E7328" w:rsidRDefault="001E7328">
          <w:pPr>
            <w:pStyle w:val="TOC3"/>
            <w:tabs>
              <w:tab w:val="left" w:pos="1320"/>
              <w:tab w:val="right" w:leader="dot" w:pos="9350"/>
            </w:tabs>
            <w:rPr>
              <w:rFonts w:cstheme="minorBidi"/>
              <w:noProof/>
            </w:rPr>
          </w:pPr>
          <w:hyperlink w:anchor="_Toc519062862" w:history="1">
            <w:r w:rsidRPr="00902945">
              <w:rPr>
                <w:rStyle w:val="Hyperlink"/>
                <w:noProof/>
              </w:rPr>
              <w:t>4.2.1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Self-interference cancellation level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FF145" w14:textId="0A1F64C6" w:rsidR="001E7328" w:rsidRDefault="001E7328">
          <w:pPr>
            <w:pStyle w:val="TOC3"/>
            <w:tabs>
              <w:tab w:val="left" w:pos="1320"/>
              <w:tab w:val="right" w:leader="dot" w:pos="9350"/>
            </w:tabs>
            <w:rPr>
              <w:rFonts w:cstheme="minorBidi"/>
              <w:noProof/>
            </w:rPr>
          </w:pPr>
          <w:hyperlink w:anchor="_Toc519062863" w:history="1">
            <w:r w:rsidRPr="00902945">
              <w:rPr>
                <w:rStyle w:val="Hyperlink"/>
                <w:noProof/>
              </w:rPr>
              <w:t>4.2.2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Potential techniques for self-interference cancellation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7EADD" w14:textId="6EEACB93" w:rsidR="001E7328" w:rsidRDefault="001E7328">
          <w:pPr>
            <w:pStyle w:val="TOC3"/>
            <w:tabs>
              <w:tab w:val="left" w:pos="1320"/>
              <w:tab w:val="right" w:leader="dot" w:pos="9350"/>
            </w:tabs>
            <w:rPr>
              <w:rFonts w:cstheme="minorBidi"/>
              <w:noProof/>
            </w:rPr>
          </w:pPr>
          <w:hyperlink w:anchor="_Toc519062864" w:history="1">
            <w:r w:rsidRPr="00902945">
              <w:rPr>
                <w:rStyle w:val="Hyperlink"/>
                <w:noProof/>
              </w:rPr>
              <w:t>4.2.3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Scheduling in FD for 802.11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9F16F" w14:textId="154D940F" w:rsidR="001E7328" w:rsidRDefault="001E7328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9062865" w:history="1">
            <w:r w:rsidRPr="00902945">
              <w:rPr>
                <w:rStyle w:val="Hyperlink"/>
                <w:noProof/>
              </w:rPr>
              <w:t>4.3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FD operations over overlapping BSS (OBSS)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FFE4D" w14:textId="415DE8C2" w:rsidR="001E7328" w:rsidRDefault="001E7328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9062866" w:history="1">
            <w:r w:rsidRPr="00902945">
              <w:rPr>
                <w:rStyle w:val="Hyperlink"/>
                <w:noProof/>
              </w:rPr>
              <w:t>4.4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Impacts of FD operations on the 802.11 standard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4B94AE" w14:textId="3D96C8B2" w:rsidR="001E7328" w:rsidRDefault="001E7328">
          <w:pPr>
            <w:pStyle w:val="TOC3"/>
            <w:tabs>
              <w:tab w:val="left" w:pos="1320"/>
              <w:tab w:val="right" w:leader="dot" w:pos="9350"/>
            </w:tabs>
            <w:rPr>
              <w:rFonts w:cstheme="minorBidi"/>
              <w:noProof/>
            </w:rPr>
          </w:pPr>
          <w:hyperlink w:anchor="_Toc519062867" w:history="1">
            <w:r w:rsidRPr="00902945">
              <w:rPr>
                <w:rStyle w:val="Hyperlink"/>
                <w:noProof/>
              </w:rPr>
              <w:t>4.4.1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Training and preamble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3C6B5" w14:textId="7BC950AA" w:rsidR="001E7328" w:rsidRDefault="001E7328">
          <w:pPr>
            <w:pStyle w:val="TOC3"/>
            <w:tabs>
              <w:tab w:val="left" w:pos="1320"/>
              <w:tab w:val="right" w:leader="dot" w:pos="9350"/>
            </w:tabs>
            <w:rPr>
              <w:rFonts w:cstheme="minorBidi"/>
              <w:noProof/>
            </w:rPr>
          </w:pPr>
          <w:hyperlink w:anchor="_Toc519062868" w:history="1">
            <w:r w:rsidRPr="00902945">
              <w:rPr>
                <w:rStyle w:val="Hyperlink"/>
                <w:noProof/>
              </w:rPr>
              <w:t>4.4.1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FD transmission initiation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ACC05" w14:textId="13A02450" w:rsidR="001E7328" w:rsidRDefault="001E7328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519062869" w:history="1">
            <w:r w:rsidRPr="00902945">
              <w:rPr>
                <w:rStyle w:val="Hyperlink"/>
                <w:noProof/>
              </w:rPr>
              <w:t>5.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Architecture of FD for 802.11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1B37B" w14:textId="0A597550" w:rsidR="001E7328" w:rsidRDefault="001E7328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9062870" w:history="1">
            <w:r w:rsidRPr="00902945">
              <w:rPr>
                <w:rStyle w:val="Hyperlink"/>
                <w:noProof/>
              </w:rPr>
              <w:t>5.1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Asymmetric FD for 802.11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3F6374" w14:textId="54116A43" w:rsidR="001E7328" w:rsidRDefault="001E7328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9062871" w:history="1">
            <w:r w:rsidRPr="00902945">
              <w:rPr>
                <w:rStyle w:val="Hyperlink"/>
                <w:noProof/>
              </w:rPr>
              <w:t>5.2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Symmetric FD for 802.11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736F3" w14:textId="765ADFC3" w:rsidR="001E7328" w:rsidRDefault="001E7328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9062872" w:history="1">
            <w:r w:rsidRPr="00902945">
              <w:rPr>
                <w:rStyle w:val="Hyperlink"/>
                <w:noProof/>
              </w:rPr>
              <w:t>5.3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Impacts of architecture on the 802.11 standard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63F201" w14:textId="648A3F71" w:rsidR="001E7328" w:rsidRDefault="001E7328">
          <w:pPr>
            <w:pStyle w:val="TOC3"/>
            <w:tabs>
              <w:tab w:val="left" w:pos="1320"/>
              <w:tab w:val="right" w:leader="dot" w:pos="9350"/>
            </w:tabs>
            <w:rPr>
              <w:rFonts w:cstheme="minorBidi"/>
              <w:noProof/>
            </w:rPr>
          </w:pPr>
          <w:hyperlink w:anchor="_Toc519062873" w:history="1">
            <w:r w:rsidRPr="00902945">
              <w:rPr>
                <w:rStyle w:val="Hyperlink"/>
                <w:noProof/>
              </w:rPr>
              <w:t>5.3.1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FD Interference Discovery in Asymmetric FD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47CF28" w14:textId="1CDE2440" w:rsidR="001E7328" w:rsidRDefault="001E7328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519062874" w:history="1">
            <w:r w:rsidRPr="00902945">
              <w:rPr>
                <w:rStyle w:val="Hyperlink"/>
                <w:noProof/>
              </w:rPr>
              <w:t>6.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Key FD Metrics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2ED40" w14:textId="4FA86FD1" w:rsidR="001E7328" w:rsidRDefault="001E7328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9062875" w:history="1">
            <w:r w:rsidRPr="00902945">
              <w:rPr>
                <w:rStyle w:val="Hyperlink"/>
                <w:noProof/>
              </w:rPr>
              <w:t>6.1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Throughput (channel/system)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B4812C" w14:textId="7E8B2658" w:rsidR="001E7328" w:rsidRDefault="001E7328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9062876" w:history="1">
            <w:r w:rsidRPr="00902945">
              <w:rPr>
                <w:rStyle w:val="Hyperlink"/>
                <w:noProof/>
              </w:rPr>
              <w:t>6.2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Latency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CC556A" w14:textId="15DC062D" w:rsidR="001E7328" w:rsidRDefault="001E7328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519062877" w:history="1">
            <w:r w:rsidRPr="00902945">
              <w:rPr>
                <w:rStyle w:val="Hyperlink"/>
                <w:noProof/>
              </w:rPr>
              <w:t>7.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FD Benefits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5BAF2" w14:textId="56F4CC54" w:rsidR="001E7328" w:rsidRDefault="001E7328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9062878" w:history="1">
            <w:r w:rsidRPr="00902945">
              <w:rPr>
                <w:rStyle w:val="Hyperlink"/>
                <w:noProof/>
              </w:rPr>
              <w:t>7.1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Throughput gain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119E12" w14:textId="031BD3FF" w:rsidR="001E7328" w:rsidRDefault="001E7328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9062879" w:history="1">
            <w:r w:rsidRPr="00902945">
              <w:rPr>
                <w:rStyle w:val="Hyperlink"/>
                <w:noProof/>
              </w:rPr>
              <w:t>7.2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Lower latency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9EF4F" w14:textId="6BF791A5" w:rsidR="001E7328" w:rsidRDefault="001E7328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9062880" w:history="1">
            <w:r w:rsidRPr="00902945">
              <w:rPr>
                <w:rStyle w:val="Hyperlink"/>
                <w:noProof/>
              </w:rPr>
              <w:t>7.3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Collision reduction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8E6A36" w14:textId="1A3E204F" w:rsidR="001E7328" w:rsidRDefault="001E7328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9062881" w:history="1">
            <w:r w:rsidRPr="00902945">
              <w:rPr>
                <w:rStyle w:val="Hyperlink"/>
                <w:noProof/>
              </w:rPr>
              <w:t>7.4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Mitigation of hidden node issue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D8284" w14:textId="665BC843" w:rsidR="001E7328" w:rsidRDefault="001E7328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519062882" w:history="1">
            <w:r w:rsidRPr="00902945">
              <w:rPr>
                <w:rStyle w:val="Hyperlink"/>
                <w:noProof/>
              </w:rPr>
              <w:t>8.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Conclusions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4E72F" w14:textId="2382B0AC" w:rsidR="001E7328" w:rsidRDefault="001E7328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519062883" w:history="1">
            <w:r w:rsidRPr="00902945">
              <w:rPr>
                <w:rStyle w:val="Hyperlink"/>
                <w:noProof/>
              </w:rPr>
              <w:t>9.</w:t>
            </w:r>
            <w:r>
              <w:rPr>
                <w:rFonts w:cstheme="minorBidi"/>
                <w:noProof/>
              </w:rPr>
              <w:tab/>
            </w:r>
            <w:r w:rsidRPr="00902945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_Toc519062883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08B24" w14:textId="7BACD959" w:rsidR="0009501A" w:rsidRDefault="009F4D2C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272B350" w14:textId="77777777" w:rsidR="00067396" w:rsidRDefault="00067396" w:rsidP="009F4D2C">
      <w:pPr>
        <w:pStyle w:val="Heading1"/>
        <w:rPr>
          <w:rStyle w:val="Strong"/>
        </w:rPr>
      </w:pPr>
      <w:bookmarkStart w:id="0" w:name="_Toc519062851"/>
      <w:r w:rsidRPr="009F4D2C">
        <w:rPr>
          <w:rStyle w:val="Strong"/>
          <w:b/>
        </w:rPr>
        <w:t>Introduction</w:t>
      </w:r>
      <w:bookmarkEnd w:id="0"/>
    </w:p>
    <w:p w14:paraId="627B04CB" w14:textId="726BA99C" w:rsidR="00F607F4" w:rsidRDefault="00FA6FED" w:rsidP="00FA6FED">
      <w:pPr>
        <w:autoSpaceDE w:val="0"/>
        <w:autoSpaceDN w:val="0"/>
        <w:adjustRightInd w:val="0"/>
        <w:rPr>
          <w:rStyle w:val="Strong"/>
          <w:b w:val="0"/>
        </w:rPr>
      </w:pPr>
      <w:r>
        <w:rPr>
          <w:rStyle w:val="Strong"/>
          <w:b w:val="0"/>
        </w:rPr>
        <w:t xml:space="preserve">Wi-Fi products </w:t>
      </w:r>
      <w:r w:rsidR="0001394D">
        <w:rPr>
          <w:rStyle w:val="Strong"/>
          <w:b w:val="0"/>
        </w:rPr>
        <w:t>have been</w:t>
      </w:r>
      <w:r w:rsidR="00C75676">
        <w:rPr>
          <w:rStyle w:val="Strong"/>
          <w:b w:val="0"/>
        </w:rPr>
        <w:t xml:space="preserve"> </w:t>
      </w:r>
      <w:r w:rsidR="0032317A">
        <w:rPr>
          <w:rStyle w:val="Strong"/>
          <w:b w:val="0"/>
        </w:rPr>
        <w:t xml:space="preserve">being </w:t>
      </w:r>
      <w:r w:rsidR="00C75676">
        <w:rPr>
          <w:rStyle w:val="Strong"/>
          <w:b w:val="0"/>
        </w:rPr>
        <w:t>widespread deploy</w:t>
      </w:r>
      <w:r>
        <w:rPr>
          <w:rStyle w:val="Strong"/>
          <w:b w:val="0"/>
        </w:rPr>
        <w:t>ed</w:t>
      </w:r>
      <w:r w:rsidR="00C75676"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around world with the facts </w:t>
      </w:r>
      <w:r w:rsidR="0033041B">
        <w:rPr>
          <w:rStyle w:val="Strong"/>
          <w:b w:val="0"/>
        </w:rPr>
        <w:t>of</w:t>
      </w:r>
      <w:r>
        <w:rPr>
          <w:rStyle w:val="Strong"/>
          <w:b w:val="0"/>
        </w:rPr>
        <w:t xml:space="preserve"> more than </w:t>
      </w:r>
      <w:r w:rsidRPr="00FA6FED">
        <w:rPr>
          <w:szCs w:val="22"/>
          <w:lang w:val="en-US" w:eastAsia="zh-CN"/>
        </w:rPr>
        <w:t xml:space="preserve">three billion Wi-Fi device </w:t>
      </w:r>
      <w:r>
        <w:rPr>
          <w:szCs w:val="22"/>
          <w:lang w:val="en-US" w:eastAsia="zh-CN"/>
        </w:rPr>
        <w:t>estimated to be shipped</w:t>
      </w:r>
      <w:r w:rsidRPr="00FA6FED">
        <w:rPr>
          <w:szCs w:val="22"/>
          <w:lang w:val="en-US" w:eastAsia="zh-CN"/>
        </w:rPr>
        <w:t xml:space="preserve"> in 2017 and more than eight</w:t>
      </w:r>
      <w:r>
        <w:rPr>
          <w:szCs w:val="22"/>
          <w:lang w:val="en-US" w:eastAsia="zh-CN"/>
        </w:rPr>
        <w:t xml:space="preserve"> </w:t>
      </w:r>
      <w:r w:rsidRPr="00FA6FED">
        <w:rPr>
          <w:szCs w:val="22"/>
          <w:lang w:val="en-US" w:eastAsia="zh-CN"/>
        </w:rPr>
        <w:t xml:space="preserve">billion </w:t>
      </w:r>
      <w:r w:rsidR="007E1687">
        <w:rPr>
          <w:szCs w:val="22"/>
          <w:lang w:val="en-US" w:eastAsia="zh-CN"/>
        </w:rPr>
        <w:t xml:space="preserve">Wi-Fi </w:t>
      </w:r>
      <w:r w:rsidRPr="00FA6FED">
        <w:rPr>
          <w:szCs w:val="22"/>
          <w:lang w:val="en-US" w:eastAsia="zh-CN"/>
        </w:rPr>
        <w:t>devices currently in use</w:t>
      </w:r>
      <w:r>
        <w:rPr>
          <w:szCs w:val="22"/>
          <w:lang w:val="en-US" w:eastAsia="zh-CN"/>
        </w:rPr>
        <w:t xml:space="preserve"> </w:t>
      </w:r>
      <w:r w:rsidR="00054B32">
        <w:rPr>
          <w:szCs w:val="22"/>
          <w:lang w:val="en-US" w:eastAsia="zh-CN"/>
        </w:rPr>
        <w:t xml:space="preserve">[1] </w:t>
      </w:r>
      <w:r>
        <w:rPr>
          <w:szCs w:val="22"/>
          <w:lang w:val="en-US" w:eastAsia="zh-CN"/>
        </w:rPr>
        <w:t xml:space="preserve">in order to satisfy the </w:t>
      </w:r>
      <w:r w:rsidR="0033041B">
        <w:rPr>
          <w:szCs w:val="22"/>
          <w:lang w:val="en-US" w:eastAsia="zh-CN"/>
        </w:rPr>
        <w:t xml:space="preserve">fast </w:t>
      </w:r>
      <w:r w:rsidR="00E20A4C">
        <w:rPr>
          <w:szCs w:val="22"/>
          <w:lang w:val="en-US" w:eastAsia="zh-CN"/>
        </w:rPr>
        <w:t>growth</w:t>
      </w:r>
      <w:r w:rsidR="00054B32">
        <w:rPr>
          <w:szCs w:val="22"/>
          <w:lang w:val="en-US" w:eastAsia="zh-CN"/>
        </w:rPr>
        <w:t xml:space="preserve"> </w:t>
      </w:r>
      <w:r w:rsidR="0033041B">
        <w:rPr>
          <w:szCs w:val="22"/>
          <w:lang w:val="en-US" w:eastAsia="zh-CN"/>
        </w:rPr>
        <w:t xml:space="preserve">in user demands </w:t>
      </w:r>
      <w:r w:rsidR="007E1687">
        <w:rPr>
          <w:szCs w:val="22"/>
          <w:lang w:val="en-US" w:eastAsia="zh-CN"/>
        </w:rPr>
        <w:t xml:space="preserve">on data communications </w:t>
      </w:r>
      <w:r w:rsidR="0033041B">
        <w:rPr>
          <w:szCs w:val="22"/>
          <w:lang w:val="en-US" w:eastAsia="zh-CN"/>
        </w:rPr>
        <w:t>through</w:t>
      </w:r>
      <w:r w:rsidR="00C1097F">
        <w:rPr>
          <w:szCs w:val="22"/>
          <w:lang w:val="en-US" w:eastAsia="zh-CN"/>
        </w:rPr>
        <w:t>,</w:t>
      </w:r>
      <w:r w:rsidR="0033041B">
        <w:rPr>
          <w:szCs w:val="22"/>
          <w:lang w:val="en-US" w:eastAsia="zh-CN"/>
        </w:rPr>
        <w:t xml:space="preserve"> </w:t>
      </w:r>
      <w:r w:rsidR="00F142B2">
        <w:rPr>
          <w:szCs w:val="22"/>
          <w:lang w:val="en-US" w:eastAsia="zh-CN"/>
        </w:rPr>
        <w:t xml:space="preserve">for example, </w:t>
      </w:r>
      <w:r w:rsidR="0033041B">
        <w:rPr>
          <w:szCs w:val="22"/>
          <w:lang w:val="en-US" w:eastAsia="zh-CN"/>
        </w:rPr>
        <w:t xml:space="preserve">home/enterprise networks, services for the public (e.g., airports, aircraft, train </w:t>
      </w:r>
      <w:r w:rsidR="008E591D">
        <w:rPr>
          <w:szCs w:val="22"/>
          <w:lang w:val="en-US" w:eastAsia="zh-CN"/>
        </w:rPr>
        <w:t>(</w:t>
      </w:r>
      <w:r w:rsidR="0033041B">
        <w:rPr>
          <w:szCs w:val="22"/>
          <w:lang w:val="en-US" w:eastAsia="zh-CN"/>
        </w:rPr>
        <w:t>stations</w:t>
      </w:r>
      <w:r w:rsidR="008E591D">
        <w:rPr>
          <w:szCs w:val="22"/>
          <w:lang w:val="en-US" w:eastAsia="zh-CN"/>
        </w:rPr>
        <w:t>)</w:t>
      </w:r>
      <w:r w:rsidR="007E1687">
        <w:rPr>
          <w:szCs w:val="22"/>
          <w:lang w:val="en-US" w:eastAsia="zh-CN"/>
        </w:rPr>
        <w:t>, shopping centers</w:t>
      </w:r>
      <w:r w:rsidR="0033041B">
        <w:rPr>
          <w:szCs w:val="22"/>
          <w:lang w:val="en-US" w:eastAsia="zh-CN"/>
        </w:rPr>
        <w:t xml:space="preserve"> </w:t>
      </w:r>
      <w:r w:rsidR="007E1687">
        <w:rPr>
          <w:szCs w:val="22"/>
          <w:lang w:val="en-US" w:eastAsia="zh-CN"/>
        </w:rPr>
        <w:t>and meetings, etc.</w:t>
      </w:r>
      <w:r w:rsidR="0033041B">
        <w:rPr>
          <w:szCs w:val="22"/>
          <w:lang w:val="en-US" w:eastAsia="zh-CN"/>
        </w:rPr>
        <w:t>)</w:t>
      </w:r>
      <w:r w:rsidR="007E1687">
        <w:rPr>
          <w:szCs w:val="22"/>
          <w:lang w:val="en-US" w:eastAsia="zh-CN"/>
        </w:rPr>
        <w:t>, Augmented/Virtual Reality (AR/VR) and Internet of Things (IoT)</w:t>
      </w:r>
      <w:r w:rsidR="00EE7551">
        <w:rPr>
          <w:szCs w:val="22"/>
          <w:lang w:val="en-US" w:eastAsia="zh-CN"/>
        </w:rPr>
        <w:t>, and so on</w:t>
      </w:r>
      <w:r>
        <w:rPr>
          <w:szCs w:val="22"/>
          <w:lang w:val="en-US" w:eastAsia="zh-CN"/>
        </w:rPr>
        <w:t>.</w:t>
      </w:r>
      <w:r w:rsidR="00C75676" w:rsidRPr="00FA6FED">
        <w:rPr>
          <w:rStyle w:val="Strong"/>
          <w:szCs w:val="22"/>
        </w:rPr>
        <w:t xml:space="preserve"> </w:t>
      </w:r>
      <w:r w:rsidR="00C75676" w:rsidRPr="00FA6FED">
        <w:rPr>
          <w:rStyle w:val="Strong"/>
          <w:b w:val="0"/>
        </w:rPr>
        <w:t xml:space="preserve"> </w:t>
      </w:r>
      <w:r w:rsidR="00F142B2">
        <w:rPr>
          <w:rStyle w:val="Strong"/>
          <w:b w:val="0"/>
        </w:rPr>
        <w:t>D</w:t>
      </w:r>
      <w:r w:rsidR="007E1687">
        <w:rPr>
          <w:rStyle w:val="Strong"/>
          <w:b w:val="0"/>
        </w:rPr>
        <w:t xml:space="preserve">ense deployment of Wi-Fi devices and </w:t>
      </w:r>
      <w:r w:rsidR="00F607F4">
        <w:rPr>
          <w:rStyle w:val="Strong"/>
          <w:b w:val="0"/>
        </w:rPr>
        <w:t xml:space="preserve">potential </w:t>
      </w:r>
      <w:r w:rsidR="0001394D">
        <w:rPr>
          <w:rStyle w:val="Strong"/>
          <w:b w:val="0"/>
        </w:rPr>
        <w:t xml:space="preserve">high </w:t>
      </w:r>
      <w:r w:rsidR="00F607F4">
        <w:rPr>
          <w:rStyle w:val="Strong"/>
          <w:b w:val="0"/>
        </w:rPr>
        <w:t xml:space="preserve">demands </w:t>
      </w:r>
      <w:r w:rsidR="007E1687">
        <w:rPr>
          <w:rStyle w:val="Strong"/>
          <w:b w:val="0"/>
        </w:rPr>
        <w:t xml:space="preserve">on data throughputs </w:t>
      </w:r>
      <w:r w:rsidR="00EE7551">
        <w:rPr>
          <w:rStyle w:val="Strong"/>
          <w:b w:val="0"/>
        </w:rPr>
        <w:t>per</w:t>
      </w:r>
      <w:r w:rsidR="00F607F4">
        <w:rPr>
          <w:rStyle w:val="Strong"/>
          <w:b w:val="0"/>
        </w:rPr>
        <w:t xml:space="preserve"> device require the </w:t>
      </w:r>
      <w:r w:rsidR="00EE7551">
        <w:rPr>
          <w:rStyle w:val="Strong"/>
          <w:b w:val="0"/>
        </w:rPr>
        <w:t xml:space="preserve">advanced </w:t>
      </w:r>
      <w:r w:rsidR="00F607F4">
        <w:rPr>
          <w:rStyle w:val="Strong"/>
          <w:b w:val="0"/>
        </w:rPr>
        <w:t xml:space="preserve">Wi-Fi systems to operate with high spectrum efficiency and </w:t>
      </w:r>
      <w:r w:rsidR="008E591D">
        <w:rPr>
          <w:rStyle w:val="Strong"/>
          <w:b w:val="0"/>
        </w:rPr>
        <w:t>good</w:t>
      </w:r>
      <w:r w:rsidR="00F607F4">
        <w:rPr>
          <w:rStyle w:val="Strong"/>
          <w:b w:val="0"/>
        </w:rPr>
        <w:t xml:space="preserve"> performance.</w:t>
      </w:r>
      <w:r w:rsidR="007E1687">
        <w:rPr>
          <w:rStyle w:val="Strong"/>
          <w:b w:val="0"/>
        </w:rPr>
        <w:t xml:space="preserve"> </w:t>
      </w:r>
    </w:p>
    <w:p w14:paraId="0932E3AE" w14:textId="77777777" w:rsidR="00F607F4" w:rsidRDefault="00F607F4" w:rsidP="00FA6FED">
      <w:pPr>
        <w:autoSpaceDE w:val="0"/>
        <w:autoSpaceDN w:val="0"/>
        <w:adjustRightInd w:val="0"/>
        <w:rPr>
          <w:rStyle w:val="Strong"/>
          <w:b w:val="0"/>
        </w:rPr>
      </w:pPr>
    </w:p>
    <w:p w14:paraId="35560192" w14:textId="00560649" w:rsidR="00067396" w:rsidRPr="004A0665" w:rsidRDefault="004A0665" w:rsidP="00FA6FED">
      <w:pPr>
        <w:autoSpaceDE w:val="0"/>
        <w:autoSpaceDN w:val="0"/>
        <w:adjustRightInd w:val="0"/>
        <w:rPr>
          <w:rStyle w:val="Strong"/>
          <w:b w:val="0"/>
        </w:rPr>
      </w:pPr>
      <w:r>
        <w:rPr>
          <w:rStyle w:val="Strong"/>
          <w:b w:val="0"/>
        </w:rPr>
        <w:t xml:space="preserve">Full Duplex </w:t>
      </w:r>
      <w:r w:rsidR="003F29E0">
        <w:rPr>
          <w:rStyle w:val="Strong"/>
          <w:b w:val="0"/>
        </w:rPr>
        <w:t xml:space="preserve">(FD) </w:t>
      </w:r>
      <w:r w:rsidR="00F142B2">
        <w:rPr>
          <w:rStyle w:val="Strong"/>
          <w:b w:val="0"/>
        </w:rPr>
        <w:t xml:space="preserve">is a </w:t>
      </w:r>
      <w:r>
        <w:rPr>
          <w:rStyle w:val="Strong"/>
          <w:b w:val="0"/>
        </w:rPr>
        <w:t xml:space="preserve">technology </w:t>
      </w:r>
      <w:r w:rsidR="00F142B2">
        <w:rPr>
          <w:rStyle w:val="Strong"/>
          <w:b w:val="0"/>
        </w:rPr>
        <w:t>to allow</w:t>
      </w:r>
      <w:r>
        <w:rPr>
          <w:rStyle w:val="Strong"/>
          <w:b w:val="0"/>
        </w:rPr>
        <w:t xml:space="preserve"> a </w:t>
      </w:r>
      <w:r w:rsidR="00F607F4">
        <w:rPr>
          <w:rStyle w:val="Strong"/>
          <w:b w:val="0"/>
        </w:rPr>
        <w:t>device</w:t>
      </w:r>
      <w:r>
        <w:rPr>
          <w:rStyle w:val="Strong"/>
          <w:b w:val="0"/>
        </w:rPr>
        <w:t xml:space="preserve"> to simultaneously transmit and receive </w:t>
      </w:r>
      <w:r w:rsidR="00353879">
        <w:rPr>
          <w:rStyle w:val="Strong"/>
          <w:b w:val="0"/>
        </w:rPr>
        <w:t>signals</w:t>
      </w:r>
      <w:r>
        <w:rPr>
          <w:rStyle w:val="Strong"/>
          <w:b w:val="0"/>
        </w:rPr>
        <w:t xml:space="preserve"> using the same </w:t>
      </w:r>
      <w:r w:rsidR="003F29E0">
        <w:rPr>
          <w:rStyle w:val="Strong"/>
          <w:b w:val="0"/>
        </w:rPr>
        <w:t>time-</w:t>
      </w:r>
      <w:r>
        <w:rPr>
          <w:rStyle w:val="Strong"/>
          <w:b w:val="0"/>
        </w:rPr>
        <w:t>frequency</w:t>
      </w:r>
      <w:r w:rsidR="003F29E0">
        <w:rPr>
          <w:rStyle w:val="Strong"/>
          <w:b w:val="0"/>
        </w:rPr>
        <w:t xml:space="preserve"> </w:t>
      </w:r>
      <w:r>
        <w:rPr>
          <w:rStyle w:val="Strong"/>
          <w:b w:val="0"/>
        </w:rPr>
        <w:t>resource</w:t>
      </w:r>
      <w:r w:rsidR="003F29E0">
        <w:rPr>
          <w:rStyle w:val="Strong"/>
          <w:b w:val="0"/>
        </w:rPr>
        <w:t>. FD can</w:t>
      </w:r>
      <w:r w:rsidR="00F607F4">
        <w:rPr>
          <w:rStyle w:val="Strong"/>
          <w:b w:val="0"/>
        </w:rPr>
        <w:t xml:space="preserve"> </w:t>
      </w:r>
      <w:r w:rsidR="004D6B98">
        <w:rPr>
          <w:rStyle w:val="Strong"/>
          <w:b w:val="0"/>
        </w:rPr>
        <w:t>sig</w:t>
      </w:r>
      <w:r w:rsidR="003F29E0">
        <w:rPr>
          <w:rStyle w:val="Strong"/>
          <w:b w:val="0"/>
        </w:rPr>
        <w:t xml:space="preserve">nificantly </w:t>
      </w:r>
      <w:r w:rsidR="00F607F4">
        <w:rPr>
          <w:rStyle w:val="Strong"/>
          <w:b w:val="0"/>
        </w:rPr>
        <w:t xml:space="preserve">increase the throughput for each allocated channel and furthermore </w:t>
      </w:r>
      <w:r w:rsidR="003F29E0">
        <w:rPr>
          <w:rStyle w:val="Strong"/>
          <w:b w:val="0"/>
        </w:rPr>
        <w:t xml:space="preserve">improve </w:t>
      </w:r>
      <w:r w:rsidR="0001394D">
        <w:rPr>
          <w:rStyle w:val="Strong"/>
          <w:b w:val="0"/>
        </w:rPr>
        <w:t xml:space="preserve">the </w:t>
      </w:r>
      <w:r w:rsidR="003F29E0">
        <w:rPr>
          <w:rStyle w:val="Strong"/>
          <w:b w:val="0"/>
        </w:rPr>
        <w:t>total</w:t>
      </w:r>
      <w:r w:rsidR="00F607F4">
        <w:rPr>
          <w:rStyle w:val="Strong"/>
          <w:b w:val="0"/>
        </w:rPr>
        <w:t xml:space="preserve"> system capacity</w:t>
      </w:r>
      <w:r w:rsidR="003F29E0">
        <w:rPr>
          <w:rStyle w:val="Strong"/>
          <w:b w:val="0"/>
        </w:rPr>
        <w:t xml:space="preserve">. In addition, the inherent </w:t>
      </w:r>
      <w:r w:rsidR="00C1097F">
        <w:rPr>
          <w:rStyle w:val="Strong"/>
          <w:b w:val="0"/>
        </w:rPr>
        <w:t>capability</w:t>
      </w:r>
      <w:r w:rsidR="003F29E0">
        <w:rPr>
          <w:rStyle w:val="Strong"/>
          <w:b w:val="0"/>
        </w:rPr>
        <w:t xml:space="preserve"> of FD can provide </w:t>
      </w:r>
      <w:r w:rsidR="00C1097F">
        <w:rPr>
          <w:rStyle w:val="Strong"/>
          <w:b w:val="0"/>
        </w:rPr>
        <w:t>an opportunity to reduce round-trip latency for data transmission, which is due to transmission of ACK or feedback information and to impl</w:t>
      </w:r>
      <w:r w:rsidR="0001394D">
        <w:rPr>
          <w:rStyle w:val="Strong"/>
          <w:b w:val="0"/>
        </w:rPr>
        <w:t xml:space="preserve">ement an in-band relay system. </w:t>
      </w:r>
      <w:r w:rsidR="00DF78CA">
        <w:rPr>
          <w:rStyle w:val="Strong"/>
          <w:b w:val="0"/>
        </w:rPr>
        <w:t>Standardization of FD technology for 802.11 is considered in [2].</w:t>
      </w:r>
    </w:p>
    <w:p w14:paraId="6B9746B1" w14:textId="04E81693" w:rsidR="009629A7" w:rsidRDefault="009629A7" w:rsidP="00261B4B"/>
    <w:p w14:paraId="56B6B2F5" w14:textId="4455F93A" w:rsidR="00CD3283" w:rsidRPr="00A45D66" w:rsidRDefault="00CD3283" w:rsidP="00261B4B">
      <w:r>
        <w:t xml:space="preserve">This technical report on FD for IEEE 802.11 </w:t>
      </w:r>
      <w:r w:rsidR="000069D7">
        <w:t>presents</w:t>
      </w:r>
      <w:r w:rsidR="004D6B98">
        <w:t xml:space="preserve"> some key discussion results achieved in the FD </w:t>
      </w:r>
      <w:r>
        <w:t>TIG</w:t>
      </w:r>
      <w:r w:rsidR="004D6B98">
        <w:t xml:space="preserve">, which include FD use cases, FD </w:t>
      </w:r>
      <w:r w:rsidR="00004769">
        <w:t xml:space="preserve">functional </w:t>
      </w:r>
      <w:r w:rsidR="004D6B98">
        <w:t xml:space="preserve">requirements, </w:t>
      </w:r>
      <w:r w:rsidR="00004769">
        <w:t xml:space="preserve">technical feasibility of FD for 802.11, </w:t>
      </w:r>
      <w:r w:rsidR="004D6B98">
        <w:t xml:space="preserve">architecture of FD for 802.11, key FD metrics, </w:t>
      </w:r>
      <w:r w:rsidR="00A45D66">
        <w:t>and benefits of FD deployment</w:t>
      </w:r>
      <w:r>
        <w:t>.</w:t>
      </w:r>
    </w:p>
    <w:p w14:paraId="257FF03C" w14:textId="77777777" w:rsidR="0063095F" w:rsidRDefault="0063095F" w:rsidP="0086708F">
      <w:pPr>
        <w:jc w:val="both"/>
        <w:rPr>
          <w:lang w:val="en-US"/>
        </w:rPr>
      </w:pPr>
    </w:p>
    <w:p w14:paraId="382FF20F" w14:textId="2144EF8E" w:rsidR="00950C85" w:rsidRPr="00DD6CBE" w:rsidRDefault="00164455" w:rsidP="00DD6CBE">
      <w:pPr>
        <w:pStyle w:val="Heading1"/>
        <w:rPr>
          <w:b w:val="0"/>
          <w:bCs/>
        </w:rPr>
      </w:pPr>
      <w:bookmarkStart w:id="1" w:name="_Toc519062852"/>
      <w:r w:rsidRPr="00164455">
        <w:rPr>
          <w:rFonts w:cs="Arial"/>
          <w:szCs w:val="24"/>
          <w:lang w:val="en-US"/>
        </w:rPr>
        <w:t>FD use cases</w:t>
      </w:r>
      <w:bookmarkEnd w:id="1"/>
    </w:p>
    <w:p w14:paraId="41AFF39D" w14:textId="1994B299" w:rsidR="00D40173" w:rsidRPr="00595EE4" w:rsidRDefault="00595EE4" w:rsidP="001D53C5">
      <w:pPr>
        <w:jc w:val="both"/>
        <w:rPr>
          <w:i/>
          <w:lang w:val="en-US"/>
        </w:rPr>
      </w:pPr>
      <w:r w:rsidRPr="00595EE4">
        <w:rPr>
          <w:i/>
          <w:szCs w:val="22"/>
          <w:lang w:val="en-US"/>
        </w:rPr>
        <w:t xml:space="preserve">Note: </w:t>
      </w:r>
      <w:r w:rsidR="009F1805" w:rsidRPr="00595EE4">
        <w:rPr>
          <w:i/>
          <w:szCs w:val="22"/>
          <w:lang w:val="en-US"/>
        </w:rPr>
        <w:t>In this report, a</w:t>
      </w:r>
      <w:r w:rsidR="00D11704" w:rsidRPr="00595EE4">
        <w:rPr>
          <w:i/>
          <w:szCs w:val="22"/>
          <w:lang w:val="en-US"/>
        </w:rPr>
        <w:t xml:space="preserve"> few FD use cases</w:t>
      </w:r>
      <w:r w:rsidRPr="00595EE4">
        <w:rPr>
          <w:i/>
          <w:szCs w:val="22"/>
          <w:lang w:val="en-US"/>
        </w:rPr>
        <w:t xml:space="preserve"> such as </w:t>
      </w:r>
      <w:r w:rsidR="009F1805" w:rsidRPr="00595EE4">
        <w:rPr>
          <w:i/>
          <w:szCs w:val="22"/>
          <w:lang w:val="en-US"/>
        </w:rPr>
        <w:t>multi-channel AP, FD mesh</w:t>
      </w:r>
      <w:r w:rsidR="00D11704" w:rsidRPr="00595EE4">
        <w:rPr>
          <w:i/>
          <w:szCs w:val="22"/>
          <w:lang w:val="en-US"/>
        </w:rPr>
        <w:t xml:space="preserve"> </w:t>
      </w:r>
      <w:r w:rsidR="009F1805" w:rsidRPr="00595EE4">
        <w:rPr>
          <w:i/>
          <w:szCs w:val="22"/>
          <w:lang w:val="en-US"/>
        </w:rPr>
        <w:t xml:space="preserve">and </w:t>
      </w:r>
      <w:r w:rsidR="00D11704" w:rsidRPr="00595EE4">
        <w:rPr>
          <w:i/>
          <w:szCs w:val="22"/>
          <w:lang w:val="en-US"/>
        </w:rPr>
        <w:t>multi-RAT</w:t>
      </w:r>
      <w:r w:rsidR="00D40173" w:rsidRPr="00595EE4">
        <w:rPr>
          <w:i/>
          <w:szCs w:val="22"/>
          <w:lang w:val="en-US"/>
        </w:rPr>
        <w:t xml:space="preserve"> </w:t>
      </w:r>
      <w:r w:rsidR="00D11704" w:rsidRPr="00595EE4">
        <w:rPr>
          <w:i/>
          <w:szCs w:val="22"/>
          <w:lang w:val="en-US"/>
        </w:rPr>
        <w:t>presented in [2]</w:t>
      </w:r>
      <w:r w:rsidRPr="00595EE4">
        <w:rPr>
          <w:i/>
          <w:szCs w:val="22"/>
          <w:lang w:val="en-US"/>
        </w:rPr>
        <w:t xml:space="preserve"> and/or others</w:t>
      </w:r>
      <w:r w:rsidR="00D11704" w:rsidRPr="00595EE4">
        <w:rPr>
          <w:i/>
          <w:szCs w:val="22"/>
          <w:lang w:val="en-US"/>
        </w:rPr>
        <w:t xml:space="preserve"> should be justified as </w:t>
      </w:r>
      <w:r w:rsidRPr="00595EE4">
        <w:rPr>
          <w:i/>
          <w:szCs w:val="22"/>
          <w:lang w:val="en-US"/>
        </w:rPr>
        <w:t xml:space="preserve">the </w:t>
      </w:r>
      <w:r w:rsidR="00D11704" w:rsidRPr="00595EE4">
        <w:rPr>
          <w:i/>
          <w:szCs w:val="22"/>
          <w:lang w:val="en-US"/>
        </w:rPr>
        <w:t xml:space="preserve">appropriate applications of FD </w:t>
      </w:r>
      <w:r w:rsidR="00BB7AD7" w:rsidRPr="00595EE4">
        <w:rPr>
          <w:i/>
          <w:szCs w:val="22"/>
          <w:lang w:val="en-US"/>
        </w:rPr>
        <w:t xml:space="preserve">to </w:t>
      </w:r>
      <w:r>
        <w:rPr>
          <w:i/>
          <w:szCs w:val="22"/>
          <w:lang w:val="en-US"/>
        </w:rPr>
        <w:t>satisfy</w:t>
      </w:r>
      <w:r w:rsidR="00BB7AD7" w:rsidRPr="00595EE4">
        <w:rPr>
          <w:i/>
          <w:szCs w:val="22"/>
          <w:lang w:val="en-US"/>
        </w:rPr>
        <w:t xml:space="preserve"> the high-demanding requirements of</w:t>
      </w:r>
      <w:r w:rsidR="00D11704" w:rsidRPr="00595EE4">
        <w:rPr>
          <w:i/>
          <w:szCs w:val="22"/>
          <w:lang w:val="en-US"/>
        </w:rPr>
        <w:t xml:space="preserve"> </w:t>
      </w:r>
      <w:r>
        <w:rPr>
          <w:i/>
          <w:szCs w:val="22"/>
          <w:lang w:val="en-US"/>
        </w:rPr>
        <w:t xml:space="preserve">the </w:t>
      </w:r>
      <w:r w:rsidR="00BB7AD7" w:rsidRPr="00595EE4">
        <w:rPr>
          <w:i/>
          <w:szCs w:val="22"/>
          <w:lang w:val="en-US"/>
        </w:rPr>
        <w:t>future</w:t>
      </w:r>
      <w:r w:rsidR="003B2E4A" w:rsidRPr="00595EE4">
        <w:rPr>
          <w:i/>
          <w:szCs w:val="22"/>
          <w:lang w:val="en-US"/>
        </w:rPr>
        <w:t xml:space="preserve"> </w:t>
      </w:r>
      <w:r w:rsidR="00D11704" w:rsidRPr="00595EE4">
        <w:rPr>
          <w:i/>
          <w:szCs w:val="22"/>
          <w:lang w:val="en-US"/>
        </w:rPr>
        <w:t>802.11.</w:t>
      </w:r>
      <w:r w:rsidR="004C3809" w:rsidRPr="00595EE4">
        <w:rPr>
          <w:i/>
          <w:szCs w:val="22"/>
          <w:lang w:val="en-US"/>
        </w:rPr>
        <w:t xml:space="preserve"> </w:t>
      </w:r>
    </w:p>
    <w:p w14:paraId="72D0ECED" w14:textId="77777777" w:rsidR="0063095F" w:rsidRDefault="0063095F" w:rsidP="0063095F">
      <w:pPr>
        <w:jc w:val="both"/>
        <w:rPr>
          <w:b/>
          <w:lang w:val="en-US"/>
        </w:rPr>
      </w:pPr>
    </w:p>
    <w:p w14:paraId="1B771496" w14:textId="6DCB807D" w:rsidR="001733B1" w:rsidRDefault="00B84715" w:rsidP="001733B1">
      <w:pPr>
        <w:pStyle w:val="Heading1"/>
        <w:rPr>
          <w:lang w:val="en-US"/>
        </w:rPr>
      </w:pPr>
      <w:bookmarkStart w:id="2" w:name="_Toc519062853"/>
      <w:r w:rsidRPr="00DD6CBE">
        <w:rPr>
          <w:lang w:val="en-US"/>
        </w:rPr>
        <w:t>FD</w:t>
      </w:r>
      <w:r w:rsidR="0063095F" w:rsidRPr="00DD6CBE">
        <w:rPr>
          <w:lang w:val="en-US"/>
        </w:rPr>
        <w:t xml:space="preserve"> </w:t>
      </w:r>
      <w:r w:rsidR="001A4481">
        <w:rPr>
          <w:lang w:val="en-US"/>
        </w:rPr>
        <w:t xml:space="preserve">functional </w:t>
      </w:r>
      <w:r w:rsidR="0063095F" w:rsidRPr="00DD6CBE">
        <w:rPr>
          <w:lang w:val="en-US"/>
        </w:rPr>
        <w:t>requirements</w:t>
      </w:r>
      <w:bookmarkEnd w:id="2"/>
    </w:p>
    <w:p w14:paraId="78944EA7" w14:textId="192F9D98" w:rsidR="00595EE4" w:rsidRDefault="00407163" w:rsidP="00407163">
      <w:pPr>
        <w:pStyle w:val="Heading2"/>
        <w:rPr>
          <w:lang w:val="en-US"/>
        </w:rPr>
      </w:pPr>
      <w:bookmarkStart w:id="3" w:name="_Toc519062854"/>
      <w:r>
        <w:rPr>
          <w:lang w:val="en-US"/>
        </w:rPr>
        <w:t xml:space="preserve">Bands </w:t>
      </w:r>
      <w:r w:rsidR="004646E2">
        <w:rPr>
          <w:lang w:val="en-US"/>
        </w:rPr>
        <w:t xml:space="preserve">and bandwidths </w:t>
      </w:r>
      <w:r>
        <w:rPr>
          <w:lang w:val="en-US"/>
        </w:rPr>
        <w:t>of FD operations</w:t>
      </w:r>
      <w:bookmarkEnd w:id="3"/>
    </w:p>
    <w:p w14:paraId="552F8780" w14:textId="336587FF" w:rsidR="00407163" w:rsidRDefault="00407163" w:rsidP="00407163">
      <w:pPr>
        <w:rPr>
          <w:lang w:val="en-US"/>
        </w:rPr>
      </w:pPr>
      <w:r w:rsidRPr="00595EE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 xml:space="preserve">The bands </w:t>
      </w:r>
      <w:r w:rsidR="009C570C">
        <w:rPr>
          <w:i/>
          <w:szCs w:val="22"/>
          <w:lang w:val="en-US"/>
        </w:rPr>
        <w:t>and the bandwidths for</w:t>
      </w:r>
      <w:r>
        <w:rPr>
          <w:i/>
          <w:szCs w:val="22"/>
          <w:lang w:val="en-US"/>
        </w:rPr>
        <w:t xml:space="preserve"> FD operations should be investigated in FD TIG and </w:t>
      </w:r>
      <w:r w:rsidR="00EC02BD">
        <w:rPr>
          <w:i/>
          <w:szCs w:val="22"/>
          <w:lang w:val="en-US"/>
        </w:rPr>
        <w:t>reported</w:t>
      </w:r>
      <w:r>
        <w:rPr>
          <w:i/>
          <w:szCs w:val="22"/>
          <w:lang w:val="en-US"/>
        </w:rPr>
        <w:t xml:space="preserve"> in the FD TIG technical report</w:t>
      </w:r>
      <w:r w:rsidRPr="00595EE4">
        <w:rPr>
          <w:i/>
          <w:szCs w:val="22"/>
          <w:lang w:val="en-US"/>
        </w:rPr>
        <w:t>.</w:t>
      </w:r>
    </w:p>
    <w:p w14:paraId="6C8658A2" w14:textId="77777777" w:rsidR="00407163" w:rsidRDefault="00407163" w:rsidP="00407163">
      <w:pPr>
        <w:rPr>
          <w:lang w:val="en-US"/>
        </w:rPr>
      </w:pPr>
    </w:p>
    <w:p w14:paraId="790327F9" w14:textId="2C0DE209" w:rsidR="00407163" w:rsidRDefault="00EC02BD" w:rsidP="00EC02BD">
      <w:pPr>
        <w:pStyle w:val="Heading2"/>
        <w:rPr>
          <w:lang w:val="en-US"/>
        </w:rPr>
      </w:pPr>
      <w:bookmarkStart w:id="4" w:name="_Toc519062855"/>
      <w:r>
        <w:rPr>
          <w:lang w:val="en-US"/>
        </w:rPr>
        <w:t>Maximum throughput over a</w:t>
      </w:r>
      <w:r w:rsidR="00164EC3">
        <w:rPr>
          <w:lang w:val="en-US"/>
        </w:rPr>
        <w:t>n</w:t>
      </w:r>
      <w:r>
        <w:rPr>
          <w:lang w:val="en-US"/>
        </w:rPr>
        <w:t xml:space="preserve"> </w:t>
      </w:r>
      <w:r w:rsidR="00164EC3">
        <w:rPr>
          <w:lang w:val="en-US"/>
        </w:rPr>
        <w:t>allocated</w:t>
      </w:r>
      <w:r>
        <w:rPr>
          <w:lang w:val="en-US"/>
        </w:rPr>
        <w:t xml:space="preserve"> bandwidth</w:t>
      </w:r>
      <w:bookmarkEnd w:id="4"/>
    </w:p>
    <w:p w14:paraId="59C56A60" w14:textId="10745E44" w:rsidR="00EC02BD" w:rsidRDefault="00EC02BD" w:rsidP="00EC02BD">
      <w:pPr>
        <w:rPr>
          <w:lang w:val="en-US"/>
        </w:rPr>
      </w:pPr>
      <w:r w:rsidRPr="00595EE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>FD technology allows simultaneous transmit and receive over the same frequency spectrum</w:t>
      </w:r>
      <w:r w:rsidRPr="00595EE4">
        <w:rPr>
          <w:i/>
          <w:szCs w:val="22"/>
          <w:lang w:val="en-US"/>
        </w:rPr>
        <w:t>.</w:t>
      </w:r>
      <w:r w:rsidR="00B62E07">
        <w:rPr>
          <w:i/>
          <w:szCs w:val="22"/>
          <w:lang w:val="en-US"/>
        </w:rPr>
        <w:t xml:space="preserve"> Compared to the existing Wi-Fi systems, theoretically FD can double the data </w:t>
      </w:r>
      <w:r w:rsidR="00FB1825">
        <w:rPr>
          <w:i/>
          <w:szCs w:val="22"/>
          <w:lang w:val="en-US"/>
        </w:rPr>
        <w:t xml:space="preserve">throughput </w:t>
      </w:r>
      <w:r w:rsidR="001A4481">
        <w:rPr>
          <w:i/>
          <w:szCs w:val="22"/>
          <w:lang w:val="en-US"/>
        </w:rPr>
        <w:t>per channel</w:t>
      </w:r>
      <w:r w:rsidR="00353879">
        <w:rPr>
          <w:i/>
          <w:szCs w:val="22"/>
          <w:lang w:val="en-US"/>
        </w:rPr>
        <w:t xml:space="preserve"> </w:t>
      </w:r>
      <w:r w:rsidR="00FB1825">
        <w:rPr>
          <w:i/>
          <w:szCs w:val="22"/>
          <w:lang w:val="en-US"/>
        </w:rPr>
        <w:t xml:space="preserve">over the same </w:t>
      </w:r>
      <w:r w:rsidR="001A4481">
        <w:rPr>
          <w:i/>
          <w:szCs w:val="22"/>
          <w:lang w:val="en-US"/>
        </w:rPr>
        <w:t xml:space="preserve">time and </w:t>
      </w:r>
      <w:r w:rsidR="00FB1825">
        <w:rPr>
          <w:i/>
          <w:szCs w:val="22"/>
          <w:lang w:val="en-US"/>
        </w:rPr>
        <w:t xml:space="preserve">frequency </w:t>
      </w:r>
      <w:r w:rsidR="00164EC3">
        <w:rPr>
          <w:i/>
          <w:szCs w:val="22"/>
          <w:lang w:val="en-US"/>
        </w:rPr>
        <w:t>resource</w:t>
      </w:r>
      <w:r w:rsidR="00B62E07">
        <w:rPr>
          <w:i/>
          <w:szCs w:val="22"/>
          <w:lang w:val="en-US"/>
        </w:rPr>
        <w:t xml:space="preserve">. </w:t>
      </w:r>
      <w:r w:rsidR="00164EC3">
        <w:rPr>
          <w:i/>
          <w:szCs w:val="22"/>
          <w:lang w:val="en-US"/>
        </w:rPr>
        <w:t>The FD TIG technical report should identify the practical maximum throughput over an allocated bandwidth.</w:t>
      </w:r>
      <w:r w:rsidR="00FB1825">
        <w:rPr>
          <w:i/>
          <w:szCs w:val="22"/>
          <w:lang w:val="en-US"/>
        </w:rPr>
        <w:t xml:space="preserve"> </w:t>
      </w:r>
      <w:r w:rsidR="001A4481">
        <w:rPr>
          <w:i/>
          <w:szCs w:val="22"/>
          <w:lang w:val="en-US"/>
        </w:rPr>
        <w:t>Furthermore, the FD TIG technical report should identify practical maximum system throughput to justify the advantage</w:t>
      </w:r>
      <w:r w:rsidR="004974BC">
        <w:rPr>
          <w:i/>
          <w:szCs w:val="22"/>
          <w:lang w:val="en-US"/>
        </w:rPr>
        <w:t>s</w:t>
      </w:r>
      <w:r w:rsidR="001A4481">
        <w:rPr>
          <w:i/>
          <w:szCs w:val="22"/>
          <w:lang w:val="en-US"/>
        </w:rPr>
        <w:t xml:space="preserve"> of FD deployment in dense scenarios. </w:t>
      </w:r>
    </w:p>
    <w:p w14:paraId="062B9FD6" w14:textId="77777777" w:rsidR="00EC02BD" w:rsidRDefault="00EC02BD" w:rsidP="00407163">
      <w:pPr>
        <w:rPr>
          <w:lang w:val="en-US"/>
        </w:rPr>
      </w:pPr>
    </w:p>
    <w:p w14:paraId="08BF30E9" w14:textId="03FE38B3" w:rsidR="00B62E07" w:rsidRDefault="001B7D6D" w:rsidP="00B62E07">
      <w:pPr>
        <w:pStyle w:val="Heading2"/>
        <w:rPr>
          <w:lang w:val="en-US"/>
        </w:rPr>
      </w:pPr>
      <w:bookmarkStart w:id="5" w:name="_Toc519062856"/>
      <w:r>
        <w:rPr>
          <w:lang w:val="en-US"/>
        </w:rPr>
        <w:lastRenderedPageBreak/>
        <w:t>Latency enhancement</w:t>
      </w:r>
      <w:bookmarkEnd w:id="5"/>
    </w:p>
    <w:p w14:paraId="111E3717" w14:textId="1562BCC8" w:rsidR="00B62E07" w:rsidRDefault="00164EC3" w:rsidP="00407163">
      <w:pPr>
        <w:rPr>
          <w:lang w:val="en-US"/>
        </w:rPr>
      </w:pPr>
      <w:r w:rsidRPr="00595EE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 xml:space="preserve">FD </w:t>
      </w:r>
      <w:r w:rsidR="001B7D6D">
        <w:rPr>
          <w:i/>
          <w:szCs w:val="22"/>
          <w:lang w:val="en-US"/>
        </w:rPr>
        <w:t>provides an opportunity to reduce the latency in the link level or the system level.</w:t>
      </w:r>
      <w:r>
        <w:rPr>
          <w:i/>
          <w:szCs w:val="22"/>
          <w:lang w:val="en-US"/>
        </w:rPr>
        <w:t xml:space="preserve"> </w:t>
      </w:r>
      <w:r w:rsidR="001B7D6D">
        <w:rPr>
          <w:i/>
          <w:szCs w:val="22"/>
          <w:lang w:val="en-US"/>
        </w:rPr>
        <w:t xml:space="preserve">Latency enhancement should be </w:t>
      </w:r>
      <w:r>
        <w:rPr>
          <w:i/>
          <w:szCs w:val="22"/>
          <w:lang w:val="en-US"/>
        </w:rPr>
        <w:t xml:space="preserve">investigated in </w:t>
      </w:r>
      <w:r w:rsidR="001B7D6D">
        <w:rPr>
          <w:i/>
          <w:szCs w:val="22"/>
          <w:lang w:val="en-US"/>
        </w:rPr>
        <w:t xml:space="preserve">the </w:t>
      </w:r>
      <w:r>
        <w:rPr>
          <w:i/>
          <w:szCs w:val="22"/>
          <w:lang w:val="en-US"/>
        </w:rPr>
        <w:t>FD TIG and reported in the FD TIG technical report</w:t>
      </w:r>
      <w:r w:rsidRPr="00595EE4">
        <w:rPr>
          <w:i/>
          <w:szCs w:val="22"/>
          <w:lang w:val="en-US"/>
        </w:rPr>
        <w:t>.</w:t>
      </w:r>
    </w:p>
    <w:p w14:paraId="1529B57C" w14:textId="77777777" w:rsidR="00C178C3" w:rsidRDefault="00C178C3" w:rsidP="00407163">
      <w:pPr>
        <w:rPr>
          <w:lang w:val="en-US"/>
        </w:rPr>
      </w:pPr>
    </w:p>
    <w:p w14:paraId="289307A5" w14:textId="77777777" w:rsidR="001B7D6D" w:rsidRDefault="001B7D6D" w:rsidP="00407163">
      <w:pPr>
        <w:rPr>
          <w:lang w:val="en-US"/>
        </w:rPr>
      </w:pPr>
    </w:p>
    <w:p w14:paraId="2B9914D1" w14:textId="1ADA950B" w:rsidR="001B7D6D" w:rsidRDefault="001B7D6D" w:rsidP="001B7D6D">
      <w:pPr>
        <w:pStyle w:val="Heading2"/>
        <w:rPr>
          <w:lang w:val="en-US"/>
        </w:rPr>
      </w:pPr>
      <w:bookmarkStart w:id="6" w:name="_Toc519062857"/>
      <w:r>
        <w:rPr>
          <w:lang w:val="en-US"/>
        </w:rPr>
        <w:t>FD capability of AP and STA</w:t>
      </w:r>
      <w:bookmarkEnd w:id="6"/>
    </w:p>
    <w:p w14:paraId="2AC06188" w14:textId="07F100FA" w:rsidR="001B7D6D" w:rsidRDefault="001B7D6D" w:rsidP="00407163">
      <w:pPr>
        <w:rPr>
          <w:lang w:val="en-US"/>
        </w:rPr>
      </w:pPr>
      <w:r w:rsidRPr="00595EE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>FD capability of AP and STA should be discussed in the FD TIG and reported in the FD TIG technical report</w:t>
      </w:r>
      <w:r w:rsidRPr="00595EE4">
        <w:rPr>
          <w:i/>
          <w:szCs w:val="22"/>
          <w:lang w:val="en-US"/>
        </w:rPr>
        <w:t>.</w:t>
      </w:r>
    </w:p>
    <w:p w14:paraId="316A5C73" w14:textId="77777777" w:rsidR="001B7D6D" w:rsidRDefault="001B7D6D" w:rsidP="00407163">
      <w:pPr>
        <w:rPr>
          <w:lang w:val="en-US"/>
        </w:rPr>
      </w:pPr>
    </w:p>
    <w:p w14:paraId="1329FFDB" w14:textId="659BAEE6" w:rsidR="00C178C3" w:rsidRDefault="00C178C3" w:rsidP="00C178C3">
      <w:pPr>
        <w:pStyle w:val="Heading2"/>
        <w:rPr>
          <w:lang w:val="en-US"/>
        </w:rPr>
      </w:pPr>
      <w:bookmarkStart w:id="7" w:name="_Toc519062858"/>
      <w:r>
        <w:rPr>
          <w:lang w:val="en-US"/>
        </w:rPr>
        <w:t>Backward compatibility and co-existence with legacy 802.11 devices</w:t>
      </w:r>
      <w:bookmarkEnd w:id="7"/>
    </w:p>
    <w:p w14:paraId="3E15D1D8" w14:textId="5FFA648D" w:rsidR="00C178C3" w:rsidRDefault="00164EC3" w:rsidP="00407163">
      <w:pPr>
        <w:rPr>
          <w:lang w:val="en-US"/>
        </w:rPr>
      </w:pPr>
      <w:r w:rsidRPr="00595EE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>As an amendment, the issues of backward compatibility and co-existence with legacy 802.11 devices should be taken into account in FD-capable 802.11</w:t>
      </w:r>
      <w:r w:rsidRPr="00595EE4">
        <w:rPr>
          <w:i/>
          <w:szCs w:val="22"/>
          <w:lang w:val="en-US"/>
        </w:rPr>
        <w:t>.</w:t>
      </w:r>
    </w:p>
    <w:p w14:paraId="7C23FFC7" w14:textId="77777777" w:rsidR="00C178C3" w:rsidRDefault="00C178C3" w:rsidP="00407163">
      <w:pPr>
        <w:rPr>
          <w:lang w:val="en-US"/>
        </w:rPr>
      </w:pPr>
    </w:p>
    <w:p w14:paraId="093C14EA" w14:textId="77777777" w:rsidR="00A952A9" w:rsidRDefault="00A952A9" w:rsidP="0063095F">
      <w:pPr>
        <w:jc w:val="both"/>
        <w:rPr>
          <w:lang w:val="en-US"/>
        </w:rPr>
      </w:pPr>
    </w:p>
    <w:p w14:paraId="4BFCB590" w14:textId="77777777" w:rsidR="00E4074D" w:rsidRPr="00DD6CBE" w:rsidRDefault="00E4074D" w:rsidP="00E4074D">
      <w:pPr>
        <w:pStyle w:val="Heading1"/>
        <w:rPr>
          <w:lang w:val="en-US"/>
        </w:rPr>
      </w:pPr>
      <w:bookmarkStart w:id="8" w:name="_Toc519062859"/>
      <w:r w:rsidRPr="00DD6CBE">
        <w:rPr>
          <w:lang w:val="en-US"/>
        </w:rPr>
        <w:t>FD Technical Feasibility</w:t>
      </w:r>
      <w:bookmarkEnd w:id="8"/>
    </w:p>
    <w:p w14:paraId="2A49D84F" w14:textId="77777777" w:rsidR="00E4074D" w:rsidRPr="001733B1" w:rsidRDefault="00E4074D" w:rsidP="00E4074D">
      <w:pPr>
        <w:pStyle w:val="Heading2"/>
        <w:rPr>
          <w:lang w:val="en-US"/>
        </w:rPr>
      </w:pPr>
      <w:bookmarkStart w:id="9" w:name="_Toc519062860"/>
      <w:r w:rsidRPr="001733B1">
        <w:rPr>
          <w:lang w:val="en-US"/>
        </w:rPr>
        <w:t>Technical survey</w:t>
      </w:r>
      <w:bookmarkEnd w:id="9"/>
    </w:p>
    <w:p w14:paraId="6DFC0C10" w14:textId="29130104" w:rsidR="00E4074D" w:rsidRPr="00A952A9" w:rsidRDefault="00A952A9" w:rsidP="00A952A9">
      <w:pPr>
        <w:pStyle w:val="Heading2"/>
        <w:rPr>
          <w:lang w:val="en-US"/>
        </w:rPr>
      </w:pPr>
      <w:bookmarkStart w:id="10" w:name="_Toc519062861"/>
      <w:r>
        <w:rPr>
          <w:lang w:val="en-US"/>
        </w:rPr>
        <w:t>FD operations within a BSS</w:t>
      </w:r>
      <w:bookmarkEnd w:id="10"/>
    </w:p>
    <w:p w14:paraId="7967B8F2" w14:textId="77777777" w:rsidR="00E4074D" w:rsidRDefault="00E4074D" w:rsidP="00E4074D">
      <w:pPr>
        <w:pStyle w:val="Heading3"/>
        <w:rPr>
          <w:lang w:val="en-US"/>
        </w:rPr>
      </w:pPr>
      <w:bookmarkStart w:id="11" w:name="_Toc519062862"/>
      <w:r>
        <w:rPr>
          <w:lang w:val="en-US"/>
        </w:rPr>
        <w:t>Self-interference cancellation level</w:t>
      </w:r>
      <w:bookmarkEnd w:id="11"/>
    </w:p>
    <w:p w14:paraId="10C83DCE" w14:textId="77777777" w:rsidR="00A952A9" w:rsidRPr="00A952A9" w:rsidRDefault="00A952A9" w:rsidP="00A952A9">
      <w:pPr>
        <w:rPr>
          <w:lang w:val="en-US"/>
        </w:rPr>
      </w:pPr>
    </w:p>
    <w:p w14:paraId="1B2F14ED" w14:textId="77777777" w:rsidR="00E4074D" w:rsidRPr="00885433" w:rsidRDefault="00E4074D" w:rsidP="00E4074D">
      <w:pPr>
        <w:pStyle w:val="Heading3"/>
        <w:rPr>
          <w:lang w:val="en-US"/>
        </w:rPr>
      </w:pPr>
      <w:bookmarkStart w:id="12" w:name="_Ref518651171"/>
      <w:bookmarkStart w:id="13" w:name="_Toc519062863"/>
      <w:r>
        <w:rPr>
          <w:lang w:val="en-US"/>
        </w:rPr>
        <w:t>Po</w:t>
      </w:r>
      <w:r w:rsidRPr="00885433">
        <w:rPr>
          <w:lang w:val="en-US"/>
        </w:rPr>
        <w:t>tential techniques for self-</w:t>
      </w:r>
      <w:r>
        <w:rPr>
          <w:lang w:val="en-US"/>
        </w:rPr>
        <w:t xml:space="preserve">interference </w:t>
      </w:r>
      <w:r w:rsidRPr="00885433">
        <w:rPr>
          <w:lang w:val="en-US"/>
        </w:rPr>
        <w:t>cancellation</w:t>
      </w:r>
      <w:bookmarkEnd w:id="12"/>
      <w:bookmarkEnd w:id="13"/>
    </w:p>
    <w:p w14:paraId="7842890F" w14:textId="25135214" w:rsidR="00E4074D" w:rsidRDefault="00E4074D" w:rsidP="00E4074D">
      <w:pPr>
        <w:rPr>
          <w:i/>
          <w:szCs w:val="22"/>
          <w:lang w:val="en-US"/>
        </w:rPr>
      </w:pPr>
      <w:r w:rsidRPr="008551D4">
        <w:rPr>
          <w:i/>
          <w:szCs w:val="22"/>
          <w:lang w:val="en-US"/>
        </w:rPr>
        <w:t>Note:</w:t>
      </w:r>
      <w:r>
        <w:rPr>
          <w:i/>
          <w:szCs w:val="22"/>
          <w:lang w:val="en-US"/>
        </w:rPr>
        <w:t xml:space="preserve"> Potential techniques are to be discussed in order to achieve the desired self-</w:t>
      </w:r>
      <w:r w:rsidR="003A2881">
        <w:rPr>
          <w:i/>
          <w:szCs w:val="22"/>
          <w:lang w:val="en-US"/>
        </w:rPr>
        <w:t>interference cancellation level</w:t>
      </w:r>
      <w:r w:rsidRPr="008551D4">
        <w:rPr>
          <w:i/>
          <w:szCs w:val="22"/>
          <w:lang w:val="en-US"/>
        </w:rPr>
        <w:t>.</w:t>
      </w:r>
    </w:p>
    <w:p w14:paraId="591ABB50" w14:textId="77777777" w:rsidR="00A952A9" w:rsidRDefault="00A952A9" w:rsidP="00E4074D">
      <w:pPr>
        <w:rPr>
          <w:szCs w:val="22"/>
          <w:lang w:val="en-US"/>
        </w:rPr>
      </w:pPr>
    </w:p>
    <w:p w14:paraId="1CC72C5E" w14:textId="33C80603" w:rsidR="00A952A9" w:rsidRDefault="00A952A9" w:rsidP="00A952A9">
      <w:pPr>
        <w:pStyle w:val="Heading3"/>
        <w:rPr>
          <w:lang w:val="en-US"/>
        </w:rPr>
      </w:pPr>
      <w:bookmarkStart w:id="14" w:name="_Toc519062864"/>
      <w:r>
        <w:rPr>
          <w:lang w:val="en-US"/>
        </w:rPr>
        <w:t>Scheduling in FD</w:t>
      </w:r>
      <w:r w:rsidR="001A0A8B">
        <w:rPr>
          <w:lang w:val="en-US"/>
        </w:rPr>
        <w:t xml:space="preserve"> for 802.11</w:t>
      </w:r>
      <w:bookmarkEnd w:id="14"/>
      <w:r>
        <w:rPr>
          <w:lang w:val="en-US"/>
        </w:rPr>
        <w:t xml:space="preserve"> </w:t>
      </w:r>
    </w:p>
    <w:p w14:paraId="083F7487" w14:textId="77777777" w:rsidR="00A952A9" w:rsidRDefault="00A952A9" w:rsidP="00E4074D">
      <w:pPr>
        <w:rPr>
          <w:lang w:val="en-US"/>
        </w:rPr>
      </w:pPr>
    </w:p>
    <w:p w14:paraId="55E89F60" w14:textId="5813EEC3" w:rsidR="00A952A9" w:rsidRDefault="00A952A9" w:rsidP="00A952A9">
      <w:pPr>
        <w:pStyle w:val="Heading2"/>
        <w:rPr>
          <w:lang w:val="en-US"/>
        </w:rPr>
      </w:pPr>
      <w:bookmarkStart w:id="15" w:name="_Toc519062865"/>
      <w:r>
        <w:rPr>
          <w:lang w:val="en-US"/>
        </w:rPr>
        <w:t>FD operations over overlapping BSS (OBSS)</w:t>
      </w:r>
      <w:bookmarkEnd w:id="15"/>
    </w:p>
    <w:p w14:paraId="58371777" w14:textId="77777777" w:rsidR="00A952A9" w:rsidRPr="00A952A9" w:rsidRDefault="00A952A9" w:rsidP="00E4074D">
      <w:pPr>
        <w:rPr>
          <w:lang w:val="en-US"/>
        </w:rPr>
      </w:pPr>
    </w:p>
    <w:p w14:paraId="2B90F0CC" w14:textId="0D3C6119" w:rsidR="00E4074D" w:rsidRPr="001733B1" w:rsidRDefault="00E4074D" w:rsidP="00E4074D">
      <w:pPr>
        <w:pStyle w:val="Heading2"/>
        <w:rPr>
          <w:lang w:val="en-US"/>
        </w:rPr>
      </w:pPr>
      <w:bookmarkStart w:id="16" w:name="_Toc519062866"/>
      <w:r w:rsidRPr="001733B1">
        <w:rPr>
          <w:lang w:val="en-US"/>
        </w:rPr>
        <w:t xml:space="preserve">Impacts </w:t>
      </w:r>
      <w:r w:rsidR="00EA05BB" w:rsidRPr="00EA05BB">
        <w:rPr>
          <w:color w:val="FF0000"/>
          <w:lang w:val="en-US"/>
        </w:rPr>
        <w:t xml:space="preserve">of FD operations </w:t>
      </w:r>
      <w:r w:rsidRPr="001733B1">
        <w:rPr>
          <w:lang w:val="en-US"/>
        </w:rPr>
        <w:t>on the 802.11 standard</w:t>
      </w:r>
      <w:bookmarkEnd w:id="16"/>
    </w:p>
    <w:p w14:paraId="610CBD0D" w14:textId="7EDFE45E" w:rsidR="00B74F86" w:rsidRDefault="00B74F86" w:rsidP="0063095F">
      <w:pPr>
        <w:jc w:val="both"/>
        <w:rPr>
          <w:lang w:val="en-US"/>
        </w:rPr>
      </w:pPr>
    </w:p>
    <w:p w14:paraId="396232AE" w14:textId="77777777" w:rsidR="001E7328" w:rsidRPr="009437DF" w:rsidRDefault="001E7328" w:rsidP="001E7328">
      <w:pPr>
        <w:jc w:val="both"/>
        <w:rPr>
          <w:color w:val="FF0000"/>
          <w:lang w:val="en-US"/>
        </w:rPr>
      </w:pPr>
      <w:r w:rsidRPr="009437DF">
        <w:rPr>
          <w:color w:val="FF0000"/>
          <w:lang w:val="en-US"/>
        </w:rPr>
        <w:t>The introduction of FD operation will affect multiple elements of the 802.11 standard. These elements include:</w:t>
      </w:r>
    </w:p>
    <w:p w14:paraId="073F1A6D" w14:textId="77777777" w:rsidR="001E7328" w:rsidRPr="009437DF" w:rsidRDefault="001E7328" w:rsidP="001E7328">
      <w:pPr>
        <w:jc w:val="both"/>
        <w:rPr>
          <w:color w:val="FF0000"/>
          <w:lang w:val="en-US"/>
        </w:rPr>
      </w:pPr>
    </w:p>
    <w:p w14:paraId="7075DC28" w14:textId="3B268D13" w:rsidR="001E7328" w:rsidRPr="001E7328" w:rsidRDefault="001E7328" w:rsidP="001E7328">
      <w:pPr>
        <w:pStyle w:val="ListParagraph"/>
        <w:numPr>
          <w:ilvl w:val="0"/>
          <w:numId w:val="48"/>
        </w:numPr>
        <w:jc w:val="both"/>
        <w:rPr>
          <w:color w:val="FF0000"/>
          <w:lang w:val="en-US"/>
        </w:rPr>
      </w:pPr>
      <w:r w:rsidRPr="009437DF">
        <w:rPr>
          <w:color w:val="FF0000"/>
          <w:lang w:val="en-US"/>
        </w:rPr>
        <w:t>Training and Preamble</w:t>
      </w:r>
    </w:p>
    <w:p w14:paraId="748BEFFA" w14:textId="77777777" w:rsidR="001E7328" w:rsidRPr="009437DF" w:rsidRDefault="001E7328" w:rsidP="001E7328">
      <w:pPr>
        <w:pStyle w:val="ListParagraph"/>
        <w:numPr>
          <w:ilvl w:val="0"/>
          <w:numId w:val="48"/>
        </w:numPr>
        <w:jc w:val="both"/>
        <w:rPr>
          <w:color w:val="FF0000"/>
          <w:lang w:val="en-US"/>
        </w:rPr>
      </w:pPr>
      <w:r w:rsidRPr="009437DF">
        <w:rPr>
          <w:color w:val="FF0000"/>
          <w:lang w:val="en-US"/>
        </w:rPr>
        <w:t>FD transmission initiation</w:t>
      </w:r>
    </w:p>
    <w:p w14:paraId="6E48DC56" w14:textId="576041BD" w:rsidR="001E7328" w:rsidRDefault="001E7328" w:rsidP="0063095F">
      <w:pPr>
        <w:jc w:val="both"/>
        <w:rPr>
          <w:lang w:val="en-US"/>
        </w:rPr>
      </w:pPr>
    </w:p>
    <w:p w14:paraId="19C7B0CC" w14:textId="77777777" w:rsidR="001E7328" w:rsidRPr="001E7328" w:rsidRDefault="001E7328" w:rsidP="001E7328">
      <w:pPr>
        <w:pStyle w:val="Heading3"/>
        <w:rPr>
          <w:color w:val="FF0000"/>
        </w:rPr>
      </w:pPr>
      <w:bookmarkStart w:id="17" w:name="_Toc519062867"/>
      <w:r w:rsidRPr="001E7328">
        <w:rPr>
          <w:color w:val="FF0000"/>
        </w:rPr>
        <w:t>Training and preamble</w:t>
      </w:r>
      <w:bookmarkEnd w:id="17"/>
    </w:p>
    <w:p w14:paraId="1CD6446C" w14:textId="77777777" w:rsidR="001E7328" w:rsidRPr="009437DF" w:rsidRDefault="001E7328" w:rsidP="001E7328">
      <w:pPr>
        <w:jc w:val="both"/>
        <w:rPr>
          <w:color w:val="FF0000"/>
          <w:lang w:val="en-US"/>
        </w:rPr>
      </w:pPr>
    </w:p>
    <w:p w14:paraId="630BB38E" w14:textId="6131348A" w:rsidR="001E7328" w:rsidRPr="009437DF" w:rsidRDefault="001E7328" w:rsidP="001E7328">
      <w:pPr>
        <w:jc w:val="both"/>
        <w:rPr>
          <w:color w:val="FF0000"/>
          <w:lang w:val="en-US"/>
        </w:rPr>
      </w:pPr>
      <w:r w:rsidRPr="009437DF">
        <w:rPr>
          <w:color w:val="FF0000"/>
          <w:lang w:val="en-US"/>
        </w:rPr>
        <w:lastRenderedPageBreak/>
        <w:t xml:space="preserve">A FD training sequence/preamble is needed to train the FD PHY. This training sequence/preamble should be flexible enough to support which ever potential techniques are used for self-interference cancellation as discussed in Section </w:t>
      </w:r>
      <w:r w:rsidRPr="009437DF">
        <w:rPr>
          <w:color w:val="FF0000"/>
          <w:lang w:val="en-US"/>
        </w:rPr>
        <w:fldChar w:fldCharType="begin"/>
      </w:r>
      <w:r w:rsidRPr="009437DF">
        <w:rPr>
          <w:color w:val="FF0000"/>
          <w:lang w:val="en-US"/>
        </w:rPr>
        <w:instrText xml:space="preserve"> REF _Ref518651171 \r \h </w:instrText>
      </w:r>
      <w:r w:rsidRPr="009437DF">
        <w:rPr>
          <w:color w:val="FF0000"/>
          <w:lang w:val="en-US"/>
        </w:rPr>
      </w:r>
      <w:r w:rsidRPr="009437DF">
        <w:rPr>
          <w:color w:val="FF0000"/>
          <w:lang w:val="en-US"/>
        </w:rPr>
        <w:fldChar w:fldCharType="separate"/>
      </w:r>
      <w:r>
        <w:rPr>
          <w:color w:val="FF0000"/>
          <w:lang w:val="en-US"/>
        </w:rPr>
        <w:t>4.2.2</w:t>
      </w:r>
      <w:r w:rsidRPr="009437DF">
        <w:rPr>
          <w:color w:val="FF0000"/>
          <w:lang w:val="en-US"/>
        </w:rPr>
        <w:fldChar w:fldCharType="end"/>
      </w:r>
      <w:r w:rsidRPr="009437DF">
        <w:rPr>
          <w:color w:val="FF0000"/>
          <w:lang w:val="en-US"/>
        </w:rPr>
        <w:t>.</w:t>
      </w:r>
    </w:p>
    <w:p w14:paraId="52F443FF" w14:textId="77777777" w:rsidR="001E7328" w:rsidRPr="009437DF" w:rsidRDefault="001E7328" w:rsidP="001E7328">
      <w:pPr>
        <w:jc w:val="both"/>
        <w:rPr>
          <w:color w:val="FF0000"/>
          <w:lang w:val="en-US"/>
        </w:rPr>
      </w:pPr>
    </w:p>
    <w:p w14:paraId="7FE17FAD" w14:textId="0FBFB47F" w:rsidR="001E7328" w:rsidRPr="009437DF" w:rsidRDefault="001E7328" w:rsidP="001E7328">
      <w:pPr>
        <w:jc w:val="both"/>
        <w:rPr>
          <w:color w:val="FF0000"/>
          <w:lang w:val="en-US"/>
        </w:rPr>
      </w:pPr>
      <w:r w:rsidRPr="009437DF">
        <w:rPr>
          <w:color w:val="FF0000"/>
          <w:lang w:val="en-US"/>
        </w:rPr>
        <w:t xml:space="preserve">The FD preamble may be specified as a FD standalone training frame (as shown in </w:t>
      </w:r>
      <w:r w:rsidRPr="009437DF">
        <w:rPr>
          <w:color w:val="FF0000"/>
          <w:lang w:val="en-US"/>
        </w:rPr>
        <w:fldChar w:fldCharType="begin"/>
      </w:r>
      <w:r w:rsidRPr="009437DF">
        <w:rPr>
          <w:color w:val="FF0000"/>
          <w:lang w:val="en-US"/>
        </w:rPr>
        <w:instrText xml:space="preserve"> REF _Ref518651264 \h </w:instrText>
      </w:r>
      <w:r w:rsidRPr="009437DF">
        <w:rPr>
          <w:color w:val="FF0000"/>
          <w:lang w:val="en-US"/>
        </w:rPr>
      </w:r>
      <w:r w:rsidRPr="009437DF">
        <w:rPr>
          <w:color w:val="FF0000"/>
          <w:lang w:val="en-US"/>
        </w:rPr>
        <w:fldChar w:fldCharType="separate"/>
      </w:r>
      <w:r w:rsidRPr="009437DF">
        <w:rPr>
          <w:color w:val="FF0000"/>
        </w:rPr>
        <w:t xml:space="preserve">Figure </w:t>
      </w:r>
      <w:r>
        <w:rPr>
          <w:noProof/>
          <w:color w:val="FF0000"/>
        </w:rPr>
        <w:t>1</w:t>
      </w:r>
      <w:r w:rsidRPr="009437DF">
        <w:rPr>
          <w:color w:val="FF0000"/>
          <w:lang w:val="en-US"/>
        </w:rPr>
        <w:fldChar w:fldCharType="end"/>
      </w:r>
      <w:r w:rsidRPr="009437DF">
        <w:rPr>
          <w:color w:val="FF0000"/>
          <w:lang w:val="en-US"/>
        </w:rPr>
        <w:t xml:space="preserve">(a)) or may be added as an extra preamble to existing frames (as shown in </w:t>
      </w:r>
      <w:r w:rsidRPr="009437DF">
        <w:rPr>
          <w:color w:val="FF0000"/>
          <w:lang w:val="en-US"/>
        </w:rPr>
        <w:fldChar w:fldCharType="begin"/>
      </w:r>
      <w:r w:rsidRPr="009437DF">
        <w:rPr>
          <w:color w:val="FF0000"/>
          <w:lang w:val="en-US"/>
        </w:rPr>
        <w:instrText xml:space="preserve"> REF _Ref518651264 \h </w:instrText>
      </w:r>
      <w:r w:rsidRPr="009437DF">
        <w:rPr>
          <w:color w:val="FF0000"/>
          <w:lang w:val="en-US"/>
        </w:rPr>
      </w:r>
      <w:r w:rsidRPr="009437DF">
        <w:rPr>
          <w:color w:val="FF0000"/>
          <w:lang w:val="en-US"/>
        </w:rPr>
        <w:fldChar w:fldCharType="separate"/>
      </w:r>
      <w:r w:rsidRPr="009437DF">
        <w:rPr>
          <w:color w:val="FF0000"/>
        </w:rPr>
        <w:t xml:space="preserve">Figure </w:t>
      </w:r>
      <w:r>
        <w:rPr>
          <w:noProof/>
          <w:color w:val="FF0000"/>
        </w:rPr>
        <w:t>1</w:t>
      </w:r>
      <w:r w:rsidRPr="009437DF">
        <w:rPr>
          <w:color w:val="FF0000"/>
          <w:lang w:val="en-US"/>
        </w:rPr>
        <w:fldChar w:fldCharType="end"/>
      </w:r>
      <w:r w:rsidRPr="009437DF">
        <w:rPr>
          <w:color w:val="FF0000"/>
          <w:lang w:val="en-US"/>
        </w:rPr>
        <w:t xml:space="preserve">(b)). </w:t>
      </w:r>
    </w:p>
    <w:p w14:paraId="08EBFB39" w14:textId="77777777" w:rsidR="001E7328" w:rsidRPr="009437DF" w:rsidRDefault="001E7328" w:rsidP="001E7328">
      <w:pPr>
        <w:jc w:val="both"/>
        <w:rPr>
          <w:color w:val="FF0000"/>
          <w:lang w:val="en-US"/>
        </w:rPr>
      </w:pPr>
    </w:p>
    <w:p w14:paraId="6011786C" w14:textId="77777777" w:rsidR="001E7328" w:rsidRPr="009437DF" w:rsidRDefault="001E7328" w:rsidP="001E7328">
      <w:pPr>
        <w:jc w:val="both"/>
        <w:rPr>
          <w:color w:val="FF0000"/>
          <w:lang w:val="en-US"/>
        </w:rPr>
      </w:pPr>
    </w:p>
    <w:p w14:paraId="1945A25A" w14:textId="77777777" w:rsidR="001E7328" w:rsidRPr="009437DF" w:rsidRDefault="001E7328" w:rsidP="001E7328">
      <w:pPr>
        <w:keepNext/>
        <w:jc w:val="both"/>
        <w:rPr>
          <w:color w:val="FF0000"/>
        </w:rPr>
      </w:pPr>
      <w:r w:rsidRPr="009437DF">
        <w:rPr>
          <w:noProof/>
          <w:color w:val="FF0000"/>
          <w:lang w:val="en-US"/>
        </w:rPr>
        <w:drawing>
          <wp:inline distT="0" distB="0" distL="0" distR="0" wp14:anchorId="2A89C18F" wp14:editId="01D358E1">
            <wp:extent cx="5943600" cy="1787525"/>
            <wp:effectExtent l="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20561" w14:textId="0FA508D0" w:rsidR="001E7328" w:rsidRPr="009437DF" w:rsidRDefault="001E7328" w:rsidP="001E7328">
      <w:pPr>
        <w:pStyle w:val="Caption"/>
        <w:rPr>
          <w:color w:val="FF0000"/>
        </w:rPr>
      </w:pPr>
      <w:bookmarkStart w:id="18" w:name="_Ref518651264"/>
      <w:r w:rsidRPr="009437DF">
        <w:rPr>
          <w:color w:val="FF0000"/>
        </w:rPr>
        <w:t xml:space="preserve">Figure </w:t>
      </w:r>
      <w:r w:rsidRPr="009437DF">
        <w:rPr>
          <w:color w:val="FF0000"/>
        </w:rPr>
        <w:fldChar w:fldCharType="begin"/>
      </w:r>
      <w:r w:rsidRPr="009437DF">
        <w:rPr>
          <w:color w:val="FF0000"/>
        </w:rPr>
        <w:instrText xml:space="preserve"> SEQ Figure \* ARABIC </w:instrText>
      </w:r>
      <w:r w:rsidRPr="009437DF">
        <w:rPr>
          <w:color w:val="FF0000"/>
        </w:rPr>
        <w:fldChar w:fldCharType="separate"/>
      </w:r>
      <w:r>
        <w:rPr>
          <w:noProof/>
          <w:color w:val="FF0000"/>
        </w:rPr>
        <w:t>1</w:t>
      </w:r>
      <w:r w:rsidRPr="009437DF">
        <w:rPr>
          <w:color w:val="FF0000"/>
        </w:rPr>
        <w:fldChar w:fldCharType="end"/>
      </w:r>
      <w:bookmarkEnd w:id="18"/>
      <w:r w:rsidRPr="009437DF">
        <w:rPr>
          <w:color w:val="FF0000"/>
        </w:rPr>
        <w:t>: FD Training sequence</w:t>
      </w:r>
    </w:p>
    <w:p w14:paraId="744513EE" w14:textId="77777777" w:rsidR="001E7328" w:rsidRPr="009437DF" w:rsidRDefault="001E7328" w:rsidP="001E7328">
      <w:pPr>
        <w:jc w:val="both"/>
        <w:rPr>
          <w:color w:val="FF0000"/>
          <w:lang w:val="en-US"/>
        </w:rPr>
      </w:pPr>
    </w:p>
    <w:p w14:paraId="191A8C6C" w14:textId="77777777" w:rsidR="001E7328" w:rsidRPr="009437DF" w:rsidRDefault="001E7328" w:rsidP="001E7328">
      <w:pPr>
        <w:jc w:val="both"/>
        <w:rPr>
          <w:color w:val="FF0000"/>
          <w:lang w:val="en-US"/>
        </w:rPr>
      </w:pPr>
    </w:p>
    <w:p w14:paraId="053E3E14" w14:textId="77777777" w:rsidR="001E7328" w:rsidRPr="001E7328" w:rsidRDefault="001E7328" w:rsidP="001E7328">
      <w:pPr>
        <w:pStyle w:val="Heading3"/>
        <w:rPr>
          <w:color w:val="FF0000"/>
        </w:rPr>
      </w:pPr>
      <w:bookmarkStart w:id="19" w:name="_Toc519062868"/>
      <w:r w:rsidRPr="001E7328">
        <w:rPr>
          <w:color w:val="FF0000"/>
        </w:rPr>
        <w:t xml:space="preserve">FD </w:t>
      </w:r>
      <w:r w:rsidRPr="001E7328">
        <w:rPr>
          <w:color w:val="FF0000"/>
          <w:lang w:val="en-US"/>
        </w:rPr>
        <w:t>transmission initiation</w:t>
      </w:r>
      <w:bookmarkEnd w:id="19"/>
    </w:p>
    <w:p w14:paraId="3FE02749" w14:textId="77777777" w:rsidR="001E7328" w:rsidRPr="009437DF" w:rsidRDefault="001E7328" w:rsidP="001E7328">
      <w:pPr>
        <w:jc w:val="both"/>
        <w:rPr>
          <w:color w:val="FF0000"/>
          <w:lang w:val="en-US"/>
        </w:rPr>
      </w:pPr>
    </w:p>
    <w:p w14:paraId="154FE0D5" w14:textId="77777777" w:rsidR="001E7328" w:rsidRPr="009437DF" w:rsidRDefault="001E7328" w:rsidP="001E7328">
      <w:pPr>
        <w:jc w:val="both"/>
        <w:rPr>
          <w:color w:val="FF0000"/>
          <w:lang w:val="en-US"/>
        </w:rPr>
      </w:pPr>
      <w:r w:rsidRPr="009437DF">
        <w:rPr>
          <w:color w:val="FF0000"/>
          <w:lang w:val="en-US"/>
        </w:rPr>
        <w:t xml:space="preserve">The 802.11 specification should include specific ways to initiate the FD transmission. This may include </w:t>
      </w:r>
      <w:r>
        <w:rPr>
          <w:color w:val="FF0000"/>
          <w:lang w:val="en-US"/>
        </w:rPr>
        <w:t xml:space="preserve">an </w:t>
      </w:r>
      <w:r w:rsidRPr="009437DF">
        <w:rPr>
          <w:color w:val="FF0000"/>
          <w:lang w:val="en-US"/>
        </w:rPr>
        <w:t xml:space="preserve">element that informs the specific STAs </w:t>
      </w:r>
      <w:r>
        <w:rPr>
          <w:color w:val="FF0000"/>
          <w:lang w:val="en-US"/>
        </w:rPr>
        <w:t xml:space="preserve">of </w:t>
      </w:r>
      <w:r w:rsidRPr="009437DF">
        <w:rPr>
          <w:color w:val="FF0000"/>
          <w:lang w:val="en-US"/>
        </w:rPr>
        <w:t>the start and duration of the FD transmission in the case of an explicitly synchronized FD transmission. It may also include information that may inform a specific STA about the start and duration of a transmission when the FD transmission is opportunistic.</w:t>
      </w:r>
    </w:p>
    <w:p w14:paraId="22C6C382" w14:textId="77777777" w:rsidR="001E7328" w:rsidRDefault="001E7328" w:rsidP="0063095F">
      <w:pPr>
        <w:jc w:val="both"/>
        <w:rPr>
          <w:lang w:val="en-US"/>
        </w:rPr>
      </w:pPr>
    </w:p>
    <w:p w14:paraId="133CEC5A" w14:textId="55C4F8F3" w:rsidR="00E46D49" w:rsidRDefault="004D6B98" w:rsidP="00DD6CBE">
      <w:pPr>
        <w:pStyle w:val="Heading1"/>
        <w:rPr>
          <w:lang w:val="en-US"/>
        </w:rPr>
      </w:pPr>
      <w:bookmarkStart w:id="20" w:name="_Toc519062869"/>
      <w:r w:rsidRPr="00DD6CBE">
        <w:rPr>
          <w:lang w:val="en-US"/>
        </w:rPr>
        <w:t>A</w:t>
      </w:r>
      <w:r w:rsidR="006F4826" w:rsidRPr="00DD6CBE">
        <w:rPr>
          <w:lang w:val="en-US"/>
        </w:rPr>
        <w:t>rchitecture</w:t>
      </w:r>
      <w:r w:rsidRPr="00DD6CBE">
        <w:rPr>
          <w:lang w:val="en-US"/>
        </w:rPr>
        <w:t xml:space="preserve"> of FD for 802.11</w:t>
      </w:r>
      <w:bookmarkEnd w:id="20"/>
    </w:p>
    <w:p w14:paraId="008F712D" w14:textId="1804FEDB" w:rsidR="00881DFC" w:rsidRDefault="00881DFC" w:rsidP="00881DFC">
      <w:pPr>
        <w:rPr>
          <w:lang w:val="en-US"/>
        </w:rPr>
      </w:pPr>
    </w:p>
    <w:p w14:paraId="12B1C7E4" w14:textId="1C800A77" w:rsidR="00881DFC" w:rsidRPr="009437DF" w:rsidRDefault="00EA05BB" w:rsidP="00881DFC">
      <w:pPr>
        <w:rPr>
          <w:color w:val="FF0000"/>
          <w:lang w:val="en-US"/>
        </w:rPr>
      </w:pPr>
      <w:r w:rsidRPr="009437DF">
        <w:rPr>
          <w:color w:val="FF0000"/>
          <w:lang w:val="en-US"/>
        </w:rPr>
        <w:t>This s</w:t>
      </w:r>
      <w:r w:rsidR="00881DFC" w:rsidRPr="009437DF">
        <w:rPr>
          <w:color w:val="FF0000"/>
          <w:lang w:val="en-US"/>
        </w:rPr>
        <w:t>ection discusses the effect of FD on the physical components of the network, their configuration and channel access for each configuration.</w:t>
      </w:r>
    </w:p>
    <w:p w14:paraId="00C6B0F8" w14:textId="54FC51F8" w:rsidR="008551D4" w:rsidRPr="009437DF" w:rsidRDefault="00FA024C" w:rsidP="004D16A1">
      <w:pPr>
        <w:pStyle w:val="Heading2"/>
        <w:rPr>
          <w:lang w:val="en-US"/>
        </w:rPr>
      </w:pPr>
      <w:bookmarkStart w:id="21" w:name="_Ref518651361"/>
      <w:bookmarkStart w:id="22" w:name="_Toc519062870"/>
      <w:r w:rsidRPr="009437DF">
        <w:rPr>
          <w:lang w:val="en-US"/>
        </w:rPr>
        <w:t>Asymmetric FD for 802.11</w:t>
      </w:r>
      <w:bookmarkEnd w:id="21"/>
      <w:bookmarkEnd w:id="22"/>
    </w:p>
    <w:p w14:paraId="55885DBB" w14:textId="77777777" w:rsidR="00EA05BB" w:rsidRPr="009437DF" w:rsidRDefault="00EA05BB" w:rsidP="009A436C">
      <w:pPr>
        <w:rPr>
          <w:i/>
          <w:color w:val="FF0000"/>
          <w:lang w:val="en-US"/>
        </w:rPr>
      </w:pPr>
    </w:p>
    <w:p w14:paraId="48489DCB" w14:textId="558A492A" w:rsidR="009A436C" w:rsidRPr="009437DF" w:rsidRDefault="00EA05BB" w:rsidP="009A436C">
      <w:pPr>
        <w:rPr>
          <w:color w:val="FF0000"/>
          <w:lang w:val="en-US"/>
        </w:rPr>
      </w:pPr>
      <w:r w:rsidRPr="009437DF">
        <w:rPr>
          <w:color w:val="FF0000"/>
          <w:lang w:val="en-US"/>
        </w:rPr>
        <w:t>In Asymmetric FD operation, usually the APs are FD-capable while the STAs are half-duplex devices</w:t>
      </w:r>
      <w:r w:rsidR="004C3EA9">
        <w:rPr>
          <w:color w:val="FF0000"/>
          <w:lang w:val="en-US"/>
        </w:rPr>
        <w:t xml:space="preserve"> i.</w:t>
      </w:r>
      <w:r w:rsidR="001363D9" w:rsidRPr="009437DF">
        <w:rPr>
          <w:color w:val="FF0000"/>
          <w:lang w:val="en-US"/>
        </w:rPr>
        <w:t>e</w:t>
      </w:r>
      <w:r w:rsidR="004C3EA9">
        <w:rPr>
          <w:color w:val="FF0000"/>
          <w:lang w:val="en-US"/>
        </w:rPr>
        <w:t>.</w:t>
      </w:r>
      <w:r w:rsidR="001363D9" w:rsidRPr="009437DF">
        <w:rPr>
          <w:color w:val="FF0000"/>
          <w:lang w:val="en-US"/>
        </w:rPr>
        <w:t xml:space="preserve"> only the AP </w:t>
      </w:r>
      <w:r w:rsidR="004C3EA9" w:rsidRPr="009437DF">
        <w:rPr>
          <w:color w:val="FF0000"/>
          <w:lang w:val="en-US"/>
        </w:rPr>
        <w:t>can transmit</w:t>
      </w:r>
      <w:r w:rsidR="001363D9" w:rsidRPr="009437DF">
        <w:rPr>
          <w:color w:val="FF0000"/>
          <w:lang w:val="en-US"/>
        </w:rPr>
        <w:t xml:space="preserve"> and receiv</w:t>
      </w:r>
      <w:r w:rsidR="004C3EA9">
        <w:rPr>
          <w:color w:val="FF0000"/>
          <w:lang w:val="en-US"/>
        </w:rPr>
        <w:t>e</w:t>
      </w:r>
      <w:r w:rsidR="001363D9" w:rsidRPr="009437DF">
        <w:rPr>
          <w:color w:val="FF0000"/>
          <w:lang w:val="en-US"/>
        </w:rPr>
        <w:t xml:space="preserve"> at the same time. </w:t>
      </w:r>
      <w:r w:rsidRPr="009437DF">
        <w:rPr>
          <w:color w:val="FF0000"/>
          <w:lang w:val="en-US"/>
        </w:rPr>
        <w:t xml:space="preserve">Usually, three or more nodes are involved in the FD transmission with the transmission comprising an AP and two or more STAs. </w:t>
      </w:r>
      <w:r w:rsidR="001363D9" w:rsidRPr="009437DF">
        <w:rPr>
          <w:color w:val="FF0000"/>
          <w:lang w:val="en-US"/>
        </w:rPr>
        <w:t xml:space="preserve">This is illustrated in </w:t>
      </w:r>
      <w:r w:rsidR="001363D9" w:rsidRPr="009437DF">
        <w:rPr>
          <w:color w:val="FF0000"/>
          <w:lang w:val="en-US"/>
        </w:rPr>
        <w:fldChar w:fldCharType="begin"/>
      </w:r>
      <w:r w:rsidR="001363D9" w:rsidRPr="009437DF">
        <w:rPr>
          <w:color w:val="FF0000"/>
          <w:lang w:val="en-US"/>
        </w:rPr>
        <w:instrText xml:space="preserve"> REF _Ref518652460 \h </w:instrText>
      </w:r>
      <w:r w:rsidR="001363D9" w:rsidRPr="009437DF">
        <w:rPr>
          <w:color w:val="FF0000"/>
          <w:lang w:val="en-US"/>
        </w:rPr>
      </w:r>
      <w:r w:rsidR="001363D9" w:rsidRPr="009437DF">
        <w:rPr>
          <w:color w:val="FF0000"/>
          <w:lang w:val="en-US"/>
        </w:rPr>
        <w:fldChar w:fldCharType="separate"/>
      </w:r>
      <w:r w:rsidR="001E7328" w:rsidRPr="009437DF">
        <w:rPr>
          <w:color w:val="FF0000"/>
        </w:rPr>
        <w:t xml:space="preserve">Figure </w:t>
      </w:r>
      <w:r w:rsidR="001E7328">
        <w:rPr>
          <w:noProof/>
          <w:color w:val="FF0000"/>
        </w:rPr>
        <w:t>2</w:t>
      </w:r>
      <w:r w:rsidR="001363D9" w:rsidRPr="009437DF">
        <w:rPr>
          <w:color w:val="FF0000"/>
          <w:lang w:val="en-US"/>
        </w:rPr>
        <w:fldChar w:fldCharType="end"/>
      </w:r>
      <w:r w:rsidR="001363D9" w:rsidRPr="009437DF">
        <w:rPr>
          <w:color w:val="FF0000"/>
          <w:lang w:val="en-US"/>
        </w:rPr>
        <w:t xml:space="preserve">. </w:t>
      </w:r>
    </w:p>
    <w:p w14:paraId="31023A69" w14:textId="77777777" w:rsidR="00EA05BB" w:rsidRPr="009437DF" w:rsidRDefault="00881DFC" w:rsidP="00EA05BB">
      <w:pPr>
        <w:keepNext/>
        <w:rPr>
          <w:color w:val="FF0000"/>
        </w:rPr>
      </w:pPr>
      <w:r w:rsidRPr="009437DF">
        <w:rPr>
          <w:noProof/>
          <w:color w:val="FF0000"/>
          <w:lang w:val="en-US"/>
        </w:rPr>
        <w:lastRenderedPageBreak/>
        <w:drawing>
          <wp:inline distT="0" distB="0" distL="0" distR="0" wp14:anchorId="5AAC8E22" wp14:editId="28D5862B">
            <wp:extent cx="4006945" cy="2351903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6945" cy="235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03CCC" w14:textId="4C87B3EA" w:rsidR="00881DFC" w:rsidRPr="009437DF" w:rsidRDefault="00EA05BB" w:rsidP="001363D9">
      <w:pPr>
        <w:pStyle w:val="Caption"/>
        <w:rPr>
          <w:color w:val="FF0000"/>
        </w:rPr>
      </w:pPr>
      <w:bookmarkStart w:id="23" w:name="_Ref518652460"/>
      <w:r w:rsidRPr="009437DF">
        <w:rPr>
          <w:color w:val="FF0000"/>
        </w:rPr>
        <w:t xml:space="preserve">Figure </w:t>
      </w:r>
      <w:r w:rsidRPr="009437DF">
        <w:rPr>
          <w:color w:val="FF0000"/>
        </w:rPr>
        <w:fldChar w:fldCharType="begin"/>
      </w:r>
      <w:r w:rsidRPr="009437DF">
        <w:rPr>
          <w:color w:val="FF0000"/>
        </w:rPr>
        <w:instrText xml:space="preserve"> SEQ Figure \* ARABIC </w:instrText>
      </w:r>
      <w:r w:rsidRPr="009437DF">
        <w:rPr>
          <w:color w:val="FF0000"/>
        </w:rPr>
        <w:fldChar w:fldCharType="separate"/>
      </w:r>
      <w:r w:rsidR="001E7328">
        <w:rPr>
          <w:noProof/>
          <w:color w:val="FF0000"/>
        </w:rPr>
        <w:t>2</w:t>
      </w:r>
      <w:r w:rsidRPr="009437DF">
        <w:rPr>
          <w:color w:val="FF0000"/>
        </w:rPr>
        <w:fldChar w:fldCharType="end"/>
      </w:r>
      <w:bookmarkEnd w:id="23"/>
      <w:r w:rsidR="001363D9" w:rsidRPr="009437DF">
        <w:rPr>
          <w:color w:val="FF0000"/>
        </w:rPr>
        <w:t>: Asymmetric FD Architecture</w:t>
      </w:r>
    </w:p>
    <w:p w14:paraId="51450F5D" w14:textId="40F29DBB" w:rsidR="00881DFC" w:rsidRPr="009437DF" w:rsidRDefault="001363D9" w:rsidP="00881DFC">
      <w:pPr>
        <w:rPr>
          <w:color w:val="FF0000"/>
          <w:lang w:val="en-US"/>
        </w:rPr>
      </w:pPr>
      <w:r w:rsidRPr="009437DF">
        <w:rPr>
          <w:color w:val="FF0000"/>
          <w:lang w:val="en-US"/>
        </w:rPr>
        <w:t>The transmission may be synchronized, in which the transmission to and from the AP occur at pre-determined time</w:t>
      </w:r>
      <w:r w:rsidR="00FA6F66">
        <w:rPr>
          <w:color w:val="FF0000"/>
          <w:lang w:val="en-US"/>
        </w:rPr>
        <w:t>s</w:t>
      </w:r>
      <w:r w:rsidRPr="009437DF">
        <w:rPr>
          <w:color w:val="FF0000"/>
          <w:lang w:val="en-US"/>
        </w:rPr>
        <w:t>, or may be opportunistic, in which the transmission in the uplink/downlink occurs once another transmission is occurring in the downlink/uplink.</w:t>
      </w:r>
    </w:p>
    <w:p w14:paraId="2DB7EA73" w14:textId="77777777" w:rsidR="001363D9" w:rsidRPr="009437DF" w:rsidRDefault="001363D9" w:rsidP="00881DFC">
      <w:pPr>
        <w:rPr>
          <w:color w:val="FF0000"/>
          <w:lang w:val="en-US"/>
        </w:rPr>
      </w:pPr>
    </w:p>
    <w:p w14:paraId="5FB5271F" w14:textId="0693CB6A" w:rsidR="00881DFC" w:rsidRPr="009437DF" w:rsidRDefault="00881DFC" w:rsidP="009A436C">
      <w:pPr>
        <w:rPr>
          <w:color w:val="FF0000"/>
          <w:lang w:val="en-US"/>
        </w:rPr>
      </w:pPr>
    </w:p>
    <w:p w14:paraId="6EEF5940" w14:textId="77777777" w:rsidR="00881DFC" w:rsidRPr="009437DF" w:rsidRDefault="00881DFC" w:rsidP="009A436C">
      <w:pPr>
        <w:rPr>
          <w:color w:val="FF0000"/>
          <w:lang w:val="en-US"/>
        </w:rPr>
      </w:pPr>
    </w:p>
    <w:p w14:paraId="2D4F502F" w14:textId="62444CA7" w:rsidR="001363D9" w:rsidRPr="009437DF" w:rsidRDefault="001E7328" w:rsidP="001363D9">
      <w:pPr>
        <w:keepNext/>
        <w:jc w:val="center"/>
        <w:rPr>
          <w:color w:val="FF0000"/>
        </w:rPr>
      </w:pPr>
      <w:r>
        <w:object w:dxaOrig="8686" w:dyaOrig="3211" w14:anchorId="1DFF3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160.5pt" o:ole="">
            <v:imagedata r:id="rId14" o:title=""/>
          </v:shape>
          <o:OLEObject Type="Embed" ProgID="Visio.Drawing.15" ShapeID="_x0000_i1025" DrawAspect="Content" ObjectID="_1592805207" r:id="rId15"/>
        </w:object>
      </w:r>
    </w:p>
    <w:p w14:paraId="28B7F2D5" w14:textId="131174DC" w:rsidR="00881DFC" w:rsidRPr="009437DF" w:rsidRDefault="001363D9" w:rsidP="001363D9">
      <w:pPr>
        <w:pStyle w:val="Caption"/>
        <w:rPr>
          <w:color w:val="FF0000"/>
        </w:rPr>
      </w:pPr>
      <w:bookmarkStart w:id="24" w:name="_Ref518653354"/>
      <w:r w:rsidRPr="009437DF">
        <w:rPr>
          <w:color w:val="FF0000"/>
        </w:rPr>
        <w:t xml:space="preserve">Figure </w:t>
      </w:r>
      <w:r w:rsidRPr="009437DF">
        <w:rPr>
          <w:color w:val="FF0000"/>
        </w:rPr>
        <w:fldChar w:fldCharType="begin"/>
      </w:r>
      <w:r w:rsidRPr="009437DF">
        <w:rPr>
          <w:color w:val="FF0000"/>
        </w:rPr>
        <w:instrText xml:space="preserve"> SEQ Figure \* ARABIC </w:instrText>
      </w:r>
      <w:r w:rsidRPr="009437DF">
        <w:rPr>
          <w:color w:val="FF0000"/>
        </w:rPr>
        <w:fldChar w:fldCharType="separate"/>
      </w:r>
      <w:r w:rsidR="001E7328">
        <w:rPr>
          <w:noProof/>
          <w:color w:val="FF0000"/>
        </w:rPr>
        <w:t>3</w:t>
      </w:r>
      <w:r w:rsidRPr="009437DF">
        <w:rPr>
          <w:color w:val="FF0000"/>
        </w:rPr>
        <w:fldChar w:fldCharType="end"/>
      </w:r>
      <w:bookmarkEnd w:id="24"/>
      <w:r w:rsidRPr="009437DF">
        <w:rPr>
          <w:color w:val="FF0000"/>
        </w:rPr>
        <w:t xml:space="preserve">: Synchronized Asymmetric </w:t>
      </w:r>
      <w:r w:rsidR="00071D31" w:rsidRPr="009437DF">
        <w:rPr>
          <w:color w:val="FF0000"/>
        </w:rPr>
        <w:t>FD transmission</w:t>
      </w:r>
      <w:r w:rsidR="009437DF" w:rsidRPr="009437DF">
        <w:rPr>
          <w:color w:val="FF0000"/>
        </w:rPr>
        <w:t xml:space="preserve"> Frame Exchange</w:t>
      </w:r>
    </w:p>
    <w:p w14:paraId="42963E61" w14:textId="6D78D6A5" w:rsidR="00881DFC" w:rsidRPr="009437DF" w:rsidRDefault="00881DFC" w:rsidP="00881DFC">
      <w:pPr>
        <w:jc w:val="center"/>
        <w:rPr>
          <w:color w:val="FF0000"/>
          <w:lang w:val="en-US"/>
        </w:rPr>
      </w:pPr>
    </w:p>
    <w:p w14:paraId="4FCF6EC7" w14:textId="0DA33038" w:rsidR="00881DFC" w:rsidRPr="009437DF" w:rsidRDefault="00881DFC" w:rsidP="00881DFC">
      <w:pPr>
        <w:rPr>
          <w:color w:val="FF0000"/>
          <w:lang w:val="en-US"/>
        </w:rPr>
      </w:pPr>
    </w:p>
    <w:p w14:paraId="487D8DE3" w14:textId="77777777" w:rsidR="00881DFC" w:rsidRPr="009437DF" w:rsidRDefault="00881DFC" w:rsidP="00881DFC">
      <w:pPr>
        <w:rPr>
          <w:color w:val="FF0000"/>
          <w:lang w:val="en-US"/>
        </w:rPr>
      </w:pPr>
    </w:p>
    <w:p w14:paraId="161FDD5D" w14:textId="020CE773" w:rsidR="001363D9" w:rsidRPr="009437DF" w:rsidRDefault="001363D9" w:rsidP="001363D9">
      <w:pPr>
        <w:tabs>
          <w:tab w:val="num" w:pos="720"/>
          <w:tab w:val="num" w:pos="1440"/>
        </w:tabs>
        <w:rPr>
          <w:color w:val="FF0000"/>
          <w:lang w:val="en-US"/>
        </w:rPr>
      </w:pPr>
      <w:r w:rsidRPr="009437DF">
        <w:rPr>
          <w:color w:val="FF0000"/>
          <w:lang w:val="en-US"/>
        </w:rPr>
        <w:t>In synchronized asymmetric FD transmission</w:t>
      </w:r>
      <w:r w:rsidR="00071D31" w:rsidRPr="009437DF">
        <w:rPr>
          <w:color w:val="FF0000"/>
          <w:lang w:val="en-US"/>
        </w:rPr>
        <w:t xml:space="preserve"> (illustrated in </w:t>
      </w:r>
      <w:r w:rsidR="00071D31" w:rsidRPr="009437DF">
        <w:rPr>
          <w:color w:val="FF0000"/>
          <w:lang w:val="en-US"/>
        </w:rPr>
        <w:fldChar w:fldCharType="begin"/>
      </w:r>
      <w:r w:rsidR="00071D31" w:rsidRPr="009437DF">
        <w:rPr>
          <w:color w:val="FF0000"/>
          <w:lang w:val="en-US"/>
        </w:rPr>
        <w:instrText xml:space="preserve"> REF _Ref518653354 \h </w:instrText>
      </w:r>
      <w:r w:rsidR="00071D31" w:rsidRPr="009437DF">
        <w:rPr>
          <w:color w:val="FF0000"/>
          <w:lang w:val="en-US"/>
        </w:rPr>
      </w:r>
      <w:r w:rsidR="00071D31" w:rsidRPr="009437DF">
        <w:rPr>
          <w:color w:val="FF0000"/>
          <w:lang w:val="en-US"/>
        </w:rPr>
        <w:fldChar w:fldCharType="separate"/>
      </w:r>
      <w:r w:rsidR="001E7328" w:rsidRPr="009437DF">
        <w:rPr>
          <w:color w:val="FF0000"/>
        </w:rPr>
        <w:t xml:space="preserve">Figure </w:t>
      </w:r>
      <w:r w:rsidR="001E7328">
        <w:rPr>
          <w:noProof/>
          <w:color w:val="FF0000"/>
        </w:rPr>
        <w:t>3</w:t>
      </w:r>
      <w:r w:rsidR="00071D31" w:rsidRPr="009437DF">
        <w:rPr>
          <w:color w:val="FF0000"/>
          <w:lang w:val="en-US"/>
        </w:rPr>
        <w:fldChar w:fldCharType="end"/>
      </w:r>
      <w:r w:rsidR="00071D31" w:rsidRPr="009437DF">
        <w:rPr>
          <w:color w:val="FF0000"/>
          <w:lang w:val="en-US"/>
        </w:rPr>
        <w:t>)</w:t>
      </w:r>
      <w:r w:rsidR="00B37FA3">
        <w:rPr>
          <w:color w:val="FF0000"/>
          <w:lang w:val="en-US"/>
        </w:rPr>
        <w:t>, the uplink and downlink FD t</w:t>
      </w:r>
      <w:r w:rsidRPr="009437DF">
        <w:rPr>
          <w:color w:val="FF0000"/>
          <w:lang w:val="en-US"/>
        </w:rPr>
        <w:t xml:space="preserve">ransmissions are synchronized and the AP controls </w:t>
      </w:r>
      <w:r w:rsidR="00B37FA3">
        <w:rPr>
          <w:color w:val="FF0000"/>
          <w:lang w:val="en-US"/>
        </w:rPr>
        <w:t xml:space="preserve">the </w:t>
      </w:r>
      <w:r w:rsidRPr="009437DF">
        <w:rPr>
          <w:color w:val="FF0000"/>
          <w:lang w:val="en-US"/>
        </w:rPr>
        <w:t xml:space="preserve">entire FD transmission. The AP may indicate </w:t>
      </w:r>
      <w:r w:rsidR="00071D31" w:rsidRPr="009437DF">
        <w:rPr>
          <w:color w:val="FF0000"/>
          <w:lang w:val="en-US"/>
        </w:rPr>
        <w:t>the start</w:t>
      </w:r>
      <w:r w:rsidRPr="009437DF">
        <w:rPr>
          <w:color w:val="FF0000"/>
          <w:lang w:val="en-US"/>
        </w:rPr>
        <w:t xml:space="preserve"> of FD transmission to STA B and reception of data from STA A. </w:t>
      </w:r>
    </w:p>
    <w:p w14:paraId="2CAF6DF2" w14:textId="319189E0" w:rsidR="00881DFC" w:rsidRPr="009437DF" w:rsidRDefault="00881DFC" w:rsidP="00881DFC">
      <w:pPr>
        <w:jc w:val="center"/>
        <w:rPr>
          <w:color w:val="FF0000"/>
          <w:lang w:val="en-US"/>
        </w:rPr>
      </w:pPr>
    </w:p>
    <w:p w14:paraId="37632BDE" w14:textId="13C95CB4" w:rsidR="00881DFC" w:rsidRPr="009437DF" w:rsidRDefault="00881DFC" w:rsidP="00881DFC">
      <w:pPr>
        <w:jc w:val="center"/>
        <w:rPr>
          <w:color w:val="FF0000"/>
          <w:lang w:val="en-US"/>
        </w:rPr>
      </w:pPr>
    </w:p>
    <w:p w14:paraId="2EF616B2" w14:textId="0D443F63" w:rsidR="00881DFC" w:rsidRPr="009437DF" w:rsidRDefault="00881DFC" w:rsidP="00881DFC">
      <w:pPr>
        <w:jc w:val="center"/>
        <w:rPr>
          <w:color w:val="FF0000"/>
          <w:lang w:val="en-US"/>
        </w:rPr>
      </w:pPr>
    </w:p>
    <w:p w14:paraId="0E406C25" w14:textId="235D1A63" w:rsidR="00881DFC" w:rsidRPr="009437DF" w:rsidRDefault="00881DFC" w:rsidP="00881DFC">
      <w:pPr>
        <w:jc w:val="center"/>
        <w:rPr>
          <w:color w:val="FF0000"/>
          <w:lang w:val="en-US"/>
        </w:rPr>
      </w:pPr>
    </w:p>
    <w:p w14:paraId="45CA1E5C" w14:textId="289F4F3D" w:rsidR="00881DFC" w:rsidRPr="009437DF" w:rsidRDefault="00881DFC" w:rsidP="00881DFC">
      <w:pPr>
        <w:jc w:val="center"/>
        <w:rPr>
          <w:color w:val="FF0000"/>
          <w:lang w:val="en-US"/>
        </w:rPr>
      </w:pPr>
    </w:p>
    <w:p w14:paraId="02AF94AE" w14:textId="72DA8EFD" w:rsidR="00881DFC" w:rsidRPr="009437DF" w:rsidRDefault="00881DFC" w:rsidP="00881DFC">
      <w:pPr>
        <w:jc w:val="center"/>
        <w:rPr>
          <w:color w:val="FF0000"/>
          <w:lang w:val="en-US"/>
        </w:rPr>
      </w:pPr>
    </w:p>
    <w:p w14:paraId="45AC6F07" w14:textId="6EE4E55D" w:rsidR="00881DFC" w:rsidRPr="009437DF" w:rsidRDefault="00881DFC" w:rsidP="00881DFC">
      <w:pPr>
        <w:jc w:val="center"/>
        <w:rPr>
          <w:color w:val="FF0000"/>
          <w:lang w:val="en-US"/>
        </w:rPr>
      </w:pPr>
    </w:p>
    <w:p w14:paraId="5E4017EC" w14:textId="77777777" w:rsidR="00881DFC" w:rsidRPr="009437DF" w:rsidRDefault="00881DFC" w:rsidP="00881DFC">
      <w:pPr>
        <w:jc w:val="center"/>
        <w:rPr>
          <w:color w:val="FF0000"/>
          <w:lang w:val="en-US"/>
        </w:rPr>
      </w:pPr>
    </w:p>
    <w:p w14:paraId="466575C6" w14:textId="77777777" w:rsidR="00881DFC" w:rsidRPr="009437DF" w:rsidRDefault="00881DFC" w:rsidP="00881DFC">
      <w:pPr>
        <w:rPr>
          <w:b/>
          <w:bCs/>
          <w:color w:val="FF0000"/>
        </w:rPr>
      </w:pPr>
    </w:p>
    <w:p w14:paraId="5E70B713" w14:textId="7E1FE151" w:rsidR="00071D31" w:rsidRPr="009437DF" w:rsidRDefault="001E7328" w:rsidP="00071D31">
      <w:pPr>
        <w:keepNext/>
        <w:rPr>
          <w:color w:val="FF0000"/>
        </w:rPr>
      </w:pPr>
      <w:r>
        <w:object w:dxaOrig="8686" w:dyaOrig="3211" w14:anchorId="494884EA">
          <v:shape id="_x0000_i1032" type="#_x0000_t75" style="width:434.25pt;height:160.5pt" o:ole="">
            <v:imagedata r:id="rId16" o:title=""/>
          </v:shape>
          <o:OLEObject Type="Embed" ProgID="Visio.Drawing.15" ShapeID="_x0000_i1032" DrawAspect="Content" ObjectID="_1592805208" r:id="rId17"/>
        </w:object>
      </w:r>
    </w:p>
    <w:p w14:paraId="39CFDBF8" w14:textId="7E367B1C" w:rsidR="00881DFC" w:rsidRPr="009437DF" w:rsidRDefault="00071D31" w:rsidP="00071D31">
      <w:pPr>
        <w:pStyle w:val="Caption"/>
        <w:rPr>
          <w:color w:val="FF0000"/>
        </w:rPr>
      </w:pPr>
      <w:bookmarkStart w:id="25" w:name="_Ref518653552"/>
      <w:r w:rsidRPr="009437DF">
        <w:rPr>
          <w:color w:val="FF0000"/>
        </w:rPr>
        <w:t xml:space="preserve">Figure </w:t>
      </w:r>
      <w:r w:rsidRPr="009437DF">
        <w:rPr>
          <w:color w:val="FF0000"/>
        </w:rPr>
        <w:fldChar w:fldCharType="begin"/>
      </w:r>
      <w:r w:rsidRPr="009437DF">
        <w:rPr>
          <w:color w:val="FF0000"/>
        </w:rPr>
        <w:instrText xml:space="preserve"> SEQ Figure \* ARABIC </w:instrText>
      </w:r>
      <w:r w:rsidRPr="009437DF">
        <w:rPr>
          <w:color w:val="FF0000"/>
        </w:rPr>
        <w:fldChar w:fldCharType="separate"/>
      </w:r>
      <w:r w:rsidR="001E7328">
        <w:rPr>
          <w:noProof/>
          <w:color w:val="FF0000"/>
        </w:rPr>
        <w:t>4</w:t>
      </w:r>
      <w:r w:rsidRPr="009437DF">
        <w:rPr>
          <w:color w:val="FF0000"/>
        </w:rPr>
        <w:fldChar w:fldCharType="end"/>
      </w:r>
      <w:bookmarkEnd w:id="25"/>
      <w:r w:rsidRPr="009437DF">
        <w:rPr>
          <w:color w:val="FF0000"/>
        </w:rPr>
        <w:t>: Opportunistic Downlink, Asymmetric FD transmission</w:t>
      </w:r>
      <w:r w:rsidR="009437DF" w:rsidRPr="009437DF">
        <w:rPr>
          <w:color w:val="FF0000"/>
        </w:rPr>
        <w:t xml:space="preserve"> Frame Exchange</w:t>
      </w:r>
    </w:p>
    <w:p w14:paraId="5728DC7A" w14:textId="5595D330" w:rsidR="00881DFC" w:rsidRPr="009437DF" w:rsidRDefault="00881DFC" w:rsidP="00881DFC">
      <w:pPr>
        <w:rPr>
          <w:color w:val="FF0000"/>
          <w:lang w:val="en-US"/>
        </w:rPr>
      </w:pPr>
    </w:p>
    <w:p w14:paraId="6FD3BDE3" w14:textId="02317319" w:rsidR="00881DFC" w:rsidRPr="009437DF" w:rsidRDefault="00881DFC" w:rsidP="00881DFC">
      <w:pPr>
        <w:rPr>
          <w:color w:val="FF0000"/>
          <w:lang w:val="en-US"/>
        </w:rPr>
      </w:pPr>
    </w:p>
    <w:p w14:paraId="1DE3F6EA" w14:textId="65C79309" w:rsidR="001363D9" w:rsidRPr="009437DF" w:rsidRDefault="001363D9" w:rsidP="00071D31">
      <w:pPr>
        <w:rPr>
          <w:color w:val="FF0000"/>
          <w:lang w:val="en-US"/>
        </w:rPr>
      </w:pPr>
      <w:r w:rsidRPr="009437DF">
        <w:rPr>
          <w:color w:val="FF0000"/>
          <w:lang w:val="en-US"/>
        </w:rPr>
        <w:t xml:space="preserve">In opportunistic </w:t>
      </w:r>
      <w:r w:rsidR="00071D31" w:rsidRPr="009437DF">
        <w:rPr>
          <w:color w:val="FF0000"/>
          <w:lang w:val="en-US"/>
        </w:rPr>
        <w:t>downlink,</w:t>
      </w:r>
      <w:r w:rsidRPr="009437DF">
        <w:rPr>
          <w:color w:val="FF0000"/>
          <w:lang w:val="en-US"/>
        </w:rPr>
        <w:t xml:space="preserve"> asymmetric FD</w:t>
      </w:r>
      <w:r w:rsidR="00071D31" w:rsidRPr="009437DF">
        <w:rPr>
          <w:color w:val="FF0000"/>
          <w:lang w:val="en-US"/>
        </w:rPr>
        <w:t xml:space="preserve"> transmission (illustrated in </w:t>
      </w:r>
      <w:r w:rsidR="00071D31" w:rsidRPr="009437DF">
        <w:rPr>
          <w:color w:val="FF0000"/>
          <w:lang w:val="en-US"/>
        </w:rPr>
        <w:fldChar w:fldCharType="begin"/>
      </w:r>
      <w:r w:rsidR="00071D31" w:rsidRPr="009437DF">
        <w:rPr>
          <w:color w:val="FF0000"/>
          <w:lang w:val="en-US"/>
        </w:rPr>
        <w:instrText xml:space="preserve"> REF _Ref518653552 \h </w:instrText>
      </w:r>
      <w:r w:rsidR="00071D31" w:rsidRPr="009437DF">
        <w:rPr>
          <w:color w:val="FF0000"/>
          <w:lang w:val="en-US"/>
        </w:rPr>
      </w:r>
      <w:r w:rsidR="00071D31" w:rsidRPr="009437DF">
        <w:rPr>
          <w:color w:val="FF0000"/>
          <w:lang w:val="en-US"/>
        </w:rPr>
        <w:fldChar w:fldCharType="separate"/>
      </w:r>
      <w:r w:rsidR="001E7328" w:rsidRPr="009437DF">
        <w:rPr>
          <w:color w:val="FF0000"/>
        </w:rPr>
        <w:t xml:space="preserve">Figure </w:t>
      </w:r>
      <w:r w:rsidR="001E7328">
        <w:rPr>
          <w:noProof/>
          <w:color w:val="FF0000"/>
        </w:rPr>
        <w:t>4</w:t>
      </w:r>
      <w:r w:rsidR="00071D31" w:rsidRPr="009437DF">
        <w:rPr>
          <w:color w:val="FF0000"/>
          <w:lang w:val="en-US"/>
        </w:rPr>
        <w:fldChar w:fldCharType="end"/>
      </w:r>
      <w:r w:rsidR="00071D31" w:rsidRPr="009437DF">
        <w:rPr>
          <w:color w:val="FF0000"/>
          <w:lang w:val="en-US"/>
        </w:rPr>
        <w:t>)</w:t>
      </w:r>
      <w:r w:rsidRPr="009437DF">
        <w:rPr>
          <w:color w:val="FF0000"/>
          <w:lang w:val="en-US"/>
        </w:rPr>
        <w:t xml:space="preserve">, </w:t>
      </w:r>
      <w:r w:rsidR="00071D31" w:rsidRPr="009437DF">
        <w:rPr>
          <w:color w:val="FF0000"/>
          <w:lang w:val="en-US"/>
        </w:rPr>
        <w:t xml:space="preserve">the AP transmission is opportunistic to STA B based on the specific STA A transmitting to it. As such, </w:t>
      </w:r>
      <w:r w:rsidRPr="009437DF">
        <w:rPr>
          <w:color w:val="FF0000"/>
          <w:lang w:val="en-US"/>
        </w:rPr>
        <w:t>the AP starts the downlink transmission to STA B</w:t>
      </w:r>
      <w:r w:rsidR="00071D31" w:rsidRPr="009437DF">
        <w:rPr>
          <w:color w:val="FF0000"/>
          <w:lang w:val="en-US"/>
        </w:rPr>
        <w:t xml:space="preserve"> based on reception of data from STA A. Note that as STA A is already transmitting, the AP has to communicate the start of its transmission to STA B only.</w:t>
      </w:r>
    </w:p>
    <w:p w14:paraId="3E1935E3" w14:textId="449E8D36" w:rsidR="00881DFC" w:rsidRPr="009437DF" w:rsidRDefault="00881DFC" w:rsidP="00881DFC">
      <w:pPr>
        <w:rPr>
          <w:color w:val="FF0000"/>
          <w:lang w:val="en-US"/>
        </w:rPr>
      </w:pPr>
    </w:p>
    <w:p w14:paraId="119C1BC6" w14:textId="671780D3" w:rsidR="00881DFC" w:rsidRPr="009437DF" w:rsidRDefault="00881DFC" w:rsidP="00881DFC">
      <w:pPr>
        <w:rPr>
          <w:color w:val="FF0000"/>
          <w:lang w:val="en-US"/>
        </w:rPr>
      </w:pPr>
    </w:p>
    <w:p w14:paraId="0BB61FC2" w14:textId="3344D156" w:rsidR="00881DFC" w:rsidRPr="009437DF" w:rsidRDefault="00881DFC" w:rsidP="00881DFC">
      <w:pPr>
        <w:rPr>
          <w:color w:val="FF0000"/>
          <w:lang w:val="en-US"/>
        </w:rPr>
      </w:pPr>
    </w:p>
    <w:p w14:paraId="721FAECD" w14:textId="6F10FA4A" w:rsidR="00881DFC" w:rsidRPr="009437DF" w:rsidRDefault="00881DFC" w:rsidP="00881DFC">
      <w:pPr>
        <w:rPr>
          <w:color w:val="FF0000"/>
          <w:lang w:val="en-US"/>
        </w:rPr>
      </w:pPr>
      <w:r w:rsidRPr="009437DF">
        <w:rPr>
          <w:b/>
          <w:bCs/>
          <w:color w:val="FF0000"/>
        </w:rPr>
        <w:t>Opportunistic Uplink Asymmetric FD</w:t>
      </w:r>
    </w:p>
    <w:p w14:paraId="65621FA0" w14:textId="601ADFC0" w:rsidR="00881DFC" w:rsidRPr="009437DF" w:rsidRDefault="00881DFC" w:rsidP="00881DFC">
      <w:pPr>
        <w:jc w:val="center"/>
        <w:rPr>
          <w:color w:val="FF0000"/>
          <w:lang w:val="en-US"/>
        </w:rPr>
      </w:pPr>
    </w:p>
    <w:p w14:paraId="0206BB3F" w14:textId="0A30600D" w:rsidR="00881DFC" w:rsidRPr="009437DF" w:rsidRDefault="00881DFC" w:rsidP="00881DFC">
      <w:pPr>
        <w:jc w:val="center"/>
        <w:rPr>
          <w:color w:val="FF0000"/>
          <w:lang w:val="en-US"/>
        </w:rPr>
      </w:pPr>
    </w:p>
    <w:p w14:paraId="00107663" w14:textId="2E7A2536" w:rsidR="00071D31" w:rsidRPr="009437DF" w:rsidRDefault="001E7328" w:rsidP="00071D31">
      <w:pPr>
        <w:keepNext/>
        <w:jc w:val="center"/>
        <w:rPr>
          <w:color w:val="FF0000"/>
        </w:rPr>
      </w:pPr>
      <w:r>
        <w:object w:dxaOrig="8686" w:dyaOrig="3211" w14:anchorId="668F9CAA">
          <v:shape id="_x0000_i1033" type="#_x0000_t75" style="width:434.25pt;height:160.5pt" o:ole="">
            <v:imagedata r:id="rId18" o:title=""/>
          </v:shape>
          <o:OLEObject Type="Embed" ProgID="Visio.Drawing.15" ShapeID="_x0000_i1033" DrawAspect="Content" ObjectID="_1592805209" r:id="rId19"/>
        </w:object>
      </w:r>
    </w:p>
    <w:p w14:paraId="7CE18539" w14:textId="1248B411" w:rsidR="00881DFC" w:rsidRPr="009437DF" w:rsidRDefault="00071D31" w:rsidP="00071D31">
      <w:pPr>
        <w:pStyle w:val="Caption"/>
        <w:rPr>
          <w:color w:val="FF0000"/>
        </w:rPr>
      </w:pPr>
      <w:bookmarkStart w:id="26" w:name="_Ref518653560"/>
      <w:r w:rsidRPr="009437DF">
        <w:rPr>
          <w:color w:val="FF0000"/>
        </w:rPr>
        <w:t xml:space="preserve">Figure </w:t>
      </w:r>
      <w:r w:rsidRPr="009437DF">
        <w:rPr>
          <w:color w:val="FF0000"/>
        </w:rPr>
        <w:fldChar w:fldCharType="begin"/>
      </w:r>
      <w:r w:rsidRPr="009437DF">
        <w:rPr>
          <w:color w:val="FF0000"/>
        </w:rPr>
        <w:instrText xml:space="preserve"> SEQ Figure \* ARABIC </w:instrText>
      </w:r>
      <w:r w:rsidRPr="009437DF">
        <w:rPr>
          <w:color w:val="FF0000"/>
        </w:rPr>
        <w:fldChar w:fldCharType="separate"/>
      </w:r>
      <w:r w:rsidR="001E7328">
        <w:rPr>
          <w:noProof/>
          <w:color w:val="FF0000"/>
        </w:rPr>
        <w:t>5</w:t>
      </w:r>
      <w:r w:rsidRPr="009437DF">
        <w:rPr>
          <w:color w:val="FF0000"/>
        </w:rPr>
        <w:fldChar w:fldCharType="end"/>
      </w:r>
      <w:bookmarkEnd w:id="26"/>
      <w:r w:rsidRPr="009437DF">
        <w:rPr>
          <w:color w:val="FF0000"/>
        </w:rPr>
        <w:t>: Opportunistic Uplink, Asymmetric FD transmission</w:t>
      </w:r>
      <w:r w:rsidR="009437DF" w:rsidRPr="009437DF">
        <w:rPr>
          <w:color w:val="FF0000"/>
        </w:rPr>
        <w:t xml:space="preserve"> Frame Exchange</w:t>
      </w:r>
    </w:p>
    <w:p w14:paraId="7BADDEC8" w14:textId="77777777" w:rsidR="00071D31" w:rsidRPr="009437DF" w:rsidRDefault="00071D31" w:rsidP="00071D31">
      <w:pPr>
        <w:rPr>
          <w:color w:val="FF0000"/>
          <w:lang w:val="en-US"/>
        </w:rPr>
      </w:pPr>
    </w:p>
    <w:p w14:paraId="6D427C26" w14:textId="3E8C9140" w:rsidR="00881DFC" w:rsidRPr="009437DF" w:rsidRDefault="00071D31" w:rsidP="00173D80">
      <w:pPr>
        <w:rPr>
          <w:color w:val="FF0000"/>
          <w:lang w:val="en-US"/>
        </w:rPr>
      </w:pPr>
      <w:r w:rsidRPr="009437DF">
        <w:rPr>
          <w:color w:val="FF0000"/>
          <w:lang w:val="en-US"/>
        </w:rPr>
        <w:t xml:space="preserve">In opportunistic uplink, asymmetric FD transmission (illustrated in </w:t>
      </w:r>
      <w:r w:rsidRPr="009437DF">
        <w:rPr>
          <w:color w:val="FF0000"/>
          <w:lang w:val="en-US"/>
        </w:rPr>
        <w:fldChar w:fldCharType="begin"/>
      </w:r>
      <w:r w:rsidRPr="009437DF">
        <w:rPr>
          <w:color w:val="FF0000"/>
          <w:lang w:val="en-US"/>
        </w:rPr>
        <w:instrText xml:space="preserve"> REF _Ref518653560 \h </w:instrText>
      </w:r>
      <w:r w:rsidRPr="009437DF">
        <w:rPr>
          <w:color w:val="FF0000"/>
          <w:lang w:val="en-US"/>
        </w:rPr>
      </w:r>
      <w:r w:rsidRPr="009437DF">
        <w:rPr>
          <w:color w:val="FF0000"/>
          <w:lang w:val="en-US"/>
        </w:rPr>
        <w:fldChar w:fldCharType="separate"/>
      </w:r>
      <w:r w:rsidR="001E7328" w:rsidRPr="009437DF">
        <w:rPr>
          <w:color w:val="FF0000"/>
        </w:rPr>
        <w:t xml:space="preserve">Figure </w:t>
      </w:r>
      <w:r w:rsidR="001E7328">
        <w:rPr>
          <w:noProof/>
          <w:color w:val="FF0000"/>
        </w:rPr>
        <w:t>5</w:t>
      </w:r>
      <w:r w:rsidRPr="009437DF">
        <w:rPr>
          <w:color w:val="FF0000"/>
          <w:lang w:val="en-US"/>
        </w:rPr>
        <w:fldChar w:fldCharType="end"/>
      </w:r>
      <w:r w:rsidRPr="009437DF">
        <w:rPr>
          <w:color w:val="FF0000"/>
          <w:lang w:val="en-US"/>
        </w:rPr>
        <w:t>), the AP reception from STA A is opportunistic based on the specific STA B it is transmitting to. As such,</w:t>
      </w:r>
      <w:r w:rsidR="00173D80">
        <w:rPr>
          <w:color w:val="FF0000"/>
          <w:lang w:val="en-US"/>
        </w:rPr>
        <w:t xml:space="preserve"> </w:t>
      </w:r>
      <w:r w:rsidR="00B37FA3">
        <w:rPr>
          <w:color w:val="FF0000"/>
          <w:lang w:val="en-US"/>
        </w:rPr>
        <w:t>STA A starts the uplink transmission</w:t>
      </w:r>
      <w:r w:rsidR="00173D80">
        <w:rPr>
          <w:color w:val="FF0000"/>
          <w:lang w:val="en-US"/>
        </w:rPr>
        <w:t xml:space="preserve"> to the AP </w:t>
      </w:r>
      <w:r w:rsidRPr="009437DF">
        <w:rPr>
          <w:color w:val="FF0000"/>
          <w:lang w:val="en-US"/>
        </w:rPr>
        <w:t xml:space="preserve">based on </w:t>
      </w:r>
      <w:r w:rsidR="009437DF" w:rsidRPr="009437DF">
        <w:rPr>
          <w:color w:val="FF0000"/>
          <w:lang w:val="en-US"/>
        </w:rPr>
        <w:t>transmission of</w:t>
      </w:r>
      <w:r w:rsidRPr="009437DF">
        <w:rPr>
          <w:color w:val="FF0000"/>
          <w:lang w:val="en-US"/>
        </w:rPr>
        <w:t xml:space="preserve"> data </w:t>
      </w:r>
      <w:r w:rsidR="00173D80">
        <w:rPr>
          <w:color w:val="FF0000"/>
          <w:lang w:val="en-US"/>
        </w:rPr>
        <w:t xml:space="preserve">from the AP </w:t>
      </w:r>
      <w:r w:rsidRPr="009437DF">
        <w:rPr>
          <w:color w:val="FF0000"/>
          <w:lang w:val="en-US"/>
        </w:rPr>
        <w:t xml:space="preserve">to STA B. Note that as the </w:t>
      </w:r>
      <w:r w:rsidR="009437DF" w:rsidRPr="009437DF">
        <w:rPr>
          <w:color w:val="FF0000"/>
          <w:lang w:val="en-US"/>
        </w:rPr>
        <w:t>AP is</w:t>
      </w:r>
      <w:r w:rsidRPr="009437DF">
        <w:rPr>
          <w:color w:val="FF0000"/>
          <w:lang w:val="en-US"/>
        </w:rPr>
        <w:t xml:space="preserve"> already transmitting, </w:t>
      </w:r>
      <w:r w:rsidR="009437DF" w:rsidRPr="009437DF">
        <w:rPr>
          <w:color w:val="FF0000"/>
          <w:lang w:val="en-US"/>
        </w:rPr>
        <w:t>a mechanism is needed to identify the start of the transmission from STA A</w:t>
      </w:r>
      <w:r w:rsidRPr="009437DF">
        <w:rPr>
          <w:color w:val="FF0000"/>
          <w:lang w:val="en-US"/>
        </w:rPr>
        <w:t>.</w:t>
      </w:r>
      <w:r w:rsidR="009437DF" w:rsidRPr="009437DF">
        <w:rPr>
          <w:color w:val="FF0000"/>
          <w:lang w:val="en-US"/>
        </w:rPr>
        <w:t xml:space="preserve"> </w:t>
      </w:r>
    </w:p>
    <w:p w14:paraId="2BE8CC3E" w14:textId="77777777" w:rsidR="00881DFC" w:rsidRPr="009437DF" w:rsidRDefault="00881DFC" w:rsidP="00881DFC">
      <w:pPr>
        <w:jc w:val="center"/>
        <w:rPr>
          <w:color w:val="FF0000"/>
          <w:lang w:val="en-US"/>
        </w:rPr>
      </w:pPr>
    </w:p>
    <w:p w14:paraId="6F4E8B58" w14:textId="2E66343C" w:rsidR="00CA7DBA" w:rsidRPr="009437DF" w:rsidRDefault="00FA024C" w:rsidP="001733B1">
      <w:pPr>
        <w:pStyle w:val="Heading2"/>
        <w:rPr>
          <w:lang w:val="en-US"/>
        </w:rPr>
      </w:pPr>
      <w:bookmarkStart w:id="27" w:name="_Toc519062871"/>
      <w:r w:rsidRPr="009437DF">
        <w:rPr>
          <w:lang w:val="en-US"/>
        </w:rPr>
        <w:t>Symmetric FD for 802.11</w:t>
      </w:r>
      <w:bookmarkEnd w:id="27"/>
    </w:p>
    <w:p w14:paraId="40750463" w14:textId="6178A1C8" w:rsidR="008551D4" w:rsidRPr="009437DF" w:rsidRDefault="008551D4" w:rsidP="008551D4">
      <w:pPr>
        <w:rPr>
          <w:color w:val="FF0000"/>
          <w:szCs w:val="22"/>
          <w:lang w:val="en-US"/>
        </w:rPr>
      </w:pPr>
      <w:r w:rsidRPr="009437DF">
        <w:rPr>
          <w:i/>
          <w:color w:val="FF0000"/>
          <w:szCs w:val="22"/>
          <w:lang w:val="en-US"/>
        </w:rPr>
        <w:t>.</w:t>
      </w:r>
    </w:p>
    <w:p w14:paraId="591E8230" w14:textId="77777777" w:rsidR="009437DF" w:rsidRPr="009437DF" w:rsidRDefault="00881DFC" w:rsidP="009437DF">
      <w:pPr>
        <w:keepNext/>
        <w:jc w:val="center"/>
        <w:rPr>
          <w:color w:val="FF0000"/>
        </w:rPr>
      </w:pPr>
      <w:r w:rsidRPr="009437DF">
        <w:rPr>
          <w:noProof/>
          <w:color w:val="FF0000"/>
          <w:lang w:val="en-US"/>
        </w:rPr>
        <w:lastRenderedPageBreak/>
        <w:drawing>
          <wp:inline distT="0" distB="0" distL="0" distR="0" wp14:anchorId="187A69B6" wp14:editId="2B362F87">
            <wp:extent cx="2895600" cy="22521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25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073E7" w14:textId="77AA4AD7" w:rsidR="00CA7DBA" w:rsidRPr="009437DF" w:rsidRDefault="009437DF" w:rsidP="009437DF">
      <w:pPr>
        <w:pStyle w:val="Caption"/>
        <w:rPr>
          <w:color w:val="FF0000"/>
        </w:rPr>
      </w:pPr>
      <w:bookmarkStart w:id="28" w:name="_Ref518653832"/>
      <w:r w:rsidRPr="009437DF">
        <w:rPr>
          <w:color w:val="FF0000"/>
        </w:rPr>
        <w:t xml:space="preserve">Figure </w:t>
      </w:r>
      <w:r w:rsidRPr="009437DF">
        <w:rPr>
          <w:color w:val="FF0000"/>
        </w:rPr>
        <w:fldChar w:fldCharType="begin"/>
      </w:r>
      <w:r w:rsidRPr="009437DF">
        <w:rPr>
          <w:color w:val="FF0000"/>
        </w:rPr>
        <w:instrText xml:space="preserve"> SEQ Figure \* ARABIC </w:instrText>
      </w:r>
      <w:r w:rsidRPr="009437DF">
        <w:rPr>
          <w:color w:val="FF0000"/>
        </w:rPr>
        <w:fldChar w:fldCharType="separate"/>
      </w:r>
      <w:r w:rsidR="001E7328">
        <w:rPr>
          <w:noProof/>
          <w:color w:val="FF0000"/>
        </w:rPr>
        <w:t>6</w:t>
      </w:r>
      <w:r w:rsidRPr="009437DF">
        <w:rPr>
          <w:color w:val="FF0000"/>
        </w:rPr>
        <w:fldChar w:fldCharType="end"/>
      </w:r>
      <w:bookmarkEnd w:id="28"/>
      <w:r w:rsidRPr="009437DF">
        <w:rPr>
          <w:color w:val="FF0000"/>
        </w:rPr>
        <w:t>: Symmetric FD transmission</w:t>
      </w:r>
    </w:p>
    <w:p w14:paraId="4FB58427" w14:textId="335BC640" w:rsidR="009437DF" w:rsidRPr="009437DF" w:rsidRDefault="009437DF" w:rsidP="009437DF">
      <w:pPr>
        <w:rPr>
          <w:color w:val="FF0000"/>
          <w:lang w:val="en-US"/>
        </w:rPr>
      </w:pPr>
      <w:r w:rsidRPr="009437DF">
        <w:rPr>
          <w:color w:val="FF0000"/>
          <w:lang w:val="en-US"/>
        </w:rPr>
        <w:t xml:space="preserve">In pairwise symmetric FD operation, both the APs and STAs are FD-capable. Usually, two or more nodes are involved in the FD transmission with the nodes transmitting and receiving at the same time. This is illustrated in </w:t>
      </w:r>
      <w:r w:rsidRPr="009437DF">
        <w:rPr>
          <w:color w:val="FF0000"/>
          <w:lang w:val="en-US"/>
        </w:rPr>
        <w:fldChar w:fldCharType="begin"/>
      </w:r>
      <w:r w:rsidRPr="009437DF">
        <w:rPr>
          <w:color w:val="FF0000"/>
          <w:lang w:val="en-US"/>
        </w:rPr>
        <w:instrText xml:space="preserve"> REF _Ref518653832 \h </w:instrText>
      </w:r>
      <w:r w:rsidRPr="009437DF">
        <w:rPr>
          <w:color w:val="FF0000"/>
          <w:lang w:val="en-US"/>
        </w:rPr>
      </w:r>
      <w:r w:rsidRPr="009437DF">
        <w:rPr>
          <w:color w:val="FF0000"/>
          <w:lang w:val="en-US"/>
        </w:rPr>
        <w:fldChar w:fldCharType="separate"/>
      </w:r>
      <w:r w:rsidR="001E7328" w:rsidRPr="009437DF">
        <w:rPr>
          <w:color w:val="FF0000"/>
        </w:rPr>
        <w:t xml:space="preserve">Figure </w:t>
      </w:r>
      <w:r w:rsidR="001E7328">
        <w:rPr>
          <w:noProof/>
          <w:color w:val="FF0000"/>
        </w:rPr>
        <w:t>6</w:t>
      </w:r>
      <w:r w:rsidRPr="009437DF">
        <w:rPr>
          <w:color w:val="FF0000"/>
          <w:lang w:val="en-US"/>
        </w:rPr>
        <w:fldChar w:fldCharType="end"/>
      </w:r>
      <w:r w:rsidRPr="009437DF">
        <w:rPr>
          <w:color w:val="FF0000"/>
          <w:lang w:val="en-US"/>
        </w:rPr>
        <w:t xml:space="preserve">. </w:t>
      </w:r>
    </w:p>
    <w:p w14:paraId="089C5537" w14:textId="3DB6E37B" w:rsidR="00881DFC" w:rsidRPr="009437DF" w:rsidRDefault="00881DFC" w:rsidP="0063095F">
      <w:pPr>
        <w:jc w:val="both"/>
        <w:rPr>
          <w:color w:val="FF0000"/>
          <w:lang w:val="en-US"/>
        </w:rPr>
      </w:pPr>
    </w:p>
    <w:p w14:paraId="2C41A9F2" w14:textId="181D2FED" w:rsidR="00881DFC" w:rsidRPr="009437DF" w:rsidRDefault="00881DFC" w:rsidP="0063095F">
      <w:pPr>
        <w:jc w:val="both"/>
        <w:rPr>
          <w:color w:val="FF0000"/>
          <w:lang w:val="en-US"/>
        </w:rPr>
      </w:pPr>
    </w:p>
    <w:p w14:paraId="49593636" w14:textId="539B1E43" w:rsidR="009437DF" w:rsidRPr="009437DF" w:rsidRDefault="001E7328" w:rsidP="009437DF">
      <w:pPr>
        <w:keepNext/>
        <w:jc w:val="both"/>
        <w:rPr>
          <w:color w:val="FF0000"/>
        </w:rPr>
      </w:pPr>
      <w:r w:rsidRPr="001E7328">
        <w:t xml:space="preserve"> </w:t>
      </w:r>
      <w:r>
        <w:object w:dxaOrig="8595" w:dyaOrig="2191" w14:anchorId="555269D6">
          <v:shape id="_x0000_i1034" type="#_x0000_t75" style="width:429.75pt;height:109.5pt" o:ole="">
            <v:imagedata r:id="rId21" o:title=""/>
          </v:shape>
          <o:OLEObject Type="Embed" ProgID="Visio.Drawing.15" ShapeID="_x0000_i1034" DrawAspect="Content" ObjectID="_1592805210" r:id="rId22"/>
        </w:object>
      </w:r>
    </w:p>
    <w:p w14:paraId="32C45EBB" w14:textId="1A4ACBD4" w:rsidR="00881DFC" w:rsidRPr="009437DF" w:rsidRDefault="009437DF" w:rsidP="009437DF">
      <w:pPr>
        <w:pStyle w:val="Caption"/>
        <w:rPr>
          <w:color w:val="FF0000"/>
        </w:rPr>
      </w:pPr>
      <w:bookmarkStart w:id="29" w:name="_Ref518653915"/>
      <w:r w:rsidRPr="009437DF">
        <w:rPr>
          <w:color w:val="FF0000"/>
        </w:rPr>
        <w:t xml:space="preserve">Figure </w:t>
      </w:r>
      <w:r w:rsidRPr="009437DF">
        <w:rPr>
          <w:color w:val="FF0000"/>
        </w:rPr>
        <w:fldChar w:fldCharType="begin"/>
      </w:r>
      <w:r w:rsidRPr="009437DF">
        <w:rPr>
          <w:color w:val="FF0000"/>
        </w:rPr>
        <w:instrText xml:space="preserve"> SEQ Figure \* ARABIC </w:instrText>
      </w:r>
      <w:r w:rsidRPr="009437DF">
        <w:rPr>
          <w:color w:val="FF0000"/>
        </w:rPr>
        <w:fldChar w:fldCharType="separate"/>
      </w:r>
      <w:r w:rsidR="001E7328">
        <w:rPr>
          <w:noProof/>
          <w:color w:val="FF0000"/>
        </w:rPr>
        <w:t>7</w:t>
      </w:r>
      <w:r w:rsidRPr="009437DF">
        <w:rPr>
          <w:color w:val="FF0000"/>
        </w:rPr>
        <w:fldChar w:fldCharType="end"/>
      </w:r>
      <w:bookmarkEnd w:id="29"/>
      <w:r w:rsidRPr="009437DF">
        <w:rPr>
          <w:color w:val="FF0000"/>
        </w:rPr>
        <w:t>: Symmetric FD transmission Frame Exchange</w:t>
      </w:r>
    </w:p>
    <w:p w14:paraId="4D3C908F" w14:textId="77777777" w:rsidR="009437DF" w:rsidRPr="009437DF" w:rsidRDefault="009437DF" w:rsidP="009437DF">
      <w:pPr>
        <w:jc w:val="both"/>
        <w:rPr>
          <w:color w:val="FF0000"/>
          <w:lang w:val="en-US"/>
        </w:rPr>
      </w:pPr>
    </w:p>
    <w:p w14:paraId="243FA847" w14:textId="77777777" w:rsidR="009437DF" w:rsidRPr="009437DF" w:rsidRDefault="009437DF" w:rsidP="009437DF">
      <w:pPr>
        <w:jc w:val="both"/>
        <w:rPr>
          <w:color w:val="FF0000"/>
          <w:lang w:val="en-US"/>
        </w:rPr>
      </w:pPr>
    </w:p>
    <w:p w14:paraId="17036C0D" w14:textId="18269CBB" w:rsidR="001363D9" w:rsidRPr="009437DF" w:rsidRDefault="009437DF" w:rsidP="009437DF">
      <w:pPr>
        <w:jc w:val="both"/>
        <w:rPr>
          <w:color w:val="FF0000"/>
          <w:lang w:val="en-US"/>
        </w:rPr>
      </w:pPr>
      <w:r w:rsidRPr="009437DF">
        <w:rPr>
          <w:color w:val="FF0000"/>
          <w:lang w:val="en-US"/>
        </w:rPr>
        <w:t xml:space="preserve">In symmetric FD transmission (illustrated in </w:t>
      </w:r>
      <w:r w:rsidRPr="009437DF">
        <w:rPr>
          <w:color w:val="FF0000"/>
          <w:lang w:val="en-US"/>
        </w:rPr>
        <w:fldChar w:fldCharType="begin"/>
      </w:r>
      <w:r w:rsidRPr="009437DF">
        <w:rPr>
          <w:color w:val="FF0000"/>
          <w:lang w:val="en-US"/>
        </w:rPr>
        <w:instrText xml:space="preserve"> REF _Ref518653915 \h </w:instrText>
      </w:r>
      <w:r w:rsidRPr="009437DF">
        <w:rPr>
          <w:color w:val="FF0000"/>
          <w:lang w:val="en-US"/>
        </w:rPr>
      </w:r>
      <w:r w:rsidRPr="009437DF">
        <w:rPr>
          <w:color w:val="FF0000"/>
          <w:lang w:val="en-US"/>
        </w:rPr>
        <w:fldChar w:fldCharType="separate"/>
      </w:r>
      <w:r w:rsidR="001E7328" w:rsidRPr="009437DF">
        <w:rPr>
          <w:color w:val="FF0000"/>
        </w:rPr>
        <w:t xml:space="preserve">Figure </w:t>
      </w:r>
      <w:r w:rsidR="001E7328">
        <w:rPr>
          <w:noProof/>
          <w:color w:val="FF0000"/>
        </w:rPr>
        <w:t>7</w:t>
      </w:r>
      <w:r w:rsidRPr="009437DF">
        <w:rPr>
          <w:color w:val="FF0000"/>
          <w:lang w:val="en-US"/>
        </w:rPr>
        <w:fldChar w:fldCharType="end"/>
      </w:r>
      <w:r w:rsidRPr="009437DF">
        <w:rPr>
          <w:color w:val="FF0000"/>
          <w:lang w:val="en-US"/>
        </w:rPr>
        <w:t xml:space="preserve">) </w:t>
      </w:r>
      <w:r w:rsidR="004C3EA9" w:rsidRPr="009437DF">
        <w:rPr>
          <w:color w:val="FF0000"/>
          <w:lang w:val="en-US"/>
        </w:rPr>
        <w:t>the AP</w:t>
      </w:r>
      <w:r w:rsidR="001363D9" w:rsidRPr="009437DF">
        <w:rPr>
          <w:color w:val="FF0000"/>
          <w:lang w:val="en-US"/>
        </w:rPr>
        <w:t xml:space="preserve"> starts DL transmission to STA A and receive</w:t>
      </w:r>
      <w:r w:rsidR="00B37FA3">
        <w:rPr>
          <w:color w:val="FF0000"/>
          <w:lang w:val="en-US"/>
        </w:rPr>
        <w:t>s uplink transmission from STA A</w:t>
      </w:r>
      <w:r w:rsidR="001363D9" w:rsidRPr="009437DF">
        <w:rPr>
          <w:color w:val="FF0000"/>
          <w:lang w:val="en-US"/>
        </w:rPr>
        <w:t>.</w:t>
      </w:r>
      <w:r w:rsidRPr="009437DF">
        <w:rPr>
          <w:color w:val="FF0000"/>
          <w:lang w:val="en-US"/>
        </w:rPr>
        <w:t xml:space="preserve"> The transmission may also be </w:t>
      </w:r>
      <w:r w:rsidR="001363D9" w:rsidRPr="009437DF">
        <w:rPr>
          <w:color w:val="FF0000"/>
          <w:lang w:val="en-US"/>
        </w:rPr>
        <w:t>synchronized or opportunistic.</w:t>
      </w:r>
    </w:p>
    <w:p w14:paraId="5711A2FB" w14:textId="26DA4A9F" w:rsidR="00881DFC" w:rsidRPr="009437DF" w:rsidRDefault="00881DFC" w:rsidP="0063095F">
      <w:pPr>
        <w:jc w:val="both"/>
        <w:rPr>
          <w:color w:val="FF0000"/>
          <w:lang w:val="en-US"/>
        </w:rPr>
      </w:pPr>
    </w:p>
    <w:p w14:paraId="4FA5934D" w14:textId="1BF9ADDF" w:rsidR="00EA05BB" w:rsidRPr="009437DF" w:rsidRDefault="00EA05BB" w:rsidP="00EA05BB">
      <w:pPr>
        <w:pStyle w:val="Heading2"/>
        <w:rPr>
          <w:color w:val="FF0000"/>
          <w:lang w:val="en-US"/>
        </w:rPr>
      </w:pPr>
      <w:bookmarkStart w:id="30" w:name="_Toc519062872"/>
      <w:r w:rsidRPr="009437DF">
        <w:rPr>
          <w:color w:val="FF0000"/>
          <w:lang w:val="en-US"/>
        </w:rPr>
        <w:t>Impacts of architecture on the 802.11 standard</w:t>
      </w:r>
      <w:bookmarkEnd w:id="30"/>
    </w:p>
    <w:p w14:paraId="1F6D832A" w14:textId="6E7A53D1" w:rsidR="00EA05BB" w:rsidRPr="009437DF" w:rsidRDefault="00EA05BB" w:rsidP="0063095F">
      <w:pPr>
        <w:jc w:val="both"/>
        <w:rPr>
          <w:color w:val="FF0000"/>
          <w:lang w:val="en-US"/>
        </w:rPr>
      </w:pPr>
    </w:p>
    <w:p w14:paraId="254E78CF" w14:textId="11C7BC8F" w:rsidR="00EA05BB" w:rsidRPr="009437DF" w:rsidRDefault="00EA05BB" w:rsidP="00EA05BB">
      <w:pPr>
        <w:jc w:val="both"/>
        <w:rPr>
          <w:color w:val="FF0000"/>
          <w:lang w:val="en-US"/>
        </w:rPr>
      </w:pPr>
      <w:r w:rsidRPr="009437DF">
        <w:rPr>
          <w:color w:val="FF0000"/>
          <w:lang w:val="en-US"/>
        </w:rPr>
        <w:t xml:space="preserve">The </w:t>
      </w:r>
      <w:r w:rsidR="001E7328">
        <w:rPr>
          <w:color w:val="FF0000"/>
          <w:lang w:val="en-US"/>
        </w:rPr>
        <w:t xml:space="preserve">FD architecture may have some impact on the </w:t>
      </w:r>
      <w:r w:rsidRPr="009437DF">
        <w:rPr>
          <w:color w:val="FF0000"/>
          <w:lang w:val="en-US"/>
        </w:rPr>
        <w:t xml:space="preserve">802.11 </w:t>
      </w:r>
      <w:r w:rsidR="001E7328">
        <w:rPr>
          <w:color w:val="FF0000"/>
          <w:lang w:val="en-US"/>
        </w:rPr>
        <w:t>specifciation</w:t>
      </w:r>
      <w:r w:rsidRPr="009437DF">
        <w:rPr>
          <w:color w:val="FF0000"/>
          <w:lang w:val="en-US"/>
        </w:rPr>
        <w:t>. These elements include:</w:t>
      </w:r>
    </w:p>
    <w:p w14:paraId="4E7D6667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789F91FF" w14:textId="77777777" w:rsidR="00EA05BB" w:rsidRPr="009437DF" w:rsidRDefault="00EA05BB" w:rsidP="00EA05BB">
      <w:pPr>
        <w:pStyle w:val="ListParagraph"/>
        <w:numPr>
          <w:ilvl w:val="0"/>
          <w:numId w:val="48"/>
        </w:numPr>
        <w:jc w:val="both"/>
        <w:rPr>
          <w:color w:val="FF0000"/>
          <w:lang w:val="en-US"/>
        </w:rPr>
      </w:pPr>
      <w:r w:rsidRPr="009437DF">
        <w:rPr>
          <w:color w:val="FF0000"/>
          <w:lang w:val="en-US"/>
        </w:rPr>
        <w:t>FD Interference Discovery in Asymmetric FD</w:t>
      </w:r>
    </w:p>
    <w:p w14:paraId="466CC018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56B41961" w14:textId="77777777" w:rsidR="00EA05BB" w:rsidRPr="009437DF" w:rsidRDefault="00EA05BB" w:rsidP="00EA05BB">
      <w:pPr>
        <w:pStyle w:val="Heading3"/>
        <w:rPr>
          <w:color w:val="FF0000"/>
        </w:rPr>
      </w:pPr>
      <w:bookmarkStart w:id="31" w:name="_Toc519062873"/>
      <w:bookmarkStart w:id="32" w:name="_GoBack"/>
      <w:bookmarkEnd w:id="32"/>
      <w:r w:rsidRPr="009437DF">
        <w:rPr>
          <w:color w:val="FF0000"/>
        </w:rPr>
        <w:t>FD Interference Discovery in Asymmetric FD</w:t>
      </w:r>
      <w:bookmarkEnd w:id="31"/>
    </w:p>
    <w:p w14:paraId="563E8377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37465548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204277F6" w14:textId="58789FD5" w:rsidR="00EA05BB" w:rsidRPr="009437DF" w:rsidRDefault="00EA05BB" w:rsidP="00EA05BB">
      <w:pPr>
        <w:jc w:val="both"/>
        <w:rPr>
          <w:color w:val="FF0000"/>
          <w:lang w:val="en-US"/>
        </w:rPr>
      </w:pPr>
      <w:r w:rsidRPr="009437DF">
        <w:rPr>
          <w:color w:val="FF0000"/>
          <w:lang w:val="en-US"/>
        </w:rPr>
        <w:t xml:space="preserve">For asymmetric FD architectures (see Section  </w:t>
      </w:r>
      <w:r w:rsidRPr="009437DF">
        <w:rPr>
          <w:color w:val="FF0000"/>
          <w:lang w:val="en-US"/>
        </w:rPr>
        <w:fldChar w:fldCharType="begin"/>
      </w:r>
      <w:r w:rsidRPr="009437DF">
        <w:rPr>
          <w:color w:val="FF0000"/>
          <w:lang w:val="en-US"/>
        </w:rPr>
        <w:instrText xml:space="preserve"> REF _Ref518651361 \r \h </w:instrText>
      </w:r>
      <w:r w:rsidRPr="009437DF">
        <w:rPr>
          <w:color w:val="FF0000"/>
          <w:lang w:val="en-US"/>
        </w:rPr>
      </w:r>
      <w:r w:rsidRPr="009437DF">
        <w:rPr>
          <w:color w:val="FF0000"/>
          <w:lang w:val="en-US"/>
        </w:rPr>
        <w:fldChar w:fldCharType="separate"/>
      </w:r>
      <w:r w:rsidR="001E7328">
        <w:rPr>
          <w:color w:val="FF0000"/>
          <w:lang w:val="en-US"/>
        </w:rPr>
        <w:t>5.1</w:t>
      </w:r>
      <w:r w:rsidRPr="009437DF">
        <w:rPr>
          <w:color w:val="FF0000"/>
          <w:lang w:val="en-US"/>
        </w:rPr>
        <w:fldChar w:fldCharType="end"/>
      </w:r>
      <w:r w:rsidRPr="009437DF">
        <w:rPr>
          <w:color w:val="FF0000"/>
          <w:lang w:val="en-US"/>
        </w:rPr>
        <w:t xml:space="preserve">), the data from the uplink transmission to the AP (STA1 in </w:t>
      </w:r>
      <w:r w:rsidRPr="009437DF">
        <w:rPr>
          <w:color w:val="FF0000"/>
          <w:lang w:val="en-US"/>
        </w:rPr>
        <w:fldChar w:fldCharType="begin"/>
      </w:r>
      <w:r w:rsidRPr="009437DF">
        <w:rPr>
          <w:color w:val="FF0000"/>
          <w:lang w:val="en-US"/>
        </w:rPr>
        <w:instrText xml:space="preserve"> REF _Ref518651457 \h </w:instrText>
      </w:r>
      <w:r w:rsidRPr="009437DF">
        <w:rPr>
          <w:color w:val="FF0000"/>
          <w:lang w:val="en-US"/>
        </w:rPr>
      </w:r>
      <w:r w:rsidRPr="009437DF">
        <w:rPr>
          <w:color w:val="FF0000"/>
          <w:lang w:val="en-US"/>
        </w:rPr>
        <w:fldChar w:fldCharType="separate"/>
      </w:r>
      <w:r w:rsidR="001E7328" w:rsidRPr="009437DF">
        <w:rPr>
          <w:color w:val="FF0000"/>
        </w:rPr>
        <w:t xml:space="preserve">Figure </w:t>
      </w:r>
      <w:r w:rsidR="001E7328">
        <w:rPr>
          <w:noProof/>
          <w:color w:val="FF0000"/>
        </w:rPr>
        <w:t>8</w:t>
      </w:r>
      <w:r w:rsidRPr="009437DF">
        <w:rPr>
          <w:color w:val="FF0000"/>
          <w:lang w:val="en-US"/>
        </w:rPr>
        <w:fldChar w:fldCharType="end"/>
      </w:r>
      <w:r w:rsidRPr="009437DF">
        <w:rPr>
          <w:color w:val="FF0000"/>
          <w:lang w:val="en-US"/>
        </w:rPr>
        <w:t xml:space="preserve">) may affect the downlink transmission from the AP (STA 2 in </w:t>
      </w:r>
      <w:r w:rsidRPr="009437DF">
        <w:rPr>
          <w:color w:val="FF0000"/>
          <w:lang w:val="en-US"/>
        </w:rPr>
        <w:fldChar w:fldCharType="begin"/>
      </w:r>
      <w:r w:rsidRPr="009437DF">
        <w:rPr>
          <w:color w:val="FF0000"/>
          <w:lang w:val="en-US"/>
        </w:rPr>
        <w:instrText xml:space="preserve"> REF _Ref518651457 \h </w:instrText>
      </w:r>
      <w:r w:rsidRPr="009437DF">
        <w:rPr>
          <w:color w:val="FF0000"/>
          <w:lang w:val="en-US"/>
        </w:rPr>
      </w:r>
      <w:r w:rsidRPr="009437DF">
        <w:rPr>
          <w:color w:val="FF0000"/>
          <w:lang w:val="en-US"/>
        </w:rPr>
        <w:fldChar w:fldCharType="separate"/>
      </w:r>
      <w:r w:rsidR="001E7328" w:rsidRPr="009437DF">
        <w:rPr>
          <w:color w:val="FF0000"/>
        </w:rPr>
        <w:t xml:space="preserve">Figure </w:t>
      </w:r>
      <w:r w:rsidR="001E7328">
        <w:rPr>
          <w:noProof/>
          <w:color w:val="FF0000"/>
        </w:rPr>
        <w:t>8</w:t>
      </w:r>
      <w:r w:rsidRPr="009437DF">
        <w:rPr>
          <w:color w:val="FF0000"/>
          <w:lang w:val="en-US"/>
        </w:rPr>
        <w:fldChar w:fldCharType="end"/>
      </w:r>
      <w:r w:rsidRPr="009437DF">
        <w:rPr>
          <w:color w:val="FF0000"/>
          <w:lang w:val="en-US"/>
        </w:rPr>
        <w:t>).</w:t>
      </w:r>
    </w:p>
    <w:p w14:paraId="3100D2D0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07A4431E" w14:textId="15C45343" w:rsidR="00EA05BB" w:rsidRPr="009437DF" w:rsidRDefault="00EA05BB" w:rsidP="00EA05BB">
      <w:pPr>
        <w:jc w:val="both"/>
        <w:rPr>
          <w:color w:val="FF0000"/>
          <w:lang w:val="en-US"/>
        </w:rPr>
      </w:pPr>
      <w:r w:rsidRPr="009437DF">
        <w:rPr>
          <w:color w:val="FF0000"/>
          <w:lang w:val="en-US"/>
        </w:rPr>
        <w:lastRenderedPageBreak/>
        <w:t xml:space="preserve">As such there is a need for interference discovery procedures to ensure that potential interference from STA 1 to STA 2 in </w:t>
      </w:r>
      <w:r w:rsidRPr="009437DF">
        <w:rPr>
          <w:color w:val="FF0000"/>
          <w:lang w:val="en-US"/>
        </w:rPr>
        <w:fldChar w:fldCharType="begin"/>
      </w:r>
      <w:r w:rsidRPr="009437DF">
        <w:rPr>
          <w:color w:val="FF0000"/>
          <w:lang w:val="en-US"/>
        </w:rPr>
        <w:instrText xml:space="preserve"> REF _Ref518651457 \h </w:instrText>
      </w:r>
      <w:r w:rsidRPr="009437DF">
        <w:rPr>
          <w:color w:val="FF0000"/>
          <w:lang w:val="en-US"/>
        </w:rPr>
      </w:r>
      <w:r w:rsidRPr="009437DF">
        <w:rPr>
          <w:color w:val="FF0000"/>
          <w:lang w:val="en-US"/>
        </w:rPr>
        <w:fldChar w:fldCharType="separate"/>
      </w:r>
      <w:r w:rsidR="001E7328" w:rsidRPr="009437DF">
        <w:rPr>
          <w:color w:val="FF0000"/>
        </w:rPr>
        <w:t xml:space="preserve">Figure </w:t>
      </w:r>
      <w:r w:rsidR="001E7328">
        <w:rPr>
          <w:noProof/>
          <w:color w:val="FF0000"/>
        </w:rPr>
        <w:t>8</w:t>
      </w:r>
      <w:r w:rsidRPr="009437DF">
        <w:rPr>
          <w:color w:val="FF0000"/>
          <w:lang w:val="en-US"/>
        </w:rPr>
        <w:fldChar w:fldCharType="end"/>
      </w:r>
      <w:r w:rsidRPr="009437DF">
        <w:rPr>
          <w:color w:val="FF0000"/>
          <w:lang w:val="en-US"/>
        </w:rPr>
        <w:t xml:space="preserve"> is minimized. These procedures will enable the AP </w:t>
      </w:r>
      <w:r w:rsidR="004C3EA9">
        <w:rPr>
          <w:color w:val="FF0000"/>
          <w:lang w:val="en-US"/>
        </w:rPr>
        <w:t xml:space="preserve">to </w:t>
      </w:r>
      <w:r w:rsidRPr="009437DF">
        <w:rPr>
          <w:color w:val="FF0000"/>
          <w:lang w:val="en-US"/>
        </w:rPr>
        <w:t xml:space="preserve">identify FD compatible STAs i.e. STAs that may be transmitted to/from in an asymmetric FD configuration with minimal or no interference. </w:t>
      </w:r>
    </w:p>
    <w:p w14:paraId="43AF894D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403319AD" w14:textId="3539FAAE" w:rsidR="00EA05BB" w:rsidRPr="009437DF" w:rsidRDefault="00EA05BB" w:rsidP="00EA05BB">
      <w:pPr>
        <w:jc w:val="both"/>
        <w:rPr>
          <w:color w:val="FF0000"/>
          <w:lang w:val="en-US"/>
        </w:rPr>
      </w:pPr>
      <w:r w:rsidRPr="009437DF">
        <w:rPr>
          <w:color w:val="FF0000"/>
          <w:lang w:val="en-US"/>
        </w:rPr>
        <w:t xml:space="preserve">As an example, a simple 4-STA network is shown in </w:t>
      </w:r>
      <w:r w:rsidRPr="009437DF">
        <w:rPr>
          <w:color w:val="FF0000"/>
          <w:lang w:val="en-US"/>
        </w:rPr>
        <w:fldChar w:fldCharType="begin"/>
      </w:r>
      <w:r w:rsidRPr="009437DF">
        <w:rPr>
          <w:color w:val="FF0000"/>
          <w:lang w:val="en-US"/>
        </w:rPr>
        <w:instrText xml:space="preserve"> REF _Ref518651673 \h </w:instrText>
      </w:r>
      <w:r w:rsidRPr="009437DF">
        <w:rPr>
          <w:color w:val="FF0000"/>
          <w:lang w:val="en-US"/>
        </w:rPr>
      </w:r>
      <w:r w:rsidRPr="009437DF">
        <w:rPr>
          <w:color w:val="FF0000"/>
          <w:lang w:val="en-US"/>
        </w:rPr>
        <w:fldChar w:fldCharType="separate"/>
      </w:r>
      <w:r w:rsidR="001E7328" w:rsidRPr="009437DF">
        <w:rPr>
          <w:color w:val="FF0000"/>
        </w:rPr>
        <w:t xml:space="preserve">Figure </w:t>
      </w:r>
      <w:r w:rsidR="001E7328">
        <w:rPr>
          <w:noProof/>
          <w:color w:val="FF0000"/>
        </w:rPr>
        <w:t>9</w:t>
      </w:r>
      <w:r w:rsidRPr="009437DF">
        <w:rPr>
          <w:color w:val="FF0000"/>
          <w:lang w:val="en-US"/>
        </w:rPr>
        <w:fldChar w:fldCharType="end"/>
      </w:r>
      <w:r w:rsidRPr="009437DF">
        <w:rPr>
          <w:color w:val="FF0000"/>
          <w:lang w:val="en-US"/>
        </w:rPr>
        <w:t xml:space="preserve"> with the associated FD compatibility illustrated in </w:t>
      </w:r>
      <w:r w:rsidRPr="009437DF">
        <w:rPr>
          <w:color w:val="FF0000"/>
          <w:lang w:val="en-US"/>
        </w:rPr>
        <w:fldChar w:fldCharType="begin"/>
      </w:r>
      <w:r w:rsidRPr="009437DF">
        <w:rPr>
          <w:color w:val="FF0000"/>
          <w:lang w:val="en-US"/>
        </w:rPr>
        <w:instrText xml:space="preserve"> REF _Ref518651714 \h </w:instrText>
      </w:r>
      <w:r w:rsidRPr="009437DF">
        <w:rPr>
          <w:color w:val="FF0000"/>
          <w:lang w:val="en-US"/>
        </w:rPr>
      </w:r>
      <w:r w:rsidRPr="009437DF">
        <w:rPr>
          <w:color w:val="FF0000"/>
          <w:lang w:val="en-US"/>
        </w:rPr>
        <w:fldChar w:fldCharType="separate"/>
      </w:r>
      <w:r w:rsidR="001E7328" w:rsidRPr="009437DF">
        <w:rPr>
          <w:color w:val="FF0000"/>
        </w:rPr>
        <w:t xml:space="preserve">Table </w:t>
      </w:r>
      <w:r w:rsidR="001E7328">
        <w:rPr>
          <w:noProof/>
          <w:color w:val="FF0000"/>
        </w:rPr>
        <w:t>1</w:t>
      </w:r>
      <w:r w:rsidRPr="009437DF">
        <w:rPr>
          <w:color w:val="FF0000"/>
          <w:lang w:val="en-US"/>
        </w:rPr>
        <w:fldChar w:fldCharType="end"/>
      </w:r>
      <w:r w:rsidRPr="009437DF">
        <w:rPr>
          <w:color w:val="FF0000"/>
          <w:lang w:val="en-US"/>
        </w:rPr>
        <w:t>. The STAs not linked by “X” are identified as FD compatible. As such, the procedure should identify STA1 and STA3 as FD compatible and STA2 with STA4 as FD compatible.</w:t>
      </w:r>
    </w:p>
    <w:p w14:paraId="036CDF5D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02C19A47" w14:textId="77777777" w:rsidR="00EA05BB" w:rsidRPr="009437DF" w:rsidRDefault="00EA05BB" w:rsidP="00EA05BB">
      <w:pPr>
        <w:keepNext/>
        <w:jc w:val="center"/>
        <w:rPr>
          <w:color w:val="FF0000"/>
        </w:rPr>
      </w:pPr>
      <w:r w:rsidRPr="009437DF">
        <w:rPr>
          <w:noProof/>
          <w:color w:val="FF0000"/>
          <w:lang w:val="en-US"/>
        </w:rPr>
        <w:drawing>
          <wp:inline distT="0" distB="0" distL="0" distR="0" wp14:anchorId="449A46DE" wp14:editId="6D9D7D0D">
            <wp:extent cx="3180952" cy="2685714"/>
            <wp:effectExtent l="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80952" cy="2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83EB4" w14:textId="2FD24A0E" w:rsidR="00EA05BB" w:rsidRPr="009437DF" w:rsidRDefault="00EA05BB" w:rsidP="00EA05BB">
      <w:pPr>
        <w:pStyle w:val="Caption"/>
        <w:rPr>
          <w:color w:val="FF0000"/>
        </w:rPr>
      </w:pPr>
      <w:bookmarkStart w:id="33" w:name="_Ref518651457"/>
      <w:r w:rsidRPr="009437DF">
        <w:rPr>
          <w:color w:val="FF0000"/>
        </w:rPr>
        <w:t xml:space="preserve">Figure </w:t>
      </w:r>
      <w:r w:rsidRPr="009437DF">
        <w:rPr>
          <w:color w:val="FF0000"/>
        </w:rPr>
        <w:fldChar w:fldCharType="begin"/>
      </w:r>
      <w:r w:rsidRPr="009437DF">
        <w:rPr>
          <w:color w:val="FF0000"/>
        </w:rPr>
        <w:instrText xml:space="preserve"> SEQ Figure \* ARABIC </w:instrText>
      </w:r>
      <w:r w:rsidRPr="009437DF">
        <w:rPr>
          <w:color w:val="FF0000"/>
        </w:rPr>
        <w:fldChar w:fldCharType="separate"/>
      </w:r>
      <w:r w:rsidR="001E7328">
        <w:rPr>
          <w:noProof/>
          <w:color w:val="FF0000"/>
        </w:rPr>
        <w:t>8</w:t>
      </w:r>
      <w:r w:rsidRPr="009437DF">
        <w:rPr>
          <w:color w:val="FF0000"/>
        </w:rPr>
        <w:fldChar w:fldCharType="end"/>
      </w:r>
      <w:bookmarkEnd w:id="33"/>
      <w:r w:rsidRPr="009437DF">
        <w:rPr>
          <w:color w:val="FF0000"/>
        </w:rPr>
        <w:t>: Interference in Asymmetric FD transmission</w:t>
      </w:r>
    </w:p>
    <w:p w14:paraId="669A5FF9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4B60C978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5B1DDDA7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23CD4070" w14:textId="77777777" w:rsidR="00EA05BB" w:rsidRPr="009437DF" w:rsidRDefault="00EA05BB" w:rsidP="00EA05BB">
      <w:pPr>
        <w:keepNext/>
        <w:jc w:val="center"/>
        <w:rPr>
          <w:color w:val="FF0000"/>
        </w:rPr>
      </w:pPr>
      <w:r w:rsidRPr="009437DF">
        <w:rPr>
          <w:noProof/>
          <w:color w:val="FF0000"/>
          <w:lang w:val="en-US"/>
        </w:rPr>
        <w:drawing>
          <wp:inline distT="0" distB="0" distL="0" distR="0" wp14:anchorId="4DD343B9" wp14:editId="3CD9EE8B">
            <wp:extent cx="3276600" cy="2919291"/>
            <wp:effectExtent l="0" t="0" r="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91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DCA54" w14:textId="694C4165" w:rsidR="00EA05BB" w:rsidRPr="009437DF" w:rsidRDefault="00EA05BB" w:rsidP="00EA05BB">
      <w:pPr>
        <w:pStyle w:val="Caption"/>
        <w:rPr>
          <w:color w:val="FF0000"/>
        </w:rPr>
      </w:pPr>
      <w:bookmarkStart w:id="34" w:name="_Ref518651673"/>
      <w:r w:rsidRPr="009437DF">
        <w:rPr>
          <w:color w:val="FF0000"/>
        </w:rPr>
        <w:t xml:space="preserve">Figure </w:t>
      </w:r>
      <w:r w:rsidRPr="009437DF">
        <w:rPr>
          <w:color w:val="FF0000"/>
        </w:rPr>
        <w:fldChar w:fldCharType="begin"/>
      </w:r>
      <w:r w:rsidRPr="009437DF">
        <w:rPr>
          <w:color w:val="FF0000"/>
        </w:rPr>
        <w:instrText xml:space="preserve"> SEQ Figure \* ARABIC </w:instrText>
      </w:r>
      <w:r w:rsidRPr="009437DF">
        <w:rPr>
          <w:color w:val="FF0000"/>
        </w:rPr>
        <w:fldChar w:fldCharType="separate"/>
      </w:r>
      <w:r w:rsidR="001E7328">
        <w:rPr>
          <w:noProof/>
          <w:color w:val="FF0000"/>
        </w:rPr>
        <w:t>9</w:t>
      </w:r>
      <w:r w:rsidRPr="009437DF">
        <w:rPr>
          <w:color w:val="FF0000"/>
        </w:rPr>
        <w:fldChar w:fldCharType="end"/>
      </w:r>
      <w:bookmarkEnd w:id="34"/>
      <w:r w:rsidRPr="009437DF">
        <w:rPr>
          <w:color w:val="FF0000"/>
        </w:rPr>
        <w:t>: Network illustrating FD compatibility</w:t>
      </w:r>
    </w:p>
    <w:p w14:paraId="3BB7B07D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10FA7930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7407EEBE" w14:textId="11D11501" w:rsidR="00EA05BB" w:rsidRPr="009437DF" w:rsidRDefault="00EA05BB" w:rsidP="00EA05BB">
      <w:pPr>
        <w:pStyle w:val="Caption"/>
        <w:keepNext/>
        <w:rPr>
          <w:color w:val="FF0000"/>
        </w:rPr>
      </w:pPr>
      <w:bookmarkStart w:id="35" w:name="_Ref518651714"/>
      <w:r w:rsidRPr="009437DF">
        <w:rPr>
          <w:color w:val="FF0000"/>
        </w:rPr>
        <w:t xml:space="preserve">Table </w:t>
      </w:r>
      <w:bookmarkStart w:id="36" w:name="_Ref512507604"/>
      <w:r w:rsidRPr="009437DF">
        <w:rPr>
          <w:color w:val="FF0000"/>
        </w:rPr>
        <w:fldChar w:fldCharType="begin"/>
      </w:r>
      <w:r w:rsidRPr="009437DF">
        <w:rPr>
          <w:color w:val="FF0000"/>
        </w:rPr>
        <w:instrText xml:space="preserve"> SEQ Table \* ARABIC </w:instrText>
      </w:r>
      <w:r w:rsidRPr="009437DF">
        <w:rPr>
          <w:color w:val="FF0000"/>
        </w:rPr>
        <w:fldChar w:fldCharType="separate"/>
      </w:r>
      <w:r w:rsidR="001E7328">
        <w:rPr>
          <w:noProof/>
          <w:color w:val="FF0000"/>
        </w:rPr>
        <w:t>1</w:t>
      </w:r>
      <w:r w:rsidRPr="009437DF">
        <w:rPr>
          <w:color w:val="FF0000"/>
        </w:rPr>
        <w:fldChar w:fldCharType="end"/>
      </w:r>
      <w:bookmarkEnd w:id="35"/>
      <w:bookmarkEnd w:id="36"/>
      <w:r w:rsidRPr="009437DF">
        <w:rPr>
          <w:color w:val="FF0000"/>
        </w:rPr>
        <w:t>: FD Compatibility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A05BB" w:rsidRPr="009437DF" w14:paraId="3C0C6B3D" w14:textId="77777777" w:rsidTr="001363D9">
        <w:tc>
          <w:tcPr>
            <w:tcW w:w="1870" w:type="dxa"/>
          </w:tcPr>
          <w:p w14:paraId="6F5ED3B9" w14:textId="77777777" w:rsidR="00EA05BB" w:rsidRPr="009437DF" w:rsidRDefault="00EA05BB" w:rsidP="001363D9">
            <w:pPr>
              <w:jc w:val="both"/>
              <w:rPr>
                <w:color w:val="FF0000"/>
              </w:rPr>
            </w:pPr>
          </w:p>
        </w:tc>
        <w:tc>
          <w:tcPr>
            <w:tcW w:w="1870" w:type="dxa"/>
          </w:tcPr>
          <w:p w14:paraId="23ED6535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STA 1</w:t>
            </w:r>
          </w:p>
        </w:tc>
        <w:tc>
          <w:tcPr>
            <w:tcW w:w="1870" w:type="dxa"/>
          </w:tcPr>
          <w:p w14:paraId="6550659D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STA 2</w:t>
            </w:r>
          </w:p>
        </w:tc>
        <w:tc>
          <w:tcPr>
            <w:tcW w:w="1870" w:type="dxa"/>
          </w:tcPr>
          <w:p w14:paraId="58571D30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STA 3</w:t>
            </w:r>
          </w:p>
        </w:tc>
        <w:tc>
          <w:tcPr>
            <w:tcW w:w="1870" w:type="dxa"/>
          </w:tcPr>
          <w:p w14:paraId="21079C85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STA 4</w:t>
            </w:r>
          </w:p>
        </w:tc>
      </w:tr>
      <w:tr w:rsidR="00EA05BB" w:rsidRPr="009437DF" w14:paraId="298D8DD9" w14:textId="77777777" w:rsidTr="001363D9">
        <w:tc>
          <w:tcPr>
            <w:tcW w:w="1870" w:type="dxa"/>
          </w:tcPr>
          <w:p w14:paraId="437AE398" w14:textId="77777777" w:rsidR="00EA05BB" w:rsidRPr="009437DF" w:rsidRDefault="00EA05BB" w:rsidP="001363D9">
            <w:pPr>
              <w:jc w:val="both"/>
              <w:rPr>
                <w:color w:val="FF0000"/>
              </w:rPr>
            </w:pPr>
            <w:r w:rsidRPr="009437DF">
              <w:rPr>
                <w:color w:val="FF0000"/>
              </w:rPr>
              <w:t>STA 1</w:t>
            </w:r>
          </w:p>
        </w:tc>
        <w:tc>
          <w:tcPr>
            <w:tcW w:w="1870" w:type="dxa"/>
          </w:tcPr>
          <w:p w14:paraId="5C7A0F4A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N/A</w:t>
            </w:r>
          </w:p>
        </w:tc>
        <w:tc>
          <w:tcPr>
            <w:tcW w:w="1870" w:type="dxa"/>
          </w:tcPr>
          <w:p w14:paraId="51A97840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Not FD compatible</w:t>
            </w:r>
          </w:p>
        </w:tc>
        <w:tc>
          <w:tcPr>
            <w:tcW w:w="1870" w:type="dxa"/>
          </w:tcPr>
          <w:p w14:paraId="6D771E71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FD compatible</w:t>
            </w:r>
          </w:p>
        </w:tc>
        <w:tc>
          <w:tcPr>
            <w:tcW w:w="1870" w:type="dxa"/>
          </w:tcPr>
          <w:p w14:paraId="0DD7C42C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Not FD compatible</w:t>
            </w:r>
          </w:p>
        </w:tc>
      </w:tr>
      <w:tr w:rsidR="00EA05BB" w:rsidRPr="009437DF" w14:paraId="4212786D" w14:textId="77777777" w:rsidTr="001363D9">
        <w:tc>
          <w:tcPr>
            <w:tcW w:w="1870" w:type="dxa"/>
          </w:tcPr>
          <w:p w14:paraId="36878AB6" w14:textId="77777777" w:rsidR="00EA05BB" w:rsidRPr="009437DF" w:rsidRDefault="00EA05BB" w:rsidP="001363D9">
            <w:pPr>
              <w:jc w:val="both"/>
              <w:rPr>
                <w:color w:val="FF0000"/>
              </w:rPr>
            </w:pPr>
            <w:r w:rsidRPr="009437DF">
              <w:rPr>
                <w:color w:val="FF0000"/>
              </w:rPr>
              <w:t>STA 2</w:t>
            </w:r>
          </w:p>
        </w:tc>
        <w:tc>
          <w:tcPr>
            <w:tcW w:w="1870" w:type="dxa"/>
          </w:tcPr>
          <w:p w14:paraId="08E12989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Not FD compatible</w:t>
            </w:r>
          </w:p>
        </w:tc>
        <w:tc>
          <w:tcPr>
            <w:tcW w:w="1870" w:type="dxa"/>
          </w:tcPr>
          <w:p w14:paraId="41030FD6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N/A</w:t>
            </w:r>
          </w:p>
        </w:tc>
        <w:tc>
          <w:tcPr>
            <w:tcW w:w="1870" w:type="dxa"/>
          </w:tcPr>
          <w:p w14:paraId="2D835EE2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Not FD compatible</w:t>
            </w:r>
          </w:p>
        </w:tc>
        <w:tc>
          <w:tcPr>
            <w:tcW w:w="1870" w:type="dxa"/>
          </w:tcPr>
          <w:p w14:paraId="23DBCB49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FD compatible</w:t>
            </w:r>
          </w:p>
        </w:tc>
      </w:tr>
      <w:tr w:rsidR="00EA05BB" w:rsidRPr="009437DF" w14:paraId="33B78F53" w14:textId="77777777" w:rsidTr="001363D9">
        <w:tc>
          <w:tcPr>
            <w:tcW w:w="1870" w:type="dxa"/>
          </w:tcPr>
          <w:p w14:paraId="59A2BD52" w14:textId="77777777" w:rsidR="00EA05BB" w:rsidRPr="009437DF" w:rsidRDefault="00EA05BB" w:rsidP="001363D9">
            <w:pPr>
              <w:jc w:val="both"/>
              <w:rPr>
                <w:color w:val="FF0000"/>
              </w:rPr>
            </w:pPr>
            <w:r w:rsidRPr="009437DF">
              <w:rPr>
                <w:color w:val="FF0000"/>
              </w:rPr>
              <w:t>STA 3</w:t>
            </w:r>
          </w:p>
        </w:tc>
        <w:tc>
          <w:tcPr>
            <w:tcW w:w="1870" w:type="dxa"/>
          </w:tcPr>
          <w:p w14:paraId="5345D6D1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FD compatible</w:t>
            </w:r>
          </w:p>
        </w:tc>
        <w:tc>
          <w:tcPr>
            <w:tcW w:w="1870" w:type="dxa"/>
          </w:tcPr>
          <w:p w14:paraId="394EFC93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Not FD compatible</w:t>
            </w:r>
          </w:p>
        </w:tc>
        <w:tc>
          <w:tcPr>
            <w:tcW w:w="1870" w:type="dxa"/>
          </w:tcPr>
          <w:p w14:paraId="263C556B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N/A</w:t>
            </w:r>
          </w:p>
        </w:tc>
        <w:tc>
          <w:tcPr>
            <w:tcW w:w="1870" w:type="dxa"/>
          </w:tcPr>
          <w:p w14:paraId="73A59E51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Not FD compatible</w:t>
            </w:r>
          </w:p>
        </w:tc>
      </w:tr>
      <w:tr w:rsidR="00EA05BB" w:rsidRPr="009437DF" w14:paraId="7B390FE8" w14:textId="77777777" w:rsidTr="001363D9">
        <w:tc>
          <w:tcPr>
            <w:tcW w:w="1870" w:type="dxa"/>
          </w:tcPr>
          <w:p w14:paraId="24022D69" w14:textId="77777777" w:rsidR="00EA05BB" w:rsidRPr="009437DF" w:rsidRDefault="00EA05BB" w:rsidP="001363D9">
            <w:pPr>
              <w:jc w:val="both"/>
              <w:rPr>
                <w:color w:val="FF0000"/>
              </w:rPr>
            </w:pPr>
            <w:r w:rsidRPr="009437DF">
              <w:rPr>
                <w:color w:val="FF0000"/>
              </w:rPr>
              <w:t>STA 4</w:t>
            </w:r>
          </w:p>
        </w:tc>
        <w:tc>
          <w:tcPr>
            <w:tcW w:w="1870" w:type="dxa"/>
          </w:tcPr>
          <w:p w14:paraId="0294C8D9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Not FD compatible</w:t>
            </w:r>
          </w:p>
        </w:tc>
        <w:tc>
          <w:tcPr>
            <w:tcW w:w="1870" w:type="dxa"/>
          </w:tcPr>
          <w:p w14:paraId="20E9ED0C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FD compatible</w:t>
            </w:r>
          </w:p>
        </w:tc>
        <w:tc>
          <w:tcPr>
            <w:tcW w:w="1870" w:type="dxa"/>
          </w:tcPr>
          <w:p w14:paraId="4937B263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Not FD compatible</w:t>
            </w:r>
          </w:p>
        </w:tc>
        <w:tc>
          <w:tcPr>
            <w:tcW w:w="1870" w:type="dxa"/>
          </w:tcPr>
          <w:p w14:paraId="78C36650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N/A</w:t>
            </w:r>
          </w:p>
        </w:tc>
      </w:tr>
    </w:tbl>
    <w:p w14:paraId="5724396E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65EE7C6C" w14:textId="77777777" w:rsidR="00EA05BB" w:rsidRDefault="00EA05BB" w:rsidP="0063095F">
      <w:pPr>
        <w:jc w:val="both"/>
        <w:rPr>
          <w:lang w:val="en-US"/>
        </w:rPr>
      </w:pPr>
    </w:p>
    <w:p w14:paraId="780FF797" w14:textId="5E6264E4" w:rsidR="00B84715" w:rsidRPr="00DD6CBE" w:rsidRDefault="00277674" w:rsidP="00DD6CBE">
      <w:pPr>
        <w:pStyle w:val="Heading1"/>
        <w:rPr>
          <w:lang w:val="en-US"/>
        </w:rPr>
      </w:pPr>
      <w:bookmarkStart w:id="37" w:name="_Toc519062874"/>
      <w:r w:rsidRPr="00DD6CBE">
        <w:rPr>
          <w:lang w:val="en-US"/>
        </w:rPr>
        <w:t xml:space="preserve">Key </w:t>
      </w:r>
      <w:r w:rsidR="00B84715" w:rsidRPr="00DD6CBE">
        <w:rPr>
          <w:lang w:val="en-US"/>
        </w:rPr>
        <w:t>FD Metrics</w:t>
      </w:r>
      <w:bookmarkEnd w:id="37"/>
    </w:p>
    <w:p w14:paraId="187135B3" w14:textId="526AAC40" w:rsidR="00B84715" w:rsidRDefault="004503FE" w:rsidP="001733B1">
      <w:pPr>
        <w:pStyle w:val="Heading2"/>
        <w:rPr>
          <w:lang w:val="en-US"/>
        </w:rPr>
      </w:pPr>
      <w:bookmarkStart w:id="38" w:name="_Toc519062875"/>
      <w:r w:rsidRPr="001733B1">
        <w:rPr>
          <w:lang w:val="en-US"/>
        </w:rPr>
        <w:t>Throughput (channel/system</w:t>
      </w:r>
      <w:r w:rsidR="00B84715" w:rsidRPr="001733B1">
        <w:rPr>
          <w:lang w:val="en-US"/>
        </w:rPr>
        <w:t>)</w:t>
      </w:r>
      <w:bookmarkEnd w:id="38"/>
    </w:p>
    <w:p w14:paraId="56E53F2C" w14:textId="53BE2E19" w:rsidR="00BF06E6" w:rsidRDefault="00BF06E6" w:rsidP="00BF06E6">
      <w:pPr>
        <w:rPr>
          <w:szCs w:val="22"/>
          <w:lang w:val="en-US"/>
        </w:rPr>
      </w:pPr>
      <w:r w:rsidRPr="008551D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>Both channel-level and system-level throughputs should be investigated</w:t>
      </w:r>
      <w:r w:rsidRPr="008551D4">
        <w:rPr>
          <w:i/>
          <w:szCs w:val="22"/>
          <w:lang w:val="en-US"/>
        </w:rPr>
        <w:t>.</w:t>
      </w:r>
    </w:p>
    <w:p w14:paraId="13355B83" w14:textId="77777777" w:rsidR="00BF06E6" w:rsidRPr="00BF06E6" w:rsidRDefault="00BF06E6" w:rsidP="00BF06E6">
      <w:pPr>
        <w:rPr>
          <w:lang w:val="en-US"/>
        </w:rPr>
      </w:pPr>
    </w:p>
    <w:p w14:paraId="4A25C52E" w14:textId="77777777" w:rsidR="00B84715" w:rsidRDefault="00B84715" w:rsidP="001733B1">
      <w:pPr>
        <w:pStyle w:val="Heading2"/>
        <w:rPr>
          <w:lang w:val="en-US"/>
        </w:rPr>
      </w:pPr>
      <w:bookmarkStart w:id="39" w:name="_Toc519062876"/>
      <w:r w:rsidRPr="001733B1">
        <w:rPr>
          <w:lang w:val="en-US"/>
        </w:rPr>
        <w:t>Latency</w:t>
      </w:r>
      <w:bookmarkEnd w:id="39"/>
    </w:p>
    <w:p w14:paraId="41FB5391" w14:textId="607B3134" w:rsidR="00BF06E6" w:rsidRDefault="00BF06E6" w:rsidP="00BF06E6">
      <w:pPr>
        <w:rPr>
          <w:szCs w:val="22"/>
          <w:lang w:val="en-US"/>
        </w:rPr>
      </w:pPr>
      <w:r w:rsidRPr="008551D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>Both STA-level and network-level latency should be investigated</w:t>
      </w:r>
      <w:r w:rsidRPr="008551D4">
        <w:rPr>
          <w:i/>
          <w:szCs w:val="22"/>
          <w:lang w:val="en-US"/>
        </w:rPr>
        <w:t>.</w:t>
      </w:r>
    </w:p>
    <w:p w14:paraId="5C325D62" w14:textId="77777777" w:rsidR="00BF06E6" w:rsidRPr="00BF06E6" w:rsidRDefault="00BF06E6" w:rsidP="00BF06E6">
      <w:pPr>
        <w:rPr>
          <w:lang w:val="en-US"/>
        </w:rPr>
      </w:pPr>
    </w:p>
    <w:p w14:paraId="74C82AE5" w14:textId="77777777" w:rsidR="0052061F" w:rsidRDefault="0052061F" w:rsidP="009629A7">
      <w:pPr>
        <w:jc w:val="both"/>
        <w:rPr>
          <w:lang w:val="en-US"/>
        </w:rPr>
      </w:pPr>
    </w:p>
    <w:p w14:paraId="5E9C280F" w14:textId="671BAFD9" w:rsidR="009629A7" w:rsidRPr="00DD6CBE" w:rsidRDefault="00B84715" w:rsidP="00DD6CBE">
      <w:pPr>
        <w:pStyle w:val="Heading1"/>
        <w:rPr>
          <w:lang w:val="en-US"/>
        </w:rPr>
      </w:pPr>
      <w:bookmarkStart w:id="40" w:name="_Toc519062877"/>
      <w:r w:rsidRPr="00DD6CBE">
        <w:rPr>
          <w:lang w:val="en-US"/>
        </w:rPr>
        <w:t>FD</w:t>
      </w:r>
      <w:r w:rsidR="009629A7" w:rsidRPr="00DD6CBE">
        <w:rPr>
          <w:lang w:val="en-US"/>
        </w:rPr>
        <w:t xml:space="preserve"> </w:t>
      </w:r>
      <w:r w:rsidR="00A45D66" w:rsidRPr="00DD6CBE">
        <w:rPr>
          <w:lang w:val="en-US"/>
        </w:rPr>
        <w:t>Benefi</w:t>
      </w:r>
      <w:r w:rsidR="00BD324F" w:rsidRPr="00DD6CBE">
        <w:rPr>
          <w:lang w:val="en-US"/>
        </w:rPr>
        <w:t>ts</w:t>
      </w:r>
      <w:bookmarkEnd w:id="40"/>
    </w:p>
    <w:p w14:paraId="40790ACC" w14:textId="004FB684" w:rsidR="00DB76B6" w:rsidRPr="007E306A" w:rsidRDefault="00DB76B6" w:rsidP="00DB76B6">
      <w:pPr>
        <w:jc w:val="both"/>
        <w:rPr>
          <w:lang w:val="en-US"/>
        </w:rPr>
      </w:pPr>
      <w:r w:rsidRPr="007E306A">
        <w:rPr>
          <w:i/>
          <w:lang w:val="en-US"/>
        </w:rPr>
        <w:t xml:space="preserve">Note: </w:t>
      </w:r>
      <w:r w:rsidR="001A0A8B">
        <w:rPr>
          <w:i/>
          <w:lang w:val="en-US"/>
        </w:rPr>
        <w:t xml:space="preserve">Some of </w:t>
      </w:r>
      <w:r w:rsidRPr="007E306A">
        <w:rPr>
          <w:i/>
          <w:lang w:val="en-US"/>
        </w:rPr>
        <w:t xml:space="preserve">benefits </w:t>
      </w:r>
      <w:r w:rsidR="00277DFB">
        <w:rPr>
          <w:i/>
          <w:lang w:val="en-US"/>
        </w:rPr>
        <w:t xml:space="preserve">listed below </w:t>
      </w:r>
      <w:r w:rsidRPr="007E306A">
        <w:rPr>
          <w:i/>
          <w:lang w:val="en-US"/>
        </w:rPr>
        <w:t xml:space="preserve">are </w:t>
      </w:r>
      <w:r w:rsidR="0024202C">
        <w:rPr>
          <w:i/>
          <w:lang w:val="en-US"/>
        </w:rPr>
        <w:t>considered</w:t>
      </w:r>
      <w:r w:rsidRPr="007E306A">
        <w:rPr>
          <w:i/>
          <w:lang w:val="en-US"/>
        </w:rPr>
        <w:t xml:space="preserve"> in </w:t>
      </w:r>
      <w:r w:rsidR="00595EE4" w:rsidRPr="007E306A">
        <w:rPr>
          <w:i/>
          <w:lang w:val="en-US"/>
        </w:rPr>
        <w:t xml:space="preserve">the </w:t>
      </w:r>
      <w:r w:rsidRPr="007E306A">
        <w:rPr>
          <w:i/>
          <w:szCs w:val="22"/>
          <w:lang w:val="en-US"/>
        </w:rPr>
        <w:t>FD TIG contribution</w:t>
      </w:r>
      <w:r w:rsidR="007E306A">
        <w:rPr>
          <w:i/>
          <w:szCs w:val="22"/>
          <w:lang w:val="en-US"/>
        </w:rPr>
        <w:t xml:space="preserve"> [3]</w:t>
      </w:r>
      <w:r w:rsidR="00683CC4" w:rsidRPr="007E306A">
        <w:rPr>
          <w:i/>
          <w:szCs w:val="22"/>
          <w:lang w:val="en-US"/>
        </w:rPr>
        <w:t>.</w:t>
      </w:r>
      <w:r w:rsidR="00683CC4" w:rsidRPr="007E306A">
        <w:rPr>
          <w:szCs w:val="22"/>
          <w:lang w:val="en-US"/>
        </w:rPr>
        <w:t xml:space="preserve"> </w:t>
      </w:r>
    </w:p>
    <w:p w14:paraId="6EE10FB6" w14:textId="70C13E1E" w:rsidR="00B40471" w:rsidRPr="001733B1" w:rsidRDefault="00DB76B6" w:rsidP="001733B1">
      <w:pPr>
        <w:pStyle w:val="Heading2"/>
        <w:rPr>
          <w:lang w:val="en-US"/>
        </w:rPr>
      </w:pPr>
      <w:bookmarkStart w:id="41" w:name="_Toc519062878"/>
      <w:r w:rsidRPr="001733B1">
        <w:rPr>
          <w:lang w:val="en-US"/>
        </w:rPr>
        <w:t>Throughput gain</w:t>
      </w:r>
      <w:bookmarkEnd w:id="41"/>
      <w:r w:rsidRPr="001733B1">
        <w:rPr>
          <w:lang w:val="en-US"/>
        </w:rPr>
        <w:t xml:space="preserve"> </w:t>
      </w:r>
    </w:p>
    <w:p w14:paraId="058A10F1" w14:textId="4898179D" w:rsidR="00DB76B6" w:rsidRPr="001733B1" w:rsidRDefault="00DB76B6" w:rsidP="001733B1">
      <w:pPr>
        <w:pStyle w:val="Heading2"/>
        <w:rPr>
          <w:lang w:val="en-US"/>
        </w:rPr>
      </w:pPr>
      <w:bookmarkStart w:id="42" w:name="_Toc519062879"/>
      <w:r w:rsidRPr="001733B1">
        <w:rPr>
          <w:lang w:val="en-US"/>
        </w:rPr>
        <w:t>Lower latency</w:t>
      </w:r>
      <w:bookmarkEnd w:id="42"/>
    </w:p>
    <w:p w14:paraId="5F9BD30F" w14:textId="74786852" w:rsidR="001A0A8B" w:rsidRPr="001A0A8B" w:rsidRDefault="00DB76B6" w:rsidP="001A0A8B">
      <w:pPr>
        <w:pStyle w:val="Heading2"/>
        <w:rPr>
          <w:lang w:val="en-US"/>
        </w:rPr>
      </w:pPr>
      <w:bookmarkStart w:id="43" w:name="_Toc519062880"/>
      <w:r w:rsidRPr="001733B1">
        <w:rPr>
          <w:lang w:val="en-US"/>
        </w:rPr>
        <w:t>Collision reduction</w:t>
      </w:r>
      <w:bookmarkEnd w:id="43"/>
    </w:p>
    <w:p w14:paraId="77FCCA7A" w14:textId="5FD8608F" w:rsidR="001A0A8B" w:rsidRPr="001A0A8B" w:rsidRDefault="001A0A8B" w:rsidP="001A0A8B">
      <w:pPr>
        <w:pStyle w:val="Heading2"/>
        <w:rPr>
          <w:lang w:val="en-US"/>
        </w:rPr>
      </w:pPr>
      <w:bookmarkStart w:id="44" w:name="_Toc519062881"/>
      <w:r>
        <w:rPr>
          <w:lang w:val="en-US"/>
        </w:rPr>
        <w:t>Mitigation of hidden node issue</w:t>
      </w:r>
      <w:bookmarkEnd w:id="44"/>
    </w:p>
    <w:p w14:paraId="05410ADD" w14:textId="77777777" w:rsidR="00BD324F" w:rsidRDefault="00BD324F" w:rsidP="00240B3B">
      <w:pPr>
        <w:jc w:val="both"/>
        <w:rPr>
          <w:lang w:val="en-US"/>
        </w:rPr>
      </w:pPr>
    </w:p>
    <w:p w14:paraId="24C125CF" w14:textId="1F28B5F1" w:rsidR="00E46D49" w:rsidRPr="00DD6CBE" w:rsidRDefault="00E46D49" w:rsidP="00DD6CBE">
      <w:pPr>
        <w:pStyle w:val="Heading1"/>
        <w:rPr>
          <w:lang w:val="en-US"/>
        </w:rPr>
      </w:pPr>
      <w:bookmarkStart w:id="45" w:name="_Toc519062882"/>
      <w:r w:rsidRPr="00DD6CBE">
        <w:rPr>
          <w:lang w:val="en-US"/>
        </w:rPr>
        <w:t>Conclusions</w:t>
      </w:r>
      <w:bookmarkEnd w:id="45"/>
    </w:p>
    <w:p w14:paraId="20D44BD8" w14:textId="77777777" w:rsidR="00E46D49" w:rsidRDefault="00E46D49" w:rsidP="00240B3B">
      <w:pPr>
        <w:jc w:val="both"/>
        <w:rPr>
          <w:lang w:val="en-US"/>
        </w:rPr>
      </w:pPr>
    </w:p>
    <w:p w14:paraId="3422A45E" w14:textId="77777777" w:rsidR="00054B32" w:rsidRDefault="00054B32" w:rsidP="00240B3B">
      <w:pPr>
        <w:jc w:val="both"/>
        <w:rPr>
          <w:lang w:val="en-US"/>
        </w:rPr>
      </w:pPr>
    </w:p>
    <w:p w14:paraId="3008827D" w14:textId="037C2172" w:rsidR="00054B32" w:rsidRPr="00DD6CBE" w:rsidRDefault="00054B32" w:rsidP="00DD6CBE">
      <w:pPr>
        <w:pStyle w:val="Heading1"/>
        <w:rPr>
          <w:lang w:val="en-US"/>
        </w:rPr>
      </w:pPr>
      <w:bookmarkStart w:id="46" w:name="_Toc519062883"/>
      <w:r w:rsidRPr="00DD6CBE">
        <w:rPr>
          <w:lang w:val="en-US"/>
        </w:rPr>
        <w:t>References</w:t>
      </w:r>
      <w:bookmarkEnd w:id="46"/>
    </w:p>
    <w:p w14:paraId="5BE14F38" w14:textId="6DA90962" w:rsidR="00054B32" w:rsidRDefault="00054B32" w:rsidP="00DF78CA">
      <w:pPr>
        <w:spacing w:before="120"/>
        <w:jc w:val="both"/>
        <w:rPr>
          <w:lang w:val="en-US"/>
        </w:rPr>
      </w:pPr>
      <w:r>
        <w:rPr>
          <w:lang w:val="en-US"/>
        </w:rPr>
        <w:t>[1] Wi-Fi Alliance press, January 2017.</w:t>
      </w:r>
    </w:p>
    <w:p w14:paraId="1800C769" w14:textId="400F138A" w:rsidR="00DF78CA" w:rsidRDefault="00DF78CA" w:rsidP="00DF78CA">
      <w:pPr>
        <w:spacing w:before="120"/>
        <w:jc w:val="both"/>
        <w:rPr>
          <w:szCs w:val="22"/>
          <w:lang w:val="en-US"/>
        </w:rPr>
      </w:pPr>
      <w:r>
        <w:rPr>
          <w:lang w:val="en-US"/>
        </w:rPr>
        <w:t xml:space="preserve">[2] IEEE 802.11: </w:t>
      </w:r>
      <w:r w:rsidRPr="00DF78CA">
        <w:rPr>
          <w:szCs w:val="22"/>
          <w:lang w:val="en-US"/>
        </w:rPr>
        <w:t>11-18-0191-01-0wng-full-duplex-for-802-11</w:t>
      </w:r>
      <w:r>
        <w:rPr>
          <w:szCs w:val="22"/>
          <w:lang w:val="en-US"/>
        </w:rPr>
        <w:t>.</w:t>
      </w:r>
    </w:p>
    <w:p w14:paraId="1009E3B7" w14:textId="374AF100" w:rsidR="007E306A" w:rsidRDefault="007E306A" w:rsidP="00DF78CA">
      <w:pPr>
        <w:spacing w:before="120"/>
        <w:jc w:val="both"/>
        <w:rPr>
          <w:szCs w:val="22"/>
          <w:lang w:val="en-US"/>
        </w:rPr>
      </w:pPr>
      <w:r>
        <w:rPr>
          <w:szCs w:val="22"/>
          <w:lang w:val="en-US"/>
        </w:rPr>
        <w:lastRenderedPageBreak/>
        <w:t xml:space="preserve">[3] IEEE 802.11: </w:t>
      </w:r>
      <w:r w:rsidR="00423FCD">
        <w:rPr>
          <w:szCs w:val="22"/>
          <w:lang w:val="en-US"/>
        </w:rPr>
        <w:t>11-18-0448</w:t>
      </w:r>
      <w:r>
        <w:rPr>
          <w:szCs w:val="22"/>
          <w:lang w:val="en-US"/>
        </w:rPr>
        <w:t>-00-00fd-full-duplex-benefits-and-challenges.</w:t>
      </w:r>
    </w:p>
    <w:p w14:paraId="510C70CE" w14:textId="1466FDA0" w:rsidR="006A6E5C" w:rsidRDefault="006A6E5C" w:rsidP="00DF78CA">
      <w:pPr>
        <w:spacing w:before="120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[4] IEEE 802.11: </w:t>
      </w:r>
      <w:r w:rsidRPr="006A6E5C">
        <w:rPr>
          <w:szCs w:val="22"/>
          <w:lang w:val="en-US"/>
        </w:rPr>
        <w:t>11-18-0498-00-00fd-framework-fd-tig-report.docx</w:t>
      </w:r>
    </w:p>
    <w:p w14:paraId="06337E67" w14:textId="49781538" w:rsidR="006A6E5C" w:rsidRPr="00DF78CA" w:rsidRDefault="006A6E5C" w:rsidP="00DF78CA">
      <w:pPr>
        <w:spacing w:before="120"/>
        <w:jc w:val="both"/>
        <w:rPr>
          <w:lang w:val="en-US"/>
        </w:rPr>
      </w:pPr>
      <w:r>
        <w:rPr>
          <w:szCs w:val="22"/>
          <w:lang w:val="en-US"/>
        </w:rPr>
        <w:t>[5] IEEE 802.11: 11-18-1224-00-00-fd-</w:t>
      </w:r>
      <w:r w:rsidRPr="006A6E5C">
        <w:t xml:space="preserve"> </w:t>
      </w:r>
      <w:r w:rsidRPr="006A6E5C">
        <w:rPr>
          <w:szCs w:val="22"/>
          <w:lang w:val="en-US"/>
        </w:rPr>
        <w:t>FD Architecture in 802.11</w:t>
      </w:r>
    </w:p>
    <w:p w14:paraId="5182D52B" w14:textId="77777777" w:rsidR="00054B32" w:rsidRDefault="00054B32" w:rsidP="00240B3B">
      <w:pPr>
        <w:jc w:val="both"/>
        <w:rPr>
          <w:lang w:val="en-US"/>
        </w:rPr>
      </w:pPr>
    </w:p>
    <w:sectPr w:rsidR="00054B32" w:rsidSect="00F6544C">
      <w:headerReference w:type="default" r:id="rId25"/>
      <w:footerReference w:type="default" r:id="rId26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10CBC" w14:textId="77777777" w:rsidR="007E353F" w:rsidRDefault="007E353F">
      <w:r>
        <w:separator/>
      </w:r>
    </w:p>
  </w:endnote>
  <w:endnote w:type="continuationSeparator" w:id="0">
    <w:p w14:paraId="64C1BAFF" w14:textId="77777777" w:rsidR="007E353F" w:rsidRDefault="007E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CD1D1" w14:textId="7C086D93" w:rsidR="001363D9" w:rsidRDefault="001363D9">
    <w:pPr>
      <w:pStyle w:val="Footer"/>
      <w:tabs>
        <w:tab w:val="clear" w:pos="6480"/>
        <w:tab w:val="center" w:pos="4680"/>
        <w:tab w:val="right" w:pos="9360"/>
      </w:tabs>
    </w:pPr>
    <w:r w:rsidRPr="004974BC">
      <w:rPr>
        <w:sz w:val="22"/>
        <w:szCs w:val="22"/>
      </w:rPr>
      <w:fldChar w:fldCharType="begin"/>
    </w:r>
    <w:r w:rsidRPr="004974BC">
      <w:rPr>
        <w:sz w:val="22"/>
        <w:szCs w:val="22"/>
      </w:rPr>
      <w:instrText xml:space="preserve"> SUBJECT  \* MERGEFORMAT </w:instrText>
    </w:r>
    <w:r w:rsidRPr="004974BC">
      <w:rPr>
        <w:sz w:val="22"/>
        <w:szCs w:val="22"/>
      </w:rPr>
      <w:fldChar w:fldCharType="separate"/>
    </w:r>
    <w:r w:rsidRPr="004974BC">
      <w:rPr>
        <w:sz w:val="22"/>
        <w:szCs w:val="22"/>
      </w:rPr>
      <w:t>Submission</w:t>
    </w:r>
    <w:r w:rsidRPr="004974BC">
      <w:rPr>
        <w:sz w:val="22"/>
        <w:szCs w:val="22"/>
      </w:rPr>
      <w:fldChar w:fldCharType="end"/>
    </w:r>
    <w:r>
      <w:tab/>
    </w:r>
    <w:r>
      <w:fldChar w:fldCharType="begin"/>
    </w:r>
    <w:r>
      <w:instrText xml:space="preserve">page </w:instrText>
    </w:r>
    <w:r>
      <w:fldChar w:fldCharType="separate"/>
    </w:r>
    <w:r w:rsidR="001E7328">
      <w:rPr>
        <w:noProof/>
      </w:rPr>
      <w:t>7</w:t>
    </w:r>
    <w:r>
      <w:rPr>
        <w:noProof/>
      </w:rPr>
      <w:fldChar w:fldCharType="end"/>
    </w:r>
    <w:r>
      <w:rPr>
        <w:noProof/>
      </w:rPr>
      <w:tab/>
    </w:r>
    <w:r w:rsidR="006A6E5C">
      <w:rPr>
        <w:noProof/>
        <w:sz w:val="22"/>
        <w:szCs w:val="22"/>
      </w:rPr>
      <w:t>Kome Oteri</w:t>
    </w:r>
    <w:r w:rsidRPr="004974BC">
      <w:rPr>
        <w:noProof/>
        <w:sz w:val="22"/>
        <w:szCs w:val="22"/>
      </w:rPr>
      <w:t xml:space="preserve">, </w:t>
    </w:r>
    <w:r w:rsidR="006A6E5C">
      <w:rPr>
        <w:noProof/>
        <w:sz w:val="22"/>
        <w:szCs w:val="22"/>
      </w:rPr>
      <w:t>InterDigital</w:t>
    </w:r>
  </w:p>
  <w:p w14:paraId="5B8A3802" w14:textId="77777777" w:rsidR="001363D9" w:rsidRDefault="001363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C3FFE" w14:textId="77777777" w:rsidR="007E353F" w:rsidRDefault="007E353F">
      <w:r>
        <w:separator/>
      </w:r>
    </w:p>
  </w:footnote>
  <w:footnote w:type="continuationSeparator" w:id="0">
    <w:p w14:paraId="32ACA789" w14:textId="77777777" w:rsidR="007E353F" w:rsidRDefault="007E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0D618" w14:textId="750B30D2" w:rsidR="001363D9" w:rsidRDefault="009437DF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1363D9">
      <w:t xml:space="preserve"> 2018</w:t>
    </w:r>
    <w:r w:rsidR="001363D9">
      <w:tab/>
    </w:r>
    <w:r w:rsidR="001363D9">
      <w:tab/>
    </w:r>
    <w:fldSimple w:instr=" TITLE  \* MERGEFORMAT ">
      <w:r w:rsidR="001363D9">
        <w:t>doc. 802.11/18-</w:t>
      </w:r>
      <w:r w:rsidR="002E7E28">
        <w:t>1225r</w:t>
      </w:r>
    </w:fldSimple>
    <w:r w:rsidR="00B37FA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391FC1"/>
    <w:multiLevelType w:val="hybridMultilevel"/>
    <w:tmpl w:val="BBDECF0C"/>
    <w:lvl w:ilvl="0" w:tplc="B7A00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CAF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08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E4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07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A2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48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C9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9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4B36C8"/>
    <w:multiLevelType w:val="hybridMultilevel"/>
    <w:tmpl w:val="C9E4D1D2"/>
    <w:lvl w:ilvl="0" w:tplc="1C4A8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68D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4B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2E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23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E6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42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0D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66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4818F2"/>
    <w:multiLevelType w:val="hybridMultilevel"/>
    <w:tmpl w:val="7AE4D99A"/>
    <w:lvl w:ilvl="0" w:tplc="A274DA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7811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4055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C8B8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04E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664B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0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69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9F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B861A3"/>
    <w:multiLevelType w:val="multilevel"/>
    <w:tmpl w:val="C67AD88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0FE25B7"/>
    <w:multiLevelType w:val="hybridMultilevel"/>
    <w:tmpl w:val="4E1C1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F1283"/>
    <w:multiLevelType w:val="hybridMultilevel"/>
    <w:tmpl w:val="13168108"/>
    <w:lvl w:ilvl="0" w:tplc="4D1EC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D443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A20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442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94B9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2F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C7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00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5F056E2"/>
    <w:multiLevelType w:val="hybridMultilevel"/>
    <w:tmpl w:val="B1743D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80639"/>
    <w:multiLevelType w:val="hybridMultilevel"/>
    <w:tmpl w:val="DBA83E4C"/>
    <w:lvl w:ilvl="0" w:tplc="749C0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64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6A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68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366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EA5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62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065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21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7F549C5"/>
    <w:multiLevelType w:val="hybridMultilevel"/>
    <w:tmpl w:val="A7E0AB08"/>
    <w:lvl w:ilvl="0" w:tplc="DD661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AA40A">
      <w:start w:val="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8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E6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0B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EE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45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E4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89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8076A8"/>
    <w:multiLevelType w:val="multilevel"/>
    <w:tmpl w:val="633EE0D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2" w15:restartNumberingAfterBreak="0">
    <w:nsid w:val="1B387AC3"/>
    <w:multiLevelType w:val="hybridMultilevel"/>
    <w:tmpl w:val="CA280332"/>
    <w:lvl w:ilvl="0" w:tplc="F8FC6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661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E7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E0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0C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69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A8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40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89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C35"/>
    <w:multiLevelType w:val="hybridMultilevel"/>
    <w:tmpl w:val="5996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55FC7"/>
    <w:multiLevelType w:val="hybridMultilevel"/>
    <w:tmpl w:val="32C885F6"/>
    <w:lvl w:ilvl="0" w:tplc="AE466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6A18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4F9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45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63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50D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63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03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01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5876AAA"/>
    <w:multiLevelType w:val="multilevel"/>
    <w:tmpl w:val="D4020B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7" w15:restartNumberingAfterBreak="0">
    <w:nsid w:val="2646041A"/>
    <w:multiLevelType w:val="hybridMultilevel"/>
    <w:tmpl w:val="F3E672D8"/>
    <w:lvl w:ilvl="0" w:tplc="6AB65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EDF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C7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8D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0A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6A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89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E9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4E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1D3965"/>
    <w:multiLevelType w:val="hybridMultilevel"/>
    <w:tmpl w:val="2BB40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6550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31D16DAB"/>
    <w:multiLevelType w:val="hybridMultilevel"/>
    <w:tmpl w:val="FB9C1D70"/>
    <w:lvl w:ilvl="0" w:tplc="7F0672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D95B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350C4BBB"/>
    <w:multiLevelType w:val="hybridMultilevel"/>
    <w:tmpl w:val="0A64204E"/>
    <w:lvl w:ilvl="0" w:tplc="95C04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A2F1C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27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AF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CE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4F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C0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E8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C0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6B464F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3A7F69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8D6EB5"/>
    <w:multiLevelType w:val="hybridMultilevel"/>
    <w:tmpl w:val="DE143B2A"/>
    <w:lvl w:ilvl="0" w:tplc="0F1AC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3EA5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A0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8C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8E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01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81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8F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2AD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C0546F5"/>
    <w:multiLevelType w:val="hybridMultilevel"/>
    <w:tmpl w:val="C5AAB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309EB"/>
    <w:multiLevelType w:val="hybridMultilevel"/>
    <w:tmpl w:val="7834CEEE"/>
    <w:lvl w:ilvl="0" w:tplc="3752C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CD4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C8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A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69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6C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82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E6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48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4023D44"/>
    <w:multiLevelType w:val="hybridMultilevel"/>
    <w:tmpl w:val="262E1240"/>
    <w:lvl w:ilvl="0" w:tplc="7BDE7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9C39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490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6B1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EF7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FA79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1E90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C4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D6B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7DC7625"/>
    <w:multiLevelType w:val="hybridMultilevel"/>
    <w:tmpl w:val="93324EA4"/>
    <w:lvl w:ilvl="0" w:tplc="4F92F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6F8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CC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4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061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8F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83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6F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E2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257010D"/>
    <w:multiLevelType w:val="multilevel"/>
    <w:tmpl w:val="ED20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</w:rPr>
    </w:lvl>
    <w:lvl w:ilvl="3">
      <w:start w:val="3"/>
      <w:numFmt w:val="decimal"/>
      <w:suff w:val="space"/>
      <w:lvlText w:val="%1.%2.%3.%4"/>
      <w:lvlJc w:val="left"/>
      <w:pPr>
        <w:ind w:left="1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31" w15:restartNumberingAfterBreak="0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738AB"/>
    <w:multiLevelType w:val="hybridMultilevel"/>
    <w:tmpl w:val="7018C064"/>
    <w:lvl w:ilvl="0" w:tplc="6E7A9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CF2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88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AD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EF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E4D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C6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EA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042B2"/>
    <w:multiLevelType w:val="hybridMultilevel"/>
    <w:tmpl w:val="6AC81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553DD"/>
    <w:multiLevelType w:val="hybridMultilevel"/>
    <w:tmpl w:val="9DA41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02C2A"/>
    <w:multiLevelType w:val="hybridMultilevel"/>
    <w:tmpl w:val="E95C1834"/>
    <w:lvl w:ilvl="0" w:tplc="C4D847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1AB2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8470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0B1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6F1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324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D85C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2CB5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2C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3C87F39"/>
    <w:multiLevelType w:val="multilevel"/>
    <w:tmpl w:val="7520D4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8" w15:restartNumberingAfterBreak="0">
    <w:nsid w:val="750D40A4"/>
    <w:multiLevelType w:val="hybridMultilevel"/>
    <w:tmpl w:val="3266F71E"/>
    <w:lvl w:ilvl="0" w:tplc="E0280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3635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F051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32D1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AE82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A2B0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46A8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D6E5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ECCC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0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30"/>
  </w:num>
  <w:num w:numId="12">
    <w:abstractNumId w:val="30"/>
  </w:num>
  <w:num w:numId="13">
    <w:abstractNumId w:val="7"/>
  </w:num>
  <w:num w:numId="14">
    <w:abstractNumId w:val="32"/>
  </w:num>
  <w:num w:numId="15">
    <w:abstractNumId w:val="29"/>
  </w:num>
  <w:num w:numId="16">
    <w:abstractNumId w:val="28"/>
  </w:num>
  <w:num w:numId="17">
    <w:abstractNumId w:val="10"/>
  </w:num>
  <w:num w:numId="18">
    <w:abstractNumId w:val="38"/>
  </w:num>
  <w:num w:numId="19">
    <w:abstractNumId w:val="36"/>
  </w:num>
  <w:num w:numId="20">
    <w:abstractNumId w:val="4"/>
  </w:num>
  <w:num w:numId="21">
    <w:abstractNumId w:val="27"/>
  </w:num>
  <w:num w:numId="22">
    <w:abstractNumId w:val="20"/>
  </w:num>
  <w:num w:numId="23">
    <w:abstractNumId w:val="13"/>
  </w:num>
  <w:num w:numId="24">
    <w:abstractNumId w:val="33"/>
  </w:num>
  <w:num w:numId="25">
    <w:abstractNumId w:val="19"/>
  </w:num>
  <w:num w:numId="26">
    <w:abstractNumId w:val="26"/>
  </w:num>
  <w:num w:numId="27">
    <w:abstractNumId w:val="31"/>
  </w:num>
  <w:num w:numId="28">
    <w:abstractNumId w:val="8"/>
  </w:num>
  <w:num w:numId="29">
    <w:abstractNumId w:val="18"/>
  </w:num>
  <w:num w:numId="30">
    <w:abstractNumId w:val="35"/>
  </w:num>
  <w:num w:numId="31">
    <w:abstractNumId w:val="14"/>
  </w:num>
  <w:num w:numId="32">
    <w:abstractNumId w:val="21"/>
  </w:num>
  <w:num w:numId="33">
    <w:abstractNumId w:val="23"/>
  </w:num>
  <w:num w:numId="34">
    <w:abstractNumId w:val="37"/>
  </w:num>
  <w:num w:numId="35">
    <w:abstractNumId w:val="11"/>
  </w:num>
  <w:num w:numId="36">
    <w:abstractNumId w:val="16"/>
  </w:num>
  <w:num w:numId="37">
    <w:abstractNumId w:val="5"/>
  </w:num>
  <w:num w:numId="38">
    <w:abstractNumId w:val="34"/>
  </w:num>
  <w:num w:numId="39">
    <w:abstractNumId w:val="24"/>
  </w:num>
  <w:num w:numId="40">
    <w:abstractNumId w:val="12"/>
  </w:num>
  <w:num w:numId="41">
    <w:abstractNumId w:val="22"/>
  </w:num>
  <w:num w:numId="42">
    <w:abstractNumId w:val="2"/>
  </w:num>
  <w:num w:numId="43">
    <w:abstractNumId w:val="3"/>
  </w:num>
  <w:num w:numId="44">
    <w:abstractNumId w:val="17"/>
  </w:num>
  <w:num w:numId="45">
    <w:abstractNumId w:val="9"/>
  </w:num>
  <w:num w:numId="46">
    <w:abstractNumId w:val="15"/>
  </w:num>
  <w:num w:numId="47">
    <w:abstractNumId w:val="25"/>
  </w:num>
  <w:num w:numId="48">
    <w:abstractNumId w:val="6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9"/>
    <w:rsid w:val="00004769"/>
    <w:rsid w:val="000069D7"/>
    <w:rsid w:val="00011327"/>
    <w:rsid w:val="00011CE5"/>
    <w:rsid w:val="0001394D"/>
    <w:rsid w:val="000219E3"/>
    <w:rsid w:val="00022295"/>
    <w:rsid w:val="000248F0"/>
    <w:rsid w:val="00025825"/>
    <w:rsid w:val="00032967"/>
    <w:rsid w:val="00035717"/>
    <w:rsid w:val="000358E0"/>
    <w:rsid w:val="000437AB"/>
    <w:rsid w:val="00043CEF"/>
    <w:rsid w:val="00054B32"/>
    <w:rsid w:val="00057B09"/>
    <w:rsid w:val="000648C4"/>
    <w:rsid w:val="00067396"/>
    <w:rsid w:val="00070D6F"/>
    <w:rsid w:val="00071D31"/>
    <w:rsid w:val="00071FD4"/>
    <w:rsid w:val="00072173"/>
    <w:rsid w:val="0007228B"/>
    <w:rsid w:val="0007394D"/>
    <w:rsid w:val="00080879"/>
    <w:rsid w:val="000859C5"/>
    <w:rsid w:val="0009501A"/>
    <w:rsid w:val="00095F4A"/>
    <w:rsid w:val="000A04B3"/>
    <w:rsid w:val="000A148F"/>
    <w:rsid w:val="000A3465"/>
    <w:rsid w:val="000A35EF"/>
    <w:rsid w:val="000A43CF"/>
    <w:rsid w:val="000A48BE"/>
    <w:rsid w:val="000A6E4E"/>
    <w:rsid w:val="000A758A"/>
    <w:rsid w:val="000C227F"/>
    <w:rsid w:val="000C70A4"/>
    <w:rsid w:val="000D4A6D"/>
    <w:rsid w:val="000D6A3C"/>
    <w:rsid w:val="000D78E6"/>
    <w:rsid w:val="000E4E58"/>
    <w:rsid w:val="000E60D6"/>
    <w:rsid w:val="000E7D89"/>
    <w:rsid w:val="000F49BD"/>
    <w:rsid w:val="00100241"/>
    <w:rsid w:val="001008D9"/>
    <w:rsid w:val="00103C1A"/>
    <w:rsid w:val="00105331"/>
    <w:rsid w:val="00105F54"/>
    <w:rsid w:val="0010663B"/>
    <w:rsid w:val="00110CEE"/>
    <w:rsid w:val="00113F6D"/>
    <w:rsid w:val="001142FC"/>
    <w:rsid w:val="0011660A"/>
    <w:rsid w:val="00116FBA"/>
    <w:rsid w:val="001229F2"/>
    <w:rsid w:val="001279F1"/>
    <w:rsid w:val="00132E5F"/>
    <w:rsid w:val="00133695"/>
    <w:rsid w:val="00135DFC"/>
    <w:rsid w:val="001363D9"/>
    <w:rsid w:val="00143DEE"/>
    <w:rsid w:val="001445EF"/>
    <w:rsid w:val="0014611D"/>
    <w:rsid w:val="001509AB"/>
    <w:rsid w:val="00154917"/>
    <w:rsid w:val="00155AA0"/>
    <w:rsid w:val="001602C9"/>
    <w:rsid w:val="00164455"/>
    <w:rsid w:val="00164EC3"/>
    <w:rsid w:val="00172669"/>
    <w:rsid w:val="001733B1"/>
    <w:rsid w:val="00173D80"/>
    <w:rsid w:val="00176AE0"/>
    <w:rsid w:val="00177002"/>
    <w:rsid w:val="00184A81"/>
    <w:rsid w:val="00185617"/>
    <w:rsid w:val="0018597F"/>
    <w:rsid w:val="001903BC"/>
    <w:rsid w:val="00192E8C"/>
    <w:rsid w:val="001939CA"/>
    <w:rsid w:val="001A09DF"/>
    <w:rsid w:val="001A0A8B"/>
    <w:rsid w:val="001A227E"/>
    <w:rsid w:val="001A3797"/>
    <w:rsid w:val="001A4481"/>
    <w:rsid w:val="001A6189"/>
    <w:rsid w:val="001B12A9"/>
    <w:rsid w:val="001B1DD6"/>
    <w:rsid w:val="001B2567"/>
    <w:rsid w:val="001B515E"/>
    <w:rsid w:val="001B7D6D"/>
    <w:rsid w:val="001C11D9"/>
    <w:rsid w:val="001C6788"/>
    <w:rsid w:val="001D341B"/>
    <w:rsid w:val="001D53C5"/>
    <w:rsid w:val="001D723B"/>
    <w:rsid w:val="001E7328"/>
    <w:rsid w:val="001F4FA3"/>
    <w:rsid w:val="001F614E"/>
    <w:rsid w:val="001F7CCF"/>
    <w:rsid w:val="002034C3"/>
    <w:rsid w:val="00214DA3"/>
    <w:rsid w:val="002163E8"/>
    <w:rsid w:val="002176DC"/>
    <w:rsid w:val="00217E72"/>
    <w:rsid w:val="002404F1"/>
    <w:rsid w:val="00240B3B"/>
    <w:rsid w:val="0024202C"/>
    <w:rsid w:val="002432F1"/>
    <w:rsid w:val="00244238"/>
    <w:rsid w:val="002445A1"/>
    <w:rsid w:val="002537D9"/>
    <w:rsid w:val="002558EC"/>
    <w:rsid w:val="00260874"/>
    <w:rsid w:val="00261B4B"/>
    <w:rsid w:val="00261FD1"/>
    <w:rsid w:val="002631AB"/>
    <w:rsid w:val="0026395B"/>
    <w:rsid w:val="00267766"/>
    <w:rsid w:val="00271713"/>
    <w:rsid w:val="00271F48"/>
    <w:rsid w:val="002770E2"/>
    <w:rsid w:val="00277674"/>
    <w:rsid w:val="00277DFB"/>
    <w:rsid w:val="00280A62"/>
    <w:rsid w:val="0029020B"/>
    <w:rsid w:val="00293378"/>
    <w:rsid w:val="00294B4D"/>
    <w:rsid w:val="002A3F0A"/>
    <w:rsid w:val="002B3612"/>
    <w:rsid w:val="002C0035"/>
    <w:rsid w:val="002C3351"/>
    <w:rsid w:val="002C3E46"/>
    <w:rsid w:val="002C6732"/>
    <w:rsid w:val="002C6BFA"/>
    <w:rsid w:val="002D34E9"/>
    <w:rsid w:val="002D44BE"/>
    <w:rsid w:val="002E29AC"/>
    <w:rsid w:val="002E3089"/>
    <w:rsid w:val="002E71A5"/>
    <w:rsid w:val="002E7E28"/>
    <w:rsid w:val="002F1D8F"/>
    <w:rsid w:val="002F5FEB"/>
    <w:rsid w:val="002F637C"/>
    <w:rsid w:val="00303B2A"/>
    <w:rsid w:val="00304DF2"/>
    <w:rsid w:val="00312810"/>
    <w:rsid w:val="00314F9C"/>
    <w:rsid w:val="00316845"/>
    <w:rsid w:val="0032317A"/>
    <w:rsid w:val="00327CBD"/>
    <w:rsid w:val="0033041B"/>
    <w:rsid w:val="003304F7"/>
    <w:rsid w:val="003309B0"/>
    <w:rsid w:val="00330A4B"/>
    <w:rsid w:val="003351D5"/>
    <w:rsid w:val="003437F1"/>
    <w:rsid w:val="00343901"/>
    <w:rsid w:val="00343A70"/>
    <w:rsid w:val="00353879"/>
    <w:rsid w:val="00360689"/>
    <w:rsid w:val="00366185"/>
    <w:rsid w:val="00366740"/>
    <w:rsid w:val="00372F28"/>
    <w:rsid w:val="0037670B"/>
    <w:rsid w:val="003809B4"/>
    <w:rsid w:val="003827A6"/>
    <w:rsid w:val="00384396"/>
    <w:rsid w:val="003860B4"/>
    <w:rsid w:val="00386608"/>
    <w:rsid w:val="003A1BAD"/>
    <w:rsid w:val="003A2881"/>
    <w:rsid w:val="003A485F"/>
    <w:rsid w:val="003A4C5C"/>
    <w:rsid w:val="003B2E4A"/>
    <w:rsid w:val="003B4442"/>
    <w:rsid w:val="003B691F"/>
    <w:rsid w:val="003B7FD0"/>
    <w:rsid w:val="003C2FE8"/>
    <w:rsid w:val="003C3852"/>
    <w:rsid w:val="003C5965"/>
    <w:rsid w:val="003C6961"/>
    <w:rsid w:val="003D1B42"/>
    <w:rsid w:val="003D2961"/>
    <w:rsid w:val="003D5A3F"/>
    <w:rsid w:val="003D6DA3"/>
    <w:rsid w:val="003F0F58"/>
    <w:rsid w:val="003F29E0"/>
    <w:rsid w:val="003F3FD4"/>
    <w:rsid w:val="003F75B6"/>
    <w:rsid w:val="003F7B37"/>
    <w:rsid w:val="00403324"/>
    <w:rsid w:val="00404186"/>
    <w:rsid w:val="00405EFB"/>
    <w:rsid w:val="00407163"/>
    <w:rsid w:val="0041102C"/>
    <w:rsid w:val="00420B52"/>
    <w:rsid w:val="00423FCD"/>
    <w:rsid w:val="004338C4"/>
    <w:rsid w:val="00435B1B"/>
    <w:rsid w:val="0043678A"/>
    <w:rsid w:val="00442037"/>
    <w:rsid w:val="00447B54"/>
    <w:rsid w:val="004503FE"/>
    <w:rsid w:val="00453122"/>
    <w:rsid w:val="00457E79"/>
    <w:rsid w:val="0046076A"/>
    <w:rsid w:val="004646E2"/>
    <w:rsid w:val="004670A3"/>
    <w:rsid w:val="004712BE"/>
    <w:rsid w:val="004713D5"/>
    <w:rsid w:val="00471FD8"/>
    <w:rsid w:val="00483A39"/>
    <w:rsid w:val="00485A67"/>
    <w:rsid w:val="00495F8C"/>
    <w:rsid w:val="004961FE"/>
    <w:rsid w:val="004964EC"/>
    <w:rsid w:val="00496CC9"/>
    <w:rsid w:val="004974BC"/>
    <w:rsid w:val="004978DB"/>
    <w:rsid w:val="004A0665"/>
    <w:rsid w:val="004A0C09"/>
    <w:rsid w:val="004A72D1"/>
    <w:rsid w:val="004B064B"/>
    <w:rsid w:val="004B0F3F"/>
    <w:rsid w:val="004B265E"/>
    <w:rsid w:val="004B32B2"/>
    <w:rsid w:val="004B63C4"/>
    <w:rsid w:val="004C3412"/>
    <w:rsid w:val="004C3809"/>
    <w:rsid w:val="004C3EA9"/>
    <w:rsid w:val="004C7AED"/>
    <w:rsid w:val="004D16A1"/>
    <w:rsid w:val="004D1FA2"/>
    <w:rsid w:val="004D6B98"/>
    <w:rsid w:val="004F1D92"/>
    <w:rsid w:val="004F362C"/>
    <w:rsid w:val="004F6B12"/>
    <w:rsid w:val="004F7B41"/>
    <w:rsid w:val="0050075C"/>
    <w:rsid w:val="00504E05"/>
    <w:rsid w:val="00504E7D"/>
    <w:rsid w:val="00510390"/>
    <w:rsid w:val="005137D6"/>
    <w:rsid w:val="0051644F"/>
    <w:rsid w:val="0052061F"/>
    <w:rsid w:val="00520B47"/>
    <w:rsid w:val="00520EC9"/>
    <w:rsid w:val="0052166B"/>
    <w:rsid w:val="00523A16"/>
    <w:rsid w:val="005306F0"/>
    <w:rsid w:val="00534E18"/>
    <w:rsid w:val="00536339"/>
    <w:rsid w:val="005368D1"/>
    <w:rsid w:val="00537ADA"/>
    <w:rsid w:val="00543D01"/>
    <w:rsid w:val="005462AE"/>
    <w:rsid w:val="00547734"/>
    <w:rsid w:val="00547FD7"/>
    <w:rsid w:val="005501DD"/>
    <w:rsid w:val="005537AE"/>
    <w:rsid w:val="0055387D"/>
    <w:rsid w:val="00560DD7"/>
    <w:rsid w:val="00562195"/>
    <w:rsid w:val="0056237C"/>
    <w:rsid w:val="00565CEF"/>
    <w:rsid w:val="0057157E"/>
    <w:rsid w:val="00572C65"/>
    <w:rsid w:val="005757D7"/>
    <w:rsid w:val="005802C0"/>
    <w:rsid w:val="00582F12"/>
    <w:rsid w:val="00584724"/>
    <w:rsid w:val="00585208"/>
    <w:rsid w:val="00595A8D"/>
    <w:rsid w:val="00595EE4"/>
    <w:rsid w:val="005A04F4"/>
    <w:rsid w:val="005A3A0D"/>
    <w:rsid w:val="005A68EF"/>
    <w:rsid w:val="005B27A2"/>
    <w:rsid w:val="005B4CBD"/>
    <w:rsid w:val="005B587B"/>
    <w:rsid w:val="005C64B3"/>
    <w:rsid w:val="005D00EF"/>
    <w:rsid w:val="005E693A"/>
    <w:rsid w:val="005E7A01"/>
    <w:rsid w:val="005F208D"/>
    <w:rsid w:val="005F28EE"/>
    <w:rsid w:val="005F41EC"/>
    <w:rsid w:val="00601B82"/>
    <w:rsid w:val="00602909"/>
    <w:rsid w:val="00610FF3"/>
    <w:rsid w:val="00617176"/>
    <w:rsid w:val="006171CE"/>
    <w:rsid w:val="00617360"/>
    <w:rsid w:val="00620D5E"/>
    <w:rsid w:val="0062440B"/>
    <w:rsid w:val="0063095F"/>
    <w:rsid w:val="00631944"/>
    <w:rsid w:val="00631CC5"/>
    <w:rsid w:val="00632FFC"/>
    <w:rsid w:val="006342D6"/>
    <w:rsid w:val="00640421"/>
    <w:rsid w:val="00646D99"/>
    <w:rsid w:val="00646EB5"/>
    <w:rsid w:val="00650E4A"/>
    <w:rsid w:val="00650EB8"/>
    <w:rsid w:val="0065336E"/>
    <w:rsid w:val="00655E5F"/>
    <w:rsid w:val="00661033"/>
    <w:rsid w:val="00663C4B"/>
    <w:rsid w:val="00667E1E"/>
    <w:rsid w:val="00670B94"/>
    <w:rsid w:val="006755B9"/>
    <w:rsid w:val="00676D96"/>
    <w:rsid w:val="00677860"/>
    <w:rsid w:val="00683CC4"/>
    <w:rsid w:val="0069164F"/>
    <w:rsid w:val="006A6E5C"/>
    <w:rsid w:val="006A7DEB"/>
    <w:rsid w:val="006B0894"/>
    <w:rsid w:val="006B5D83"/>
    <w:rsid w:val="006C0727"/>
    <w:rsid w:val="006D400D"/>
    <w:rsid w:val="006D7517"/>
    <w:rsid w:val="006E145F"/>
    <w:rsid w:val="006E5839"/>
    <w:rsid w:val="006F3F0D"/>
    <w:rsid w:val="006F462B"/>
    <w:rsid w:val="006F4826"/>
    <w:rsid w:val="00701002"/>
    <w:rsid w:val="007052A6"/>
    <w:rsid w:val="00706020"/>
    <w:rsid w:val="0070660B"/>
    <w:rsid w:val="007126FA"/>
    <w:rsid w:val="0071483D"/>
    <w:rsid w:val="00714CB0"/>
    <w:rsid w:val="00724C29"/>
    <w:rsid w:val="00727892"/>
    <w:rsid w:val="00733B2B"/>
    <w:rsid w:val="00743134"/>
    <w:rsid w:val="00745859"/>
    <w:rsid w:val="0074591D"/>
    <w:rsid w:val="00754A34"/>
    <w:rsid w:val="00761FB3"/>
    <w:rsid w:val="00762809"/>
    <w:rsid w:val="00762F8F"/>
    <w:rsid w:val="007635A5"/>
    <w:rsid w:val="007651CC"/>
    <w:rsid w:val="00770572"/>
    <w:rsid w:val="00772AB3"/>
    <w:rsid w:val="0077441E"/>
    <w:rsid w:val="00775937"/>
    <w:rsid w:val="00784C59"/>
    <w:rsid w:val="00786AB2"/>
    <w:rsid w:val="00791518"/>
    <w:rsid w:val="00793162"/>
    <w:rsid w:val="007978E2"/>
    <w:rsid w:val="00797A8A"/>
    <w:rsid w:val="007A29DD"/>
    <w:rsid w:val="007A3D67"/>
    <w:rsid w:val="007B028A"/>
    <w:rsid w:val="007B5E9C"/>
    <w:rsid w:val="007C15F7"/>
    <w:rsid w:val="007C2C65"/>
    <w:rsid w:val="007C7AF3"/>
    <w:rsid w:val="007D175D"/>
    <w:rsid w:val="007D6307"/>
    <w:rsid w:val="007E1687"/>
    <w:rsid w:val="007E306A"/>
    <w:rsid w:val="007E353F"/>
    <w:rsid w:val="007E6EC2"/>
    <w:rsid w:val="007E7E1E"/>
    <w:rsid w:val="007F2C55"/>
    <w:rsid w:val="007F7397"/>
    <w:rsid w:val="00800E54"/>
    <w:rsid w:val="00806F92"/>
    <w:rsid w:val="0081230D"/>
    <w:rsid w:val="00822C10"/>
    <w:rsid w:val="00825A48"/>
    <w:rsid w:val="008306CB"/>
    <w:rsid w:val="008307CF"/>
    <w:rsid w:val="00854C7B"/>
    <w:rsid w:val="008551D4"/>
    <w:rsid w:val="00861838"/>
    <w:rsid w:val="00861EE1"/>
    <w:rsid w:val="00864FEE"/>
    <w:rsid w:val="0086708F"/>
    <w:rsid w:val="0086727B"/>
    <w:rsid w:val="008706CF"/>
    <w:rsid w:val="00870E58"/>
    <w:rsid w:val="0087176F"/>
    <w:rsid w:val="00873FB5"/>
    <w:rsid w:val="00874ED4"/>
    <w:rsid w:val="00877425"/>
    <w:rsid w:val="00877FEC"/>
    <w:rsid w:val="00880A2F"/>
    <w:rsid w:val="00881DFC"/>
    <w:rsid w:val="00883482"/>
    <w:rsid w:val="00885433"/>
    <w:rsid w:val="00890D0C"/>
    <w:rsid w:val="00891AFD"/>
    <w:rsid w:val="008923BF"/>
    <w:rsid w:val="00892B32"/>
    <w:rsid w:val="00895246"/>
    <w:rsid w:val="00896288"/>
    <w:rsid w:val="00896537"/>
    <w:rsid w:val="008A1A54"/>
    <w:rsid w:val="008A207B"/>
    <w:rsid w:val="008A4E4D"/>
    <w:rsid w:val="008C064B"/>
    <w:rsid w:val="008C424F"/>
    <w:rsid w:val="008C6666"/>
    <w:rsid w:val="008C714D"/>
    <w:rsid w:val="008C788B"/>
    <w:rsid w:val="008C7D71"/>
    <w:rsid w:val="008D2D6C"/>
    <w:rsid w:val="008D4860"/>
    <w:rsid w:val="008E0FB7"/>
    <w:rsid w:val="008E591D"/>
    <w:rsid w:val="008F1E5C"/>
    <w:rsid w:val="008F34BB"/>
    <w:rsid w:val="008F44DD"/>
    <w:rsid w:val="008F5FF6"/>
    <w:rsid w:val="0090038C"/>
    <w:rsid w:val="009020EE"/>
    <w:rsid w:val="009028C2"/>
    <w:rsid w:val="009121FD"/>
    <w:rsid w:val="009174F3"/>
    <w:rsid w:val="009179C4"/>
    <w:rsid w:val="00920421"/>
    <w:rsid w:val="00923130"/>
    <w:rsid w:val="009251A2"/>
    <w:rsid w:val="00926735"/>
    <w:rsid w:val="00927169"/>
    <w:rsid w:val="00927668"/>
    <w:rsid w:val="00927EFF"/>
    <w:rsid w:val="00931B5B"/>
    <w:rsid w:val="00931EF3"/>
    <w:rsid w:val="0093250D"/>
    <w:rsid w:val="00940629"/>
    <w:rsid w:val="00942B62"/>
    <w:rsid w:val="009437DF"/>
    <w:rsid w:val="00946B11"/>
    <w:rsid w:val="00950C85"/>
    <w:rsid w:val="009511D7"/>
    <w:rsid w:val="0095725A"/>
    <w:rsid w:val="00962492"/>
    <w:rsid w:val="009629A7"/>
    <w:rsid w:val="00964292"/>
    <w:rsid w:val="00966EC2"/>
    <w:rsid w:val="00974FA2"/>
    <w:rsid w:val="00982169"/>
    <w:rsid w:val="009908E8"/>
    <w:rsid w:val="00991ABE"/>
    <w:rsid w:val="00993FA9"/>
    <w:rsid w:val="00996846"/>
    <w:rsid w:val="009A266B"/>
    <w:rsid w:val="009A3AF4"/>
    <w:rsid w:val="009A436C"/>
    <w:rsid w:val="009A4640"/>
    <w:rsid w:val="009A530B"/>
    <w:rsid w:val="009A6A27"/>
    <w:rsid w:val="009B21DC"/>
    <w:rsid w:val="009B7E08"/>
    <w:rsid w:val="009C34F0"/>
    <w:rsid w:val="009C570C"/>
    <w:rsid w:val="009C67CF"/>
    <w:rsid w:val="009C7DD5"/>
    <w:rsid w:val="009D3510"/>
    <w:rsid w:val="009E3418"/>
    <w:rsid w:val="009E3690"/>
    <w:rsid w:val="009E5A78"/>
    <w:rsid w:val="009E6D1D"/>
    <w:rsid w:val="009F14B4"/>
    <w:rsid w:val="009F1805"/>
    <w:rsid w:val="009F2AFD"/>
    <w:rsid w:val="009F2FBC"/>
    <w:rsid w:val="009F4D2C"/>
    <w:rsid w:val="009F5A4B"/>
    <w:rsid w:val="009F6B70"/>
    <w:rsid w:val="009F71D0"/>
    <w:rsid w:val="00A0248B"/>
    <w:rsid w:val="00A03217"/>
    <w:rsid w:val="00A05F19"/>
    <w:rsid w:val="00A065AC"/>
    <w:rsid w:val="00A11754"/>
    <w:rsid w:val="00A11FCF"/>
    <w:rsid w:val="00A13B84"/>
    <w:rsid w:val="00A13CF0"/>
    <w:rsid w:val="00A16B33"/>
    <w:rsid w:val="00A24F10"/>
    <w:rsid w:val="00A336B2"/>
    <w:rsid w:val="00A33D3C"/>
    <w:rsid w:val="00A351E1"/>
    <w:rsid w:val="00A419FB"/>
    <w:rsid w:val="00A41E69"/>
    <w:rsid w:val="00A44033"/>
    <w:rsid w:val="00A45D66"/>
    <w:rsid w:val="00A507FE"/>
    <w:rsid w:val="00A50A7B"/>
    <w:rsid w:val="00A524A6"/>
    <w:rsid w:val="00A526E1"/>
    <w:rsid w:val="00A53570"/>
    <w:rsid w:val="00A60642"/>
    <w:rsid w:val="00A63799"/>
    <w:rsid w:val="00A653BB"/>
    <w:rsid w:val="00A66D69"/>
    <w:rsid w:val="00A77E72"/>
    <w:rsid w:val="00A84B3F"/>
    <w:rsid w:val="00A85E7F"/>
    <w:rsid w:val="00A92FB1"/>
    <w:rsid w:val="00A94E38"/>
    <w:rsid w:val="00A952A9"/>
    <w:rsid w:val="00AA212D"/>
    <w:rsid w:val="00AA427C"/>
    <w:rsid w:val="00AB1468"/>
    <w:rsid w:val="00AB34C3"/>
    <w:rsid w:val="00AB4691"/>
    <w:rsid w:val="00AB7A81"/>
    <w:rsid w:val="00AC065C"/>
    <w:rsid w:val="00AC132D"/>
    <w:rsid w:val="00AC19AC"/>
    <w:rsid w:val="00AC2190"/>
    <w:rsid w:val="00AC2A2F"/>
    <w:rsid w:val="00AC7512"/>
    <w:rsid w:val="00AD0D22"/>
    <w:rsid w:val="00AD4B5E"/>
    <w:rsid w:val="00AD5EEE"/>
    <w:rsid w:val="00AE1E0F"/>
    <w:rsid w:val="00AE4175"/>
    <w:rsid w:val="00AE475B"/>
    <w:rsid w:val="00AE5881"/>
    <w:rsid w:val="00AF3FDD"/>
    <w:rsid w:val="00AF41D9"/>
    <w:rsid w:val="00AF4F66"/>
    <w:rsid w:val="00B00363"/>
    <w:rsid w:val="00B05A1A"/>
    <w:rsid w:val="00B105CA"/>
    <w:rsid w:val="00B13880"/>
    <w:rsid w:val="00B140D0"/>
    <w:rsid w:val="00B21BC1"/>
    <w:rsid w:val="00B25E92"/>
    <w:rsid w:val="00B26C9F"/>
    <w:rsid w:val="00B33ED4"/>
    <w:rsid w:val="00B354C6"/>
    <w:rsid w:val="00B37FA3"/>
    <w:rsid w:val="00B40471"/>
    <w:rsid w:val="00B4740F"/>
    <w:rsid w:val="00B57C2C"/>
    <w:rsid w:val="00B57F60"/>
    <w:rsid w:val="00B62E07"/>
    <w:rsid w:val="00B643E2"/>
    <w:rsid w:val="00B648F2"/>
    <w:rsid w:val="00B65470"/>
    <w:rsid w:val="00B71772"/>
    <w:rsid w:val="00B74F86"/>
    <w:rsid w:val="00B7530A"/>
    <w:rsid w:val="00B811C0"/>
    <w:rsid w:val="00B84715"/>
    <w:rsid w:val="00B86575"/>
    <w:rsid w:val="00B90A19"/>
    <w:rsid w:val="00B964F6"/>
    <w:rsid w:val="00BB016F"/>
    <w:rsid w:val="00BB3456"/>
    <w:rsid w:val="00BB5394"/>
    <w:rsid w:val="00BB7AD7"/>
    <w:rsid w:val="00BC41DE"/>
    <w:rsid w:val="00BC6AC4"/>
    <w:rsid w:val="00BD12A4"/>
    <w:rsid w:val="00BD305E"/>
    <w:rsid w:val="00BD324F"/>
    <w:rsid w:val="00BE68C2"/>
    <w:rsid w:val="00BF0031"/>
    <w:rsid w:val="00BF06E6"/>
    <w:rsid w:val="00BF4B7C"/>
    <w:rsid w:val="00C07F53"/>
    <w:rsid w:val="00C1097F"/>
    <w:rsid w:val="00C13476"/>
    <w:rsid w:val="00C14A01"/>
    <w:rsid w:val="00C171D1"/>
    <w:rsid w:val="00C178C3"/>
    <w:rsid w:val="00C179A1"/>
    <w:rsid w:val="00C2493F"/>
    <w:rsid w:val="00C253CD"/>
    <w:rsid w:val="00C36351"/>
    <w:rsid w:val="00C54A71"/>
    <w:rsid w:val="00C551FE"/>
    <w:rsid w:val="00C609D9"/>
    <w:rsid w:val="00C6628B"/>
    <w:rsid w:val="00C679A9"/>
    <w:rsid w:val="00C7249D"/>
    <w:rsid w:val="00C75676"/>
    <w:rsid w:val="00C765F2"/>
    <w:rsid w:val="00C77D26"/>
    <w:rsid w:val="00C8167D"/>
    <w:rsid w:val="00C81FFD"/>
    <w:rsid w:val="00CA01DA"/>
    <w:rsid w:val="00CA09B2"/>
    <w:rsid w:val="00CA7DBA"/>
    <w:rsid w:val="00CB0DE2"/>
    <w:rsid w:val="00CB4739"/>
    <w:rsid w:val="00CC1973"/>
    <w:rsid w:val="00CC2F9E"/>
    <w:rsid w:val="00CD037E"/>
    <w:rsid w:val="00CD0581"/>
    <w:rsid w:val="00CD0E19"/>
    <w:rsid w:val="00CD27FB"/>
    <w:rsid w:val="00CD3283"/>
    <w:rsid w:val="00CD65B8"/>
    <w:rsid w:val="00CD6813"/>
    <w:rsid w:val="00CD6B68"/>
    <w:rsid w:val="00CE0A3E"/>
    <w:rsid w:val="00CE11FF"/>
    <w:rsid w:val="00CE5D10"/>
    <w:rsid w:val="00CE6088"/>
    <w:rsid w:val="00CF2C14"/>
    <w:rsid w:val="00CF2DF6"/>
    <w:rsid w:val="00CF55E3"/>
    <w:rsid w:val="00CF61F7"/>
    <w:rsid w:val="00D01ABE"/>
    <w:rsid w:val="00D037AA"/>
    <w:rsid w:val="00D04B1C"/>
    <w:rsid w:val="00D11704"/>
    <w:rsid w:val="00D11DE3"/>
    <w:rsid w:val="00D14BB1"/>
    <w:rsid w:val="00D17461"/>
    <w:rsid w:val="00D20231"/>
    <w:rsid w:val="00D227FD"/>
    <w:rsid w:val="00D30DCB"/>
    <w:rsid w:val="00D363A5"/>
    <w:rsid w:val="00D40173"/>
    <w:rsid w:val="00D575BB"/>
    <w:rsid w:val="00D617BE"/>
    <w:rsid w:val="00D70FCF"/>
    <w:rsid w:val="00D71E3F"/>
    <w:rsid w:val="00D72ABB"/>
    <w:rsid w:val="00D74719"/>
    <w:rsid w:val="00D77220"/>
    <w:rsid w:val="00D8154E"/>
    <w:rsid w:val="00D83C15"/>
    <w:rsid w:val="00D843BF"/>
    <w:rsid w:val="00D848BE"/>
    <w:rsid w:val="00D94F83"/>
    <w:rsid w:val="00DA1DD2"/>
    <w:rsid w:val="00DA3D2E"/>
    <w:rsid w:val="00DB76B6"/>
    <w:rsid w:val="00DC5A7B"/>
    <w:rsid w:val="00DD2120"/>
    <w:rsid w:val="00DD6CBE"/>
    <w:rsid w:val="00DE0580"/>
    <w:rsid w:val="00DE50D1"/>
    <w:rsid w:val="00DF422F"/>
    <w:rsid w:val="00DF69BE"/>
    <w:rsid w:val="00DF78CA"/>
    <w:rsid w:val="00E00025"/>
    <w:rsid w:val="00E00775"/>
    <w:rsid w:val="00E0693E"/>
    <w:rsid w:val="00E06E01"/>
    <w:rsid w:val="00E204DE"/>
    <w:rsid w:val="00E20A4C"/>
    <w:rsid w:val="00E220E1"/>
    <w:rsid w:val="00E305BB"/>
    <w:rsid w:val="00E329BB"/>
    <w:rsid w:val="00E3418B"/>
    <w:rsid w:val="00E3661C"/>
    <w:rsid w:val="00E37C4E"/>
    <w:rsid w:val="00E37EEC"/>
    <w:rsid w:val="00E4074D"/>
    <w:rsid w:val="00E409E5"/>
    <w:rsid w:val="00E41A18"/>
    <w:rsid w:val="00E41DBB"/>
    <w:rsid w:val="00E46D49"/>
    <w:rsid w:val="00E47F45"/>
    <w:rsid w:val="00E51DC5"/>
    <w:rsid w:val="00E535E4"/>
    <w:rsid w:val="00E5373E"/>
    <w:rsid w:val="00E55018"/>
    <w:rsid w:val="00E70D26"/>
    <w:rsid w:val="00E71EBD"/>
    <w:rsid w:val="00E877CD"/>
    <w:rsid w:val="00E91DC7"/>
    <w:rsid w:val="00E94BF3"/>
    <w:rsid w:val="00EA05BB"/>
    <w:rsid w:val="00EA75D9"/>
    <w:rsid w:val="00EB15EF"/>
    <w:rsid w:val="00EB5A27"/>
    <w:rsid w:val="00EC02BD"/>
    <w:rsid w:val="00EC0824"/>
    <w:rsid w:val="00EC08A7"/>
    <w:rsid w:val="00EC3DFF"/>
    <w:rsid w:val="00EC7533"/>
    <w:rsid w:val="00ED0EFB"/>
    <w:rsid w:val="00ED1EA9"/>
    <w:rsid w:val="00ED22FF"/>
    <w:rsid w:val="00ED2785"/>
    <w:rsid w:val="00ED736C"/>
    <w:rsid w:val="00EE42F3"/>
    <w:rsid w:val="00EE4E5E"/>
    <w:rsid w:val="00EE4F4C"/>
    <w:rsid w:val="00EE5D9E"/>
    <w:rsid w:val="00EE7551"/>
    <w:rsid w:val="00EF012E"/>
    <w:rsid w:val="00EF4729"/>
    <w:rsid w:val="00EF4AD9"/>
    <w:rsid w:val="00EF514F"/>
    <w:rsid w:val="00EF6919"/>
    <w:rsid w:val="00EF7304"/>
    <w:rsid w:val="00F0289C"/>
    <w:rsid w:val="00F04A20"/>
    <w:rsid w:val="00F065BD"/>
    <w:rsid w:val="00F142B2"/>
    <w:rsid w:val="00F160B0"/>
    <w:rsid w:val="00F23559"/>
    <w:rsid w:val="00F3115F"/>
    <w:rsid w:val="00F3297F"/>
    <w:rsid w:val="00F3317B"/>
    <w:rsid w:val="00F36336"/>
    <w:rsid w:val="00F4449C"/>
    <w:rsid w:val="00F47571"/>
    <w:rsid w:val="00F54C03"/>
    <w:rsid w:val="00F56556"/>
    <w:rsid w:val="00F607F4"/>
    <w:rsid w:val="00F6544C"/>
    <w:rsid w:val="00F6765D"/>
    <w:rsid w:val="00F708EA"/>
    <w:rsid w:val="00F70A6C"/>
    <w:rsid w:val="00F713FB"/>
    <w:rsid w:val="00F74EA1"/>
    <w:rsid w:val="00F762BF"/>
    <w:rsid w:val="00F815C5"/>
    <w:rsid w:val="00F860A0"/>
    <w:rsid w:val="00F86B10"/>
    <w:rsid w:val="00F90872"/>
    <w:rsid w:val="00F91767"/>
    <w:rsid w:val="00F96B09"/>
    <w:rsid w:val="00F97532"/>
    <w:rsid w:val="00F97D19"/>
    <w:rsid w:val="00FA024C"/>
    <w:rsid w:val="00FA4700"/>
    <w:rsid w:val="00FA567D"/>
    <w:rsid w:val="00FA6F66"/>
    <w:rsid w:val="00FA6FED"/>
    <w:rsid w:val="00FB0710"/>
    <w:rsid w:val="00FB1825"/>
    <w:rsid w:val="00FB3DD5"/>
    <w:rsid w:val="00FB47E5"/>
    <w:rsid w:val="00FB4CA1"/>
    <w:rsid w:val="00FB6ADB"/>
    <w:rsid w:val="00FC05E9"/>
    <w:rsid w:val="00FC5A90"/>
    <w:rsid w:val="00FD2097"/>
    <w:rsid w:val="00FD72DA"/>
    <w:rsid w:val="00FE08B4"/>
    <w:rsid w:val="00FE43FD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DE978B"/>
  <w15:docId w15:val="{7FC9024B-173C-4B84-949B-25FA3F0A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366185"/>
    <w:pPr>
      <w:keepNext/>
      <w:keepLines/>
      <w:numPr>
        <w:numId w:val="37"/>
      </w:numPr>
      <w:spacing w:before="240" w:after="240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2"/>
    <w:basedOn w:val="Normal"/>
    <w:next w:val="Normal"/>
    <w:link w:val="Heading2Char"/>
    <w:qFormat/>
    <w:rsid w:val="00677860"/>
    <w:pPr>
      <w:keepNext/>
      <w:keepLines/>
      <w:numPr>
        <w:ilvl w:val="1"/>
        <w:numId w:val="37"/>
      </w:numPr>
      <w:spacing w:before="280"/>
      <w:ind w:left="864"/>
      <w:outlineLvl w:val="1"/>
    </w:pPr>
    <w:rPr>
      <w:rFonts w:ascii="Arial" w:hAnsi="Arial"/>
    </w:rPr>
  </w:style>
  <w:style w:type="paragraph" w:styleId="Heading3">
    <w:name w:val="heading 3"/>
    <w:aliases w:val="3"/>
    <w:basedOn w:val="Normal"/>
    <w:next w:val="Normal"/>
    <w:qFormat/>
    <w:rsid w:val="00C178C3"/>
    <w:pPr>
      <w:keepNext/>
      <w:keepLines/>
      <w:numPr>
        <w:ilvl w:val="2"/>
        <w:numId w:val="37"/>
      </w:numPr>
      <w:spacing w:before="240" w:after="60"/>
      <w:ind w:left="1296"/>
      <w:outlineLvl w:val="2"/>
    </w:pPr>
    <w:rPr>
      <w:rFonts w:ascii="Arial" w:hAnsi="Arial"/>
      <w:i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uiPriority w:val="99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ption">
    <w:name w:val="caption"/>
    <w:next w:val="Normal"/>
    <w:link w:val="CaptionChar"/>
    <w:uiPriority w:val="35"/>
    <w:qFormat/>
    <w:rsid w:val="005537A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table" w:styleId="TableGrid">
    <w:name w:val="Table Grid"/>
    <w:basedOn w:val="TableNormal"/>
    <w:rsid w:val="005537AE"/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7F2C55"/>
    <w:pPr>
      <w:numPr>
        <w:numId w:val="10"/>
      </w:numPr>
      <w:contextualSpacing/>
    </w:pPr>
    <w:rPr>
      <w:sz w:val="20"/>
      <w:lang w:val="en-US" w:eastAsia="ja-JP"/>
    </w:rPr>
  </w:style>
  <w:style w:type="paragraph" w:styleId="Revision">
    <w:name w:val="Revision"/>
    <w:hidden/>
    <w:uiPriority w:val="99"/>
    <w:semiHidden/>
    <w:rsid w:val="00A44033"/>
    <w:rPr>
      <w:sz w:val="22"/>
      <w:lang w:val="en-GB" w:eastAsia="en-US"/>
    </w:rPr>
  </w:style>
  <w:style w:type="paragraph" w:styleId="FootnoteText">
    <w:name w:val="footnote text"/>
    <w:basedOn w:val="Normal"/>
    <w:link w:val="FootnoteTextChar"/>
    <w:semiHidden/>
    <w:unhideWhenUsed/>
    <w:rsid w:val="005B4CB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4CBD"/>
    <w:rPr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5B4CBD"/>
    <w:rPr>
      <w:vertAlign w:val="superscript"/>
    </w:rPr>
  </w:style>
  <w:style w:type="character" w:styleId="Strong">
    <w:name w:val="Strong"/>
    <w:basedOn w:val="DefaultParagraphFont"/>
    <w:qFormat/>
    <w:rsid w:val="0006739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6076A"/>
    <w:pPr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6076A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6076A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6076A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character" w:customStyle="1" w:styleId="Heading2Char">
    <w:name w:val="Heading 2 Char"/>
    <w:aliases w:val="H2 Char,2 Char"/>
    <w:basedOn w:val="DefaultParagraphFont"/>
    <w:link w:val="Heading2"/>
    <w:rsid w:val="00677860"/>
    <w:rPr>
      <w:rFonts w:ascii="Arial" w:hAnsi="Arial"/>
      <w:sz w:val="22"/>
      <w:lang w:val="en-GB" w:eastAsia="en-US"/>
    </w:rPr>
  </w:style>
  <w:style w:type="character" w:customStyle="1" w:styleId="CaptionChar">
    <w:name w:val="Caption Char"/>
    <w:basedOn w:val="DefaultParagraphFont"/>
    <w:link w:val="Caption"/>
    <w:uiPriority w:val="35"/>
    <w:rsid w:val="00D20231"/>
    <w:rPr>
      <w:rFonts w:ascii="Arial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65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4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8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37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5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6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6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5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4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0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69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4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6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7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94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56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843">
          <w:marLeft w:val="20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589">
          <w:marLeft w:val="20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4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1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2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64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5.emf"/><Relationship Id="rId26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image" Target="media/image7.emf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Drawing1.vsdx"/><Relationship Id="rId25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image" Target="media/image4.emf"/><Relationship Id="rId20" Type="http://schemas.openxmlformats.org/officeDocument/2006/relationships/image" Target="media/image6.png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.png"/><Relationship Id="rId5" Type="http://schemas.openxmlformats.org/officeDocument/2006/relationships/customXml" Target="../customXml/item4.xml"/><Relationship Id="rId15" Type="http://schemas.openxmlformats.org/officeDocument/2006/relationships/package" Target="embeddings/Microsoft_Visio_Drawing.vsdx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package" Target="embeddings/Microsoft_Visio_Drawing2.vsdx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package" Target="embeddings/Microsoft_Visio_Drawing3.vsdx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54BF0-0E50-493E-818F-5CFAB039B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F6112-51EB-41D4-A77B-A63A55BE3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84A296-54A2-475C-94AD-2DCE0F580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CADF8E-DBB4-4FA6-A8DA-5474BA87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</Template>
  <TotalTime>16</TotalTime>
  <Pages>11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 11-17-0023-00-00lc</vt:lpstr>
    </vt:vector>
  </TitlesOfParts>
  <Company>EPRI</Company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 11-17-0023-00-00lc</dc:title>
  <dc:subject>Submission</dc:subject>
  <dc:creator>Nikola Serafimovski</dc:creator>
  <cp:keywords>doc.: IEEE 802.11-17/0023r0</cp:keywords>
  <dc:description/>
  <cp:lastModifiedBy>Oteri, Oghenekome</cp:lastModifiedBy>
  <cp:revision>4</cp:revision>
  <cp:lastPrinted>2015-06-17T00:57:00Z</cp:lastPrinted>
  <dcterms:created xsi:type="dcterms:W3CDTF">2018-07-10T21:18:00Z</dcterms:created>
  <dcterms:modified xsi:type="dcterms:W3CDTF">2018-07-11T16:07:00Z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fae9b721-017f-4775-b911-3272711de150</vt:lpwstr>
  </property>
  <property fmtid="{D5CDD505-2E9C-101B-9397-08002B2CF9AE}" pid="3" name="CTP_TimeStamp">
    <vt:lpwstr>2016-03-16 04:09:30Z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1520280927</vt:lpwstr>
  </property>
  <property fmtid="{D5CDD505-2E9C-101B-9397-08002B2CF9AE}" pid="12" name="ContentTypeId">
    <vt:lpwstr>0x01010068B519F59218FD4E88B58DE214C6B6C1</vt:lpwstr>
  </property>
</Properties>
</file>