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20"/>
        <w:gridCol w:w="2250"/>
        <w:gridCol w:w="1427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95EE4" w:rsidP="00810B6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ECR ad hoc</w:t>
            </w:r>
            <w:r w:rsidR="00217270">
              <w:t xml:space="preserve"> </w:t>
            </w:r>
            <w:r w:rsidR="00AB3ACB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AB3ACB">
              <w:rPr>
                <w:rFonts w:hint="eastAsia"/>
                <w:lang w:eastAsia="ja-JP"/>
              </w:rPr>
              <w:t xml:space="preserve"> m</w:t>
            </w:r>
            <w:r w:rsidR="00BF6E8A">
              <w:rPr>
                <w:rFonts w:hint="eastAsia"/>
                <w:lang w:eastAsia="ja-JP"/>
              </w:rPr>
              <w:t>inutes</w:t>
            </w:r>
            <w:r w:rsidR="002D6D64">
              <w:t xml:space="preserve"> July</w:t>
            </w:r>
            <w:r w:rsidR="002D6D64">
              <w:rPr>
                <w:rFonts w:hint="eastAsia"/>
                <w:lang w:eastAsia="ja-JP"/>
              </w:rPr>
              <w:t xml:space="preserve"> 03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B13ED7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13ED7">
              <w:rPr>
                <w:rFonts w:hint="eastAsia"/>
                <w:b w:val="0"/>
                <w:sz w:val="20"/>
                <w:lang w:eastAsia="ja-JP"/>
              </w:rPr>
              <w:t>04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E476F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E476F">
        <w:trPr>
          <w:jc w:val="center"/>
        </w:trPr>
        <w:tc>
          <w:tcPr>
            <w:tcW w:w="1615" w:type="dxa"/>
            <w:vAlign w:val="center"/>
          </w:tcPr>
          <w:p w:rsidR="00CA09B2" w:rsidRDefault="00395E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Osama Aboul-Magd</w:t>
            </w:r>
          </w:p>
        </w:tc>
        <w:tc>
          <w:tcPr>
            <w:tcW w:w="1620" w:type="dxa"/>
            <w:vAlign w:val="center"/>
          </w:tcPr>
          <w:p w:rsidR="00CA09B2" w:rsidRDefault="00395E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Huawei Technologies</w:t>
            </w:r>
          </w:p>
        </w:tc>
        <w:tc>
          <w:tcPr>
            <w:tcW w:w="2250" w:type="dxa"/>
            <w:vAlign w:val="center"/>
          </w:tcPr>
          <w:p w:rsidR="00CA09B2" w:rsidRDefault="00395EE4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 xml:space="preserve">303 </w:t>
            </w:r>
            <w:proofErr w:type="spellStart"/>
            <w:r>
              <w:rPr>
                <w:b w:val="0"/>
                <w:sz w:val="18"/>
                <w:lang w:eastAsia="ja-JP"/>
              </w:rPr>
              <w:t>Tery</w:t>
            </w:r>
            <w:proofErr w:type="spellEnd"/>
            <w:r>
              <w:rPr>
                <w:b w:val="0"/>
                <w:sz w:val="18"/>
                <w:lang w:eastAsia="ja-JP"/>
              </w:rPr>
              <w:t xml:space="preserve"> Fox Drive</w:t>
            </w:r>
          </w:p>
          <w:p w:rsidR="00395EE4" w:rsidRDefault="00395EE4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Ottawa, ON, Canada</w:t>
            </w:r>
          </w:p>
          <w:p w:rsidR="00395EE4" w:rsidRPr="00160CD5" w:rsidRDefault="00395EE4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K2K-3J1</w:t>
            </w:r>
          </w:p>
        </w:tc>
        <w:tc>
          <w:tcPr>
            <w:tcW w:w="1427" w:type="dxa"/>
            <w:vAlign w:val="center"/>
          </w:tcPr>
          <w:p w:rsidR="00CA09B2" w:rsidRPr="00160CD5" w:rsidRDefault="00395EE4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rFonts w:hint="eastAsia"/>
                <w:b w:val="0"/>
                <w:sz w:val="18"/>
                <w:lang w:eastAsia="ja-JP"/>
              </w:rPr>
              <w:t>+1 613 287 1405</w:t>
            </w:r>
          </w:p>
        </w:tc>
        <w:tc>
          <w:tcPr>
            <w:tcW w:w="2664" w:type="dxa"/>
            <w:vAlign w:val="center"/>
          </w:tcPr>
          <w:p w:rsidR="00CA09B2" w:rsidRPr="00160CD5" w:rsidRDefault="00F063A2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hyperlink r:id="rId7" w:history="1">
              <w:r w:rsidR="00395EE4" w:rsidRPr="0075745D">
                <w:rPr>
                  <w:rStyle w:val="Hyperlink"/>
                  <w:b w:val="0"/>
                  <w:sz w:val="18"/>
                  <w:lang w:eastAsia="ja-JP"/>
                </w:rPr>
                <w:t>osama.aboulmagd@huawei.com</w:t>
              </w:r>
            </w:hyperlink>
            <w:r w:rsidR="00395EE4">
              <w:rPr>
                <w:b w:val="0"/>
                <w:sz w:val="18"/>
                <w:lang w:eastAsia="ja-JP"/>
              </w:rPr>
              <w:t xml:space="preserve"> </w:t>
            </w:r>
          </w:p>
        </w:tc>
      </w:tr>
      <w:tr w:rsidR="00224880" w:rsidTr="005E476F">
        <w:trPr>
          <w:jc w:val="center"/>
        </w:trPr>
        <w:tc>
          <w:tcPr>
            <w:tcW w:w="161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D8F" w:rsidRDefault="00A64D8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64D8F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64D8F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ECR ad hoc </w:t>
                            </w:r>
                            <w:r>
                              <w:t xml:space="preserve">teleconference </w:t>
                            </w:r>
                            <w:r w:rsidR="00637500">
                              <w:rPr>
                                <w:rFonts w:hint="eastAsia"/>
                                <w:lang w:eastAsia="ja-JP"/>
                              </w:rPr>
                              <w:t>July</w:t>
                            </w:r>
                            <w:r w:rsidR="002D6D64">
                              <w:rPr>
                                <w:rFonts w:hint="eastAsia"/>
                                <w:lang w:eastAsia="ja-JP"/>
                              </w:rPr>
                              <w:t xml:space="preserve"> 03</w:t>
                            </w:r>
                            <w:r w:rsidR="00BF546C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A64D8F" w:rsidRPr="006F7781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64D8F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64D8F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048DB" w:rsidRDefault="00A64D8F" w:rsidP="001048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A64D8F" w:rsidRPr="00CA6407" w:rsidRDefault="00A64D8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A64D8F" w:rsidRDefault="00A64D8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64D8F" w:rsidRDefault="00A64D8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64D8F" w:rsidRDefault="00A64D8F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ECR ad hoc </w:t>
                      </w:r>
                      <w:r>
                        <w:t xml:space="preserve">teleconference </w:t>
                      </w:r>
                      <w:r w:rsidR="00637500">
                        <w:rPr>
                          <w:rFonts w:hint="eastAsia"/>
                          <w:lang w:eastAsia="ja-JP"/>
                        </w:rPr>
                        <w:t>July</w:t>
                      </w:r>
                      <w:r w:rsidR="002D6D64">
                        <w:rPr>
                          <w:rFonts w:hint="eastAsia"/>
                          <w:lang w:eastAsia="ja-JP"/>
                        </w:rPr>
                        <w:t xml:space="preserve"> 03</w:t>
                      </w:r>
                      <w:r w:rsidR="00BF546C"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A64D8F" w:rsidRPr="006F7781" w:rsidRDefault="00A64D8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64D8F" w:rsidRDefault="00A64D8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64D8F" w:rsidRDefault="00A64D8F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048DB" w:rsidRDefault="00A64D8F" w:rsidP="001048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A64D8F" w:rsidRPr="00CA6407" w:rsidRDefault="00A64D8F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Heading1"/>
        <w:rPr>
          <w:rFonts w:ascii="Times New Roman" w:hAnsi="Times New Roman"/>
          <w:sz w:val="28"/>
          <w:lang w:eastAsia="ja-JP"/>
        </w:rPr>
      </w:pPr>
      <w:bookmarkStart w:id="0" w:name="_GoBack"/>
      <w:bookmarkEnd w:id="0"/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A007A1">
        <w:rPr>
          <w:rFonts w:ascii="Times New Roman" w:hAnsi="Times New Roman"/>
          <w:sz w:val="28"/>
          <w:lang w:eastAsia="ja-JP"/>
        </w:rPr>
        <w:t>Monday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, </w:t>
      </w:r>
      <w:r w:rsidR="00B13ED7">
        <w:rPr>
          <w:rFonts w:ascii="Times New Roman" w:hAnsi="Times New Roman" w:hint="eastAsia"/>
          <w:sz w:val="28"/>
          <w:lang w:eastAsia="ja-JP"/>
        </w:rPr>
        <w:t>July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B13ED7">
        <w:rPr>
          <w:rFonts w:ascii="Times New Roman" w:hAnsi="Times New Roman" w:hint="eastAsia"/>
          <w:sz w:val="28"/>
          <w:lang w:eastAsia="ja-JP"/>
        </w:rPr>
        <w:t>03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B13ED7">
        <w:rPr>
          <w:rFonts w:ascii="Times New Roman" w:hAnsi="Times New Roman" w:hint="eastAsia"/>
          <w:sz w:val="28"/>
          <w:lang w:eastAsia="ja-JP"/>
        </w:rPr>
        <w:t>13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A007A1">
        <w:rPr>
          <w:rFonts w:ascii="Times New Roman" w:hAnsi="Times New Roman" w:hint="eastAsia"/>
          <w:sz w:val="28"/>
          <w:lang w:eastAsia="ja-JP"/>
        </w:rPr>
        <w:t>1</w:t>
      </w:r>
      <w:r w:rsidR="00B13ED7">
        <w:rPr>
          <w:rFonts w:ascii="Times New Roman" w:hAnsi="Times New Roman"/>
          <w:sz w:val="28"/>
          <w:lang w:eastAsia="ja-JP"/>
        </w:rPr>
        <w:t>4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Pr="00880473" w:rsidRDefault="008A3C09" w:rsidP="008A3C09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3960CE">
        <w:rPr>
          <w:rFonts w:hint="eastAsia"/>
          <w:b/>
          <w:lang w:eastAsia="ja-JP"/>
        </w:rPr>
        <w:t xml:space="preserve"> the chairperson of ECR @ 11:01</w:t>
      </w:r>
      <w:r w:rsidRPr="00880473">
        <w:rPr>
          <w:rFonts w:hint="eastAsia"/>
          <w:b/>
          <w:lang w:eastAsia="ja-JP"/>
        </w:rPr>
        <w:t xml:space="preserve"> (ET).</w:t>
      </w: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ListParagraph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>Call the meeting to order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 xml:space="preserve">Call </w:t>
      </w:r>
      <w:r w:rsidRPr="002D6D64">
        <w:rPr>
          <w:b/>
          <w:bCs/>
          <w:sz w:val="21"/>
          <w:lang w:val="en-US" w:eastAsia="ja-JP"/>
        </w:rPr>
        <w:t>for secretary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>IEEE-SA IPR policy and procedure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>Announcements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>Scope of the ECR ad hoc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 xml:space="preserve">11-18/1124r0 ECR Ad Hoc Output Report </w:t>
      </w:r>
    </w:p>
    <w:p w:rsidR="00000000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proofErr w:type="spellStart"/>
      <w:r w:rsidRPr="002D6D64">
        <w:rPr>
          <w:b/>
          <w:bCs/>
          <w:sz w:val="21"/>
          <w:lang w:val="en-US" w:eastAsia="ja-JP"/>
        </w:rPr>
        <w:t>AoB</w:t>
      </w:r>
      <w:proofErr w:type="spellEnd"/>
    </w:p>
    <w:p w:rsidR="001476B4" w:rsidRPr="002D6D64" w:rsidRDefault="00F063A2" w:rsidP="002D6D64">
      <w:pPr>
        <w:pStyle w:val="ListParagraph"/>
        <w:numPr>
          <w:ilvl w:val="1"/>
          <w:numId w:val="2"/>
        </w:numPr>
        <w:ind w:left="1447"/>
        <w:rPr>
          <w:b/>
          <w:bCs/>
          <w:sz w:val="21"/>
          <w:lang w:val="en-US" w:eastAsia="ja-JP"/>
        </w:rPr>
      </w:pPr>
      <w:r w:rsidRPr="002D6D64">
        <w:rPr>
          <w:b/>
          <w:bCs/>
          <w:sz w:val="21"/>
          <w:lang w:val="en-US" w:eastAsia="ja-JP"/>
        </w:rPr>
        <w:t>Adjourn</w:t>
      </w:r>
    </w:p>
    <w:p w:rsidR="002B621B" w:rsidRDefault="002B621B" w:rsidP="002B621B">
      <w:pPr>
        <w:pStyle w:val="ListParagraph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ListParagraph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ListParagraph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ListParagraph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ListParagraph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3960CE" w:rsidRDefault="003960CE" w:rsidP="00181D10">
      <w:pPr>
        <w:pStyle w:val="ListParagraph"/>
        <w:numPr>
          <w:ilvl w:val="1"/>
          <w:numId w:val="2"/>
        </w:numPr>
        <w:ind w:leftChars="0"/>
        <w:rPr>
          <w:lang w:eastAsia="ja-JP"/>
        </w:rPr>
      </w:pPr>
      <w:r>
        <w:rPr>
          <w:lang w:eastAsia="ja-JP"/>
        </w:rPr>
        <w:t>Chair presented the relevant IPR slides.</w:t>
      </w:r>
    </w:p>
    <w:p w:rsidR="00F5491E" w:rsidRPr="00F5491E" w:rsidRDefault="00F5491E" w:rsidP="008A3C09">
      <w:pPr>
        <w:pStyle w:val="ListParagraph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Hyperlink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Hyperlink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Hyperlink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Hyperlink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Hyperlink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Hyperlink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ListParagraph"/>
        <w:numPr>
          <w:ilvl w:val="2"/>
          <w:numId w:val="2"/>
        </w:numPr>
        <w:ind w:leftChars="0"/>
        <w:rPr>
          <w:rStyle w:val="Hyperlink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Hyperlink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7F3CBA" w:rsidP="00F5491E">
      <w:pPr>
        <w:pStyle w:val="ListParagraph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3960CE" w:rsidP="0098687E">
      <w:pPr>
        <w:pStyle w:val="ListParagraph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 xml:space="preserve">Chair took attendance and asked people </w:t>
      </w:r>
      <w:proofErr w:type="spellStart"/>
      <w:r>
        <w:rPr>
          <w:sz w:val="21"/>
          <w:lang w:eastAsia="ja-JP"/>
        </w:rPr>
        <w:t>attendinh</w:t>
      </w:r>
      <w:proofErr w:type="spellEnd"/>
      <w:r>
        <w:rPr>
          <w:sz w:val="21"/>
          <w:lang w:eastAsia="ja-JP"/>
        </w:rPr>
        <w:t xml:space="preserve"> the call to send him </w:t>
      </w:r>
      <w:proofErr w:type="spellStart"/>
      <w:r>
        <w:rPr>
          <w:sz w:val="21"/>
          <w:lang w:eastAsia="ja-JP"/>
        </w:rPr>
        <w:t>e.mail</w:t>
      </w:r>
      <w:proofErr w:type="spellEnd"/>
      <w:r>
        <w:rPr>
          <w:sz w:val="21"/>
          <w:lang w:eastAsia="ja-JP"/>
        </w:rPr>
        <w:t xml:space="preserve"> to include then in the minutes.</w:t>
      </w:r>
    </w:p>
    <w:p w:rsidR="003C562A" w:rsidRPr="0098687E" w:rsidRDefault="003C562A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ListParagraph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65CA7" w:rsidRDefault="00A65CA7" w:rsidP="004A31D4">
      <w:pPr>
        <w:pStyle w:val="ListParagraph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63607A" w:rsidRPr="0063607A" w:rsidRDefault="0063607A" w:rsidP="0063607A">
      <w:pPr>
        <w:rPr>
          <w:b/>
          <w:lang w:eastAsia="ja-JP"/>
        </w:rPr>
      </w:pPr>
    </w:p>
    <w:p w:rsidR="002F300E" w:rsidRPr="002D6D64" w:rsidRDefault="002F300E" w:rsidP="00F5491E">
      <w:pPr>
        <w:pStyle w:val="ListParagraph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2D6D64" w:rsidRDefault="002D6D64" w:rsidP="002D6D64">
      <w:pPr>
        <w:pStyle w:val="ListParagraph"/>
        <w:numPr>
          <w:ilvl w:val="1"/>
          <w:numId w:val="2"/>
        </w:numPr>
        <w:ind w:leftChars="0"/>
        <w:rPr>
          <w:b/>
        </w:rPr>
      </w:pPr>
      <w:hyperlink r:id="rId15" w:history="1">
        <w:r w:rsidRPr="0044373B">
          <w:rPr>
            <w:rStyle w:val="Hyperlink"/>
            <w:b/>
          </w:rPr>
          <w:t>https://mentor.ieee.org/802.11/dcn/18/11-18-1124-00-0000-ecr-ad-hoc-output-report.pptx</w:t>
        </w:r>
      </w:hyperlink>
      <w:r>
        <w:rPr>
          <w:b/>
        </w:rPr>
        <w:t xml:space="preserve"> </w:t>
      </w:r>
    </w:p>
    <w:p w:rsidR="002D6D64" w:rsidRDefault="002D6D64" w:rsidP="002D6D64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>Include use cases for both 11ax and 11ad/11ay in the report.</w:t>
      </w:r>
    </w:p>
    <w:p w:rsidR="00E14B91" w:rsidRDefault="00E14B91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Action: use cases will be added to the report.</w:t>
      </w:r>
    </w:p>
    <w:p w:rsidR="002D6D64" w:rsidRDefault="00E14B91" w:rsidP="002D6D64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 xml:space="preserve">Why do we need to consider 11ad/11ay given the low level of </w:t>
      </w:r>
      <w:proofErr w:type="spellStart"/>
      <w:r>
        <w:rPr>
          <w:b/>
        </w:rPr>
        <w:t>deployements</w:t>
      </w:r>
      <w:proofErr w:type="spellEnd"/>
      <w:r w:rsidR="00FE37C2">
        <w:rPr>
          <w:b/>
        </w:rPr>
        <w:t>?</w:t>
      </w:r>
    </w:p>
    <w:p w:rsidR="00E14B91" w:rsidRDefault="00E14B91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11ad Wave 1 is a point-to-point arrangement</w:t>
      </w:r>
    </w:p>
    <w:p w:rsidR="00E14B91" w:rsidRDefault="00E14B91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11ad Wave 2 is a network arrangement with BSS supporting multiple STA</w:t>
      </w:r>
    </w:p>
    <w:p w:rsidR="00E14B91" w:rsidRDefault="00E14B91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11ad Wave 2 is expected to be launched soon</w:t>
      </w:r>
    </w:p>
    <w:p w:rsidR="00E14B91" w:rsidRDefault="00E14B91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11ay timeline is our best guess. It is hard to read into the future.</w:t>
      </w:r>
    </w:p>
    <w:p w:rsidR="00FE37C2" w:rsidRDefault="00FE37C2" w:rsidP="00E14B91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>Need to recognize that most of the devices are multi-band</w:t>
      </w:r>
    </w:p>
    <w:p w:rsidR="00E14B91" w:rsidRDefault="00E14B91" w:rsidP="00E14B91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>Need to add appropriate reference to Figures in slides 6 and 7.</w:t>
      </w:r>
    </w:p>
    <w:p w:rsidR="00E14B91" w:rsidRDefault="00E14B91" w:rsidP="00E14B91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 xml:space="preserve">Statement on slide 8 </w:t>
      </w:r>
      <w:proofErr w:type="spellStart"/>
      <w:r>
        <w:rPr>
          <w:b/>
        </w:rPr>
        <w:t>regading</w:t>
      </w:r>
      <w:proofErr w:type="spellEnd"/>
      <w:r>
        <w:rPr>
          <w:b/>
        </w:rPr>
        <w:t xml:space="preserve"> 11ax throughput improvement is true. Many people think 11ax provides 4 time improvements in all conditions. Need to add the work “peak throughput” to the statement.</w:t>
      </w:r>
    </w:p>
    <w:p w:rsidR="00E14B91" w:rsidRDefault="00E14B91" w:rsidP="00E14B91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lastRenderedPageBreak/>
        <w:t>The status of the cabling industry is that it takes about 3 years to develop a standard and over 10 year for mass deployment.</w:t>
      </w:r>
    </w:p>
    <w:p w:rsidR="000B5397" w:rsidRDefault="000B5397" w:rsidP="00E14B91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>Power consumption maybe a subject that also needed to be included in the report.</w:t>
      </w:r>
    </w:p>
    <w:p w:rsidR="00FE37C2" w:rsidRDefault="00FE37C2" w:rsidP="00E14B91">
      <w:pPr>
        <w:pStyle w:val="ListParagraph"/>
        <w:numPr>
          <w:ilvl w:val="2"/>
          <w:numId w:val="2"/>
        </w:numPr>
        <w:ind w:leftChars="0"/>
        <w:rPr>
          <w:b/>
        </w:rPr>
      </w:pPr>
      <w:r>
        <w:rPr>
          <w:b/>
        </w:rPr>
        <w:t>Need to get the Wi-Fi Alliance involved in the discussion</w:t>
      </w:r>
    </w:p>
    <w:p w:rsidR="00FE37C2" w:rsidRPr="002D6D64" w:rsidRDefault="00FE37C2" w:rsidP="00FE37C2">
      <w:pPr>
        <w:pStyle w:val="ListParagraph"/>
        <w:numPr>
          <w:ilvl w:val="3"/>
          <w:numId w:val="2"/>
        </w:numPr>
        <w:ind w:leftChars="0"/>
        <w:rPr>
          <w:b/>
        </w:rPr>
      </w:pPr>
      <w:r>
        <w:rPr>
          <w:b/>
        </w:rPr>
        <w:t xml:space="preserve">The best way is to draft a liaison to WFA. (Note: this </w:t>
      </w:r>
      <w:r w:rsidR="00B13ED7">
        <w:rPr>
          <w:b/>
        </w:rPr>
        <w:t xml:space="preserve">task </w:t>
      </w:r>
      <w:r>
        <w:rPr>
          <w:b/>
        </w:rPr>
        <w:t>is beyond the scope of the ECR ad hoc)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A64D8F" w:rsidRDefault="002D6D64" w:rsidP="008E2161">
      <w:pPr>
        <w:pStyle w:val="ListParagraph"/>
        <w:numPr>
          <w:ilvl w:val="1"/>
          <w:numId w:val="2"/>
        </w:numPr>
        <w:ind w:leftChars="0"/>
      </w:pPr>
      <w:r>
        <w:rPr>
          <w:lang w:eastAsia="ja-JP"/>
        </w:rPr>
        <w:t>None</w:t>
      </w:r>
    </w:p>
    <w:p w:rsidR="00223B6B" w:rsidRPr="004A31D4" w:rsidRDefault="00223B6B" w:rsidP="00BE4B2B">
      <w:pPr>
        <w:rPr>
          <w:lang w:eastAsia="ja-JP"/>
        </w:rPr>
      </w:pPr>
    </w:p>
    <w:p w:rsidR="00B126D3" w:rsidRDefault="00BE4B2B" w:rsidP="00B126D3">
      <w:pPr>
        <w:pStyle w:val="ListParagraph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Pr="00B126D3" w:rsidRDefault="002D6D64" w:rsidP="00B126D3">
      <w:pPr>
        <w:pStyle w:val="ListParagraph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lang w:eastAsia="ja-JP"/>
        </w:rPr>
        <w:t>Meeting adjourned at 14:00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A677CB" w:rsidRPr="002D6D64" w:rsidRDefault="00BE4B2B" w:rsidP="00BE4B2B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  <w:sectPr w:rsidR="00A677CB" w:rsidRPr="002D6D64">
          <w:headerReference w:type="default" r:id="rId16"/>
          <w:footerReference w:type="default" r:id="rId17"/>
          <w:pgSz w:w="12240" w:h="15840" w:code="1"/>
          <w:pgMar w:top="1080" w:right="1080" w:bottom="1080" w:left="1080" w:header="432" w:footer="432" w:gutter="720"/>
          <w:cols w:space="720"/>
        </w:sect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</w:t>
      </w:r>
      <w:r w:rsidR="002D6D64">
        <w:rPr>
          <w:rFonts w:hint="eastAsia"/>
          <w:b/>
          <w:color w:val="000000"/>
          <w:sz w:val="22"/>
          <w:szCs w:val="22"/>
          <w:lang w:eastAsia="ja-JP"/>
        </w:rPr>
        <w:t>llowing people were on the call</w:t>
      </w:r>
      <w:r w:rsidR="002D6D64">
        <w:rPr>
          <w:b/>
          <w:color w:val="000000"/>
          <w:sz w:val="22"/>
          <w:szCs w:val="22"/>
          <w:lang w:eastAsia="ja-JP"/>
        </w:rPr>
        <w:t>.</w:t>
      </w:r>
    </w:p>
    <w:p w:rsidR="00BE4B2B" w:rsidRPr="00784DF5" w:rsidRDefault="00BE4B2B" w:rsidP="00BE4B2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2D6D64" w:rsidP="002D6D64">
      <w:pPr>
        <w:pStyle w:val="ListParagraph"/>
        <w:numPr>
          <w:ilvl w:val="0"/>
          <w:numId w:val="31"/>
        </w:numPr>
        <w:ind w:leftChars="0"/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t>Osama Aboul-Magd (Huawei Technologies)</w:t>
      </w:r>
    </w:p>
    <w:p w:rsidR="002D6D64" w:rsidRDefault="002D6D64" w:rsidP="002D6D64">
      <w:pPr>
        <w:pStyle w:val="ListParagraph"/>
        <w:numPr>
          <w:ilvl w:val="0"/>
          <w:numId w:val="31"/>
        </w:numPr>
        <w:ind w:leftChars="0"/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t xml:space="preserve">Carlos </w:t>
      </w:r>
      <w:proofErr w:type="spellStart"/>
      <w:r>
        <w:rPr>
          <w:color w:val="000000"/>
          <w:szCs w:val="22"/>
          <w:lang w:val="en-US" w:eastAsia="ja-JP"/>
        </w:rPr>
        <w:t>Cordiero</w:t>
      </w:r>
      <w:proofErr w:type="spellEnd"/>
      <w:r>
        <w:rPr>
          <w:color w:val="000000"/>
          <w:szCs w:val="22"/>
          <w:lang w:val="en-US" w:eastAsia="ja-JP"/>
        </w:rPr>
        <w:t xml:space="preserve"> (Intel)</w:t>
      </w:r>
    </w:p>
    <w:p w:rsidR="002D6D64" w:rsidRDefault="002D6D64" w:rsidP="002D6D64">
      <w:pPr>
        <w:pStyle w:val="ListParagraph"/>
        <w:numPr>
          <w:ilvl w:val="0"/>
          <w:numId w:val="31"/>
        </w:numPr>
        <w:ind w:leftChars="0"/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t>Joseph Levy (</w:t>
      </w:r>
      <w:proofErr w:type="spellStart"/>
      <w:r>
        <w:rPr>
          <w:color w:val="000000"/>
          <w:szCs w:val="22"/>
          <w:lang w:val="en-US" w:eastAsia="ja-JP"/>
        </w:rPr>
        <w:t>InterDigital</w:t>
      </w:r>
      <w:proofErr w:type="spellEnd"/>
      <w:r>
        <w:rPr>
          <w:color w:val="000000"/>
          <w:szCs w:val="22"/>
          <w:lang w:val="en-US" w:eastAsia="ja-JP"/>
        </w:rPr>
        <w:t>)</w:t>
      </w:r>
    </w:p>
    <w:p w:rsidR="002D6D64" w:rsidRDefault="002D6D64" w:rsidP="002D6D64">
      <w:pPr>
        <w:pStyle w:val="ListParagraph"/>
        <w:numPr>
          <w:ilvl w:val="0"/>
          <w:numId w:val="31"/>
        </w:numPr>
        <w:ind w:leftChars="0"/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t xml:space="preserve">James </w:t>
      </w:r>
      <w:proofErr w:type="spellStart"/>
      <w:r>
        <w:rPr>
          <w:color w:val="000000"/>
          <w:szCs w:val="22"/>
          <w:lang w:val="en-US" w:eastAsia="ja-JP"/>
        </w:rPr>
        <w:t>Withey</w:t>
      </w:r>
      <w:proofErr w:type="spellEnd"/>
      <w:r>
        <w:rPr>
          <w:color w:val="000000"/>
          <w:szCs w:val="22"/>
          <w:lang w:val="en-US" w:eastAsia="ja-JP"/>
        </w:rPr>
        <w:t xml:space="preserve"> (Fluke Networks)</w:t>
      </w:r>
    </w:p>
    <w:p w:rsidR="002D6D64" w:rsidRPr="002D6D64" w:rsidRDefault="002D6D64" w:rsidP="002D6D64">
      <w:pPr>
        <w:pStyle w:val="ListParagraph"/>
        <w:numPr>
          <w:ilvl w:val="0"/>
          <w:numId w:val="31"/>
        </w:numPr>
        <w:ind w:leftChars="0"/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t>Peter Jones (Cisco)</w:t>
      </w:r>
    </w:p>
    <w:sectPr w:rsidR="002D6D64" w:rsidRPr="002D6D64" w:rsidSect="00356151">
      <w:headerReference w:type="default" r:id="rId18"/>
      <w:footerReference w:type="default" r:id="rId1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A2" w:rsidRDefault="00F063A2">
      <w:r>
        <w:separator/>
      </w:r>
    </w:p>
  </w:endnote>
  <w:endnote w:type="continuationSeparator" w:id="0">
    <w:p w:rsidR="00F063A2" w:rsidRDefault="00F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8F" w:rsidRDefault="00F063A2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A64D8F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A64D8F">
      <w:tab/>
      <w:t xml:space="preserve">page </w:t>
    </w:r>
    <w:r w:rsidR="00A64D8F">
      <w:fldChar w:fldCharType="begin"/>
    </w:r>
    <w:r w:rsidR="00A64D8F">
      <w:instrText xml:space="preserve">page </w:instrText>
    </w:r>
    <w:r w:rsidR="00A64D8F">
      <w:fldChar w:fldCharType="separate"/>
    </w:r>
    <w:r w:rsidR="00637500">
      <w:rPr>
        <w:noProof/>
      </w:rPr>
      <w:t>1</w:t>
    </w:r>
    <w:r w:rsidR="00A64D8F">
      <w:rPr>
        <w:noProof/>
      </w:rPr>
      <w:fldChar w:fldCharType="end"/>
    </w:r>
    <w:r w:rsidR="00A64D8F">
      <w:tab/>
    </w:r>
    <w:r w:rsidR="00B126D3">
      <w:rPr>
        <w:rFonts w:hint="eastAsia"/>
        <w:lang w:eastAsia="ja-JP"/>
      </w:rPr>
      <w:t>Osama Aboul-Magd (Huawei Technologies)</w:t>
    </w:r>
  </w:p>
  <w:p w:rsidR="00A64D8F" w:rsidRDefault="00A64D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8F" w:rsidRDefault="00F063A2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A64D8F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A64D8F">
      <w:tab/>
      <w:t xml:space="preserve">page </w:t>
    </w:r>
    <w:r w:rsidR="00A64D8F">
      <w:fldChar w:fldCharType="begin"/>
    </w:r>
    <w:r w:rsidR="00A64D8F">
      <w:instrText xml:space="preserve">page </w:instrText>
    </w:r>
    <w:r w:rsidR="00A64D8F">
      <w:fldChar w:fldCharType="separate"/>
    </w:r>
    <w:r w:rsidR="00E14B91">
      <w:rPr>
        <w:noProof/>
      </w:rPr>
      <w:t>3</w:t>
    </w:r>
    <w:r w:rsidR="00A64D8F">
      <w:rPr>
        <w:noProof/>
      </w:rPr>
      <w:fldChar w:fldCharType="end"/>
    </w:r>
    <w:r w:rsidR="00A64D8F">
      <w:tab/>
    </w:r>
    <w:r w:rsidR="00A64D8F">
      <w:rPr>
        <w:rFonts w:hint="eastAsia"/>
        <w:lang w:eastAsia="ja-JP"/>
      </w:rPr>
      <w:t>Yasuhiko Inoue</w:t>
    </w:r>
    <w:r w:rsidR="00A64D8F">
      <w:t xml:space="preserve">, </w:t>
    </w:r>
    <w:r w:rsidR="00A64D8F">
      <w:rPr>
        <w:rFonts w:hint="eastAsia"/>
        <w:lang w:eastAsia="ja-JP"/>
      </w:rPr>
      <w:t>NTT</w:t>
    </w:r>
  </w:p>
  <w:p w:rsidR="00A64D8F" w:rsidRDefault="00A64D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A2" w:rsidRDefault="00F063A2">
      <w:r>
        <w:separator/>
      </w:r>
    </w:p>
  </w:footnote>
  <w:footnote w:type="continuationSeparator" w:id="0">
    <w:p w:rsidR="00F063A2" w:rsidRDefault="00F0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8F" w:rsidRDefault="00B126D3" w:rsidP="00DE5C59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</w:t>
    </w:r>
    <w:r w:rsidR="002D6D64">
      <w:rPr>
        <w:rFonts w:hint="eastAsia"/>
        <w:lang w:eastAsia="ja-JP"/>
      </w:rPr>
      <w:t>uly</w:t>
    </w:r>
    <w:r w:rsidR="00A64D8F">
      <w:rPr>
        <w:rFonts w:hint="eastAsia"/>
        <w:lang w:eastAsia="ja-JP"/>
      </w:rPr>
      <w:t xml:space="preserve"> 2018</w:t>
    </w:r>
    <w:r w:rsidR="00A64D8F">
      <w:tab/>
    </w:r>
    <w:r w:rsidR="00A64D8F">
      <w:tab/>
    </w:r>
    <w:r w:rsidR="00F063A2">
      <w:fldChar w:fldCharType="begin"/>
    </w:r>
    <w:r w:rsidR="00F063A2">
      <w:instrText xml:space="preserve"> TITLE  \* MERGEFORMAT </w:instrText>
    </w:r>
    <w:r w:rsidR="00F063A2">
      <w:fldChar w:fldCharType="separate"/>
    </w:r>
    <w:r w:rsidR="00A64D8F">
      <w:t>doc.: IEEE 802.11-18/</w:t>
    </w:r>
    <w:r w:rsidR="00B13ED7">
      <w:rPr>
        <w:lang w:eastAsia="ja-JP"/>
      </w:rPr>
      <w:t>1175</w:t>
    </w:r>
    <w:r w:rsidR="00A64D8F">
      <w:rPr>
        <w:lang w:eastAsia="ja-JP"/>
      </w:rPr>
      <w:t>r0</w:t>
    </w:r>
    <w:r w:rsidR="00F063A2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8F" w:rsidRDefault="00A64D8F" w:rsidP="00DE5C59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F063A2">
      <w:fldChar w:fldCharType="begin"/>
    </w:r>
    <w:r w:rsidR="00F063A2">
      <w:instrText xml:space="preserve"> TITLE  \* MERGEFORMAT </w:instrText>
    </w:r>
    <w:r w:rsidR="00F063A2">
      <w:fldChar w:fldCharType="separate"/>
    </w:r>
    <w:r>
      <w:t>doc.: IEEE 802.11-17/</w:t>
    </w:r>
    <w:r>
      <w:rPr>
        <w:lang w:eastAsia="ja-JP"/>
      </w:rPr>
      <w:t>0851r1</w:t>
    </w:r>
    <w:r w:rsidR="00F063A2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C156C40"/>
    <w:multiLevelType w:val="hybridMultilevel"/>
    <w:tmpl w:val="4F361C9E"/>
    <w:lvl w:ilvl="0" w:tplc="49C4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2D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8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E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E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66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20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4B04312"/>
    <w:multiLevelType w:val="hybridMultilevel"/>
    <w:tmpl w:val="75CCB00E"/>
    <w:lvl w:ilvl="0" w:tplc="A9D2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42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29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A2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8A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A0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6A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8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4844D5"/>
    <w:multiLevelType w:val="hybridMultilevel"/>
    <w:tmpl w:val="D8AA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6"/>
  </w:num>
  <w:num w:numId="5">
    <w:abstractNumId w:val="2"/>
  </w:num>
  <w:num w:numId="6">
    <w:abstractNumId w:val="22"/>
  </w:num>
  <w:num w:numId="7">
    <w:abstractNumId w:val="6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5"/>
  </w:num>
  <w:num w:numId="13">
    <w:abstractNumId w:val="28"/>
  </w:num>
  <w:num w:numId="14">
    <w:abstractNumId w:val="19"/>
  </w:num>
  <w:num w:numId="15">
    <w:abstractNumId w:val="23"/>
  </w:num>
  <w:num w:numId="16">
    <w:abstractNumId w:val="24"/>
  </w:num>
  <w:num w:numId="17">
    <w:abstractNumId w:val="9"/>
  </w:num>
  <w:num w:numId="18">
    <w:abstractNumId w:val="13"/>
  </w:num>
  <w:num w:numId="19">
    <w:abstractNumId w:val="20"/>
  </w:num>
  <w:num w:numId="20">
    <w:abstractNumId w:val="30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8"/>
  </w:num>
  <w:num w:numId="30">
    <w:abstractNumId w:val="27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5397"/>
    <w:rsid w:val="000B76E3"/>
    <w:rsid w:val="000D1942"/>
    <w:rsid w:val="000D1DE3"/>
    <w:rsid w:val="000D2D73"/>
    <w:rsid w:val="000D5CAA"/>
    <w:rsid w:val="000E1D6D"/>
    <w:rsid w:val="000E1E80"/>
    <w:rsid w:val="000E2E0C"/>
    <w:rsid w:val="000E3D50"/>
    <w:rsid w:val="000E7B31"/>
    <w:rsid w:val="000F3A69"/>
    <w:rsid w:val="000F447A"/>
    <w:rsid w:val="000F64F2"/>
    <w:rsid w:val="0010457F"/>
    <w:rsid w:val="001048DB"/>
    <w:rsid w:val="001073D9"/>
    <w:rsid w:val="001128E4"/>
    <w:rsid w:val="00114954"/>
    <w:rsid w:val="00122504"/>
    <w:rsid w:val="00126142"/>
    <w:rsid w:val="00127387"/>
    <w:rsid w:val="00137C27"/>
    <w:rsid w:val="0014120F"/>
    <w:rsid w:val="001460C3"/>
    <w:rsid w:val="001476B4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3DE2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3410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D6D64"/>
    <w:rsid w:val="002E6CEE"/>
    <w:rsid w:val="002F2D36"/>
    <w:rsid w:val="002F300E"/>
    <w:rsid w:val="00301E08"/>
    <w:rsid w:val="00311047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95EE4"/>
    <w:rsid w:val="003960CE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06F06"/>
    <w:rsid w:val="00423DDD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534B1"/>
    <w:rsid w:val="0055723F"/>
    <w:rsid w:val="00562F10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D19AE"/>
    <w:rsid w:val="005E1A14"/>
    <w:rsid w:val="005E476F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37500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0DCB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07A1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4D8F"/>
    <w:rsid w:val="00A65CA7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C63CF"/>
    <w:rsid w:val="00AD6770"/>
    <w:rsid w:val="00AE76DC"/>
    <w:rsid w:val="00AF1694"/>
    <w:rsid w:val="00AF24C0"/>
    <w:rsid w:val="00B10A04"/>
    <w:rsid w:val="00B126D3"/>
    <w:rsid w:val="00B13ED7"/>
    <w:rsid w:val="00B1682F"/>
    <w:rsid w:val="00B2139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546C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730"/>
    <w:rsid w:val="00C7682D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1F1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03D3"/>
    <w:rsid w:val="00D53283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4B91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19DE"/>
    <w:rsid w:val="00E72669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063A2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37C2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9182F4-4F66-4BAE-AB07-0163C30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3C09"/>
    <w:pPr>
      <w:ind w:leftChars="400" w:left="840"/>
    </w:pPr>
  </w:style>
  <w:style w:type="character" w:styleId="FollowedHyperlink">
    <w:name w:val="FollowedHyperlink"/>
    <w:basedOn w:val="DefaultParagraphFont"/>
    <w:rsid w:val="00F5491E"/>
    <w:rPr>
      <w:color w:val="800080" w:themeColor="followedHyperlink"/>
      <w:u w:val="single"/>
    </w:rPr>
  </w:style>
  <w:style w:type="table" w:styleId="TableGrid">
    <w:name w:val="Table Grid"/>
    <w:basedOn w:val="TableNormal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Emphasis">
    <w:name w:val="Emphasis"/>
    <w:basedOn w:val="DefaultParagraphFont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9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9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8/11-18-1124-00-0000-ecr-ad-hoc-output-report.ppt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802.11-18/0683r0</vt:lpstr>
      <vt:lpstr>doc.: IEEE 802.11-18/0683r0</vt:lpstr>
    </vt:vector>
  </TitlesOfParts>
  <Company>Some Company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802.11-18/0683r0</dc:title>
  <dc:subject>Minutes</dc:subject>
  <dc:creator>Yasuhiko Inoue</dc:creator>
  <cp:keywords>April 2018</cp:keywords>
  <dc:description>Yasuhiko Inoue, NTT</dc:description>
  <cp:lastModifiedBy>Osama AboulMagd</cp:lastModifiedBy>
  <cp:revision>5</cp:revision>
  <cp:lastPrinted>2016-04-19T05:00:00Z</cp:lastPrinted>
  <dcterms:created xsi:type="dcterms:W3CDTF">2018-07-04T19:16:00Z</dcterms:created>
  <dcterms:modified xsi:type="dcterms:W3CDTF">2018-07-04T19:44:00Z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1530730427</vt:lpwstr>
  </property>
</Properties>
</file>