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200E25">
        <w:trPr>
          <w:trHeight w:val="485"/>
          <w:jc w:val="center"/>
        </w:trPr>
        <w:tc>
          <w:tcPr>
            <w:tcW w:w="9576" w:type="dxa"/>
            <w:gridSpan w:val="5"/>
            <w:vAlign w:val="center"/>
          </w:tcPr>
          <w:p w14:paraId="7AC473B5" w14:textId="34E11114" w:rsidR="00C723BC" w:rsidRPr="00183F4C" w:rsidRDefault="000B62C5" w:rsidP="003F2453">
            <w:pPr>
              <w:pStyle w:val="T2"/>
            </w:pPr>
            <w:r>
              <w:rPr>
                <w:lang w:eastAsia="ko-KR"/>
              </w:rPr>
              <w:t xml:space="preserve">Proposed </w:t>
            </w:r>
            <w:r w:rsidR="00BF3F29">
              <w:rPr>
                <w:lang w:eastAsia="ko-KR"/>
              </w:rPr>
              <w:t xml:space="preserve">Spec Text </w:t>
            </w:r>
            <w:r w:rsidR="003F2453">
              <w:rPr>
                <w:lang w:eastAsia="ko-KR"/>
              </w:rPr>
              <w:t>for</w:t>
            </w:r>
            <w:r>
              <w:rPr>
                <w:lang w:eastAsia="ko-KR"/>
              </w:rPr>
              <w:t xml:space="preserve"> </w:t>
            </w:r>
            <w:r w:rsidR="003F2453">
              <w:rPr>
                <w:lang w:eastAsia="ko-KR"/>
              </w:rPr>
              <w:t>clause 32.</w:t>
            </w:r>
            <w:r w:rsidR="00EA4279">
              <w:rPr>
                <w:lang w:eastAsia="ko-KR"/>
              </w:rPr>
              <w:t>2.12</w:t>
            </w:r>
          </w:p>
        </w:tc>
      </w:tr>
      <w:tr w:rsidR="00C723BC" w:rsidRPr="00183F4C" w14:paraId="4C4832C2" w14:textId="77777777" w:rsidTr="00200E25">
        <w:trPr>
          <w:trHeight w:val="359"/>
          <w:jc w:val="center"/>
        </w:trPr>
        <w:tc>
          <w:tcPr>
            <w:tcW w:w="9576" w:type="dxa"/>
            <w:gridSpan w:val="5"/>
            <w:vAlign w:val="center"/>
          </w:tcPr>
          <w:p w14:paraId="28B1E919" w14:textId="20105FA4" w:rsidR="00C723BC" w:rsidRPr="00183F4C" w:rsidRDefault="00C723BC" w:rsidP="000B62C5">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0B62C5">
              <w:rPr>
                <w:b w:val="0"/>
                <w:sz w:val="20"/>
                <w:lang w:eastAsia="ko-KR"/>
              </w:rPr>
              <w:t>7</w:t>
            </w:r>
            <w:r>
              <w:rPr>
                <w:rFonts w:hint="eastAsia"/>
                <w:b w:val="0"/>
                <w:sz w:val="20"/>
                <w:lang w:eastAsia="ko-KR"/>
              </w:rPr>
              <w:t>-</w:t>
            </w:r>
            <w:r w:rsidR="00596EEF">
              <w:rPr>
                <w:b w:val="0"/>
                <w:sz w:val="20"/>
                <w:lang w:eastAsia="ko-KR"/>
              </w:rPr>
              <w:t>0</w:t>
            </w:r>
            <w:r w:rsidR="000B62C5">
              <w:rPr>
                <w:b w:val="0"/>
                <w:sz w:val="20"/>
                <w:lang w:eastAsia="ko-KR"/>
              </w:rPr>
              <w:t>9</w:t>
            </w:r>
          </w:p>
        </w:tc>
      </w:tr>
      <w:tr w:rsidR="00C723BC" w:rsidRPr="00183F4C" w14:paraId="305CC577" w14:textId="77777777" w:rsidTr="00200E25">
        <w:trPr>
          <w:cantSplit/>
          <w:jc w:val="center"/>
        </w:trPr>
        <w:tc>
          <w:tcPr>
            <w:tcW w:w="9576" w:type="dxa"/>
            <w:gridSpan w:val="5"/>
            <w:vAlign w:val="center"/>
          </w:tcPr>
          <w:p w14:paraId="08D00BAE" w14:textId="77777777" w:rsidR="00C723BC" w:rsidRPr="00183F4C" w:rsidRDefault="00C723BC" w:rsidP="00C63D4E">
            <w:pPr>
              <w:pStyle w:val="T2"/>
              <w:spacing w:after="0"/>
              <w:ind w:left="0" w:right="0"/>
              <w:jc w:val="left"/>
              <w:rPr>
                <w:sz w:val="20"/>
              </w:rPr>
            </w:pPr>
            <w:r w:rsidRPr="00183F4C">
              <w:rPr>
                <w:sz w:val="20"/>
              </w:rPr>
              <w:t>Author(s):</w:t>
            </w:r>
          </w:p>
        </w:tc>
      </w:tr>
      <w:tr w:rsidR="00C723BC" w:rsidRPr="00183F4C" w14:paraId="3D922044" w14:textId="77777777" w:rsidTr="00200E25">
        <w:trPr>
          <w:jc w:val="center"/>
        </w:trPr>
        <w:tc>
          <w:tcPr>
            <w:tcW w:w="1548" w:type="dxa"/>
            <w:vAlign w:val="center"/>
          </w:tcPr>
          <w:p w14:paraId="721022FF" w14:textId="77777777" w:rsidR="00C723BC" w:rsidRPr="00183F4C" w:rsidRDefault="00C723BC" w:rsidP="00C63D4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C63D4E">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C63D4E">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C63D4E">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C63D4E">
            <w:pPr>
              <w:pStyle w:val="T2"/>
              <w:spacing w:after="0"/>
              <w:ind w:left="0" w:right="0"/>
              <w:jc w:val="left"/>
              <w:rPr>
                <w:sz w:val="20"/>
              </w:rPr>
            </w:pPr>
            <w:r w:rsidRPr="00183F4C">
              <w:rPr>
                <w:sz w:val="20"/>
              </w:rPr>
              <w:t>email</w:t>
            </w:r>
          </w:p>
        </w:tc>
      </w:tr>
      <w:tr w:rsidR="00C723BC" w:rsidRPr="00183F4C" w14:paraId="61E95F61" w14:textId="77777777" w:rsidTr="00200E25">
        <w:trPr>
          <w:trHeight w:val="359"/>
          <w:jc w:val="center"/>
        </w:trPr>
        <w:tc>
          <w:tcPr>
            <w:tcW w:w="1548" w:type="dxa"/>
            <w:vAlign w:val="center"/>
          </w:tcPr>
          <w:p w14:paraId="5CEB4426" w14:textId="48A23D8C" w:rsidR="00EA4279" w:rsidRDefault="00EA4279" w:rsidP="00C63D4E">
            <w:pPr>
              <w:pStyle w:val="T2"/>
              <w:spacing w:after="0"/>
              <w:ind w:left="0" w:right="0"/>
              <w:jc w:val="left"/>
              <w:rPr>
                <w:b w:val="0"/>
                <w:sz w:val="18"/>
                <w:szCs w:val="18"/>
                <w:lang w:eastAsia="ko-KR"/>
              </w:rPr>
            </w:pPr>
            <w:r>
              <w:rPr>
                <w:b w:val="0"/>
                <w:sz w:val="18"/>
                <w:szCs w:val="18"/>
                <w:lang w:eastAsia="ko-KR"/>
              </w:rPr>
              <w:t>Shahrnaz Azizi</w:t>
            </w:r>
          </w:p>
          <w:p w14:paraId="29ECAD04" w14:textId="57B79C25" w:rsidR="00C723BC" w:rsidRPr="00183F4C" w:rsidRDefault="00C723BC" w:rsidP="00C63D4E">
            <w:pPr>
              <w:pStyle w:val="T2"/>
              <w:spacing w:after="0"/>
              <w:ind w:left="0" w:right="0"/>
              <w:jc w:val="left"/>
              <w:rPr>
                <w:b w:val="0"/>
                <w:sz w:val="18"/>
                <w:szCs w:val="18"/>
                <w:lang w:eastAsia="ko-KR"/>
              </w:rPr>
            </w:pPr>
          </w:p>
        </w:tc>
        <w:tc>
          <w:tcPr>
            <w:tcW w:w="1440" w:type="dxa"/>
            <w:vAlign w:val="center"/>
          </w:tcPr>
          <w:p w14:paraId="77B643E6" w14:textId="4477159F" w:rsidR="00C723BC" w:rsidRPr="00183F4C" w:rsidRDefault="00EA4279" w:rsidP="00C63D4E">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2657B968" w14:textId="073DC72C" w:rsidR="00C723BC" w:rsidRPr="00200E25" w:rsidRDefault="00EA4279" w:rsidP="00C63D4E">
            <w:pPr>
              <w:pStyle w:val="T2"/>
              <w:spacing w:after="0"/>
              <w:ind w:left="0" w:right="0"/>
              <w:jc w:val="left"/>
              <w:rPr>
                <w:b w:val="0"/>
                <w:sz w:val="18"/>
                <w:szCs w:val="18"/>
                <w:lang w:val="en-US" w:eastAsia="ko-KR"/>
              </w:rPr>
            </w:pPr>
            <w:r>
              <w:rPr>
                <w:b w:val="0"/>
                <w:sz w:val="18"/>
                <w:szCs w:val="18"/>
                <w:lang w:val="en-US" w:eastAsia="ko-KR"/>
              </w:rPr>
              <w:t>220 Mission College Blvd. Santa Clara, CA 95054</w:t>
            </w:r>
          </w:p>
        </w:tc>
        <w:tc>
          <w:tcPr>
            <w:tcW w:w="1275" w:type="dxa"/>
            <w:vAlign w:val="center"/>
          </w:tcPr>
          <w:p w14:paraId="0E707F29" w14:textId="7B30D0B6" w:rsidR="00C723BC" w:rsidRPr="00183F4C" w:rsidRDefault="00C723BC" w:rsidP="00C63D4E">
            <w:pPr>
              <w:pStyle w:val="T2"/>
              <w:spacing w:after="0"/>
              <w:ind w:left="0" w:right="0"/>
              <w:jc w:val="left"/>
              <w:rPr>
                <w:b w:val="0"/>
                <w:sz w:val="18"/>
                <w:szCs w:val="18"/>
                <w:lang w:eastAsia="ko-KR"/>
              </w:rPr>
            </w:pPr>
          </w:p>
        </w:tc>
        <w:tc>
          <w:tcPr>
            <w:tcW w:w="3231" w:type="dxa"/>
            <w:vAlign w:val="center"/>
          </w:tcPr>
          <w:p w14:paraId="0CCAFA1A" w14:textId="10FA355F" w:rsidR="004B533F" w:rsidRPr="004B533F" w:rsidRDefault="00EA4279" w:rsidP="00C63D4E">
            <w:pPr>
              <w:pStyle w:val="T2"/>
              <w:spacing w:after="0"/>
              <w:ind w:left="0" w:right="0"/>
              <w:jc w:val="left"/>
              <w:rPr>
                <w:rFonts w:eastAsia="SimSun"/>
                <w:b w:val="0"/>
                <w:sz w:val="20"/>
                <w:lang w:eastAsia="zh-CN"/>
              </w:rPr>
            </w:pPr>
            <w:r>
              <w:rPr>
                <w:b w:val="0"/>
                <w:sz w:val="20"/>
                <w:lang w:eastAsia="zh-CN"/>
              </w:rPr>
              <w:t>shahrnaz.azizi@intel.com</w:t>
            </w:r>
          </w:p>
        </w:tc>
      </w:tr>
      <w:tr w:rsidR="00200E25" w:rsidRPr="00183F4C" w14:paraId="330B2510" w14:textId="77777777" w:rsidTr="00200E25">
        <w:trPr>
          <w:trHeight w:val="359"/>
          <w:jc w:val="center"/>
        </w:trPr>
        <w:tc>
          <w:tcPr>
            <w:tcW w:w="1548" w:type="dxa"/>
            <w:vAlign w:val="center"/>
          </w:tcPr>
          <w:p w14:paraId="46B0FD6B" w14:textId="39EE1913" w:rsidR="00200E25" w:rsidRDefault="00EA4279" w:rsidP="00200E25">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0EF6C38C" w14:textId="61B5DF17" w:rsidR="00200E25" w:rsidRDefault="00EA4279" w:rsidP="00200E25">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2BB884E3"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60CEC6B0"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77A9400D" w14:textId="15DCC8DE" w:rsidR="00200E25" w:rsidRPr="00200E25" w:rsidRDefault="00200E25" w:rsidP="00200E25">
            <w:pPr>
              <w:pStyle w:val="T2"/>
              <w:spacing w:after="0"/>
              <w:ind w:left="0" w:right="0"/>
              <w:jc w:val="left"/>
              <w:rPr>
                <w:b w:val="0"/>
                <w:sz w:val="20"/>
                <w:lang w:eastAsia="zh-CN"/>
              </w:rPr>
            </w:pPr>
          </w:p>
        </w:tc>
      </w:tr>
      <w:tr w:rsidR="00200E25" w:rsidRPr="00183F4C" w14:paraId="0AC4A4ED" w14:textId="77777777" w:rsidTr="00200E25">
        <w:trPr>
          <w:trHeight w:val="359"/>
          <w:jc w:val="center"/>
        </w:trPr>
        <w:tc>
          <w:tcPr>
            <w:tcW w:w="1548" w:type="dxa"/>
            <w:vAlign w:val="center"/>
          </w:tcPr>
          <w:p w14:paraId="313A3AA1" w14:textId="7A79E37B" w:rsidR="00200E25" w:rsidRDefault="00770835" w:rsidP="00200E25">
            <w:pPr>
              <w:pStyle w:val="T2"/>
              <w:spacing w:after="0"/>
              <w:ind w:left="0" w:right="0"/>
              <w:jc w:val="left"/>
              <w:rPr>
                <w:b w:val="0"/>
                <w:sz w:val="18"/>
                <w:szCs w:val="18"/>
                <w:lang w:eastAsia="ko-KR"/>
              </w:rPr>
            </w:pPr>
            <w:r>
              <w:rPr>
                <w:b w:val="0"/>
                <w:sz w:val="18"/>
                <w:szCs w:val="18"/>
                <w:lang w:eastAsia="ko-KR"/>
              </w:rPr>
              <w:t xml:space="preserve">Vinod Kristem </w:t>
            </w:r>
          </w:p>
        </w:tc>
        <w:tc>
          <w:tcPr>
            <w:tcW w:w="1440" w:type="dxa"/>
            <w:vAlign w:val="center"/>
          </w:tcPr>
          <w:p w14:paraId="21E80762" w14:textId="51F607AE" w:rsidR="00200E25" w:rsidRDefault="00770835" w:rsidP="00200E25">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5D700CB9"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2EA4F20B"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08E66BDD" w14:textId="2C623F65" w:rsidR="00200E25" w:rsidRPr="00200E25" w:rsidRDefault="00200E25" w:rsidP="00200E25">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7081E255">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63D4E" w:rsidRDefault="00C63D4E">
                            <w:pPr>
                              <w:pStyle w:val="T1"/>
                              <w:spacing w:after="120"/>
                            </w:pPr>
                            <w:r>
                              <w:t>Abstract</w:t>
                            </w:r>
                          </w:p>
                          <w:p w14:paraId="4D5B7F36" w14:textId="3CB9613A"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 xml:space="preserve">spec text to be incorporated in </w:t>
                            </w:r>
                            <w:r w:rsidR="00805EAC">
                              <w:rPr>
                                <w:lang w:eastAsia="ko-KR"/>
                              </w:rPr>
                              <w:t>IEEE</w:t>
                            </w:r>
                            <w:r>
                              <w:rPr>
                                <w:lang w:eastAsia="ko-KR"/>
                              </w:rPr>
                              <w:t>802.11ba D</w:t>
                            </w:r>
                            <w:r w:rsidR="002608EC">
                              <w:rPr>
                                <w:lang w:eastAsia="ko-KR"/>
                              </w:rPr>
                              <w:t>1</w:t>
                            </w:r>
                            <w:r>
                              <w:rPr>
                                <w:lang w:eastAsia="ko-KR"/>
                              </w:rPr>
                              <w:t>.</w:t>
                            </w:r>
                            <w:r w:rsidR="002608EC">
                              <w:rPr>
                                <w:lang w:eastAsia="ko-KR"/>
                              </w:rPr>
                              <w:t>0</w:t>
                            </w:r>
                            <w:r>
                              <w:rPr>
                                <w:lang w:eastAsia="ko-KR"/>
                              </w:rPr>
                              <w:t xml:space="preserve"> related to the following </w:t>
                            </w:r>
                            <w:r w:rsidR="002608EC">
                              <w:rPr>
                                <w:lang w:eastAsia="ko-KR"/>
                              </w:rPr>
                              <w:t xml:space="preserve">clauses </w:t>
                            </w:r>
                            <w:r w:rsidR="00EA4279" w:rsidRPr="00EA4279">
                              <w:rPr>
                                <w:lang w:eastAsia="ko-KR"/>
                              </w:rPr>
                              <w:t>32.2.12 WUR transmit procedure</w:t>
                            </w:r>
                            <w:r w:rsidR="002608EC">
                              <w:rPr>
                                <w:lang w:eastAsia="ko-KR"/>
                              </w:rPr>
                              <w:t xml:space="preserve"> </w:t>
                            </w:r>
                            <w:r>
                              <w:rPr>
                                <w:lang w:eastAsia="ko-KR"/>
                              </w:rPr>
                              <w:t xml:space="preserve"> </w:t>
                            </w:r>
                          </w:p>
                          <w:p w14:paraId="5389EB28" w14:textId="77777777" w:rsidR="00C63D4E" w:rsidRDefault="00C63D4E" w:rsidP="00A3456B">
                            <w:pPr>
                              <w:jc w:val="both"/>
                              <w:rPr>
                                <w:lang w:eastAsia="ko-KR"/>
                              </w:rPr>
                            </w:pP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ListParagraph"/>
                              <w:numPr>
                                <w:ilvl w:val="0"/>
                                <w:numId w:val="1"/>
                              </w:numPr>
                              <w:ind w:leftChars="0"/>
                              <w:jc w:val="both"/>
                            </w:pPr>
                            <w:r>
                              <w:t>Rev 0: Initial version of the document</w:t>
                            </w:r>
                          </w:p>
                          <w:p w14:paraId="2621F6CC" w14:textId="77777777" w:rsidR="009C6707" w:rsidRDefault="009C6707" w:rsidP="009C6707">
                            <w:pPr>
                              <w:jc w:val="both"/>
                            </w:pPr>
                          </w:p>
                          <w:p w14:paraId="11D28365" w14:textId="77777777" w:rsidR="009C6707" w:rsidRDefault="009C6707" w:rsidP="009C6707">
                            <w:pPr>
                              <w:jc w:val="both"/>
                            </w:pPr>
                          </w:p>
                          <w:p w14:paraId="3B4D23CB" w14:textId="77777777" w:rsidR="009C6707" w:rsidRPr="002B00AB" w:rsidRDefault="009C6707" w:rsidP="009C6707">
                            <w:pPr>
                              <w:rPr>
                                <w:rFonts w:cstheme="minorHAnsi"/>
                                <w:b/>
                                <w:sz w:val="24"/>
                              </w:rPr>
                            </w:pPr>
                            <w:r w:rsidRPr="002B00AB">
                              <w:rPr>
                                <w:rFonts w:cstheme="minorHAnsi"/>
                                <w:b/>
                                <w:sz w:val="24"/>
                              </w:rPr>
                              <w:t>Straw Poll</w:t>
                            </w:r>
                          </w:p>
                          <w:p w14:paraId="196304FB" w14:textId="0386DB02" w:rsidR="009C6707" w:rsidRDefault="009C6707" w:rsidP="009C6707">
                            <w:pPr>
                              <w:rPr>
                                <w:rFonts w:cstheme="minorHAnsi"/>
                                <w:sz w:val="24"/>
                              </w:rPr>
                            </w:pPr>
                            <w:r>
                              <w:rPr>
                                <w:rFonts w:cstheme="minorHAnsi"/>
                                <w:sz w:val="24"/>
                              </w:rPr>
                              <w:t>Do you support the Spec Text in this document IEEE 802.11-18/1162r1?</w:t>
                            </w:r>
                          </w:p>
                          <w:p w14:paraId="06C2C9AF" w14:textId="77777777" w:rsidR="009C6707" w:rsidRDefault="009C6707" w:rsidP="009C6707">
                            <w:pPr>
                              <w:rPr>
                                <w:rFonts w:cstheme="minorHAnsi"/>
                                <w:sz w:val="24"/>
                              </w:rPr>
                            </w:pPr>
                            <w:r>
                              <w:rPr>
                                <w:rFonts w:cstheme="minorHAnsi"/>
                                <w:sz w:val="24"/>
                              </w:rPr>
                              <w:t>Yes</w:t>
                            </w:r>
                          </w:p>
                          <w:p w14:paraId="79BFF066" w14:textId="77777777" w:rsidR="009C6707" w:rsidRDefault="009C6707" w:rsidP="009C6707">
                            <w:pPr>
                              <w:rPr>
                                <w:rFonts w:cstheme="minorHAnsi"/>
                                <w:sz w:val="24"/>
                              </w:rPr>
                            </w:pPr>
                            <w:r>
                              <w:rPr>
                                <w:rFonts w:cstheme="minorHAnsi"/>
                                <w:sz w:val="24"/>
                              </w:rPr>
                              <w:t>No</w:t>
                            </w:r>
                          </w:p>
                          <w:p w14:paraId="540768D2" w14:textId="77777777" w:rsidR="009C6707" w:rsidRDefault="009C6707" w:rsidP="009C67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C63D4E" w:rsidRDefault="00C63D4E">
                      <w:pPr>
                        <w:pStyle w:val="T1"/>
                        <w:spacing w:after="120"/>
                      </w:pPr>
                      <w:r>
                        <w:t>Abstract</w:t>
                      </w:r>
                    </w:p>
                    <w:p w14:paraId="4D5B7F36" w14:textId="3CB9613A"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 xml:space="preserve">spec text to be incorporated in </w:t>
                      </w:r>
                      <w:r w:rsidR="00805EAC">
                        <w:rPr>
                          <w:lang w:eastAsia="ko-KR"/>
                        </w:rPr>
                        <w:t>IEEE</w:t>
                      </w:r>
                      <w:r>
                        <w:rPr>
                          <w:lang w:eastAsia="ko-KR"/>
                        </w:rPr>
                        <w:t>802.11ba D</w:t>
                      </w:r>
                      <w:r w:rsidR="002608EC">
                        <w:rPr>
                          <w:lang w:eastAsia="ko-KR"/>
                        </w:rPr>
                        <w:t>1</w:t>
                      </w:r>
                      <w:r>
                        <w:rPr>
                          <w:lang w:eastAsia="ko-KR"/>
                        </w:rPr>
                        <w:t>.</w:t>
                      </w:r>
                      <w:r w:rsidR="002608EC">
                        <w:rPr>
                          <w:lang w:eastAsia="ko-KR"/>
                        </w:rPr>
                        <w:t>0</w:t>
                      </w:r>
                      <w:r>
                        <w:rPr>
                          <w:lang w:eastAsia="ko-KR"/>
                        </w:rPr>
                        <w:t xml:space="preserve"> related to the following </w:t>
                      </w:r>
                      <w:r w:rsidR="002608EC">
                        <w:rPr>
                          <w:lang w:eastAsia="ko-KR"/>
                        </w:rPr>
                        <w:t xml:space="preserve">clauses </w:t>
                      </w:r>
                      <w:r w:rsidR="00EA4279" w:rsidRPr="00EA4279">
                        <w:rPr>
                          <w:lang w:eastAsia="ko-KR"/>
                        </w:rPr>
                        <w:t>32.2.12 WUR transmit procedure</w:t>
                      </w:r>
                      <w:r w:rsidR="002608EC">
                        <w:rPr>
                          <w:lang w:eastAsia="ko-KR"/>
                        </w:rPr>
                        <w:t xml:space="preserve"> </w:t>
                      </w:r>
                      <w:r>
                        <w:rPr>
                          <w:lang w:eastAsia="ko-KR"/>
                        </w:rPr>
                        <w:t xml:space="preserve"> </w:t>
                      </w:r>
                    </w:p>
                    <w:p w14:paraId="5389EB28" w14:textId="77777777" w:rsidR="00C63D4E" w:rsidRDefault="00C63D4E" w:rsidP="00A3456B">
                      <w:pPr>
                        <w:jc w:val="both"/>
                        <w:rPr>
                          <w:lang w:eastAsia="ko-KR"/>
                        </w:rPr>
                      </w:pP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ListParagraph"/>
                        <w:numPr>
                          <w:ilvl w:val="0"/>
                          <w:numId w:val="1"/>
                        </w:numPr>
                        <w:ind w:leftChars="0"/>
                        <w:jc w:val="both"/>
                      </w:pPr>
                      <w:r>
                        <w:t>Rev 0: Initial version of the document</w:t>
                      </w:r>
                    </w:p>
                    <w:p w14:paraId="2621F6CC" w14:textId="77777777" w:rsidR="009C6707" w:rsidRDefault="009C6707" w:rsidP="009C6707">
                      <w:pPr>
                        <w:jc w:val="both"/>
                      </w:pPr>
                    </w:p>
                    <w:p w14:paraId="11D28365" w14:textId="77777777" w:rsidR="009C6707" w:rsidRDefault="009C6707" w:rsidP="009C6707">
                      <w:pPr>
                        <w:jc w:val="both"/>
                      </w:pPr>
                    </w:p>
                    <w:p w14:paraId="3B4D23CB" w14:textId="77777777" w:rsidR="009C6707" w:rsidRPr="002B00AB" w:rsidRDefault="009C6707" w:rsidP="009C6707">
                      <w:pPr>
                        <w:rPr>
                          <w:rFonts w:cstheme="minorHAnsi"/>
                          <w:b/>
                          <w:sz w:val="24"/>
                        </w:rPr>
                      </w:pPr>
                      <w:r w:rsidRPr="002B00AB">
                        <w:rPr>
                          <w:rFonts w:cstheme="minorHAnsi"/>
                          <w:b/>
                          <w:sz w:val="24"/>
                        </w:rPr>
                        <w:t>Straw Poll</w:t>
                      </w:r>
                    </w:p>
                    <w:p w14:paraId="196304FB" w14:textId="0386DB02" w:rsidR="009C6707" w:rsidRDefault="009C6707" w:rsidP="009C6707">
                      <w:pPr>
                        <w:rPr>
                          <w:rFonts w:cstheme="minorHAnsi"/>
                          <w:sz w:val="24"/>
                        </w:rPr>
                      </w:pPr>
                      <w:r>
                        <w:rPr>
                          <w:rFonts w:cstheme="minorHAnsi"/>
                          <w:sz w:val="24"/>
                        </w:rPr>
                        <w:t>Do you support the Spec Text in t</w:t>
                      </w:r>
                      <w:r>
                        <w:rPr>
                          <w:rFonts w:cstheme="minorHAnsi"/>
                          <w:sz w:val="24"/>
                        </w:rPr>
                        <w:t>his document IEEE 802.11-18/1162r1</w:t>
                      </w:r>
                      <w:r>
                        <w:rPr>
                          <w:rFonts w:cstheme="minorHAnsi"/>
                          <w:sz w:val="24"/>
                        </w:rPr>
                        <w:t>?</w:t>
                      </w:r>
                    </w:p>
                    <w:p w14:paraId="06C2C9AF" w14:textId="77777777" w:rsidR="009C6707" w:rsidRDefault="009C6707" w:rsidP="009C6707">
                      <w:pPr>
                        <w:rPr>
                          <w:rFonts w:cstheme="minorHAnsi"/>
                          <w:sz w:val="24"/>
                        </w:rPr>
                      </w:pPr>
                      <w:r>
                        <w:rPr>
                          <w:rFonts w:cstheme="minorHAnsi"/>
                          <w:sz w:val="24"/>
                        </w:rPr>
                        <w:t>Yes</w:t>
                      </w:r>
                    </w:p>
                    <w:p w14:paraId="79BFF066" w14:textId="77777777" w:rsidR="009C6707" w:rsidRDefault="009C6707" w:rsidP="009C6707">
                      <w:pPr>
                        <w:rPr>
                          <w:rFonts w:cstheme="minorHAnsi"/>
                          <w:sz w:val="24"/>
                        </w:rPr>
                      </w:pPr>
                      <w:r>
                        <w:rPr>
                          <w:rFonts w:cstheme="minorHAnsi"/>
                          <w:sz w:val="24"/>
                        </w:rPr>
                        <w:t>No</w:t>
                      </w:r>
                    </w:p>
                    <w:p w14:paraId="540768D2" w14:textId="77777777" w:rsidR="009C6707" w:rsidRDefault="009C6707" w:rsidP="009C6707">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5120010A" w14:textId="77777777" w:rsidR="009C6707" w:rsidRDefault="005E768D" w:rsidP="00A57025">
      <w:r w:rsidRPr="004D2D75">
        <w:br w:type="page"/>
      </w:r>
    </w:p>
    <w:p w14:paraId="73C0887F" w14:textId="53D4CF4F" w:rsidR="00F2637D" w:rsidRPr="00064DDE" w:rsidRDefault="00F2637D" w:rsidP="00A57025">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A57025">
      <w:pPr>
        <w:rPr>
          <w:lang w:eastAsia="ko-KR"/>
        </w:rPr>
      </w:pPr>
    </w:p>
    <w:p w14:paraId="36851FA9" w14:textId="3957AC0F" w:rsidR="00F2637D" w:rsidRDefault="00F2637D" w:rsidP="00A57025">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rsidP="00A57025">
      <w:pPr>
        <w:rPr>
          <w:b/>
          <w:color w:val="FF0000"/>
          <w:szCs w:val="22"/>
          <w:lang w:val="en-US" w:eastAsia="ko-KR"/>
        </w:rPr>
      </w:pPr>
    </w:p>
    <w:p w14:paraId="130F7C5A" w14:textId="1A230DF4" w:rsidR="00A57025" w:rsidRPr="00A57025" w:rsidRDefault="00A57025" w:rsidP="00A570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Cs w:val="22"/>
          <w:lang w:val="en-US"/>
        </w:rPr>
      </w:pPr>
      <w:proofErr w:type="spellStart"/>
      <w:r w:rsidRPr="00A57025">
        <w:rPr>
          <w:rFonts w:eastAsia="Times New Roman"/>
          <w:b/>
          <w:color w:val="000000"/>
          <w:szCs w:val="22"/>
          <w:highlight w:val="yellow"/>
          <w:lang w:val="en-US"/>
        </w:rPr>
        <w:t>TGba</w:t>
      </w:r>
      <w:proofErr w:type="spellEnd"/>
      <w:r w:rsidRPr="00A57025">
        <w:rPr>
          <w:rFonts w:eastAsia="Times New Roman"/>
          <w:b/>
          <w:color w:val="000000"/>
          <w:szCs w:val="22"/>
          <w:highlight w:val="yellow"/>
          <w:lang w:val="en-US"/>
        </w:rPr>
        <w:t xml:space="preserve"> Editor:</w:t>
      </w:r>
      <w:r w:rsidRPr="00A57025">
        <w:rPr>
          <w:rFonts w:eastAsia="Times New Roman"/>
          <w:b/>
          <w:i/>
          <w:color w:val="000000"/>
          <w:szCs w:val="22"/>
          <w:highlight w:val="yellow"/>
          <w:lang w:val="en-US"/>
        </w:rPr>
        <w:t xml:space="preserve"> Instruction</w:t>
      </w:r>
      <w:r w:rsidRPr="00A57025">
        <w:rPr>
          <w:rFonts w:eastAsia="Times New Roman"/>
          <w:b/>
          <w:i/>
          <w:color w:val="000000"/>
          <w:szCs w:val="22"/>
          <w:lang w:val="en-US"/>
        </w:rPr>
        <w:t xml:space="preserve">: Add the following content under 32.2.12 WUR transmit procedure </w:t>
      </w:r>
    </w:p>
    <w:p w14:paraId="5422502D" w14:textId="33A9D1BD" w:rsidR="00A57025" w:rsidRDefault="00A57025" w:rsidP="00A57025">
      <w:pPr>
        <w:pStyle w:val="H4"/>
        <w:rPr>
          <w:w w:val="100"/>
        </w:rPr>
      </w:pPr>
      <w:r w:rsidRPr="00A57025">
        <w:rPr>
          <w:w w:val="100"/>
        </w:rPr>
        <w:t xml:space="preserve">32.2.12 WUR transmit procedure  </w:t>
      </w:r>
    </w:p>
    <w:p w14:paraId="0B6392C8" w14:textId="77777777" w:rsidR="00CC04A8" w:rsidRDefault="00CC04A8" w:rsidP="00A57025">
      <w:pPr>
        <w:pStyle w:val="SP9221374"/>
        <w:rPr>
          <w:rFonts w:eastAsiaTheme="minorEastAsia"/>
          <w:b/>
          <w:color w:val="000000"/>
          <w:sz w:val="20"/>
          <w:highlight w:val="yellow"/>
        </w:rPr>
      </w:pPr>
    </w:p>
    <w:p w14:paraId="4F42BEB6" w14:textId="759CB0C7" w:rsidR="00977B03" w:rsidRPr="00977B03" w:rsidRDefault="00977B03" w:rsidP="00A57025">
      <w:pPr>
        <w:rPr>
          <w:rFonts w:ascii="Arial" w:hAnsi="Arial" w:cs="Arial"/>
          <w:color w:val="000000"/>
          <w:sz w:val="20"/>
          <w:szCs w:val="24"/>
          <w:lang w:val="en-US" w:eastAsia="ko-KR"/>
        </w:rPr>
      </w:pPr>
      <w:r w:rsidRPr="00977B03">
        <w:rPr>
          <w:rFonts w:ascii="Arial" w:hAnsi="Arial" w:cs="Arial"/>
          <w:color w:val="000000"/>
          <w:sz w:val="20"/>
          <w:szCs w:val="24"/>
          <w:lang w:val="en-US" w:eastAsia="ko-KR"/>
        </w:rPr>
        <w:t xml:space="preserve">There are </w:t>
      </w:r>
      <w:r w:rsidR="00257062">
        <w:rPr>
          <w:rFonts w:ascii="Arial" w:hAnsi="Arial" w:cs="Arial"/>
          <w:color w:val="000000"/>
          <w:sz w:val="20"/>
          <w:szCs w:val="24"/>
          <w:lang w:val="en-US" w:eastAsia="ko-KR"/>
        </w:rPr>
        <w:t>three options for the PHY t</w:t>
      </w:r>
      <w:r w:rsidRPr="00977B03">
        <w:rPr>
          <w:rFonts w:ascii="Arial" w:hAnsi="Arial" w:cs="Arial"/>
          <w:color w:val="000000"/>
          <w:sz w:val="20"/>
          <w:szCs w:val="24"/>
          <w:lang w:val="en-US" w:eastAsia="ko-KR"/>
        </w:rPr>
        <w:t>ransmit procedure.  The two options, for which typical transmit procedures are shown in Figure 32-xx1 and Figure 32-xx2, are selected if the FORMAT field of the PHY –</w:t>
      </w:r>
      <w:proofErr w:type="spellStart"/>
      <w:proofErr w:type="gramStart"/>
      <w:r w:rsidRPr="00977B03">
        <w:rPr>
          <w:rFonts w:ascii="Arial" w:hAnsi="Arial" w:cs="Arial"/>
          <w:color w:val="000000"/>
          <w:sz w:val="20"/>
          <w:szCs w:val="24"/>
          <w:lang w:val="en-US" w:eastAsia="ko-KR"/>
        </w:rPr>
        <w:t>START.request</w:t>
      </w:r>
      <w:proofErr w:type="spellEnd"/>
      <w:r w:rsidRPr="00977B03">
        <w:rPr>
          <w:rFonts w:ascii="Arial" w:hAnsi="Arial" w:cs="Arial"/>
          <w:color w:val="000000"/>
          <w:sz w:val="20"/>
          <w:szCs w:val="24"/>
          <w:lang w:val="en-US" w:eastAsia="ko-KR"/>
        </w:rPr>
        <w:t>(</w:t>
      </w:r>
      <w:proofErr w:type="spellStart"/>
      <w:proofErr w:type="gramEnd"/>
      <w:r w:rsidRPr="00977B03">
        <w:rPr>
          <w:rFonts w:ascii="Arial" w:hAnsi="Arial" w:cs="Arial"/>
          <w:color w:val="000000"/>
          <w:sz w:val="20"/>
          <w:szCs w:val="24"/>
          <w:lang w:val="en-US" w:eastAsia="ko-KR"/>
        </w:rPr>
        <w:t>TxVector</w:t>
      </w:r>
      <w:proofErr w:type="spellEnd"/>
      <w:r w:rsidRPr="00977B03">
        <w:rPr>
          <w:rFonts w:ascii="Arial" w:hAnsi="Arial" w:cs="Arial"/>
          <w:color w:val="000000"/>
          <w:sz w:val="20"/>
          <w:szCs w:val="24"/>
          <w:lang w:val="en-US" w:eastAsia="ko-KR"/>
        </w:rPr>
        <w:t xml:space="preserve">) is set to LDR </w:t>
      </w:r>
      <w:r w:rsidR="00C62072">
        <w:rPr>
          <w:rFonts w:ascii="Arial" w:hAnsi="Arial" w:cs="Arial"/>
          <w:color w:val="000000"/>
          <w:sz w:val="20"/>
          <w:szCs w:val="24"/>
          <w:lang w:val="en-US" w:eastAsia="ko-KR"/>
        </w:rPr>
        <w:t xml:space="preserve">(Low Data Rate) or </w:t>
      </w:r>
      <w:r w:rsidRPr="00977B03">
        <w:rPr>
          <w:rFonts w:ascii="Arial" w:hAnsi="Arial" w:cs="Arial"/>
          <w:color w:val="000000"/>
          <w:sz w:val="20"/>
          <w:szCs w:val="24"/>
          <w:lang w:val="en-US" w:eastAsia="ko-KR"/>
        </w:rPr>
        <w:t>HDR (High Data Rate), respectively.</w:t>
      </w:r>
    </w:p>
    <w:p w14:paraId="30CC40F3" w14:textId="77777777" w:rsidR="00665904" w:rsidRDefault="00665904" w:rsidP="00A57025">
      <w:pPr>
        <w:rPr>
          <w:rFonts w:ascii="Arial" w:hAnsi="Arial" w:cs="Arial"/>
          <w:color w:val="000000"/>
          <w:sz w:val="20"/>
          <w:szCs w:val="24"/>
          <w:lang w:val="en-US" w:eastAsia="ko-KR"/>
        </w:rPr>
      </w:pPr>
    </w:p>
    <w:p w14:paraId="6E6C4B85" w14:textId="53C5AC85" w:rsidR="00665904" w:rsidRDefault="00977B03" w:rsidP="00B64DC7">
      <w:pPr>
        <w:rPr>
          <w:rFonts w:ascii="Arial" w:hAnsi="Arial" w:cs="Arial"/>
          <w:color w:val="000000"/>
          <w:sz w:val="20"/>
          <w:szCs w:val="24"/>
          <w:lang w:val="en-US" w:eastAsia="ko-KR"/>
        </w:rPr>
      </w:pPr>
      <w:r w:rsidRPr="00977B03">
        <w:rPr>
          <w:rFonts w:ascii="Arial" w:hAnsi="Arial" w:cs="Arial"/>
          <w:color w:val="000000"/>
          <w:sz w:val="20"/>
          <w:szCs w:val="24"/>
          <w:lang w:val="en-US" w:eastAsia="ko-KR"/>
        </w:rPr>
        <w:t xml:space="preserve">The third option is </w:t>
      </w:r>
      <w:r w:rsidR="006D0387">
        <w:rPr>
          <w:rFonts w:ascii="Arial" w:hAnsi="Arial" w:cs="Arial"/>
          <w:color w:val="000000"/>
          <w:sz w:val="20"/>
          <w:szCs w:val="24"/>
          <w:lang w:val="en-US" w:eastAsia="ko-KR"/>
        </w:rPr>
        <w:t xml:space="preserve">for the optional FDMA </w:t>
      </w:r>
      <w:r w:rsidRPr="00977B03">
        <w:rPr>
          <w:rFonts w:ascii="Arial" w:hAnsi="Arial" w:cs="Arial"/>
          <w:color w:val="000000"/>
          <w:sz w:val="20"/>
          <w:szCs w:val="24"/>
          <w:lang w:val="en-US" w:eastAsia="ko-KR"/>
        </w:rPr>
        <w:t xml:space="preserve">to </w:t>
      </w:r>
      <w:r w:rsidR="009A22DB">
        <w:rPr>
          <w:rFonts w:ascii="Arial" w:hAnsi="Arial" w:cs="Arial"/>
          <w:color w:val="000000"/>
          <w:sz w:val="20"/>
          <w:szCs w:val="24"/>
          <w:lang w:val="en-US" w:eastAsia="ko-KR"/>
        </w:rPr>
        <w:t xml:space="preserve">transmit </w:t>
      </w:r>
      <w:r w:rsidR="006D0387">
        <w:rPr>
          <w:rFonts w:ascii="Arial" w:hAnsi="Arial" w:cs="Arial"/>
          <w:color w:val="000000"/>
          <w:sz w:val="20"/>
          <w:szCs w:val="24"/>
          <w:lang w:val="en-US" w:eastAsia="ko-KR"/>
        </w:rPr>
        <w:t>at a</w:t>
      </w:r>
      <w:r w:rsidRPr="00977B03">
        <w:rPr>
          <w:rFonts w:ascii="Arial" w:hAnsi="Arial" w:cs="Arial"/>
          <w:color w:val="000000"/>
          <w:sz w:val="20"/>
          <w:szCs w:val="24"/>
          <w:lang w:val="en-US" w:eastAsia="ko-KR"/>
        </w:rPr>
        <w:t xml:space="preserve"> wider bandwidth if the CH_BANDWIDTH para</w:t>
      </w:r>
      <w:r>
        <w:rPr>
          <w:rFonts w:ascii="Arial" w:hAnsi="Arial" w:cs="Arial"/>
          <w:color w:val="000000"/>
          <w:sz w:val="20"/>
          <w:szCs w:val="24"/>
          <w:lang w:val="en-US" w:eastAsia="ko-KR"/>
        </w:rPr>
        <w:t>meter is CBW40 or CBW80 and PHY</w:t>
      </w:r>
      <w:r w:rsidRPr="00977B03">
        <w:rPr>
          <w:rFonts w:ascii="Arial" w:hAnsi="Arial" w:cs="Arial"/>
          <w:color w:val="000000"/>
          <w:sz w:val="20"/>
          <w:szCs w:val="24"/>
          <w:lang w:val="en-US" w:eastAsia="ko-KR"/>
        </w:rPr>
        <w:t>–</w:t>
      </w:r>
      <w:proofErr w:type="spellStart"/>
      <w:proofErr w:type="gramStart"/>
      <w:r w:rsidRPr="00977B03">
        <w:rPr>
          <w:rFonts w:ascii="Arial" w:hAnsi="Arial" w:cs="Arial"/>
          <w:color w:val="000000"/>
          <w:sz w:val="20"/>
          <w:szCs w:val="24"/>
          <w:lang w:val="en-US" w:eastAsia="ko-KR"/>
        </w:rPr>
        <w:t>START.request</w:t>
      </w:r>
      <w:proofErr w:type="spellEnd"/>
      <w:r w:rsidRPr="00977B03">
        <w:rPr>
          <w:rFonts w:ascii="Arial" w:hAnsi="Arial" w:cs="Arial"/>
          <w:color w:val="000000"/>
          <w:sz w:val="20"/>
          <w:szCs w:val="24"/>
          <w:lang w:val="en-US" w:eastAsia="ko-KR"/>
        </w:rPr>
        <w:t>(</w:t>
      </w:r>
      <w:proofErr w:type="spellStart"/>
      <w:proofErr w:type="gramEnd"/>
      <w:r w:rsidRPr="00977B03">
        <w:rPr>
          <w:rFonts w:ascii="Arial" w:hAnsi="Arial" w:cs="Arial"/>
          <w:color w:val="000000"/>
          <w:sz w:val="20"/>
          <w:szCs w:val="24"/>
          <w:lang w:val="en-US" w:eastAsia="ko-KR"/>
        </w:rPr>
        <w:t>TxVector</w:t>
      </w:r>
      <w:proofErr w:type="spellEnd"/>
      <w:r w:rsidRPr="00977B03">
        <w:rPr>
          <w:rFonts w:ascii="Arial" w:hAnsi="Arial" w:cs="Arial"/>
          <w:color w:val="000000"/>
          <w:sz w:val="20"/>
          <w:szCs w:val="24"/>
          <w:lang w:val="en-US" w:eastAsia="ko-KR"/>
        </w:rPr>
        <w:t xml:space="preserve">) </w:t>
      </w:r>
      <w:r w:rsidR="00B64DC7">
        <w:rPr>
          <w:rFonts w:ascii="Arial" w:hAnsi="Arial" w:cs="Arial"/>
          <w:color w:val="000000"/>
          <w:sz w:val="20"/>
          <w:szCs w:val="24"/>
          <w:lang w:val="en-US" w:eastAsia="ko-KR"/>
        </w:rPr>
        <w:t xml:space="preserve">Format is set to FDMA. In this option WUR PPDU is </w:t>
      </w:r>
      <w:r w:rsidRPr="00977B03">
        <w:rPr>
          <w:rFonts w:ascii="Arial" w:hAnsi="Arial" w:cs="Arial"/>
          <w:color w:val="000000"/>
          <w:sz w:val="20"/>
          <w:szCs w:val="24"/>
          <w:lang w:val="en-US" w:eastAsia="ko-KR"/>
        </w:rPr>
        <w:t xml:space="preserve">simultaneously </w:t>
      </w:r>
      <w:r w:rsidR="00B64DC7">
        <w:rPr>
          <w:rFonts w:ascii="Arial" w:hAnsi="Arial" w:cs="Arial"/>
          <w:color w:val="000000"/>
          <w:sz w:val="20"/>
          <w:szCs w:val="24"/>
          <w:lang w:val="en-US" w:eastAsia="ko-KR"/>
        </w:rPr>
        <w:t xml:space="preserve">generated and transmitted </w:t>
      </w:r>
      <w:r w:rsidRPr="00977B03">
        <w:rPr>
          <w:rFonts w:ascii="Arial" w:hAnsi="Arial" w:cs="Arial"/>
          <w:color w:val="000000"/>
          <w:sz w:val="20"/>
          <w:szCs w:val="24"/>
          <w:lang w:val="en-US" w:eastAsia="ko-KR"/>
        </w:rPr>
        <w:t>on each</w:t>
      </w:r>
      <w:r w:rsidR="00B64DC7">
        <w:rPr>
          <w:rFonts w:ascii="Arial" w:hAnsi="Arial" w:cs="Arial"/>
          <w:color w:val="000000"/>
          <w:sz w:val="20"/>
          <w:szCs w:val="24"/>
          <w:lang w:val="en-US" w:eastAsia="ko-KR"/>
        </w:rPr>
        <w:t xml:space="preserve"> of the 20 MHz channels</w:t>
      </w:r>
      <w:r w:rsidRPr="00977B03">
        <w:rPr>
          <w:rFonts w:ascii="Arial" w:hAnsi="Arial" w:cs="Arial"/>
          <w:color w:val="000000"/>
          <w:sz w:val="20"/>
          <w:szCs w:val="24"/>
          <w:lang w:val="en-US" w:eastAsia="ko-KR"/>
        </w:rPr>
        <w:t>.</w:t>
      </w:r>
    </w:p>
    <w:p w14:paraId="465B6F74" w14:textId="77777777" w:rsidR="00665904" w:rsidRDefault="00665904" w:rsidP="00665904">
      <w:pPr>
        <w:jc w:val="center"/>
        <w:rPr>
          <w:rFonts w:ascii="Arial" w:hAnsi="Arial" w:cs="Arial"/>
          <w:color w:val="000000"/>
          <w:sz w:val="20"/>
          <w:szCs w:val="24"/>
          <w:lang w:val="en-US" w:eastAsia="ko-KR"/>
        </w:rPr>
      </w:pPr>
    </w:p>
    <w:p w14:paraId="26E4835E" w14:textId="7283D3A6" w:rsidR="00665904" w:rsidRDefault="00977B03" w:rsidP="00665904">
      <w:pPr>
        <w:jc w:val="center"/>
        <w:rPr>
          <w:rFonts w:ascii="Arial" w:hAnsi="Arial" w:cs="Arial"/>
          <w:color w:val="000000"/>
          <w:sz w:val="20"/>
          <w:szCs w:val="24"/>
          <w:lang w:val="en-US" w:eastAsia="ko-KR"/>
        </w:rPr>
      </w:pPr>
      <w:r>
        <w:rPr>
          <w:rFonts w:cstheme="minorHAnsi"/>
          <w:noProof/>
          <w:color w:val="000000"/>
          <w:lang w:val="en-US" w:eastAsia="zh-CN"/>
        </w:rPr>
        <w:drawing>
          <wp:inline distT="0" distB="0" distL="0" distR="0" wp14:anchorId="2C42B6D6" wp14:editId="69C19ACC">
            <wp:extent cx="5943096" cy="33985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Y transmit procedure-LDR.png"/>
                    <pic:cNvPicPr/>
                  </pic:nvPicPr>
                  <pic:blipFill>
                    <a:blip r:embed="rId8">
                      <a:extLst>
                        <a:ext uri="{28A0092B-C50C-407E-A947-70E740481C1C}">
                          <a14:useLocalDpi xmlns:a14="http://schemas.microsoft.com/office/drawing/2010/main" val="0"/>
                        </a:ext>
                      </a:extLst>
                    </a:blip>
                    <a:stretch>
                      <a:fillRect/>
                    </a:stretch>
                  </pic:blipFill>
                  <pic:spPr>
                    <a:xfrm>
                      <a:off x="0" y="0"/>
                      <a:ext cx="5943096" cy="3398519"/>
                    </a:xfrm>
                    <a:prstGeom prst="rect">
                      <a:avLst/>
                    </a:prstGeom>
                  </pic:spPr>
                </pic:pic>
              </a:graphicData>
            </a:graphic>
          </wp:inline>
        </w:drawing>
      </w:r>
    </w:p>
    <w:p w14:paraId="4BDE9ADE" w14:textId="279085DE" w:rsidR="00977B03" w:rsidRDefault="00977B03" w:rsidP="00665904">
      <w:pPr>
        <w:jc w:val="center"/>
        <w:rPr>
          <w:rStyle w:val="fontstyle01"/>
          <w:rFonts w:asciiTheme="minorHAnsi" w:hAnsiTheme="minorHAnsi" w:cstheme="minorHAnsi"/>
          <w:szCs w:val="22"/>
        </w:rPr>
      </w:pPr>
      <w:r w:rsidRPr="00977B03">
        <w:rPr>
          <w:rStyle w:val="fontstyle01"/>
          <w:rFonts w:asciiTheme="minorBidi" w:hAnsiTheme="minorBidi" w:cstheme="minorBidi"/>
          <w:szCs w:val="22"/>
        </w:rPr>
        <w:t>Figure 32-xx1 – PHY transmit Procedure for an LDR WUR PPDU</w:t>
      </w:r>
    </w:p>
    <w:p w14:paraId="35E80ADE" w14:textId="77777777" w:rsidR="00977B03" w:rsidRDefault="00977B03" w:rsidP="00665904">
      <w:pPr>
        <w:jc w:val="center"/>
        <w:rPr>
          <w:rStyle w:val="fontstyle01"/>
          <w:rFonts w:asciiTheme="minorHAnsi" w:hAnsiTheme="minorHAnsi" w:cstheme="minorHAnsi"/>
          <w:szCs w:val="22"/>
        </w:rPr>
      </w:pPr>
    </w:p>
    <w:p w14:paraId="21F5C6C9" w14:textId="77777777" w:rsidR="00977B03" w:rsidRDefault="00977B03" w:rsidP="00665904">
      <w:pPr>
        <w:jc w:val="center"/>
        <w:rPr>
          <w:rStyle w:val="fontstyle01"/>
          <w:rFonts w:asciiTheme="minorHAnsi" w:hAnsiTheme="minorHAnsi" w:cstheme="minorHAnsi"/>
          <w:szCs w:val="22"/>
        </w:rPr>
      </w:pPr>
      <w:bookmarkStart w:id="0" w:name="_GoBack"/>
      <w:r>
        <w:rPr>
          <w:rFonts w:cstheme="minorHAnsi"/>
          <w:noProof/>
          <w:color w:val="000000"/>
          <w:lang w:val="en-US" w:eastAsia="zh-CN"/>
        </w:rPr>
        <w:lastRenderedPageBreak/>
        <w:drawing>
          <wp:inline distT="0" distB="0" distL="0" distR="0" wp14:anchorId="6D524A9D" wp14:editId="4C39262B">
            <wp:extent cx="5820587" cy="3753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Y transmit procedure-HDR.png"/>
                    <pic:cNvPicPr/>
                  </pic:nvPicPr>
                  <pic:blipFill>
                    <a:blip r:embed="rId9">
                      <a:extLst>
                        <a:ext uri="{28A0092B-C50C-407E-A947-70E740481C1C}">
                          <a14:useLocalDpi xmlns:a14="http://schemas.microsoft.com/office/drawing/2010/main" val="0"/>
                        </a:ext>
                      </a:extLst>
                    </a:blip>
                    <a:stretch>
                      <a:fillRect/>
                    </a:stretch>
                  </pic:blipFill>
                  <pic:spPr>
                    <a:xfrm>
                      <a:off x="0" y="0"/>
                      <a:ext cx="5820587" cy="3753374"/>
                    </a:xfrm>
                    <a:prstGeom prst="rect">
                      <a:avLst/>
                    </a:prstGeom>
                  </pic:spPr>
                </pic:pic>
              </a:graphicData>
            </a:graphic>
          </wp:inline>
        </w:drawing>
      </w:r>
      <w:bookmarkEnd w:id="0"/>
    </w:p>
    <w:p w14:paraId="6CD7C237" w14:textId="77777777" w:rsidR="00977B03" w:rsidRPr="00977B03" w:rsidRDefault="00977B03" w:rsidP="00665904">
      <w:pPr>
        <w:jc w:val="center"/>
        <w:rPr>
          <w:rStyle w:val="fontstyle01"/>
          <w:rFonts w:asciiTheme="minorBidi" w:hAnsiTheme="minorBidi" w:cstheme="minorBidi"/>
          <w:szCs w:val="22"/>
        </w:rPr>
      </w:pPr>
      <w:r w:rsidRPr="00977B03">
        <w:rPr>
          <w:rStyle w:val="fontstyle01"/>
          <w:rFonts w:asciiTheme="minorBidi" w:hAnsiTheme="minorBidi" w:cstheme="minorBidi"/>
          <w:szCs w:val="22"/>
        </w:rPr>
        <w:t>Figure 32-xx2 – PHY transmit Procedure for an HDR WUR PPDU</w:t>
      </w:r>
    </w:p>
    <w:p w14:paraId="1DD88E3E" w14:textId="77777777" w:rsidR="00CC04A8" w:rsidRDefault="00CC04A8" w:rsidP="00A02557">
      <w:pPr>
        <w:pStyle w:val="SP9221374"/>
        <w:rPr>
          <w:rFonts w:eastAsia="Times New Roman"/>
          <w:b/>
          <w:color w:val="000000"/>
          <w:sz w:val="20"/>
          <w:highlight w:val="yellow"/>
          <w:lang w:val="en-GB"/>
        </w:rPr>
      </w:pPr>
    </w:p>
    <w:p w14:paraId="439E9E8A" w14:textId="7CAED683" w:rsidR="00A613FD" w:rsidRDefault="00A613FD" w:rsidP="00A613FD">
      <w:pPr>
        <w:pStyle w:val="Default"/>
        <w:rPr>
          <w:sz w:val="20"/>
          <w:szCs w:val="20"/>
          <w:lang w:val="en-GB"/>
        </w:rPr>
      </w:pPr>
      <w:r w:rsidRPr="00A613FD">
        <w:rPr>
          <w:sz w:val="20"/>
          <w:szCs w:val="20"/>
          <w:lang w:val="en-GB"/>
        </w:rPr>
        <w:t>In all three options, in order to transmit data, the MAC generates a PHY-</w:t>
      </w:r>
      <w:proofErr w:type="spellStart"/>
      <w:r w:rsidRPr="00A613FD">
        <w:rPr>
          <w:sz w:val="20"/>
          <w:szCs w:val="20"/>
          <w:lang w:val="en-GB"/>
        </w:rPr>
        <w:t>TXSTART.request</w:t>
      </w:r>
      <w:proofErr w:type="spellEnd"/>
      <w:r w:rsidRPr="00A613FD">
        <w:rPr>
          <w:sz w:val="20"/>
          <w:szCs w:val="20"/>
          <w:lang w:val="en-GB"/>
        </w:rPr>
        <w:t xml:space="preserve"> primitive, which causes the PHY entity to enter the transmit state. Further, the PHY is set to operate at the appropriate frequency through station management via the PLME, as specified in 32.3 (WUR PLME). Other transmit parameters, such transmit power, are set via the PHY-SAP using the </w:t>
      </w:r>
      <w:proofErr w:type="spellStart"/>
      <w:r w:rsidRPr="00A613FD">
        <w:rPr>
          <w:sz w:val="20"/>
          <w:szCs w:val="20"/>
          <w:lang w:val="en-GB"/>
        </w:rPr>
        <w:t>PHYTXSTART.request</w:t>
      </w:r>
      <w:proofErr w:type="spellEnd"/>
      <w:r w:rsidRPr="00A613FD">
        <w:rPr>
          <w:sz w:val="20"/>
          <w:szCs w:val="20"/>
          <w:lang w:val="en-GB"/>
        </w:rPr>
        <w:t xml:space="preserve">(TXVECTOR) primitive, as described in 32.1.2 WUR_TXVECTOR and WUR_RXVECTOR parameters.  </w:t>
      </w:r>
    </w:p>
    <w:p w14:paraId="5A6850A8" w14:textId="77777777" w:rsidR="00A613FD" w:rsidRDefault="00A613FD" w:rsidP="00A613FD">
      <w:pPr>
        <w:pStyle w:val="Default"/>
        <w:rPr>
          <w:sz w:val="20"/>
          <w:szCs w:val="20"/>
          <w:lang w:val="en-GB"/>
        </w:rPr>
      </w:pPr>
    </w:p>
    <w:p w14:paraId="6EEB1A9D" w14:textId="2D827D0E" w:rsidR="00A613FD" w:rsidRDefault="00A613FD" w:rsidP="00B64DC7">
      <w:pPr>
        <w:pStyle w:val="Default"/>
        <w:rPr>
          <w:sz w:val="20"/>
          <w:szCs w:val="20"/>
          <w:lang w:val="en-GB"/>
        </w:rPr>
      </w:pPr>
      <w:r w:rsidRPr="00A613FD">
        <w:rPr>
          <w:sz w:val="20"/>
          <w:szCs w:val="20"/>
          <w:lang w:val="en-GB"/>
        </w:rPr>
        <w:t xml:space="preserve">The PHY indicates the state of the primary channel and other channels </w:t>
      </w:r>
      <w:r w:rsidR="00B64DC7">
        <w:rPr>
          <w:sz w:val="20"/>
          <w:szCs w:val="20"/>
          <w:lang w:val="en-GB"/>
        </w:rPr>
        <w:t>for FDMA case</w:t>
      </w:r>
      <w:r w:rsidRPr="00A613FD">
        <w:rPr>
          <w:sz w:val="20"/>
          <w:szCs w:val="20"/>
          <w:lang w:val="en-GB"/>
        </w:rPr>
        <w:t xml:space="preserve"> via the PHY-</w:t>
      </w:r>
      <w:proofErr w:type="spellStart"/>
      <w:r w:rsidRPr="00A613FD">
        <w:rPr>
          <w:sz w:val="20"/>
          <w:szCs w:val="20"/>
          <w:lang w:val="en-GB"/>
        </w:rPr>
        <w:t>CCA.indication</w:t>
      </w:r>
      <w:proofErr w:type="spellEnd"/>
      <w:r w:rsidRPr="00A613FD">
        <w:rPr>
          <w:sz w:val="20"/>
          <w:szCs w:val="20"/>
          <w:lang w:val="en-GB"/>
        </w:rPr>
        <w:t xml:space="preserve"> primitive (see </w:t>
      </w:r>
      <w:r w:rsidR="00B64DC7" w:rsidRPr="00B64DC7">
        <w:rPr>
          <w:sz w:val="20"/>
          <w:szCs w:val="20"/>
          <w:lang w:val="en-GB"/>
        </w:rPr>
        <w:t>32.2.11.5</w:t>
      </w:r>
      <w:r w:rsidR="00B64DC7">
        <w:rPr>
          <w:sz w:val="20"/>
          <w:szCs w:val="20"/>
          <w:lang w:val="en-GB"/>
        </w:rPr>
        <w:t xml:space="preserve"> </w:t>
      </w:r>
      <w:r w:rsidRPr="00A613FD">
        <w:rPr>
          <w:sz w:val="20"/>
          <w:szCs w:val="20"/>
          <w:lang w:val="en-GB"/>
        </w:rPr>
        <w:t>(CCA sensitivity) and 8.3.5.12 (PHY-</w:t>
      </w:r>
      <w:proofErr w:type="spellStart"/>
      <w:r w:rsidRPr="00A613FD">
        <w:rPr>
          <w:sz w:val="20"/>
          <w:szCs w:val="20"/>
          <w:lang w:val="en-GB"/>
        </w:rPr>
        <w:t>CCA.indication</w:t>
      </w:r>
      <w:proofErr w:type="spellEnd"/>
      <w:r w:rsidRPr="00A613FD">
        <w:rPr>
          <w:sz w:val="20"/>
          <w:szCs w:val="20"/>
          <w:lang w:val="en-GB"/>
        </w:rPr>
        <w:t>)). Transmission of the PPDU shall be initiated by the PHY after receiving the PHY-</w:t>
      </w:r>
      <w:proofErr w:type="spellStart"/>
      <w:proofErr w:type="gramStart"/>
      <w:r w:rsidRPr="00A613FD">
        <w:rPr>
          <w:sz w:val="20"/>
          <w:szCs w:val="20"/>
          <w:lang w:val="en-GB"/>
        </w:rPr>
        <w:t>TXSTART.request</w:t>
      </w:r>
      <w:proofErr w:type="spellEnd"/>
      <w:r w:rsidRPr="00A613FD">
        <w:rPr>
          <w:sz w:val="20"/>
          <w:szCs w:val="20"/>
          <w:lang w:val="en-GB"/>
        </w:rPr>
        <w:t>(</w:t>
      </w:r>
      <w:proofErr w:type="gramEnd"/>
      <w:r w:rsidRPr="00A613FD">
        <w:rPr>
          <w:sz w:val="20"/>
          <w:szCs w:val="20"/>
          <w:lang w:val="en-GB"/>
        </w:rPr>
        <w:t>TXVECTOR) primitive. The TXVECTOR elements for the PHY-</w:t>
      </w:r>
      <w:proofErr w:type="spellStart"/>
      <w:r w:rsidRPr="00A613FD">
        <w:rPr>
          <w:sz w:val="20"/>
          <w:szCs w:val="20"/>
          <w:lang w:val="en-GB"/>
        </w:rPr>
        <w:t>TXSTART.request</w:t>
      </w:r>
      <w:proofErr w:type="spellEnd"/>
      <w:r w:rsidRPr="00A613FD">
        <w:rPr>
          <w:sz w:val="20"/>
          <w:szCs w:val="20"/>
          <w:lang w:val="en-GB"/>
        </w:rPr>
        <w:t xml:space="preserve"> primit</w:t>
      </w:r>
      <w:r w:rsidR="00B64DC7">
        <w:rPr>
          <w:sz w:val="20"/>
          <w:szCs w:val="20"/>
          <w:lang w:val="en-GB"/>
        </w:rPr>
        <w:t xml:space="preserve">ive are specified in Table 32-1 </w:t>
      </w:r>
      <w:r w:rsidRPr="00A613FD">
        <w:rPr>
          <w:sz w:val="20"/>
          <w:szCs w:val="20"/>
          <w:lang w:val="en-GB"/>
        </w:rPr>
        <w:t>WUR_TXVECTOR and WUR_RXVECTOR parameters</w:t>
      </w:r>
      <w:r w:rsidR="00B64DC7">
        <w:rPr>
          <w:sz w:val="20"/>
          <w:szCs w:val="20"/>
          <w:lang w:val="en-GB"/>
        </w:rPr>
        <w:t>.</w:t>
      </w:r>
    </w:p>
    <w:p w14:paraId="68813EB9" w14:textId="77777777" w:rsidR="00382190" w:rsidRDefault="00382190" w:rsidP="00A613FD">
      <w:pPr>
        <w:pStyle w:val="Default"/>
        <w:rPr>
          <w:sz w:val="20"/>
          <w:szCs w:val="20"/>
          <w:lang w:val="en-GB"/>
        </w:rPr>
      </w:pPr>
    </w:p>
    <w:p w14:paraId="707BB78B" w14:textId="63A342FA" w:rsidR="00257062" w:rsidRDefault="00257062" w:rsidP="00B64DC7">
      <w:pPr>
        <w:pStyle w:val="Default"/>
        <w:rPr>
          <w:sz w:val="20"/>
          <w:szCs w:val="20"/>
          <w:lang w:val="en-GB"/>
        </w:rPr>
      </w:pPr>
      <w:r w:rsidRPr="00257062">
        <w:rPr>
          <w:sz w:val="20"/>
          <w:szCs w:val="20"/>
          <w:lang w:val="en-GB"/>
        </w:rPr>
        <w:t xml:space="preserve">After the PHY </w:t>
      </w:r>
      <w:r>
        <w:rPr>
          <w:sz w:val="20"/>
          <w:szCs w:val="20"/>
          <w:lang w:val="en-GB"/>
        </w:rPr>
        <w:t xml:space="preserve">legacy </w:t>
      </w:r>
      <w:r w:rsidRPr="00257062">
        <w:rPr>
          <w:sz w:val="20"/>
          <w:szCs w:val="20"/>
          <w:lang w:val="en-GB"/>
        </w:rPr>
        <w:t xml:space="preserve">preamble transmission is started, the PHY entity immediately initiates </w:t>
      </w:r>
      <w:r>
        <w:rPr>
          <w:sz w:val="20"/>
          <w:szCs w:val="20"/>
          <w:lang w:val="en-GB"/>
        </w:rPr>
        <w:t xml:space="preserve">BPSK-Mark transmission and performs any required </w:t>
      </w:r>
      <w:r w:rsidRPr="00257062">
        <w:rPr>
          <w:sz w:val="20"/>
          <w:szCs w:val="20"/>
          <w:lang w:val="en-GB"/>
        </w:rPr>
        <w:t>scrambling and</w:t>
      </w:r>
      <w:r>
        <w:rPr>
          <w:sz w:val="20"/>
          <w:szCs w:val="20"/>
          <w:lang w:val="en-GB"/>
        </w:rPr>
        <w:t xml:space="preserve"> </w:t>
      </w:r>
      <w:r w:rsidRPr="00257062">
        <w:rPr>
          <w:sz w:val="20"/>
          <w:szCs w:val="20"/>
          <w:lang w:val="en-GB"/>
        </w:rPr>
        <w:t>data encoding</w:t>
      </w:r>
      <w:r>
        <w:rPr>
          <w:sz w:val="20"/>
          <w:szCs w:val="20"/>
          <w:lang w:val="en-GB"/>
        </w:rPr>
        <w:t xml:space="preserve"> if needed as defined by </w:t>
      </w:r>
      <w:r w:rsidRPr="00257062">
        <w:rPr>
          <w:sz w:val="20"/>
          <w:szCs w:val="20"/>
          <w:lang w:val="en-GB"/>
        </w:rPr>
        <w:t>parameter</w:t>
      </w:r>
      <w:r>
        <w:rPr>
          <w:sz w:val="20"/>
          <w:szCs w:val="20"/>
          <w:lang w:val="en-GB"/>
        </w:rPr>
        <w:t>s</w:t>
      </w:r>
      <w:r w:rsidRPr="00257062">
        <w:rPr>
          <w:sz w:val="20"/>
          <w:szCs w:val="20"/>
          <w:lang w:val="en-GB"/>
        </w:rPr>
        <w:t xml:space="preserve"> of </w:t>
      </w:r>
      <w:r>
        <w:rPr>
          <w:sz w:val="20"/>
          <w:szCs w:val="20"/>
          <w:lang w:val="en-GB"/>
        </w:rPr>
        <w:t>the TXVECTOR, as described in 32.1</w:t>
      </w:r>
      <w:r w:rsidRPr="00257062">
        <w:rPr>
          <w:sz w:val="20"/>
          <w:szCs w:val="20"/>
          <w:lang w:val="en-GB"/>
        </w:rPr>
        <w:t>.2.</w:t>
      </w:r>
      <w:r>
        <w:rPr>
          <w:sz w:val="20"/>
          <w:szCs w:val="20"/>
          <w:lang w:val="en-GB"/>
        </w:rPr>
        <w:t xml:space="preserve"> After BPSK-Mark transmission is started, the PHY entity initiates transmission of Sync field according to the data rate defined in </w:t>
      </w:r>
      <w:r w:rsidRPr="00A613FD">
        <w:rPr>
          <w:sz w:val="20"/>
          <w:szCs w:val="20"/>
          <w:lang w:val="en-GB"/>
        </w:rPr>
        <w:t>TXVECTOR</w:t>
      </w:r>
      <w:r>
        <w:rPr>
          <w:sz w:val="20"/>
          <w:szCs w:val="20"/>
          <w:lang w:val="en-GB"/>
        </w:rPr>
        <w:t xml:space="preserve">. The Sync transmission is followed by Manchester encoding of data field </w:t>
      </w:r>
      <w:r w:rsidRPr="00257062">
        <w:rPr>
          <w:sz w:val="20"/>
          <w:szCs w:val="20"/>
          <w:lang w:val="en-GB"/>
        </w:rPr>
        <w:t xml:space="preserve">as described in </w:t>
      </w:r>
      <w:r>
        <w:rPr>
          <w:sz w:val="20"/>
          <w:szCs w:val="20"/>
          <w:lang w:val="en-GB"/>
        </w:rPr>
        <w:t>32</w:t>
      </w:r>
      <w:r w:rsidRPr="00257062">
        <w:rPr>
          <w:sz w:val="20"/>
          <w:szCs w:val="20"/>
          <w:lang w:val="en-GB"/>
        </w:rPr>
        <w:t>.</w:t>
      </w:r>
      <w:r w:rsidR="00D31F83">
        <w:rPr>
          <w:sz w:val="20"/>
          <w:szCs w:val="20"/>
          <w:lang w:val="en-GB"/>
        </w:rPr>
        <w:t>2</w:t>
      </w:r>
      <w:r w:rsidRPr="00257062">
        <w:rPr>
          <w:sz w:val="20"/>
          <w:szCs w:val="20"/>
          <w:lang w:val="en-GB"/>
        </w:rPr>
        <w:t>.3. The data shall be exchanged between the</w:t>
      </w:r>
      <w:r>
        <w:rPr>
          <w:sz w:val="20"/>
          <w:szCs w:val="20"/>
          <w:lang w:val="en-GB"/>
        </w:rPr>
        <w:t xml:space="preserve"> </w:t>
      </w:r>
      <w:r w:rsidRPr="00257062">
        <w:rPr>
          <w:sz w:val="20"/>
          <w:szCs w:val="20"/>
          <w:lang w:val="en-GB"/>
        </w:rPr>
        <w:t>MAC and the PHY through a series of PHY-</w:t>
      </w:r>
      <w:proofErr w:type="spellStart"/>
      <w:proofErr w:type="gramStart"/>
      <w:r w:rsidRPr="00257062">
        <w:rPr>
          <w:sz w:val="20"/>
          <w:szCs w:val="20"/>
          <w:lang w:val="en-GB"/>
        </w:rPr>
        <w:t>DATA.request</w:t>
      </w:r>
      <w:proofErr w:type="spellEnd"/>
      <w:r w:rsidRPr="00257062">
        <w:rPr>
          <w:sz w:val="20"/>
          <w:szCs w:val="20"/>
          <w:lang w:val="en-GB"/>
        </w:rPr>
        <w:t>(</w:t>
      </w:r>
      <w:proofErr w:type="gramEnd"/>
      <w:r w:rsidRPr="00257062">
        <w:rPr>
          <w:sz w:val="20"/>
          <w:szCs w:val="20"/>
          <w:lang w:val="en-GB"/>
        </w:rPr>
        <w:t>DATA) primitives issued by the MAC, and</w:t>
      </w:r>
      <w:r>
        <w:rPr>
          <w:sz w:val="20"/>
          <w:szCs w:val="20"/>
          <w:lang w:val="en-GB"/>
        </w:rPr>
        <w:t xml:space="preserve"> </w:t>
      </w:r>
      <w:r w:rsidRPr="00257062">
        <w:rPr>
          <w:sz w:val="20"/>
          <w:szCs w:val="20"/>
          <w:lang w:val="en-GB"/>
        </w:rPr>
        <w:t>PHY-</w:t>
      </w:r>
      <w:proofErr w:type="spellStart"/>
      <w:r w:rsidRPr="00257062">
        <w:rPr>
          <w:sz w:val="20"/>
          <w:szCs w:val="20"/>
          <w:lang w:val="en-GB"/>
        </w:rPr>
        <w:t>DATA.confirm</w:t>
      </w:r>
      <w:proofErr w:type="spellEnd"/>
      <w:r w:rsidRPr="00257062">
        <w:rPr>
          <w:sz w:val="20"/>
          <w:szCs w:val="20"/>
          <w:lang w:val="en-GB"/>
        </w:rPr>
        <w:t xml:space="preserve"> primitives issued by the PHY. </w:t>
      </w:r>
      <w:r w:rsidR="00B64DC7">
        <w:rPr>
          <w:sz w:val="20"/>
          <w:szCs w:val="20"/>
          <w:lang w:val="en-GB"/>
        </w:rPr>
        <w:t xml:space="preserve">In FDMA case, </w:t>
      </w:r>
      <w:r w:rsidRPr="00257062">
        <w:rPr>
          <w:sz w:val="20"/>
          <w:szCs w:val="20"/>
          <w:lang w:val="en-GB"/>
        </w:rPr>
        <w:t xml:space="preserve">PHY padding bits are appended to </w:t>
      </w:r>
      <w:r w:rsidR="00B64DC7">
        <w:rPr>
          <w:sz w:val="20"/>
          <w:szCs w:val="20"/>
          <w:lang w:val="en-GB"/>
        </w:rPr>
        <w:t xml:space="preserve">each 20 MHz channel </w:t>
      </w:r>
      <w:r w:rsidRPr="00257062">
        <w:rPr>
          <w:sz w:val="20"/>
          <w:szCs w:val="20"/>
          <w:lang w:val="en-GB"/>
        </w:rPr>
        <w:t xml:space="preserve">to make the </w:t>
      </w:r>
      <w:r w:rsidR="00B64DC7">
        <w:rPr>
          <w:sz w:val="20"/>
          <w:szCs w:val="20"/>
          <w:lang w:val="en-GB"/>
        </w:rPr>
        <w:t xml:space="preserve">length of PPDU equal to the Length indicated in L-SIG. </w:t>
      </w:r>
    </w:p>
    <w:p w14:paraId="3AD37EE6" w14:textId="77777777" w:rsidR="00592586" w:rsidRPr="00257062" w:rsidRDefault="00592586" w:rsidP="00257062">
      <w:pPr>
        <w:pStyle w:val="Default"/>
        <w:rPr>
          <w:sz w:val="20"/>
          <w:szCs w:val="20"/>
          <w:lang w:val="en-GB"/>
        </w:rPr>
      </w:pPr>
    </w:p>
    <w:p w14:paraId="553D3B04" w14:textId="77777777" w:rsidR="00257062" w:rsidRPr="00257062" w:rsidRDefault="00257062" w:rsidP="00257062">
      <w:pPr>
        <w:pStyle w:val="Default"/>
        <w:rPr>
          <w:sz w:val="20"/>
          <w:szCs w:val="20"/>
          <w:lang w:val="en-GB"/>
        </w:rPr>
      </w:pPr>
      <w:r w:rsidRPr="00257062">
        <w:rPr>
          <w:sz w:val="20"/>
          <w:szCs w:val="20"/>
          <w:lang w:val="en-GB"/>
        </w:rPr>
        <w:t>Transmission can be prematurely terminated by the MAC through the PHY-</w:t>
      </w:r>
      <w:proofErr w:type="spellStart"/>
      <w:r w:rsidRPr="00257062">
        <w:rPr>
          <w:sz w:val="20"/>
          <w:szCs w:val="20"/>
          <w:lang w:val="en-GB"/>
        </w:rPr>
        <w:t>TXEND.request</w:t>
      </w:r>
      <w:proofErr w:type="spellEnd"/>
      <w:r w:rsidRPr="00257062">
        <w:rPr>
          <w:sz w:val="20"/>
          <w:szCs w:val="20"/>
          <w:lang w:val="en-GB"/>
        </w:rPr>
        <w:t xml:space="preserve"> primitive.</w:t>
      </w:r>
    </w:p>
    <w:p w14:paraId="563E4577" w14:textId="74FF2603" w:rsidR="00257062" w:rsidRDefault="006261CE" w:rsidP="00A9180B">
      <w:pPr>
        <w:pStyle w:val="Default"/>
        <w:rPr>
          <w:sz w:val="20"/>
          <w:szCs w:val="20"/>
          <w:lang w:val="en-GB"/>
        </w:rPr>
      </w:pPr>
      <w:r>
        <w:rPr>
          <w:sz w:val="20"/>
          <w:szCs w:val="20"/>
          <w:lang w:val="en-GB"/>
        </w:rPr>
        <w:t>WUR</w:t>
      </w:r>
      <w:r w:rsidR="00257062" w:rsidRPr="00257062">
        <w:rPr>
          <w:sz w:val="20"/>
          <w:szCs w:val="20"/>
          <w:lang w:val="en-GB"/>
        </w:rPr>
        <w:t xml:space="preserve"> transmission is terminated by receiving a PHY-</w:t>
      </w:r>
      <w:proofErr w:type="spellStart"/>
      <w:r w:rsidR="00257062" w:rsidRPr="00257062">
        <w:rPr>
          <w:sz w:val="20"/>
          <w:szCs w:val="20"/>
          <w:lang w:val="en-GB"/>
        </w:rPr>
        <w:t>TXEND.request</w:t>
      </w:r>
      <w:proofErr w:type="spellEnd"/>
      <w:r w:rsidR="00257062" w:rsidRPr="00257062">
        <w:rPr>
          <w:sz w:val="20"/>
          <w:szCs w:val="20"/>
          <w:lang w:val="en-GB"/>
        </w:rPr>
        <w:t xml:space="preserve"> primitive. Each </w:t>
      </w:r>
      <w:proofErr w:type="spellStart"/>
      <w:r w:rsidR="00257062" w:rsidRPr="00257062">
        <w:rPr>
          <w:sz w:val="20"/>
          <w:szCs w:val="20"/>
          <w:lang w:val="en-GB"/>
        </w:rPr>
        <w:t>PHYTXEND.request</w:t>
      </w:r>
      <w:proofErr w:type="spellEnd"/>
      <w:r w:rsidR="00257062" w:rsidRPr="00257062">
        <w:rPr>
          <w:sz w:val="20"/>
          <w:szCs w:val="20"/>
          <w:lang w:val="en-GB"/>
        </w:rPr>
        <w:t xml:space="preserve"> primitive is acknowledged with a PHY-</w:t>
      </w:r>
      <w:proofErr w:type="spellStart"/>
      <w:r w:rsidR="00257062" w:rsidRPr="00257062">
        <w:rPr>
          <w:sz w:val="20"/>
          <w:szCs w:val="20"/>
          <w:lang w:val="en-GB"/>
        </w:rPr>
        <w:t>TXEND.confirm</w:t>
      </w:r>
      <w:proofErr w:type="spellEnd"/>
      <w:r w:rsidR="00257062" w:rsidRPr="00257062">
        <w:rPr>
          <w:sz w:val="20"/>
          <w:szCs w:val="20"/>
          <w:lang w:val="en-GB"/>
        </w:rPr>
        <w:t xml:space="preserve"> </w:t>
      </w:r>
      <w:r>
        <w:rPr>
          <w:sz w:val="20"/>
          <w:szCs w:val="20"/>
          <w:lang w:val="en-GB"/>
        </w:rPr>
        <w:t xml:space="preserve">primitive from the PHY. In a </w:t>
      </w:r>
      <w:proofErr w:type="spellStart"/>
      <w:r>
        <w:rPr>
          <w:sz w:val="20"/>
          <w:szCs w:val="20"/>
          <w:lang w:val="en-GB"/>
        </w:rPr>
        <w:t>signle</w:t>
      </w:r>
      <w:proofErr w:type="spellEnd"/>
      <w:r>
        <w:rPr>
          <w:sz w:val="20"/>
          <w:szCs w:val="20"/>
          <w:lang w:val="en-GB"/>
        </w:rPr>
        <w:t xml:space="preserve"> channel WUR </w:t>
      </w:r>
      <w:r w:rsidR="00257062" w:rsidRPr="00257062">
        <w:rPr>
          <w:sz w:val="20"/>
          <w:szCs w:val="20"/>
          <w:lang w:val="en-GB"/>
        </w:rPr>
        <w:t>transmission, normal termination occurs after the transmission o</w:t>
      </w:r>
      <w:r>
        <w:rPr>
          <w:sz w:val="20"/>
          <w:szCs w:val="20"/>
          <w:lang w:val="en-GB"/>
        </w:rPr>
        <w:t>f the final bit of the last WUR</w:t>
      </w:r>
      <w:r w:rsidR="00257062" w:rsidRPr="00257062">
        <w:rPr>
          <w:sz w:val="20"/>
          <w:szCs w:val="20"/>
          <w:lang w:val="en-GB"/>
        </w:rPr>
        <w:t xml:space="preserve"> octet,</w:t>
      </w:r>
      <w:r>
        <w:rPr>
          <w:sz w:val="20"/>
          <w:szCs w:val="20"/>
          <w:lang w:val="en-GB"/>
        </w:rPr>
        <w:t xml:space="preserve"> according to the number of WUR octets</w:t>
      </w:r>
      <w:r w:rsidR="00257062" w:rsidRPr="00257062">
        <w:rPr>
          <w:sz w:val="20"/>
          <w:szCs w:val="20"/>
          <w:lang w:val="en-GB"/>
        </w:rPr>
        <w:t xml:space="preserve"> indicated by </w:t>
      </w:r>
      <w:proofErr w:type="spellStart"/>
      <w:r w:rsidR="00257062" w:rsidRPr="00257062">
        <w:rPr>
          <w:sz w:val="20"/>
          <w:szCs w:val="20"/>
          <w:lang w:val="en-GB"/>
        </w:rPr>
        <w:t>N</w:t>
      </w:r>
      <w:r w:rsidRPr="006261CE">
        <w:rPr>
          <w:sz w:val="20"/>
          <w:szCs w:val="20"/>
          <w:vertAlign w:val="subscript"/>
          <w:lang w:val="en-GB"/>
        </w:rPr>
        <w:t>octet</w:t>
      </w:r>
      <w:proofErr w:type="spellEnd"/>
      <w:r>
        <w:rPr>
          <w:sz w:val="20"/>
          <w:szCs w:val="20"/>
          <w:lang w:val="en-GB"/>
        </w:rPr>
        <w:t xml:space="preserve"> </w:t>
      </w:r>
      <w:r w:rsidR="00A9180B">
        <w:rPr>
          <w:sz w:val="20"/>
          <w:szCs w:val="20"/>
          <w:lang w:val="en-GB"/>
        </w:rPr>
        <w:t xml:space="preserve">(see 32.3.2). </w:t>
      </w:r>
      <w:r>
        <w:rPr>
          <w:sz w:val="20"/>
          <w:szCs w:val="20"/>
          <w:lang w:val="en-GB"/>
        </w:rPr>
        <w:t xml:space="preserve">In FDMA WUR transmission, </w:t>
      </w:r>
      <w:r w:rsidRPr="00257062">
        <w:rPr>
          <w:sz w:val="20"/>
          <w:szCs w:val="20"/>
          <w:lang w:val="en-GB"/>
        </w:rPr>
        <w:t>normal termination occurs after the transmission o</w:t>
      </w:r>
      <w:r>
        <w:rPr>
          <w:sz w:val="20"/>
          <w:szCs w:val="20"/>
          <w:lang w:val="en-GB"/>
        </w:rPr>
        <w:t>f the final bit of the last WUR</w:t>
      </w:r>
      <w:r w:rsidRPr="00257062">
        <w:rPr>
          <w:sz w:val="20"/>
          <w:szCs w:val="20"/>
          <w:lang w:val="en-GB"/>
        </w:rPr>
        <w:t xml:space="preserve"> octet,</w:t>
      </w:r>
      <w:r>
        <w:rPr>
          <w:sz w:val="20"/>
          <w:szCs w:val="20"/>
          <w:lang w:val="en-GB"/>
        </w:rPr>
        <w:t xml:space="preserve"> according to the number of WUR octets</w:t>
      </w:r>
      <w:r w:rsidRPr="00257062">
        <w:rPr>
          <w:sz w:val="20"/>
          <w:szCs w:val="20"/>
          <w:lang w:val="en-GB"/>
        </w:rPr>
        <w:t xml:space="preserve"> indicated by </w:t>
      </w:r>
      <w:proofErr w:type="spellStart"/>
      <w:r w:rsidRPr="00257062">
        <w:rPr>
          <w:sz w:val="20"/>
          <w:szCs w:val="20"/>
          <w:lang w:val="en-GB"/>
        </w:rPr>
        <w:t>N</w:t>
      </w:r>
      <w:r>
        <w:rPr>
          <w:sz w:val="20"/>
          <w:szCs w:val="20"/>
          <w:vertAlign w:val="subscript"/>
          <w:lang w:val="en-GB"/>
        </w:rPr>
        <w:t>max_o</w:t>
      </w:r>
      <w:r w:rsidRPr="006261CE">
        <w:rPr>
          <w:sz w:val="20"/>
          <w:szCs w:val="20"/>
          <w:vertAlign w:val="subscript"/>
          <w:lang w:val="en-GB"/>
        </w:rPr>
        <w:t>ctet</w:t>
      </w:r>
      <w:proofErr w:type="spellEnd"/>
      <w:r w:rsidR="00A9180B">
        <w:rPr>
          <w:sz w:val="20"/>
          <w:szCs w:val="20"/>
          <w:vertAlign w:val="subscript"/>
          <w:lang w:val="en-GB"/>
        </w:rPr>
        <w:t xml:space="preserve"> </w:t>
      </w:r>
      <w:r w:rsidR="00A9180B">
        <w:rPr>
          <w:sz w:val="20"/>
          <w:szCs w:val="20"/>
          <w:lang w:val="en-GB"/>
        </w:rPr>
        <w:t>(see 32.3.2).</w:t>
      </w:r>
    </w:p>
    <w:p w14:paraId="3E5C463B" w14:textId="77777777" w:rsidR="00A9180B" w:rsidRDefault="00A9180B" w:rsidP="00A9180B">
      <w:pPr>
        <w:pStyle w:val="Default"/>
        <w:rPr>
          <w:sz w:val="20"/>
          <w:szCs w:val="20"/>
          <w:lang w:val="en-GB"/>
        </w:rPr>
      </w:pPr>
    </w:p>
    <w:p w14:paraId="4150275C" w14:textId="71975900" w:rsidR="00382190" w:rsidRDefault="00257062" w:rsidP="00257062">
      <w:pPr>
        <w:pStyle w:val="Default"/>
        <w:rPr>
          <w:sz w:val="20"/>
          <w:szCs w:val="20"/>
          <w:lang w:val="en-GB"/>
        </w:rPr>
      </w:pPr>
      <w:r w:rsidRPr="00257062">
        <w:rPr>
          <w:sz w:val="20"/>
          <w:szCs w:val="20"/>
          <w:lang w:val="en-GB"/>
        </w:rPr>
        <w:lastRenderedPageBreak/>
        <w:t xml:space="preserve">When the </w:t>
      </w:r>
      <w:r>
        <w:rPr>
          <w:sz w:val="20"/>
          <w:szCs w:val="20"/>
          <w:lang w:val="en-GB"/>
        </w:rPr>
        <w:t>WUR</w:t>
      </w:r>
      <w:r w:rsidRPr="00257062">
        <w:rPr>
          <w:sz w:val="20"/>
          <w:szCs w:val="20"/>
          <w:lang w:val="en-GB"/>
        </w:rPr>
        <w:t xml:space="preserve"> transmission is completed the PHY entity enters the receive state.</w:t>
      </w:r>
    </w:p>
    <w:p w14:paraId="613C7CC2" w14:textId="77777777" w:rsidR="00257062" w:rsidRDefault="00257062" w:rsidP="00A613FD">
      <w:pPr>
        <w:pStyle w:val="Default"/>
        <w:rPr>
          <w:sz w:val="20"/>
          <w:szCs w:val="20"/>
          <w:lang w:val="en-GB"/>
        </w:rPr>
      </w:pPr>
    </w:p>
    <w:p w14:paraId="36F7D7E0" w14:textId="7BF0BE65" w:rsidR="00382190" w:rsidRPr="00382190" w:rsidRDefault="00382190" w:rsidP="00382190">
      <w:pPr>
        <w:pStyle w:val="Default"/>
        <w:rPr>
          <w:sz w:val="20"/>
          <w:szCs w:val="20"/>
          <w:lang w:val="en-GB"/>
        </w:rPr>
      </w:pPr>
      <w:r w:rsidRPr="00382190">
        <w:rPr>
          <w:sz w:val="20"/>
          <w:szCs w:val="20"/>
          <w:lang w:val="en-GB"/>
        </w:rPr>
        <w:t xml:space="preserve">A typical state machine implementation of the transmit PHY for </w:t>
      </w:r>
      <w:r>
        <w:rPr>
          <w:sz w:val="20"/>
          <w:szCs w:val="20"/>
          <w:lang w:val="en-GB"/>
        </w:rPr>
        <w:t>a WUR</w:t>
      </w:r>
      <w:r w:rsidRPr="00382190">
        <w:rPr>
          <w:sz w:val="20"/>
          <w:szCs w:val="20"/>
          <w:lang w:val="en-GB"/>
        </w:rPr>
        <w:t xml:space="preserve"> transmission is provided in</w:t>
      </w:r>
    </w:p>
    <w:p w14:paraId="5D218E4E" w14:textId="23485B8D" w:rsidR="00382190" w:rsidRPr="00382190" w:rsidRDefault="00382190" w:rsidP="00382190">
      <w:pPr>
        <w:pStyle w:val="Default"/>
        <w:rPr>
          <w:sz w:val="20"/>
          <w:szCs w:val="20"/>
          <w:lang w:val="en-GB"/>
        </w:rPr>
      </w:pPr>
      <w:r w:rsidRPr="00382190">
        <w:rPr>
          <w:sz w:val="20"/>
          <w:szCs w:val="20"/>
          <w:lang w:val="en-GB"/>
        </w:rPr>
        <w:t xml:space="preserve">Figure </w:t>
      </w:r>
      <w:r>
        <w:rPr>
          <w:sz w:val="20"/>
          <w:szCs w:val="20"/>
          <w:lang w:val="en-GB"/>
        </w:rPr>
        <w:t>32</w:t>
      </w:r>
      <w:r w:rsidRPr="00382190">
        <w:rPr>
          <w:sz w:val="20"/>
          <w:szCs w:val="20"/>
          <w:lang w:val="en-GB"/>
        </w:rPr>
        <w:t>-</w:t>
      </w:r>
      <w:r>
        <w:rPr>
          <w:sz w:val="20"/>
          <w:szCs w:val="20"/>
          <w:lang w:val="en-GB"/>
        </w:rPr>
        <w:t>yy</w:t>
      </w:r>
      <w:r w:rsidRPr="00382190">
        <w:rPr>
          <w:sz w:val="20"/>
          <w:szCs w:val="20"/>
          <w:lang w:val="en-GB"/>
        </w:rPr>
        <w:t>. Request (.request) and confirmation (.confirm) primitives are issued once per state as shown.</w:t>
      </w:r>
    </w:p>
    <w:p w14:paraId="3B02BA55" w14:textId="29ECF383" w:rsidR="00382190" w:rsidRDefault="00382190" w:rsidP="00382190">
      <w:pPr>
        <w:pStyle w:val="Default"/>
        <w:rPr>
          <w:sz w:val="20"/>
          <w:szCs w:val="20"/>
          <w:lang w:val="en-GB"/>
        </w:rPr>
      </w:pPr>
    </w:p>
    <w:p w14:paraId="0246A06A" w14:textId="0220A0E3" w:rsidR="00382190" w:rsidRDefault="00382190" w:rsidP="00382190">
      <w:pPr>
        <w:pStyle w:val="Default"/>
        <w:jc w:val="center"/>
        <w:rPr>
          <w:sz w:val="20"/>
          <w:szCs w:val="20"/>
          <w:highlight w:val="yellow"/>
          <w:lang w:val="en-GB"/>
        </w:rPr>
      </w:pPr>
      <w:r>
        <w:rPr>
          <w:noProof/>
          <w:sz w:val="20"/>
          <w:szCs w:val="20"/>
          <w:lang w:eastAsia="zh-CN"/>
        </w:rPr>
        <w:drawing>
          <wp:inline distT="0" distB="0" distL="0" distR="0" wp14:anchorId="38C8D2B2" wp14:editId="3F054569">
            <wp:extent cx="5943600" cy="7186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Y transmit state machin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186295"/>
                    </a:xfrm>
                    <a:prstGeom prst="rect">
                      <a:avLst/>
                    </a:prstGeom>
                  </pic:spPr>
                </pic:pic>
              </a:graphicData>
            </a:graphic>
          </wp:inline>
        </w:drawing>
      </w:r>
    </w:p>
    <w:p w14:paraId="185E1B13" w14:textId="77777777" w:rsidR="007417F0" w:rsidRDefault="007417F0" w:rsidP="00382190">
      <w:pPr>
        <w:pStyle w:val="Default"/>
        <w:jc w:val="center"/>
        <w:rPr>
          <w:sz w:val="20"/>
          <w:szCs w:val="20"/>
          <w:highlight w:val="yellow"/>
          <w:lang w:val="en-GB"/>
        </w:rPr>
      </w:pPr>
    </w:p>
    <w:p w14:paraId="4CD284A3" w14:textId="21918A34" w:rsidR="00382190" w:rsidRPr="00A613FD" w:rsidRDefault="00382190" w:rsidP="00382190">
      <w:pPr>
        <w:pStyle w:val="Default"/>
        <w:jc w:val="center"/>
        <w:rPr>
          <w:sz w:val="20"/>
          <w:szCs w:val="20"/>
          <w:highlight w:val="yellow"/>
          <w:lang w:val="en-GB"/>
        </w:rPr>
      </w:pPr>
      <w:r>
        <w:rPr>
          <w:sz w:val="20"/>
          <w:szCs w:val="20"/>
          <w:lang w:val="en-GB"/>
        </w:rPr>
        <w:t>Figure 32-yy</w:t>
      </w:r>
      <w:r w:rsidRPr="00382190">
        <w:rPr>
          <w:sz w:val="20"/>
          <w:szCs w:val="20"/>
          <w:lang w:val="en-GB"/>
        </w:rPr>
        <w:t xml:space="preserve"> –PHY transmit state machine </w:t>
      </w:r>
    </w:p>
    <w:sectPr w:rsidR="00382190" w:rsidRPr="00A613FD"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88E91" w16cid:durableId="1DEC8276"/>
  <w16cid:commentId w16cid:paraId="3124C00D" w16cid:durableId="1DEC833A"/>
  <w16cid:commentId w16cid:paraId="69BD10A6" w16cid:durableId="1DEC853F"/>
  <w16cid:commentId w16cid:paraId="5DA4D850" w16cid:durableId="1DEC85C3"/>
  <w16cid:commentId w16cid:paraId="41EC0F50" w16cid:durableId="1DEC8277"/>
  <w16cid:commentId w16cid:paraId="1F5372C0" w16cid:durableId="1DEC8607"/>
  <w16cid:commentId w16cid:paraId="739AD024" w16cid:durableId="1DEC86F8"/>
  <w16cid:commentId w16cid:paraId="1DBFD023" w16cid:durableId="1DEC86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2845C" w14:textId="77777777" w:rsidR="00B60E94" w:rsidRDefault="00B60E94">
      <w:r>
        <w:separator/>
      </w:r>
    </w:p>
  </w:endnote>
  <w:endnote w:type="continuationSeparator" w:id="0">
    <w:p w14:paraId="69C86309" w14:textId="77777777" w:rsidR="00B60E94" w:rsidRDefault="00B6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E1F0" w14:textId="77777777" w:rsidR="009C6707" w:rsidRDefault="009C6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59F7419E" w:rsidR="00C63D4E" w:rsidRDefault="00B60E94" w:rsidP="00EA4279">
    <w:pPr>
      <w:pStyle w:val="Footer"/>
      <w:tabs>
        <w:tab w:val="clear" w:pos="6480"/>
        <w:tab w:val="center" w:pos="4680"/>
        <w:tab w:val="right" w:pos="9360"/>
      </w:tabs>
    </w:pPr>
    <w:r>
      <w:fldChar w:fldCharType="begin"/>
    </w:r>
    <w:r>
      <w:instrText xml:space="preserve"> SUBJECT  \* MERGEFORMAT </w:instrText>
    </w:r>
    <w:r>
      <w:fldChar w:fldCharType="separate"/>
    </w:r>
    <w:r w:rsidR="00C63D4E">
      <w:t>Submission</w:t>
    </w:r>
    <w:r>
      <w:fldChar w:fldCharType="end"/>
    </w:r>
    <w:r w:rsidR="00C63D4E">
      <w:tab/>
      <w:t xml:space="preserve">page </w:t>
    </w:r>
    <w:r w:rsidR="00C63D4E">
      <w:fldChar w:fldCharType="begin"/>
    </w:r>
    <w:r w:rsidR="00C63D4E">
      <w:instrText xml:space="preserve">page </w:instrText>
    </w:r>
    <w:r w:rsidR="00C63D4E">
      <w:fldChar w:fldCharType="separate"/>
    </w:r>
    <w:r w:rsidR="000B689F">
      <w:rPr>
        <w:noProof/>
      </w:rPr>
      <w:t>4</w:t>
    </w:r>
    <w:r w:rsidR="00C63D4E">
      <w:rPr>
        <w:noProof/>
      </w:rPr>
      <w:fldChar w:fldCharType="end"/>
    </w:r>
    <w:r w:rsidR="00C63D4E">
      <w:tab/>
    </w:r>
    <w:r w:rsidR="00EA4279">
      <w:rPr>
        <w:lang w:eastAsia="ko-KR"/>
      </w:rPr>
      <w:t>Shahrnaz Azizi, Intel Corp</w:t>
    </w:r>
  </w:p>
  <w:p w14:paraId="1FA2645D" w14:textId="77777777" w:rsidR="00C63D4E" w:rsidRDefault="00C63D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0ED2" w14:textId="77777777" w:rsidR="009C6707" w:rsidRDefault="009C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26600" w14:textId="77777777" w:rsidR="00B60E94" w:rsidRDefault="00B60E94">
      <w:r>
        <w:separator/>
      </w:r>
    </w:p>
  </w:footnote>
  <w:footnote w:type="continuationSeparator" w:id="0">
    <w:p w14:paraId="1D048C3F" w14:textId="77777777" w:rsidR="00B60E94" w:rsidRDefault="00B6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1330" w14:textId="77777777" w:rsidR="009C6707" w:rsidRDefault="009C6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68F8C3D4" w:rsidR="00C63D4E" w:rsidRDefault="000B62C5" w:rsidP="009C6707">
    <w:pPr>
      <w:pStyle w:val="Header"/>
      <w:tabs>
        <w:tab w:val="clear" w:pos="6480"/>
        <w:tab w:val="center" w:pos="4680"/>
        <w:tab w:val="right" w:pos="9360"/>
      </w:tabs>
    </w:pPr>
    <w:r>
      <w:rPr>
        <w:lang w:eastAsia="ko-KR"/>
      </w:rPr>
      <w:t>July</w:t>
    </w:r>
    <w:r w:rsidR="00C63D4E">
      <w:rPr>
        <w:lang w:eastAsia="ko-KR"/>
      </w:rPr>
      <w:t xml:space="preserve"> 2018</w:t>
    </w:r>
    <w:r w:rsidR="00C63D4E">
      <w:tab/>
    </w:r>
    <w:r w:rsidR="00C63D4E">
      <w:tab/>
    </w:r>
    <w:fldSimple w:instr=" TITLE  \* MERGEFORMAT ">
      <w:r w:rsidR="00CA31CA">
        <w:t>doc.: IEEE 802.11-18/</w:t>
      </w:r>
      <w:r w:rsidR="00A7534A">
        <w:rPr>
          <w:lang w:eastAsia="ko-KR"/>
        </w:rPr>
        <w:t>1162</w:t>
      </w:r>
    </w:fldSimple>
    <w:r w:rsidR="00CA31CA">
      <w:rPr>
        <w:lang w:eastAsia="ko-KR"/>
      </w:rPr>
      <w:t>r</w:t>
    </w:r>
    <w:r w:rsidR="009C6707">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F66C5" w14:textId="77777777" w:rsidR="009C6707" w:rsidRDefault="009C6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9AD040"/>
    <w:lvl w:ilvl="0">
      <w:numFmt w:val="bullet"/>
      <w:lvlText w:val="*"/>
      <w:lvlJc w:val="left"/>
    </w:lvl>
  </w:abstractNum>
  <w:abstractNum w:abstractNumId="1"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B08A0"/>
    <w:multiLevelType w:val="hybridMultilevel"/>
    <w:tmpl w:val="3CCA9CD4"/>
    <w:lvl w:ilvl="0" w:tplc="2BEC7F76">
      <w:start w:val="3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B1046F"/>
    <w:multiLevelType w:val="hybridMultilevel"/>
    <w:tmpl w:val="F4A6440E"/>
    <w:lvl w:ilvl="0" w:tplc="CF7661E4">
      <w:start w:val="3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7B537B"/>
    <w:multiLevelType w:val="hybridMultilevel"/>
    <w:tmpl w:val="0128DBAE"/>
    <w:lvl w:ilvl="0" w:tplc="DFC4DEFC">
      <w:start w:val="3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C283000"/>
    <w:multiLevelType w:val="hybridMultilevel"/>
    <w:tmpl w:val="4E4C0D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3"/>
  </w:num>
  <w:num w:numId="6">
    <w:abstractNumId w:val="4"/>
  </w:num>
  <w:num w:numId="7">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65D"/>
    <w:rsid w:val="000045FA"/>
    <w:rsid w:val="0000473D"/>
    <w:rsid w:val="00004E0E"/>
    <w:rsid w:val="00006DBB"/>
    <w:rsid w:val="0000743C"/>
    <w:rsid w:val="00013F87"/>
    <w:rsid w:val="000157CC"/>
    <w:rsid w:val="00017D25"/>
    <w:rsid w:val="00023128"/>
    <w:rsid w:val="00024060"/>
    <w:rsid w:val="00024344"/>
    <w:rsid w:val="000243AA"/>
    <w:rsid w:val="00024487"/>
    <w:rsid w:val="00026A52"/>
    <w:rsid w:val="00026CCB"/>
    <w:rsid w:val="00027D05"/>
    <w:rsid w:val="00040158"/>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0AE2"/>
    <w:rsid w:val="000815C7"/>
    <w:rsid w:val="00081E62"/>
    <w:rsid w:val="000823C8"/>
    <w:rsid w:val="000829FF"/>
    <w:rsid w:val="0008302D"/>
    <w:rsid w:val="00083C55"/>
    <w:rsid w:val="000853E7"/>
    <w:rsid w:val="000865AA"/>
    <w:rsid w:val="00086780"/>
    <w:rsid w:val="00086948"/>
    <w:rsid w:val="00087373"/>
    <w:rsid w:val="00090640"/>
    <w:rsid w:val="000913C4"/>
    <w:rsid w:val="00092971"/>
    <w:rsid w:val="000929E2"/>
    <w:rsid w:val="00092AC6"/>
    <w:rsid w:val="00094DD7"/>
    <w:rsid w:val="00094FFA"/>
    <w:rsid w:val="000A29AE"/>
    <w:rsid w:val="000B5271"/>
    <w:rsid w:val="000B62C5"/>
    <w:rsid w:val="000B689F"/>
    <w:rsid w:val="000C1D3A"/>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37B2"/>
    <w:rsid w:val="00105918"/>
    <w:rsid w:val="001101C2"/>
    <w:rsid w:val="001109AA"/>
    <w:rsid w:val="001121A7"/>
    <w:rsid w:val="00112289"/>
    <w:rsid w:val="00112C6A"/>
    <w:rsid w:val="00115A75"/>
    <w:rsid w:val="00116279"/>
    <w:rsid w:val="0011688F"/>
    <w:rsid w:val="001175C4"/>
    <w:rsid w:val="00120298"/>
    <w:rsid w:val="00120949"/>
    <w:rsid w:val="001215C0"/>
    <w:rsid w:val="00122D51"/>
    <w:rsid w:val="001238F9"/>
    <w:rsid w:val="00125A0A"/>
    <w:rsid w:val="001275D7"/>
    <w:rsid w:val="0013008E"/>
    <w:rsid w:val="00134114"/>
    <w:rsid w:val="0013714C"/>
    <w:rsid w:val="00144758"/>
    <w:rsid w:val="001448D8"/>
    <w:rsid w:val="001450BB"/>
    <w:rsid w:val="001459E7"/>
    <w:rsid w:val="00145D02"/>
    <w:rsid w:val="00151514"/>
    <w:rsid w:val="00151BBE"/>
    <w:rsid w:val="00152CCA"/>
    <w:rsid w:val="00154B26"/>
    <w:rsid w:val="001559BB"/>
    <w:rsid w:val="00163708"/>
    <w:rsid w:val="00165BE6"/>
    <w:rsid w:val="00170EF8"/>
    <w:rsid w:val="00172DD9"/>
    <w:rsid w:val="001738FD"/>
    <w:rsid w:val="00175CDF"/>
    <w:rsid w:val="0017659B"/>
    <w:rsid w:val="001776CE"/>
    <w:rsid w:val="001812B0"/>
    <w:rsid w:val="00181423"/>
    <w:rsid w:val="00181696"/>
    <w:rsid w:val="001828D8"/>
    <w:rsid w:val="00183F4C"/>
    <w:rsid w:val="0018466C"/>
    <w:rsid w:val="00184B1A"/>
    <w:rsid w:val="00187129"/>
    <w:rsid w:val="00190E27"/>
    <w:rsid w:val="0019164F"/>
    <w:rsid w:val="00192C6E"/>
    <w:rsid w:val="00193C39"/>
    <w:rsid w:val="00193C5D"/>
    <w:rsid w:val="001943F7"/>
    <w:rsid w:val="00196305"/>
    <w:rsid w:val="00197C76"/>
    <w:rsid w:val="001A08E6"/>
    <w:rsid w:val="001A0EDB"/>
    <w:rsid w:val="001A2240"/>
    <w:rsid w:val="001A23CD"/>
    <w:rsid w:val="001A4910"/>
    <w:rsid w:val="001B252D"/>
    <w:rsid w:val="001B2904"/>
    <w:rsid w:val="001B3086"/>
    <w:rsid w:val="001B63BC"/>
    <w:rsid w:val="001C077B"/>
    <w:rsid w:val="001C793D"/>
    <w:rsid w:val="001C7CCE"/>
    <w:rsid w:val="001D15ED"/>
    <w:rsid w:val="001D20B8"/>
    <w:rsid w:val="001D328B"/>
    <w:rsid w:val="001D4A93"/>
    <w:rsid w:val="001D4F6F"/>
    <w:rsid w:val="001D56E6"/>
    <w:rsid w:val="001D7948"/>
    <w:rsid w:val="001E0946"/>
    <w:rsid w:val="001E6267"/>
    <w:rsid w:val="001E7C32"/>
    <w:rsid w:val="001E7F30"/>
    <w:rsid w:val="001F0210"/>
    <w:rsid w:val="001F10F7"/>
    <w:rsid w:val="001F13CA"/>
    <w:rsid w:val="001F3DB9"/>
    <w:rsid w:val="001F491C"/>
    <w:rsid w:val="001F5C29"/>
    <w:rsid w:val="001F5D16"/>
    <w:rsid w:val="0020013A"/>
    <w:rsid w:val="00200E25"/>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70AC"/>
    <w:rsid w:val="00252D47"/>
    <w:rsid w:val="00255A8B"/>
    <w:rsid w:val="00256978"/>
    <w:rsid w:val="00256CA3"/>
    <w:rsid w:val="00256D0A"/>
    <w:rsid w:val="00257062"/>
    <w:rsid w:val="002608EC"/>
    <w:rsid w:val="00263092"/>
    <w:rsid w:val="002662A5"/>
    <w:rsid w:val="00273257"/>
    <w:rsid w:val="00276580"/>
    <w:rsid w:val="00281A5D"/>
    <w:rsid w:val="00282053"/>
    <w:rsid w:val="00284C5E"/>
    <w:rsid w:val="0028515C"/>
    <w:rsid w:val="00285AC1"/>
    <w:rsid w:val="002907AE"/>
    <w:rsid w:val="00291A10"/>
    <w:rsid w:val="00294B37"/>
    <w:rsid w:val="002A195C"/>
    <w:rsid w:val="002A34A0"/>
    <w:rsid w:val="002A4A61"/>
    <w:rsid w:val="002A60AA"/>
    <w:rsid w:val="002B06E5"/>
    <w:rsid w:val="002C6B4F"/>
    <w:rsid w:val="002C72E1"/>
    <w:rsid w:val="002D1D40"/>
    <w:rsid w:val="002D36C5"/>
    <w:rsid w:val="002D518F"/>
    <w:rsid w:val="002D7ED5"/>
    <w:rsid w:val="002E1B18"/>
    <w:rsid w:val="002E48C7"/>
    <w:rsid w:val="002E6FF6"/>
    <w:rsid w:val="002F25B2"/>
    <w:rsid w:val="002F2BC5"/>
    <w:rsid w:val="002F376B"/>
    <w:rsid w:val="002F5C8C"/>
    <w:rsid w:val="002F5CB3"/>
    <w:rsid w:val="002F7199"/>
    <w:rsid w:val="002F7D11"/>
    <w:rsid w:val="003024ED"/>
    <w:rsid w:val="00305D6E"/>
    <w:rsid w:val="00306C15"/>
    <w:rsid w:val="0030782E"/>
    <w:rsid w:val="00307F5F"/>
    <w:rsid w:val="00310A49"/>
    <w:rsid w:val="0031705E"/>
    <w:rsid w:val="003202D3"/>
    <w:rsid w:val="003214E2"/>
    <w:rsid w:val="00325AB6"/>
    <w:rsid w:val="00326CBD"/>
    <w:rsid w:val="003308A8"/>
    <w:rsid w:val="00331392"/>
    <w:rsid w:val="00333BF7"/>
    <w:rsid w:val="0034207A"/>
    <w:rsid w:val="003449F9"/>
    <w:rsid w:val="003479E4"/>
    <w:rsid w:val="00347C43"/>
    <w:rsid w:val="00355720"/>
    <w:rsid w:val="00356918"/>
    <w:rsid w:val="00360C87"/>
    <w:rsid w:val="00364DC0"/>
    <w:rsid w:val="00365507"/>
    <w:rsid w:val="00366AF0"/>
    <w:rsid w:val="003713CA"/>
    <w:rsid w:val="003729FC"/>
    <w:rsid w:val="00372FCA"/>
    <w:rsid w:val="00373C94"/>
    <w:rsid w:val="003766B9"/>
    <w:rsid w:val="00380D3A"/>
    <w:rsid w:val="00382190"/>
    <w:rsid w:val="00382C54"/>
    <w:rsid w:val="00384D76"/>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130E"/>
    <w:rsid w:val="003B4DAD"/>
    <w:rsid w:val="003B52F2"/>
    <w:rsid w:val="003B76BD"/>
    <w:rsid w:val="003C27EF"/>
    <w:rsid w:val="003C47D1"/>
    <w:rsid w:val="003C58AE"/>
    <w:rsid w:val="003C6071"/>
    <w:rsid w:val="003C74FF"/>
    <w:rsid w:val="003D1D90"/>
    <w:rsid w:val="003D26A5"/>
    <w:rsid w:val="003D3623"/>
    <w:rsid w:val="003D4734"/>
    <w:rsid w:val="003D5013"/>
    <w:rsid w:val="003D78F7"/>
    <w:rsid w:val="003E5916"/>
    <w:rsid w:val="003E5CD9"/>
    <w:rsid w:val="003E5DE7"/>
    <w:rsid w:val="003E667C"/>
    <w:rsid w:val="003E7414"/>
    <w:rsid w:val="003E7F99"/>
    <w:rsid w:val="003F2453"/>
    <w:rsid w:val="003F2D6C"/>
    <w:rsid w:val="003F3857"/>
    <w:rsid w:val="00400D1F"/>
    <w:rsid w:val="004014AE"/>
    <w:rsid w:val="0040191E"/>
    <w:rsid w:val="00403645"/>
    <w:rsid w:val="004051EE"/>
    <w:rsid w:val="00406DD9"/>
    <w:rsid w:val="00407C5B"/>
    <w:rsid w:val="00411CF0"/>
    <w:rsid w:val="0042111E"/>
    <w:rsid w:val="00421159"/>
    <w:rsid w:val="00430648"/>
    <w:rsid w:val="00430F38"/>
    <w:rsid w:val="004344A2"/>
    <w:rsid w:val="00437351"/>
    <w:rsid w:val="00440FF1"/>
    <w:rsid w:val="004417F2"/>
    <w:rsid w:val="00442799"/>
    <w:rsid w:val="00443FBF"/>
    <w:rsid w:val="004452DF"/>
    <w:rsid w:val="00446941"/>
    <w:rsid w:val="00450151"/>
    <w:rsid w:val="00450579"/>
    <w:rsid w:val="004507A6"/>
    <w:rsid w:val="004507E7"/>
    <w:rsid w:val="00450CC0"/>
    <w:rsid w:val="00451552"/>
    <w:rsid w:val="00452F45"/>
    <w:rsid w:val="00457028"/>
    <w:rsid w:val="00457FA3"/>
    <w:rsid w:val="00462172"/>
    <w:rsid w:val="00464778"/>
    <w:rsid w:val="00464B04"/>
    <w:rsid w:val="0047267B"/>
    <w:rsid w:val="0047304E"/>
    <w:rsid w:val="00475A71"/>
    <w:rsid w:val="004821A5"/>
    <w:rsid w:val="00482AD0"/>
    <w:rsid w:val="00482AF6"/>
    <w:rsid w:val="00483453"/>
    <w:rsid w:val="00486C12"/>
    <w:rsid w:val="00486E73"/>
    <w:rsid w:val="00486EB3"/>
    <w:rsid w:val="0049468A"/>
    <w:rsid w:val="00497004"/>
    <w:rsid w:val="004A0AF4"/>
    <w:rsid w:val="004A2ECC"/>
    <w:rsid w:val="004A30C5"/>
    <w:rsid w:val="004B2D23"/>
    <w:rsid w:val="004B4269"/>
    <w:rsid w:val="004B493F"/>
    <w:rsid w:val="004B533F"/>
    <w:rsid w:val="004C0F0A"/>
    <w:rsid w:val="004C342A"/>
    <w:rsid w:val="004C3C2A"/>
    <w:rsid w:val="004C7CE0"/>
    <w:rsid w:val="004D03A1"/>
    <w:rsid w:val="004D071D"/>
    <w:rsid w:val="004D2D75"/>
    <w:rsid w:val="004D6BE8"/>
    <w:rsid w:val="004D7188"/>
    <w:rsid w:val="004E1536"/>
    <w:rsid w:val="004E2B79"/>
    <w:rsid w:val="004E46DF"/>
    <w:rsid w:val="004F0CB7"/>
    <w:rsid w:val="004F4564"/>
    <w:rsid w:val="005010F3"/>
    <w:rsid w:val="0050128F"/>
    <w:rsid w:val="00501E52"/>
    <w:rsid w:val="00503C1C"/>
    <w:rsid w:val="00504958"/>
    <w:rsid w:val="00504AA2"/>
    <w:rsid w:val="005065E1"/>
    <w:rsid w:val="005065EB"/>
    <w:rsid w:val="005164DB"/>
    <w:rsid w:val="00517ED6"/>
    <w:rsid w:val="00520B8C"/>
    <w:rsid w:val="0052151C"/>
    <w:rsid w:val="005243B4"/>
    <w:rsid w:val="00527489"/>
    <w:rsid w:val="00527BB3"/>
    <w:rsid w:val="00530DC4"/>
    <w:rsid w:val="00531734"/>
    <w:rsid w:val="0053254A"/>
    <w:rsid w:val="0054235E"/>
    <w:rsid w:val="0054425D"/>
    <w:rsid w:val="0054520E"/>
    <w:rsid w:val="0055459B"/>
    <w:rsid w:val="00554995"/>
    <w:rsid w:val="00554EEF"/>
    <w:rsid w:val="00561429"/>
    <w:rsid w:val="00567934"/>
    <w:rsid w:val="005702B6"/>
    <w:rsid w:val="005703A1"/>
    <w:rsid w:val="00571583"/>
    <w:rsid w:val="005724E3"/>
    <w:rsid w:val="00572E7A"/>
    <w:rsid w:val="00575D4A"/>
    <w:rsid w:val="0058057A"/>
    <w:rsid w:val="00582295"/>
    <w:rsid w:val="00583212"/>
    <w:rsid w:val="00585D8F"/>
    <w:rsid w:val="00586072"/>
    <w:rsid w:val="0058644C"/>
    <w:rsid w:val="00587F10"/>
    <w:rsid w:val="005901AC"/>
    <w:rsid w:val="00591351"/>
    <w:rsid w:val="00592586"/>
    <w:rsid w:val="00595FE9"/>
    <w:rsid w:val="00596413"/>
    <w:rsid w:val="00596B6A"/>
    <w:rsid w:val="00596EEF"/>
    <w:rsid w:val="0059708B"/>
    <w:rsid w:val="005A16CF"/>
    <w:rsid w:val="005A2ECA"/>
    <w:rsid w:val="005A4504"/>
    <w:rsid w:val="005B151D"/>
    <w:rsid w:val="005B31EA"/>
    <w:rsid w:val="005B34A6"/>
    <w:rsid w:val="005B4B74"/>
    <w:rsid w:val="005B6C67"/>
    <w:rsid w:val="005C0CBC"/>
    <w:rsid w:val="005C29CF"/>
    <w:rsid w:val="005C4204"/>
    <w:rsid w:val="005C5A52"/>
    <w:rsid w:val="005C6823"/>
    <w:rsid w:val="005C769D"/>
    <w:rsid w:val="005D102C"/>
    <w:rsid w:val="005D13E6"/>
    <w:rsid w:val="005D1461"/>
    <w:rsid w:val="005D33B5"/>
    <w:rsid w:val="005D3611"/>
    <w:rsid w:val="005D367D"/>
    <w:rsid w:val="005D5C6E"/>
    <w:rsid w:val="005D6655"/>
    <w:rsid w:val="005D7951"/>
    <w:rsid w:val="005E3836"/>
    <w:rsid w:val="005E3E49"/>
    <w:rsid w:val="005E768D"/>
    <w:rsid w:val="005E7BC3"/>
    <w:rsid w:val="005F19DD"/>
    <w:rsid w:val="005F4AD8"/>
    <w:rsid w:val="005F5ADA"/>
    <w:rsid w:val="005F695C"/>
    <w:rsid w:val="005F7203"/>
    <w:rsid w:val="00600A10"/>
    <w:rsid w:val="00604112"/>
    <w:rsid w:val="00610D71"/>
    <w:rsid w:val="0061403C"/>
    <w:rsid w:val="0061486F"/>
    <w:rsid w:val="00615E8C"/>
    <w:rsid w:val="00621286"/>
    <w:rsid w:val="0062254C"/>
    <w:rsid w:val="006225C7"/>
    <w:rsid w:val="0062298E"/>
    <w:rsid w:val="0062350A"/>
    <w:rsid w:val="0062440B"/>
    <w:rsid w:val="006248BA"/>
    <w:rsid w:val="006254B0"/>
    <w:rsid w:val="006261CE"/>
    <w:rsid w:val="00626A2B"/>
    <w:rsid w:val="006302F7"/>
    <w:rsid w:val="00631EB7"/>
    <w:rsid w:val="00635200"/>
    <w:rsid w:val="006362D2"/>
    <w:rsid w:val="00640CEF"/>
    <w:rsid w:val="00644E29"/>
    <w:rsid w:val="006456B2"/>
    <w:rsid w:val="00645742"/>
    <w:rsid w:val="006548B7"/>
    <w:rsid w:val="00654B3B"/>
    <w:rsid w:val="00656882"/>
    <w:rsid w:val="00657485"/>
    <w:rsid w:val="00657DBD"/>
    <w:rsid w:val="00661375"/>
    <w:rsid w:val="00662343"/>
    <w:rsid w:val="0066347A"/>
    <w:rsid w:val="0066483B"/>
    <w:rsid w:val="006658C0"/>
    <w:rsid w:val="00665904"/>
    <w:rsid w:val="00666EA3"/>
    <w:rsid w:val="00667880"/>
    <w:rsid w:val="0067069C"/>
    <w:rsid w:val="00671F29"/>
    <w:rsid w:val="0067305F"/>
    <w:rsid w:val="0067587F"/>
    <w:rsid w:val="00680308"/>
    <w:rsid w:val="0068106D"/>
    <w:rsid w:val="0068429C"/>
    <w:rsid w:val="00687476"/>
    <w:rsid w:val="006874D5"/>
    <w:rsid w:val="0069038E"/>
    <w:rsid w:val="006916AB"/>
    <w:rsid w:val="006976B8"/>
    <w:rsid w:val="006A1673"/>
    <w:rsid w:val="006A3A0E"/>
    <w:rsid w:val="006A3EB3"/>
    <w:rsid w:val="006A503E"/>
    <w:rsid w:val="006A59BC"/>
    <w:rsid w:val="006A7F86"/>
    <w:rsid w:val="006C0178"/>
    <w:rsid w:val="006C063A"/>
    <w:rsid w:val="006C1FA8"/>
    <w:rsid w:val="006C2C97"/>
    <w:rsid w:val="006C65A0"/>
    <w:rsid w:val="006D0387"/>
    <w:rsid w:val="006D3377"/>
    <w:rsid w:val="006D3E5E"/>
    <w:rsid w:val="006D5362"/>
    <w:rsid w:val="006E181A"/>
    <w:rsid w:val="006E2D44"/>
    <w:rsid w:val="006E4CD8"/>
    <w:rsid w:val="006E7CE3"/>
    <w:rsid w:val="006F1544"/>
    <w:rsid w:val="006F3DD4"/>
    <w:rsid w:val="006F709C"/>
    <w:rsid w:val="00711E05"/>
    <w:rsid w:val="00712F8D"/>
    <w:rsid w:val="00714E97"/>
    <w:rsid w:val="00717C13"/>
    <w:rsid w:val="00717E02"/>
    <w:rsid w:val="007202DC"/>
    <w:rsid w:val="007220CF"/>
    <w:rsid w:val="00724942"/>
    <w:rsid w:val="00727341"/>
    <w:rsid w:val="00732728"/>
    <w:rsid w:val="00734CD4"/>
    <w:rsid w:val="00734F1A"/>
    <w:rsid w:val="00735C87"/>
    <w:rsid w:val="00736065"/>
    <w:rsid w:val="00736625"/>
    <w:rsid w:val="0074006F"/>
    <w:rsid w:val="00740206"/>
    <w:rsid w:val="007417F0"/>
    <w:rsid w:val="00741D75"/>
    <w:rsid w:val="0074278A"/>
    <w:rsid w:val="00743D22"/>
    <w:rsid w:val="007440EF"/>
    <w:rsid w:val="0074621F"/>
    <w:rsid w:val="007463FB"/>
    <w:rsid w:val="007513CD"/>
    <w:rsid w:val="00761051"/>
    <w:rsid w:val="0076196C"/>
    <w:rsid w:val="00763915"/>
    <w:rsid w:val="00766B1A"/>
    <w:rsid w:val="00766DFE"/>
    <w:rsid w:val="00770608"/>
    <w:rsid w:val="00770835"/>
    <w:rsid w:val="00775154"/>
    <w:rsid w:val="00775D16"/>
    <w:rsid w:val="00777DAA"/>
    <w:rsid w:val="00777E9D"/>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A69DA"/>
    <w:rsid w:val="007B2BDF"/>
    <w:rsid w:val="007C0795"/>
    <w:rsid w:val="007C14AD"/>
    <w:rsid w:val="007C55CC"/>
    <w:rsid w:val="007C5F4B"/>
    <w:rsid w:val="007C6C61"/>
    <w:rsid w:val="007C7430"/>
    <w:rsid w:val="007D2D18"/>
    <w:rsid w:val="007D3C15"/>
    <w:rsid w:val="007D4D44"/>
    <w:rsid w:val="007D50FF"/>
    <w:rsid w:val="007D5A0E"/>
    <w:rsid w:val="007D6B5D"/>
    <w:rsid w:val="007E21DF"/>
    <w:rsid w:val="007E52E3"/>
    <w:rsid w:val="007E5479"/>
    <w:rsid w:val="007F1C44"/>
    <w:rsid w:val="007F2366"/>
    <w:rsid w:val="007F6EC7"/>
    <w:rsid w:val="007F75A8"/>
    <w:rsid w:val="007F78B1"/>
    <w:rsid w:val="00801CB3"/>
    <w:rsid w:val="00802FC5"/>
    <w:rsid w:val="00805EAC"/>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38BF"/>
    <w:rsid w:val="0082437A"/>
    <w:rsid w:val="00830ACB"/>
    <w:rsid w:val="00831063"/>
    <w:rsid w:val="00831EDC"/>
    <w:rsid w:val="00832700"/>
    <w:rsid w:val="00832898"/>
    <w:rsid w:val="00835A0A"/>
    <w:rsid w:val="008377E3"/>
    <w:rsid w:val="008378E7"/>
    <w:rsid w:val="00840667"/>
    <w:rsid w:val="00840688"/>
    <w:rsid w:val="00850394"/>
    <w:rsid w:val="00850566"/>
    <w:rsid w:val="00852B3C"/>
    <w:rsid w:val="008532E6"/>
    <w:rsid w:val="008536A2"/>
    <w:rsid w:val="0085795D"/>
    <w:rsid w:val="00860750"/>
    <w:rsid w:val="00861F97"/>
    <w:rsid w:val="0086484B"/>
    <w:rsid w:val="00864E81"/>
    <w:rsid w:val="0086745D"/>
    <w:rsid w:val="00873C59"/>
    <w:rsid w:val="00874891"/>
    <w:rsid w:val="008753A6"/>
    <w:rsid w:val="008776B0"/>
    <w:rsid w:val="0088012D"/>
    <w:rsid w:val="00880810"/>
    <w:rsid w:val="0088118F"/>
    <w:rsid w:val="00881C47"/>
    <w:rsid w:val="00884237"/>
    <w:rsid w:val="00884F7B"/>
    <w:rsid w:val="00887583"/>
    <w:rsid w:val="00891445"/>
    <w:rsid w:val="00892A42"/>
    <w:rsid w:val="0089526C"/>
    <w:rsid w:val="00897183"/>
    <w:rsid w:val="00897DAE"/>
    <w:rsid w:val="008A597D"/>
    <w:rsid w:val="008A5AFD"/>
    <w:rsid w:val="008B03E5"/>
    <w:rsid w:val="008B35B7"/>
    <w:rsid w:val="008B47B4"/>
    <w:rsid w:val="008B5396"/>
    <w:rsid w:val="008B5630"/>
    <w:rsid w:val="008B5C26"/>
    <w:rsid w:val="008C06E0"/>
    <w:rsid w:val="008C4913"/>
    <w:rsid w:val="008C5478"/>
    <w:rsid w:val="008C57E5"/>
    <w:rsid w:val="008C5AD6"/>
    <w:rsid w:val="008C5D4E"/>
    <w:rsid w:val="008C7A4B"/>
    <w:rsid w:val="008D0C05"/>
    <w:rsid w:val="008D11A4"/>
    <w:rsid w:val="008D1331"/>
    <w:rsid w:val="008D71CE"/>
    <w:rsid w:val="008E0E94"/>
    <w:rsid w:val="008E444B"/>
    <w:rsid w:val="008E73E4"/>
    <w:rsid w:val="008F039B"/>
    <w:rsid w:val="008F1C67"/>
    <w:rsid w:val="008F238D"/>
    <w:rsid w:val="00905A7F"/>
    <w:rsid w:val="00910F8F"/>
    <w:rsid w:val="0091118D"/>
    <w:rsid w:val="009179CC"/>
    <w:rsid w:val="009225A7"/>
    <w:rsid w:val="009257D6"/>
    <w:rsid w:val="00927FEB"/>
    <w:rsid w:val="00930E8C"/>
    <w:rsid w:val="00930F09"/>
    <w:rsid w:val="009327AB"/>
    <w:rsid w:val="00932D51"/>
    <w:rsid w:val="00936D66"/>
    <w:rsid w:val="0094091B"/>
    <w:rsid w:val="00943DF2"/>
    <w:rsid w:val="00944591"/>
    <w:rsid w:val="00944CAA"/>
    <w:rsid w:val="00947197"/>
    <w:rsid w:val="00951CE8"/>
    <w:rsid w:val="00953565"/>
    <w:rsid w:val="00954C90"/>
    <w:rsid w:val="00961347"/>
    <w:rsid w:val="00961F6C"/>
    <w:rsid w:val="00962886"/>
    <w:rsid w:val="00964681"/>
    <w:rsid w:val="00966E18"/>
    <w:rsid w:val="009723A1"/>
    <w:rsid w:val="00973614"/>
    <w:rsid w:val="0097724C"/>
    <w:rsid w:val="00977B03"/>
    <w:rsid w:val="00980866"/>
    <w:rsid w:val="00980D24"/>
    <w:rsid w:val="009824DF"/>
    <w:rsid w:val="0098405A"/>
    <w:rsid w:val="00985A00"/>
    <w:rsid w:val="00991A93"/>
    <w:rsid w:val="009943F8"/>
    <w:rsid w:val="009A0E5E"/>
    <w:rsid w:val="009A0F81"/>
    <w:rsid w:val="009A22DB"/>
    <w:rsid w:val="009B09CD"/>
    <w:rsid w:val="009B2383"/>
    <w:rsid w:val="009B3F00"/>
    <w:rsid w:val="009B4213"/>
    <w:rsid w:val="009B4356"/>
    <w:rsid w:val="009C1D45"/>
    <w:rsid w:val="009C30AA"/>
    <w:rsid w:val="009C43D1"/>
    <w:rsid w:val="009C47F2"/>
    <w:rsid w:val="009C59A6"/>
    <w:rsid w:val="009C6707"/>
    <w:rsid w:val="009C6A52"/>
    <w:rsid w:val="009D0AB2"/>
    <w:rsid w:val="009D3276"/>
    <w:rsid w:val="009D444C"/>
    <w:rsid w:val="009D4525"/>
    <w:rsid w:val="009E11A7"/>
    <w:rsid w:val="009E1533"/>
    <w:rsid w:val="009E2785"/>
    <w:rsid w:val="009E607B"/>
    <w:rsid w:val="009E7582"/>
    <w:rsid w:val="009F08F6"/>
    <w:rsid w:val="009F2B78"/>
    <w:rsid w:val="009F3F07"/>
    <w:rsid w:val="009F49C9"/>
    <w:rsid w:val="00A00274"/>
    <w:rsid w:val="00A00EE5"/>
    <w:rsid w:val="00A02557"/>
    <w:rsid w:val="00A027CC"/>
    <w:rsid w:val="00A049E2"/>
    <w:rsid w:val="00A1344B"/>
    <w:rsid w:val="00A14639"/>
    <w:rsid w:val="00A157EB"/>
    <w:rsid w:val="00A219E7"/>
    <w:rsid w:val="00A21EC6"/>
    <w:rsid w:val="00A22B2A"/>
    <w:rsid w:val="00A2417A"/>
    <w:rsid w:val="00A24BBC"/>
    <w:rsid w:val="00A26D8D"/>
    <w:rsid w:val="00A33C93"/>
    <w:rsid w:val="00A3456B"/>
    <w:rsid w:val="00A34B85"/>
    <w:rsid w:val="00A354AF"/>
    <w:rsid w:val="00A40884"/>
    <w:rsid w:val="00A40FEF"/>
    <w:rsid w:val="00A42C28"/>
    <w:rsid w:val="00A43B6B"/>
    <w:rsid w:val="00A44FEF"/>
    <w:rsid w:val="00A45C7E"/>
    <w:rsid w:val="00A477E6"/>
    <w:rsid w:val="00A47C1B"/>
    <w:rsid w:val="00A5337D"/>
    <w:rsid w:val="00A53B8D"/>
    <w:rsid w:val="00A57025"/>
    <w:rsid w:val="00A57CE8"/>
    <w:rsid w:val="00A60C3D"/>
    <w:rsid w:val="00A613FD"/>
    <w:rsid w:val="00A62796"/>
    <w:rsid w:val="00A627BF"/>
    <w:rsid w:val="00A66CBC"/>
    <w:rsid w:val="00A67E45"/>
    <w:rsid w:val="00A70990"/>
    <w:rsid w:val="00A70FF0"/>
    <w:rsid w:val="00A72738"/>
    <w:rsid w:val="00A73C55"/>
    <w:rsid w:val="00A7534A"/>
    <w:rsid w:val="00A80594"/>
    <w:rsid w:val="00A80E2F"/>
    <w:rsid w:val="00A844CE"/>
    <w:rsid w:val="00A90385"/>
    <w:rsid w:val="00A9180B"/>
    <w:rsid w:val="00A91EAA"/>
    <w:rsid w:val="00A92605"/>
    <w:rsid w:val="00A9264B"/>
    <w:rsid w:val="00A96DCC"/>
    <w:rsid w:val="00A97612"/>
    <w:rsid w:val="00AA078F"/>
    <w:rsid w:val="00AA0BDA"/>
    <w:rsid w:val="00AA188F"/>
    <w:rsid w:val="00AA3C3D"/>
    <w:rsid w:val="00AA3E95"/>
    <w:rsid w:val="00AA63A9"/>
    <w:rsid w:val="00AA6F19"/>
    <w:rsid w:val="00AA7E07"/>
    <w:rsid w:val="00AB04C8"/>
    <w:rsid w:val="00AB17F6"/>
    <w:rsid w:val="00AB20C4"/>
    <w:rsid w:val="00AB36DA"/>
    <w:rsid w:val="00AB633C"/>
    <w:rsid w:val="00AC76C6"/>
    <w:rsid w:val="00AD0DD4"/>
    <w:rsid w:val="00AD1E69"/>
    <w:rsid w:val="00AD268D"/>
    <w:rsid w:val="00AD3749"/>
    <w:rsid w:val="00AD4224"/>
    <w:rsid w:val="00AD6723"/>
    <w:rsid w:val="00AD6AE6"/>
    <w:rsid w:val="00AF329F"/>
    <w:rsid w:val="00B0051A"/>
    <w:rsid w:val="00B00543"/>
    <w:rsid w:val="00B02144"/>
    <w:rsid w:val="00B03DB7"/>
    <w:rsid w:val="00B04957"/>
    <w:rsid w:val="00B04CB8"/>
    <w:rsid w:val="00B1095C"/>
    <w:rsid w:val="00B113CC"/>
    <w:rsid w:val="00B11981"/>
    <w:rsid w:val="00B16515"/>
    <w:rsid w:val="00B20D3F"/>
    <w:rsid w:val="00B2361F"/>
    <w:rsid w:val="00B26233"/>
    <w:rsid w:val="00B3289A"/>
    <w:rsid w:val="00B33FB0"/>
    <w:rsid w:val="00B3646B"/>
    <w:rsid w:val="00B447D8"/>
    <w:rsid w:val="00B45A5E"/>
    <w:rsid w:val="00B51194"/>
    <w:rsid w:val="00B52374"/>
    <w:rsid w:val="00B5499F"/>
    <w:rsid w:val="00B54BCB"/>
    <w:rsid w:val="00B567E7"/>
    <w:rsid w:val="00B56B13"/>
    <w:rsid w:val="00B60DD2"/>
    <w:rsid w:val="00B60E94"/>
    <w:rsid w:val="00B6166F"/>
    <w:rsid w:val="00B63F1C"/>
    <w:rsid w:val="00B64DC7"/>
    <w:rsid w:val="00B7006B"/>
    <w:rsid w:val="00B73C63"/>
    <w:rsid w:val="00B74E3D"/>
    <w:rsid w:val="00B75018"/>
    <w:rsid w:val="00B753D1"/>
    <w:rsid w:val="00B77BB8"/>
    <w:rsid w:val="00B80353"/>
    <w:rsid w:val="00B804FB"/>
    <w:rsid w:val="00B83455"/>
    <w:rsid w:val="00B844E8"/>
    <w:rsid w:val="00B9272C"/>
    <w:rsid w:val="00B94808"/>
    <w:rsid w:val="00B94B98"/>
    <w:rsid w:val="00B94CAC"/>
    <w:rsid w:val="00B95A9F"/>
    <w:rsid w:val="00BA06B3"/>
    <w:rsid w:val="00BA1853"/>
    <w:rsid w:val="00BA4ABF"/>
    <w:rsid w:val="00BA4EFA"/>
    <w:rsid w:val="00BA59DC"/>
    <w:rsid w:val="00BA773B"/>
    <w:rsid w:val="00BA787B"/>
    <w:rsid w:val="00BB20F2"/>
    <w:rsid w:val="00BB67AE"/>
    <w:rsid w:val="00BB7A50"/>
    <w:rsid w:val="00BC0799"/>
    <w:rsid w:val="00BC5869"/>
    <w:rsid w:val="00BD003A"/>
    <w:rsid w:val="00BD119D"/>
    <w:rsid w:val="00BD1D45"/>
    <w:rsid w:val="00BD27ED"/>
    <w:rsid w:val="00BD3099"/>
    <w:rsid w:val="00BD3E62"/>
    <w:rsid w:val="00BD73E6"/>
    <w:rsid w:val="00BE1519"/>
    <w:rsid w:val="00BE5AA3"/>
    <w:rsid w:val="00BF321B"/>
    <w:rsid w:val="00BF3773"/>
    <w:rsid w:val="00BF3E14"/>
    <w:rsid w:val="00BF3F29"/>
    <w:rsid w:val="00BF4644"/>
    <w:rsid w:val="00BF52FD"/>
    <w:rsid w:val="00C00D18"/>
    <w:rsid w:val="00C03B8D"/>
    <w:rsid w:val="00C04532"/>
    <w:rsid w:val="00C06D1A"/>
    <w:rsid w:val="00C078F3"/>
    <w:rsid w:val="00C1356B"/>
    <w:rsid w:val="00C13E60"/>
    <w:rsid w:val="00C14F9A"/>
    <w:rsid w:val="00C151D0"/>
    <w:rsid w:val="00C16D95"/>
    <w:rsid w:val="00C2136C"/>
    <w:rsid w:val="00C22C6E"/>
    <w:rsid w:val="00C237F5"/>
    <w:rsid w:val="00C23C72"/>
    <w:rsid w:val="00C24241"/>
    <w:rsid w:val="00C247D2"/>
    <w:rsid w:val="00C24A70"/>
    <w:rsid w:val="00C25844"/>
    <w:rsid w:val="00C305E6"/>
    <w:rsid w:val="00C317AA"/>
    <w:rsid w:val="00C325C5"/>
    <w:rsid w:val="00C33F9D"/>
    <w:rsid w:val="00C346A6"/>
    <w:rsid w:val="00C34B1A"/>
    <w:rsid w:val="00C34B21"/>
    <w:rsid w:val="00C34E6A"/>
    <w:rsid w:val="00C36247"/>
    <w:rsid w:val="00C45704"/>
    <w:rsid w:val="00C45A69"/>
    <w:rsid w:val="00C46AA2"/>
    <w:rsid w:val="00C473F5"/>
    <w:rsid w:val="00C4757F"/>
    <w:rsid w:val="00C54102"/>
    <w:rsid w:val="00C542F0"/>
    <w:rsid w:val="00C55F0E"/>
    <w:rsid w:val="00C57CDB"/>
    <w:rsid w:val="00C60A9B"/>
    <w:rsid w:val="00C6108B"/>
    <w:rsid w:val="00C610AF"/>
    <w:rsid w:val="00C62072"/>
    <w:rsid w:val="00C63D4E"/>
    <w:rsid w:val="00C63FE4"/>
    <w:rsid w:val="00C723BC"/>
    <w:rsid w:val="00C73F6E"/>
    <w:rsid w:val="00C77B03"/>
    <w:rsid w:val="00C8074D"/>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1CA"/>
    <w:rsid w:val="00CA5057"/>
    <w:rsid w:val="00CA55A0"/>
    <w:rsid w:val="00CA59E1"/>
    <w:rsid w:val="00CA74EA"/>
    <w:rsid w:val="00CB285C"/>
    <w:rsid w:val="00CB6EF7"/>
    <w:rsid w:val="00CB7A46"/>
    <w:rsid w:val="00CC04A8"/>
    <w:rsid w:val="00CC1A44"/>
    <w:rsid w:val="00CC3806"/>
    <w:rsid w:val="00CC75CC"/>
    <w:rsid w:val="00CC76CE"/>
    <w:rsid w:val="00CD0ABD"/>
    <w:rsid w:val="00CD0DBB"/>
    <w:rsid w:val="00CD259C"/>
    <w:rsid w:val="00CD57EF"/>
    <w:rsid w:val="00CE2DF1"/>
    <w:rsid w:val="00CE3DDC"/>
    <w:rsid w:val="00CE4C1C"/>
    <w:rsid w:val="00CE5F68"/>
    <w:rsid w:val="00CE63EE"/>
    <w:rsid w:val="00CF0C93"/>
    <w:rsid w:val="00CF16FB"/>
    <w:rsid w:val="00CF2295"/>
    <w:rsid w:val="00CF3BDE"/>
    <w:rsid w:val="00CF5724"/>
    <w:rsid w:val="00D01368"/>
    <w:rsid w:val="00D07ABE"/>
    <w:rsid w:val="00D12917"/>
    <w:rsid w:val="00D143A8"/>
    <w:rsid w:val="00D21ACF"/>
    <w:rsid w:val="00D22660"/>
    <w:rsid w:val="00D2470D"/>
    <w:rsid w:val="00D307A6"/>
    <w:rsid w:val="00D31F83"/>
    <w:rsid w:val="00D36C35"/>
    <w:rsid w:val="00D42073"/>
    <w:rsid w:val="00D472B8"/>
    <w:rsid w:val="00D5432B"/>
    <w:rsid w:val="00D5494D"/>
    <w:rsid w:val="00D574CA"/>
    <w:rsid w:val="00D57819"/>
    <w:rsid w:val="00D6072C"/>
    <w:rsid w:val="00D618A3"/>
    <w:rsid w:val="00D64CB0"/>
    <w:rsid w:val="00D673F0"/>
    <w:rsid w:val="00D70301"/>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1D0B"/>
    <w:rsid w:val="00E027C0"/>
    <w:rsid w:val="00E02AAD"/>
    <w:rsid w:val="00E04F79"/>
    <w:rsid w:val="00E06BB9"/>
    <w:rsid w:val="00E0769B"/>
    <w:rsid w:val="00E07E4A"/>
    <w:rsid w:val="00E109DB"/>
    <w:rsid w:val="00E23F1C"/>
    <w:rsid w:val="00E33B8F"/>
    <w:rsid w:val="00E36A90"/>
    <w:rsid w:val="00E37BD5"/>
    <w:rsid w:val="00E44336"/>
    <w:rsid w:val="00E53C1B"/>
    <w:rsid w:val="00E54D26"/>
    <w:rsid w:val="00E55431"/>
    <w:rsid w:val="00E5708C"/>
    <w:rsid w:val="00E610D6"/>
    <w:rsid w:val="00E6207A"/>
    <w:rsid w:val="00E65013"/>
    <w:rsid w:val="00E71C91"/>
    <w:rsid w:val="00E72AA7"/>
    <w:rsid w:val="00E735C8"/>
    <w:rsid w:val="00E74E87"/>
    <w:rsid w:val="00E80182"/>
    <w:rsid w:val="00E8027B"/>
    <w:rsid w:val="00E81437"/>
    <w:rsid w:val="00E873C2"/>
    <w:rsid w:val="00E9535F"/>
    <w:rsid w:val="00E958E3"/>
    <w:rsid w:val="00EA2CE4"/>
    <w:rsid w:val="00EA4279"/>
    <w:rsid w:val="00EA48D0"/>
    <w:rsid w:val="00EA6DCB"/>
    <w:rsid w:val="00EA7066"/>
    <w:rsid w:val="00EB2CB7"/>
    <w:rsid w:val="00EB5ADB"/>
    <w:rsid w:val="00EC5B8A"/>
    <w:rsid w:val="00ED3F89"/>
    <w:rsid w:val="00ED6FC5"/>
    <w:rsid w:val="00EE2AF3"/>
    <w:rsid w:val="00EE55B2"/>
    <w:rsid w:val="00EE7DA9"/>
    <w:rsid w:val="00EF34D3"/>
    <w:rsid w:val="00EF6B9E"/>
    <w:rsid w:val="00F04FF6"/>
    <w:rsid w:val="00F0548B"/>
    <w:rsid w:val="00F05585"/>
    <w:rsid w:val="00F109FC"/>
    <w:rsid w:val="00F122FD"/>
    <w:rsid w:val="00F133E1"/>
    <w:rsid w:val="00F178AB"/>
    <w:rsid w:val="00F2561F"/>
    <w:rsid w:val="00F2637D"/>
    <w:rsid w:val="00F2795B"/>
    <w:rsid w:val="00F342FD"/>
    <w:rsid w:val="00F34E9E"/>
    <w:rsid w:val="00F415A2"/>
    <w:rsid w:val="00F41684"/>
    <w:rsid w:val="00F43BEC"/>
    <w:rsid w:val="00F44327"/>
    <w:rsid w:val="00F44755"/>
    <w:rsid w:val="00F455E0"/>
    <w:rsid w:val="00F45E7C"/>
    <w:rsid w:val="00F478D3"/>
    <w:rsid w:val="00F5241E"/>
    <w:rsid w:val="00F5458D"/>
    <w:rsid w:val="00F54F3A"/>
    <w:rsid w:val="00F55A82"/>
    <w:rsid w:val="00F613DF"/>
    <w:rsid w:val="00F6459E"/>
    <w:rsid w:val="00F65695"/>
    <w:rsid w:val="00F659E1"/>
    <w:rsid w:val="00F70C92"/>
    <w:rsid w:val="00F71BD3"/>
    <w:rsid w:val="00F808C5"/>
    <w:rsid w:val="00F832E1"/>
    <w:rsid w:val="00F85369"/>
    <w:rsid w:val="00F93DC9"/>
    <w:rsid w:val="00F94872"/>
    <w:rsid w:val="00F967E0"/>
    <w:rsid w:val="00F96A6A"/>
    <w:rsid w:val="00F97A4E"/>
    <w:rsid w:val="00FA40B2"/>
    <w:rsid w:val="00FA5D88"/>
    <w:rsid w:val="00FA651E"/>
    <w:rsid w:val="00FA6D0A"/>
    <w:rsid w:val="00FA751A"/>
    <w:rsid w:val="00FB0152"/>
    <w:rsid w:val="00FB1482"/>
    <w:rsid w:val="00FB1A63"/>
    <w:rsid w:val="00FB33E4"/>
    <w:rsid w:val="00FB6C2B"/>
    <w:rsid w:val="00FC124F"/>
    <w:rsid w:val="00FC18E0"/>
    <w:rsid w:val="00FC20C3"/>
    <w:rsid w:val="00FC29BA"/>
    <w:rsid w:val="00FC4DC5"/>
    <w:rsid w:val="00FC64E4"/>
    <w:rsid w:val="00FD3B71"/>
    <w:rsid w:val="00FD554D"/>
    <w:rsid w:val="00FD5B24"/>
    <w:rsid w:val="00FD7775"/>
    <w:rsid w:val="00FD7E98"/>
    <w:rsid w:val="00FD7F2A"/>
    <w:rsid w:val="00FE1896"/>
    <w:rsid w:val="00FE31E9"/>
    <w:rsid w:val="00FE362B"/>
    <w:rsid w:val="00FE37EF"/>
    <w:rsid w:val="00FE4DE4"/>
    <w:rsid w:val="00FE5C16"/>
    <w:rsid w:val="00FF0B23"/>
    <w:rsid w:val="00FF30EB"/>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68FB9FFA-508C-41CF-9A74-F6179BA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9221374">
    <w:name w:val="SP.9.221374"/>
    <w:basedOn w:val="Default"/>
    <w:next w:val="Default"/>
    <w:uiPriority w:val="99"/>
    <w:rsid w:val="00A02557"/>
    <w:pPr>
      <w:widowControl w:val="0"/>
    </w:pPr>
    <w:rPr>
      <w:color w:val="auto"/>
    </w:rPr>
  </w:style>
  <w:style w:type="paragraph" w:customStyle="1" w:styleId="SP9221416">
    <w:name w:val="SP.9.221416"/>
    <w:basedOn w:val="Default"/>
    <w:next w:val="Default"/>
    <w:uiPriority w:val="99"/>
    <w:rsid w:val="00A02557"/>
    <w:pPr>
      <w:widowControl w:val="0"/>
    </w:pPr>
    <w:rPr>
      <w:color w:val="auto"/>
    </w:rPr>
  </w:style>
  <w:style w:type="paragraph" w:customStyle="1" w:styleId="SP9221394">
    <w:name w:val="SP.9.221394"/>
    <w:basedOn w:val="Default"/>
    <w:next w:val="Default"/>
    <w:uiPriority w:val="99"/>
    <w:rsid w:val="00A02557"/>
    <w:pPr>
      <w:widowControl w:val="0"/>
    </w:pPr>
    <w:rPr>
      <w:color w:val="auto"/>
    </w:rPr>
  </w:style>
  <w:style w:type="character" w:customStyle="1" w:styleId="SC9204816">
    <w:name w:val="SC.9.204816"/>
    <w:uiPriority w:val="99"/>
    <w:rsid w:val="00A02557"/>
    <w:rPr>
      <w:b/>
      <w:bCs/>
      <w:color w:val="000000"/>
      <w:sz w:val="20"/>
      <w:szCs w:val="20"/>
    </w:rPr>
  </w:style>
  <w:style w:type="paragraph" w:customStyle="1" w:styleId="SP9221351">
    <w:name w:val="SP.9.221351"/>
    <w:basedOn w:val="Default"/>
    <w:next w:val="Default"/>
    <w:uiPriority w:val="99"/>
    <w:rsid w:val="00530DC4"/>
    <w:pPr>
      <w:widowControl w:val="0"/>
    </w:pPr>
    <w:rPr>
      <w:rFonts w:ascii="Times New Roman" w:hAnsi="Times New Roman" w:cs="Times New Roman"/>
      <w:color w:val="auto"/>
    </w:rPr>
  </w:style>
  <w:style w:type="character" w:customStyle="1" w:styleId="EquationVariables">
    <w:name w:val="EquationVariables"/>
    <w:uiPriority w:val="99"/>
    <w:rsid w:val="003C27EF"/>
    <w:rPr>
      <w:i/>
      <w:iCs/>
    </w:rPr>
  </w:style>
  <w:style w:type="paragraph" w:customStyle="1" w:styleId="Bulleted">
    <w:name w:val="Bulleted"/>
    <w:rsid w:val="00C34E6A"/>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SP12204987">
    <w:name w:val="SP.12.204987"/>
    <w:basedOn w:val="Default"/>
    <w:next w:val="Default"/>
    <w:uiPriority w:val="99"/>
    <w:rsid w:val="00CC04A8"/>
    <w:pPr>
      <w:widowControl w:val="0"/>
    </w:pPr>
    <w:rPr>
      <w:color w:val="auto"/>
    </w:rPr>
  </w:style>
  <w:style w:type="character" w:customStyle="1" w:styleId="SC12204802">
    <w:name w:val="SC.12.204802"/>
    <w:uiPriority w:val="99"/>
    <w:rsid w:val="00CC04A8"/>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76827928">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263320">
      <w:bodyDiv w:val="1"/>
      <w:marLeft w:val="0"/>
      <w:marRight w:val="0"/>
      <w:marTop w:val="0"/>
      <w:marBottom w:val="0"/>
      <w:divBdr>
        <w:top w:val="none" w:sz="0" w:space="0" w:color="auto"/>
        <w:left w:val="none" w:sz="0" w:space="0" w:color="auto"/>
        <w:bottom w:val="none" w:sz="0" w:space="0" w:color="auto"/>
        <w:right w:val="none" w:sz="0" w:space="0" w:color="auto"/>
      </w:divBdr>
      <w:divsChild>
        <w:div w:id="1690377074">
          <w:marLeft w:val="547"/>
          <w:marRight w:val="0"/>
          <w:marTop w:val="115"/>
          <w:marBottom w:val="0"/>
          <w:divBdr>
            <w:top w:val="none" w:sz="0" w:space="0" w:color="auto"/>
            <w:left w:val="none" w:sz="0" w:space="0" w:color="auto"/>
            <w:bottom w:val="none" w:sz="0" w:space="0" w:color="auto"/>
            <w:right w:val="none" w:sz="0" w:space="0" w:color="auto"/>
          </w:divBdr>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Liw1</b:Tag>
    <b:SourceType>ConferenceProceedings</b:SourceType>
    <b:Guid>{4B136F11-2BC2-4171-A880-525CE5E4D222}</b:Guid>
    <b:Author>
      <b:Author>
        <b:Corporate>Liwen Chu (Marvell)</b:Corporate>
      </b:Author>
    </b:Author>
    <b:Title>17/1115r4 Wakeup Frame Format</b:Title>
    <b:RefOrder>30</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Jeo4</b:Tag>
    <b:SourceType>ConferenceProceedings</b:SourceType>
    <b:Guid>{D57B82EC-603B-450D-AD03-AB30A80F4420}</b:Guid>
    <b:Author>
      <b:Author>
        <b:Corporate>Jeongki Kim (LG)</b:Corporate>
      </b:Author>
    </b:Author>
    <b:Title>18/103r3 Further considerations on WUR frame format</b:Title>
    <b:RefOrder>35</b:RefOrder>
  </b:Source>
  <b:Source>
    <b:Tag>Ste2</b:Tag>
    <b:SourceType>ConferenceProceedings</b:SourceType>
    <b:Guid>{A0DFC7DA-73E8-4E3D-8F5A-626C59EB5E8F}</b:Guid>
    <b:Author>
      <b:Author>
        <b:Corporate>Steve Shellhammer (Qualcomm)</b:Corporate>
      </b:Author>
    </b:Author>
    <b:Title>17/1781r1 Sync Structure Motions</b:Title>
    <b:RefOrder>12</b:RefOrder>
  </b:Source>
  <b:Source>
    <b:Tag>Jin</b:Tag>
    <b:SourceType>ConferenceProceedings</b:SourceType>
    <b:Guid>{5D3C3E80-C385-41D9-912D-5E06C34DD6C8}</b:Guid>
    <b:Author>
      <b:Author>
        <b:Corporate>Jinyoung (LG Electronics)</b:Corporate>
      </b:Author>
    </b:Author>
    <b:Title>18/73r2 WUR dual sync performance</b:Title>
    <b:RefOrder>13</b:RefOrder>
  </b:Source>
  <b:Source>
    <b:Tag>Sha</b:Tag>
    <b:SourceType>ConferenceProceedings</b:SourceType>
    <b:Guid>{E516CFA7-0885-4EF5-A4A9-AA87D9DDDEA2}</b:Guid>
    <b:Author>
      <b:Author>
        <b:Corporate>Shahrnaz Azizi (Intel Corp)</b:Corporate>
      </b:Author>
    </b:Author>
    <b:Title>18/96r3 WUR SYNC Design</b:Title>
    <b:RefOrder>14</b:RefOrder>
  </b:Source>
</b:Sources>
</file>

<file path=customXml/itemProps1.xml><?xml version="1.0" encoding="utf-8"?>
<ds:datastoreItem xmlns:ds="http://schemas.openxmlformats.org/officeDocument/2006/customXml" ds:itemID="{49BDABF6-7288-4109-8E5F-B682CFEC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641</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AZIZI, SHAHRNAZ</dc:creator>
  <cp:lastModifiedBy>Azizi, Shahrnaz</cp:lastModifiedBy>
  <cp:revision>23</cp:revision>
  <cp:lastPrinted>2010-05-04T03:47:00Z</cp:lastPrinted>
  <dcterms:created xsi:type="dcterms:W3CDTF">2018-07-03T19:27:00Z</dcterms:created>
  <dcterms:modified xsi:type="dcterms:W3CDTF">2018-07-10T21:48:00Z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