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69D5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14:paraId="641D0D62" w14:textId="77777777" w:rsidTr="00897557">
        <w:trPr>
          <w:trHeight w:val="485"/>
          <w:jc w:val="center"/>
        </w:trPr>
        <w:tc>
          <w:tcPr>
            <w:tcW w:w="9576" w:type="dxa"/>
            <w:gridSpan w:val="5"/>
            <w:vAlign w:val="center"/>
          </w:tcPr>
          <w:p w14:paraId="793E3FA8" w14:textId="3E957962" w:rsidR="00CA09B2" w:rsidRDefault="000631CD" w:rsidP="007B7050">
            <w:pPr>
              <w:pStyle w:val="T2"/>
            </w:pPr>
            <w:r w:rsidRPr="00175C74">
              <w:t xml:space="preserve">Resolution of </w:t>
            </w:r>
            <w:r w:rsidR="007B7050">
              <w:t>MIMO-related</w:t>
            </w:r>
            <w:r>
              <w:t xml:space="preserve"> </w:t>
            </w:r>
            <w:r w:rsidRPr="00175C74">
              <w:t>CIDs</w:t>
            </w:r>
          </w:p>
        </w:tc>
      </w:tr>
      <w:tr w:rsidR="00CA09B2" w14:paraId="4FF5C002" w14:textId="77777777" w:rsidTr="00897557">
        <w:trPr>
          <w:trHeight w:val="359"/>
          <w:jc w:val="center"/>
        </w:trPr>
        <w:tc>
          <w:tcPr>
            <w:tcW w:w="9576" w:type="dxa"/>
            <w:gridSpan w:val="5"/>
            <w:vAlign w:val="center"/>
          </w:tcPr>
          <w:p w14:paraId="49976475" w14:textId="426891DD" w:rsidR="00CA09B2" w:rsidRDefault="00CA09B2" w:rsidP="00414A93">
            <w:pPr>
              <w:pStyle w:val="T2"/>
              <w:ind w:left="0"/>
              <w:rPr>
                <w:sz w:val="20"/>
              </w:rPr>
            </w:pPr>
            <w:r>
              <w:rPr>
                <w:sz w:val="20"/>
              </w:rPr>
              <w:t>Date:</w:t>
            </w:r>
            <w:r>
              <w:rPr>
                <w:b w:val="0"/>
                <w:sz w:val="20"/>
              </w:rPr>
              <w:t xml:space="preserve">  </w:t>
            </w:r>
            <w:r w:rsidR="008D7CCA">
              <w:rPr>
                <w:b w:val="0"/>
                <w:sz w:val="20"/>
              </w:rPr>
              <w:t>2018</w:t>
            </w:r>
            <w:r>
              <w:rPr>
                <w:b w:val="0"/>
                <w:sz w:val="20"/>
              </w:rPr>
              <w:t>-</w:t>
            </w:r>
            <w:r w:rsidR="008D7CCA">
              <w:rPr>
                <w:b w:val="0"/>
                <w:sz w:val="20"/>
              </w:rPr>
              <w:t>0</w:t>
            </w:r>
            <w:r w:rsidR="000631CD">
              <w:rPr>
                <w:b w:val="0"/>
                <w:sz w:val="20"/>
              </w:rPr>
              <w:t>7</w:t>
            </w:r>
            <w:r>
              <w:rPr>
                <w:b w:val="0"/>
                <w:sz w:val="20"/>
              </w:rPr>
              <w:t>-</w:t>
            </w:r>
            <w:r w:rsidR="00260A1C">
              <w:rPr>
                <w:b w:val="0"/>
                <w:sz w:val="20"/>
              </w:rPr>
              <w:t>0</w:t>
            </w:r>
            <w:r w:rsidR="00414A93">
              <w:rPr>
                <w:b w:val="0"/>
                <w:sz w:val="20"/>
              </w:rPr>
              <w:t>6</w:t>
            </w:r>
          </w:p>
        </w:tc>
      </w:tr>
      <w:tr w:rsidR="00CA09B2" w14:paraId="5A830BDD" w14:textId="77777777" w:rsidTr="00897557">
        <w:trPr>
          <w:cantSplit/>
          <w:jc w:val="center"/>
        </w:trPr>
        <w:tc>
          <w:tcPr>
            <w:tcW w:w="9576" w:type="dxa"/>
            <w:gridSpan w:val="5"/>
            <w:vAlign w:val="center"/>
          </w:tcPr>
          <w:p w14:paraId="21D3EEF6" w14:textId="77777777" w:rsidR="00CA09B2" w:rsidRDefault="00CA09B2">
            <w:pPr>
              <w:pStyle w:val="T2"/>
              <w:spacing w:after="0"/>
              <w:ind w:left="0" w:right="0"/>
              <w:jc w:val="left"/>
              <w:rPr>
                <w:sz w:val="20"/>
              </w:rPr>
            </w:pPr>
            <w:r>
              <w:rPr>
                <w:sz w:val="20"/>
              </w:rPr>
              <w:t>Author(s):</w:t>
            </w:r>
          </w:p>
        </w:tc>
      </w:tr>
      <w:tr w:rsidR="00CA09B2" w14:paraId="5CD47DB0" w14:textId="77777777" w:rsidTr="009264AB">
        <w:trPr>
          <w:jc w:val="center"/>
        </w:trPr>
        <w:tc>
          <w:tcPr>
            <w:tcW w:w="2178" w:type="dxa"/>
            <w:vAlign w:val="center"/>
          </w:tcPr>
          <w:p w14:paraId="706AF579" w14:textId="77777777" w:rsidR="00CA09B2" w:rsidRDefault="00CA09B2">
            <w:pPr>
              <w:pStyle w:val="T2"/>
              <w:spacing w:after="0"/>
              <w:ind w:left="0" w:right="0"/>
              <w:jc w:val="left"/>
              <w:rPr>
                <w:sz w:val="20"/>
              </w:rPr>
            </w:pPr>
            <w:r>
              <w:rPr>
                <w:sz w:val="20"/>
              </w:rPr>
              <w:t>Name</w:t>
            </w:r>
          </w:p>
        </w:tc>
        <w:tc>
          <w:tcPr>
            <w:tcW w:w="1147" w:type="dxa"/>
            <w:vAlign w:val="center"/>
          </w:tcPr>
          <w:p w14:paraId="52581B24" w14:textId="77777777" w:rsidR="00CA09B2" w:rsidRDefault="0062440B">
            <w:pPr>
              <w:pStyle w:val="T2"/>
              <w:spacing w:after="0"/>
              <w:ind w:left="0" w:right="0"/>
              <w:jc w:val="left"/>
              <w:rPr>
                <w:sz w:val="20"/>
              </w:rPr>
            </w:pPr>
            <w:r>
              <w:rPr>
                <w:sz w:val="20"/>
              </w:rPr>
              <w:t>Affiliation</w:t>
            </w:r>
          </w:p>
        </w:tc>
        <w:tc>
          <w:tcPr>
            <w:tcW w:w="2340" w:type="dxa"/>
            <w:vAlign w:val="center"/>
          </w:tcPr>
          <w:p w14:paraId="19161B68" w14:textId="77777777" w:rsidR="00CA09B2" w:rsidRDefault="00CA09B2">
            <w:pPr>
              <w:pStyle w:val="T2"/>
              <w:spacing w:after="0"/>
              <w:ind w:left="0" w:right="0"/>
              <w:jc w:val="left"/>
              <w:rPr>
                <w:sz w:val="20"/>
              </w:rPr>
            </w:pPr>
            <w:r>
              <w:rPr>
                <w:sz w:val="20"/>
              </w:rPr>
              <w:t>Address</w:t>
            </w:r>
          </w:p>
        </w:tc>
        <w:tc>
          <w:tcPr>
            <w:tcW w:w="1710" w:type="dxa"/>
            <w:vAlign w:val="center"/>
          </w:tcPr>
          <w:p w14:paraId="00262AC5" w14:textId="77777777" w:rsidR="00CA09B2" w:rsidRDefault="00CA09B2">
            <w:pPr>
              <w:pStyle w:val="T2"/>
              <w:spacing w:after="0"/>
              <w:ind w:left="0" w:right="0"/>
              <w:jc w:val="left"/>
              <w:rPr>
                <w:sz w:val="20"/>
              </w:rPr>
            </w:pPr>
            <w:r>
              <w:rPr>
                <w:sz w:val="20"/>
              </w:rPr>
              <w:t>Phone</w:t>
            </w:r>
          </w:p>
        </w:tc>
        <w:tc>
          <w:tcPr>
            <w:tcW w:w="2201" w:type="dxa"/>
            <w:vAlign w:val="center"/>
          </w:tcPr>
          <w:p w14:paraId="53436DB4" w14:textId="77777777" w:rsidR="00CA09B2" w:rsidRDefault="00CA09B2">
            <w:pPr>
              <w:pStyle w:val="T2"/>
              <w:spacing w:after="0"/>
              <w:ind w:left="0" w:right="0"/>
              <w:jc w:val="left"/>
              <w:rPr>
                <w:sz w:val="20"/>
              </w:rPr>
            </w:pPr>
            <w:r>
              <w:rPr>
                <w:sz w:val="20"/>
              </w:rPr>
              <w:t>email</w:t>
            </w:r>
          </w:p>
        </w:tc>
      </w:tr>
      <w:tr w:rsidR="00812A39" w14:paraId="65BD9C08" w14:textId="77777777" w:rsidTr="009264AB">
        <w:trPr>
          <w:jc w:val="center"/>
        </w:trPr>
        <w:tc>
          <w:tcPr>
            <w:tcW w:w="2178" w:type="dxa"/>
            <w:vAlign w:val="center"/>
          </w:tcPr>
          <w:p w14:paraId="5EE6B55B" w14:textId="079D6373" w:rsidR="00812A39" w:rsidRDefault="00EB2457" w:rsidP="00812A39">
            <w:pPr>
              <w:pStyle w:val="T2"/>
              <w:spacing w:after="0"/>
              <w:ind w:left="0" w:right="0"/>
              <w:rPr>
                <w:b w:val="0"/>
                <w:sz w:val="20"/>
              </w:rPr>
            </w:pPr>
            <w:r>
              <w:rPr>
                <w:b w:val="0"/>
                <w:sz w:val="20"/>
              </w:rPr>
              <w:t>Claudio da Silva</w:t>
            </w:r>
          </w:p>
        </w:tc>
        <w:tc>
          <w:tcPr>
            <w:tcW w:w="1147" w:type="dxa"/>
            <w:vAlign w:val="center"/>
          </w:tcPr>
          <w:p w14:paraId="53C85DE4" w14:textId="3BFCDD6A" w:rsidR="00812A39" w:rsidRDefault="00EB2457" w:rsidP="00812A39">
            <w:pPr>
              <w:pStyle w:val="T2"/>
              <w:spacing w:after="0"/>
              <w:ind w:left="0" w:right="0"/>
              <w:rPr>
                <w:b w:val="0"/>
                <w:sz w:val="20"/>
              </w:rPr>
            </w:pPr>
            <w:r>
              <w:rPr>
                <w:b w:val="0"/>
                <w:sz w:val="20"/>
              </w:rPr>
              <w:t>Intel</w:t>
            </w:r>
          </w:p>
        </w:tc>
        <w:tc>
          <w:tcPr>
            <w:tcW w:w="2340" w:type="dxa"/>
            <w:vAlign w:val="center"/>
          </w:tcPr>
          <w:p w14:paraId="48C6DB01" w14:textId="77777777" w:rsidR="00812A39" w:rsidRDefault="00812A39" w:rsidP="00812A39">
            <w:pPr>
              <w:pStyle w:val="T2"/>
              <w:spacing w:after="0"/>
              <w:ind w:left="0" w:right="0"/>
              <w:rPr>
                <w:b w:val="0"/>
                <w:sz w:val="20"/>
              </w:rPr>
            </w:pPr>
          </w:p>
        </w:tc>
        <w:tc>
          <w:tcPr>
            <w:tcW w:w="1710" w:type="dxa"/>
            <w:vAlign w:val="center"/>
          </w:tcPr>
          <w:p w14:paraId="0FCC93C7" w14:textId="77777777" w:rsidR="00812A39" w:rsidRDefault="00812A39" w:rsidP="00812A39">
            <w:pPr>
              <w:pStyle w:val="T2"/>
              <w:spacing w:after="0"/>
              <w:ind w:left="0" w:right="0"/>
              <w:rPr>
                <w:b w:val="0"/>
                <w:sz w:val="20"/>
              </w:rPr>
            </w:pPr>
          </w:p>
        </w:tc>
        <w:tc>
          <w:tcPr>
            <w:tcW w:w="2201" w:type="dxa"/>
            <w:vAlign w:val="center"/>
          </w:tcPr>
          <w:p w14:paraId="364DE7AD" w14:textId="26AD89B7" w:rsidR="00812A39" w:rsidRDefault="006B145F" w:rsidP="00812A39">
            <w:pPr>
              <w:pStyle w:val="T2"/>
              <w:spacing w:after="0"/>
              <w:ind w:left="0" w:right="0"/>
              <w:rPr>
                <w:b w:val="0"/>
                <w:sz w:val="16"/>
              </w:rPr>
            </w:pPr>
            <w:r>
              <w:rPr>
                <w:b w:val="0"/>
                <w:sz w:val="16"/>
              </w:rPr>
              <w:t>c</w:t>
            </w:r>
            <w:r w:rsidR="00EB2457">
              <w:rPr>
                <w:b w:val="0"/>
                <w:sz w:val="16"/>
              </w:rPr>
              <w:t>laudio.da.silva@intel.com</w:t>
            </w:r>
          </w:p>
        </w:tc>
      </w:tr>
      <w:tr w:rsidR="00D56D65" w14:paraId="59BB814C" w14:textId="77777777" w:rsidTr="009264AB">
        <w:trPr>
          <w:jc w:val="center"/>
        </w:trPr>
        <w:tc>
          <w:tcPr>
            <w:tcW w:w="2178" w:type="dxa"/>
            <w:vAlign w:val="center"/>
          </w:tcPr>
          <w:p w14:paraId="3617C3FC" w14:textId="13DF1ED9" w:rsidR="00D56D65" w:rsidRDefault="00254080" w:rsidP="00812A39">
            <w:pPr>
              <w:pStyle w:val="T2"/>
              <w:spacing w:after="0"/>
              <w:ind w:left="0" w:right="0"/>
              <w:rPr>
                <w:b w:val="0"/>
                <w:sz w:val="20"/>
              </w:rPr>
            </w:pPr>
            <w:r>
              <w:rPr>
                <w:b w:val="0"/>
                <w:sz w:val="20"/>
              </w:rPr>
              <w:t>Cheng Chen</w:t>
            </w:r>
          </w:p>
        </w:tc>
        <w:tc>
          <w:tcPr>
            <w:tcW w:w="1147" w:type="dxa"/>
            <w:vAlign w:val="center"/>
          </w:tcPr>
          <w:p w14:paraId="48C675A9" w14:textId="3B03A62D" w:rsidR="00D56D65" w:rsidRDefault="00254080" w:rsidP="00812A39">
            <w:pPr>
              <w:pStyle w:val="T2"/>
              <w:spacing w:after="0"/>
              <w:ind w:left="0" w:right="0"/>
              <w:rPr>
                <w:b w:val="0"/>
                <w:sz w:val="20"/>
              </w:rPr>
            </w:pPr>
            <w:r>
              <w:rPr>
                <w:b w:val="0"/>
                <w:sz w:val="20"/>
              </w:rPr>
              <w:t>Intel</w:t>
            </w:r>
          </w:p>
        </w:tc>
        <w:tc>
          <w:tcPr>
            <w:tcW w:w="2340" w:type="dxa"/>
            <w:vAlign w:val="center"/>
          </w:tcPr>
          <w:p w14:paraId="009CA971" w14:textId="77777777" w:rsidR="00D56D65" w:rsidRDefault="00D56D65" w:rsidP="00812A39">
            <w:pPr>
              <w:pStyle w:val="T2"/>
              <w:spacing w:after="0"/>
              <w:ind w:left="0" w:right="0"/>
              <w:rPr>
                <w:b w:val="0"/>
                <w:sz w:val="20"/>
              </w:rPr>
            </w:pPr>
          </w:p>
        </w:tc>
        <w:tc>
          <w:tcPr>
            <w:tcW w:w="1710" w:type="dxa"/>
            <w:vAlign w:val="center"/>
          </w:tcPr>
          <w:p w14:paraId="151D0DC0" w14:textId="77777777" w:rsidR="00D56D65" w:rsidRDefault="00D56D65" w:rsidP="00812A39">
            <w:pPr>
              <w:pStyle w:val="T2"/>
              <w:spacing w:after="0"/>
              <w:ind w:left="0" w:right="0"/>
              <w:rPr>
                <w:b w:val="0"/>
                <w:sz w:val="20"/>
              </w:rPr>
            </w:pPr>
          </w:p>
        </w:tc>
        <w:tc>
          <w:tcPr>
            <w:tcW w:w="2201" w:type="dxa"/>
            <w:vAlign w:val="center"/>
          </w:tcPr>
          <w:p w14:paraId="16A52CFC" w14:textId="0736A15C" w:rsidR="00D56D65" w:rsidRDefault="00D56D65" w:rsidP="009F0D69">
            <w:pPr>
              <w:pStyle w:val="T2"/>
              <w:spacing w:after="0"/>
              <w:ind w:left="0" w:right="0"/>
              <w:rPr>
                <w:b w:val="0"/>
                <w:sz w:val="16"/>
              </w:rPr>
            </w:pPr>
          </w:p>
        </w:tc>
      </w:tr>
      <w:tr w:rsidR="00812A39" w14:paraId="60F58CF0" w14:textId="77777777" w:rsidTr="009264AB">
        <w:trPr>
          <w:jc w:val="center"/>
        </w:trPr>
        <w:tc>
          <w:tcPr>
            <w:tcW w:w="2178" w:type="dxa"/>
            <w:vAlign w:val="center"/>
          </w:tcPr>
          <w:p w14:paraId="095C1638" w14:textId="50F6A48F" w:rsidR="00812A39" w:rsidRDefault="00254080" w:rsidP="00812A39">
            <w:pPr>
              <w:pStyle w:val="T2"/>
              <w:spacing w:after="0"/>
              <w:ind w:left="0" w:right="0"/>
              <w:rPr>
                <w:b w:val="0"/>
                <w:sz w:val="20"/>
              </w:rPr>
            </w:pPr>
            <w:r>
              <w:rPr>
                <w:b w:val="0"/>
                <w:sz w:val="20"/>
              </w:rPr>
              <w:t>Carlos Cordeiro</w:t>
            </w:r>
          </w:p>
        </w:tc>
        <w:tc>
          <w:tcPr>
            <w:tcW w:w="1147" w:type="dxa"/>
            <w:vAlign w:val="center"/>
          </w:tcPr>
          <w:p w14:paraId="2CCD16CC" w14:textId="3C052769" w:rsidR="00812A39" w:rsidRDefault="00254080" w:rsidP="00812A39">
            <w:pPr>
              <w:pStyle w:val="T2"/>
              <w:spacing w:after="0"/>
              <w:ind w:left="0" w:right="0"/>
              <w:rPr>
                <w:b w:val="0"/>
                <w:sz w:val="20"/>
              </w:rPr>
            </w:pPr>
            <w:r>
              <w:rPr>
                <w:b w:val="0"/>
                <w:sz w:val="20"/>
              </w:rPr>
              <w:t>Intel</w:t>
            </w:r>
          </w:p>
        </w:tc>
        <w:tc>
          <w:tcPr>
            <w:tcW w:w="2340" w:type="dxa"/>
            <w:vAlign w:val="center"/>
          </w:tcPr>
          <w:p w14:paraId="52F04947" w14:textId="77777777" w:rsidR="00812A39" w:rsidRDefault="00812A39" w:rsidP="00812A39">
            <w:pPr>
              <w:pStyle w:val="T2"/>
              <w:spacing w:after="0"/>
              <w:ind w:left="0" w:right="0"/>
              <w:rPr>
                <w:b w:val="0"/>
                <w:sz w:val="20"/>
              </w:rPr>
            </w:pPr>
          </w:p>
        </w:tc>
        <w:tc>
          <w:tcPr>
            <w:tcW w:w="1710" w:type="dxa"/>
            <w:vAlign w:val="center"/>
          </w:tcPr>
          <w:p w14:paraId="67381955" w14:textId="77777777" w:rsidR="00812A39" w:rsidRDefault="00812A39" w:rsidP="00812A39">
            <w:pPr>
              <w:pStyle w:val="T2"/>
              <w:spacing w:after="0"/>
              <w:ind w:left="0" w:right="0"/>
              <w:rPr>
                <w:b w:val="0"/>
                <w:sz w:val="20"/>
              </w:rPr>
            </w:pPr>
          </w:p>
        </w:tc>
        <w:tc>
          <w:tcPr>
            <w:tcW w:w="2201" w:type="dxa"/>
            <w:vAlign w:val="center"/>
          </w:tcPr>
          <w:p w14:paraId="6E30CB56" w14:textId="7DEEF48C" w:rsidR="00812A39" w:rsidRDefault="00812A39" w:rsidP="00812A39">
            <w:pPr>
              <w:pStyle w:val="T2"/>
              <w:spacing w:after="0"/>
              <w:ind w:left="0" w:right="0"/>
              <w:rPr>
                <w:b w:val="0"/>
                <w:sz w:val="16"/>
              </w:rPr>
            </w:pPr>
          </w:p>
        </w:tc>
      </w:tr>
      <w:tr w:rsidR="00812A39" w14:paraId="78C3190C" w14:textId="77777777" w:rsidTr="009264AB">
        <w:trPr>
          <w:jc w:val="center"/>
        </w:trPr>
        <w:tc>
          <w:tcPr>
            <w:tcW w:w="2178" w:type="dxa"/>
            <w:vAlign w:val="center"/>
          </w:tcPr>
          <w:p w14:paraId="472CC634" w14:textId="6A2DF156" w:rsidR="00812A39" w:rsidRDefault="00812A39" w:rsidP="00812A39">
            <w:pPr>
              <w:pStyle w:val="T2"/>
              <w:spacing w:after="0"/>
              <w:ind w:left="0" w:right="0"/>
              <w:rPr>
                <w:b w:val="0"/>
                <w:sz w:val="20"/>
              </w:rPr>
            </w:pPr>
          </w:p>
        </w:tc>
        <w:tc>
          <w:tcPr>
            <w:tcW w:w="1147" w:type="dxa"/>
            <w:vAlign w:val="center"/>
          </w:tcPr>
          <w:p w14:paraId="1BBC8BC4" w14:textId="3160D090" w:rsidR="00812A39" w:rsidRDefault="00812A39" w:rsidP="00812A39">
            <w:pPr>
              <w:pStyle w:val="T2"/>
              <w:spacing w:after="0"/>
              <w:ind w:left="0" w:right="0"/>
              <w:rPr>
                <w:b w:val="0"/>
                <w:sz w:val="20"/>
              </w:rPr>
            </w:pPr>
          </w:p>
        </w:tc>
        <w:tc>
          <w:tcPr>
            <w:tcW w:w="2340" w:type="dxa"/>
            <w:vAlign w:val="center"/>
          </w:tcPr>
          <w:p w14:paraId="2B4A8DA2" w14:textId="77777777" w:rsidR="00812A39" w:rsidRDefault="00812A39" w:rsidP="00812A39">
            <w:pPr>
              <w:pStyle w:val="T2"/>
              <w:spacing w:after="0"/>
              <w:ind w:left="0" w:right="0"/>
              <w:rPr>
                <w:b w:val="0"/>
                <w:sz w:val="20"/>
              </w:rPr>
            </w:pPr>
          </w:p>
        </w:tc>
        <w:tc>
          <w:tcPr>
            <w:tcW w:w="1710" w:type="dxa"/>
            <w:vAlign w:val="center"/>
          </w:tcPr>
          <w:p w14:paraId="662858DD" w14:textId="77777777" w:rsidR="00812A39" w:rsidRDefault="00812A39" w:rsidP="00812A39">
            <w:pPr>
              <w:pStyle w:val="T2"/>
              <w:spacing w:after="0"/>
              <w:ind w:left="0" w:right="0"/>
              <w:rPr>
                <w:b w:val="0"/>
                <w:sz w:val="20"/>
              </w:rPr>
            </w:pPr>
          </w:p>
        </w:tc>
        <w:tc>
          <w:tcPr>
            <w:tcW w:w="2201" w:type="dxa"/>
            <w:vAlign w:val="center"/>
          </w:tcPr>
          <w:p w14:paraId="34E60E65" w14:textId="29C97A2D" w:rsidR="00812A39" w:rsidRDefault="00812A39" w:rsidP="00812A39">
            <w:pPr>
              <w:pStyle w:val="T2"/>
              <w:spacing w:after="0"/>
              <w:ind w:left="0" w:right="0"/>
              <w:rPr>
                <w:b w:val="0"/>
                <w:sz w:val="16"/>
              </w:rPr>
            </w:pPr>
          </w:p>
        </w:tc>
      </w:tr>
      <w:tr w:rsidR="00812A39" w14:paraId="5490CC89" w14:textId="77777777" w:rsidTr="009264AB">
        <w:trPr>
          <w:jc w:val="center"/>
        </w:trPr>
        <w:tc>
          <w:tcPr>
            <w:tcW w:w="2178" w:type="dxa"/>
            <w:vAlign w:val="center"/>
          </w:tcPr>
          <w:p w14:paraId="6FA4D1D3" w14:textId="77777777" w:rsidR="00812A39" w:rsidRDefault="00812A39" w:rsidP="00812A39">
            <w:pPr>
              <w:pStyle w:val="T2"/>
              <w:spacing w:after="0"/>
              <w:ind w:left="0" w:right="0"/>
              <w:rPr>
                <w:b w:val="0"/>
                <w:sz w:val="20"/>
              </w:rPr>
            </w:pPr>
          </w:p>
        </w:tc>
        <w:tc>
          <w:tcPr>
            <w:tcW w:w="1147" w:type="dxa"/>
            <w:vAlign w:val="center"/>
          </w:tcPr>
          <w:p w14:paraId="21127E38" w14:textId="77777777" w:rsidR="00812A39" w:rsidRDefault="00812A39" w:rsidP="00812A39">
            <w:pPr>
              <w:pStyle w:val="T2"/>
              <w:spacing w:after="0"/>
              <w:ind w:left="0" w:right="0"/>
              <w:rPr>
                <w:b w:val="0"/>
                <w:sz w:val="20"/>
              </w:rPr>
            </w:pPr>
          </w:p>
        </w:tc>
        <w:tc>
          <w:tcPr>
            <w:tcW w:w="2340" w:type="dxa"/>
            <w:vAlign w:val="center"/>
          </w:tcPr>
          <w:p w14:paraId="5D80F9D7" w14:textId="77777777" w:rsidR="00812A39" w:rsidRDefault="00812A39" w:rsidP="00812A39">
            <w:pPr>
              <w:pStyle w:val="T2"/>
              <w:spacing w:after="0"/>
              <w:ind w:left="0" w:right="0"/>
              <w:rPr>
                <w:b w:val="0"/>
                <w:sz w:val="20"/>
              </w:rPr>
            </w:pPr>
          </w:p>
        </w:tc>
        <w:tc>
          <w:tcPr>
            <w:tcW w:w="1710" w:type="dxa"/>
            <w:vAlign w:val="center"/>
          </w:tcPr>
          <w:p w14:paraId="37FDA298" w14:textId="77777777" w:rsidR="00812A39" w:rsidRDefault="00812A39" w:rsidP="00812A39">
            <w:pPr>
              <w:pStyle w:val="T2"/>
              <w:spacing w:after="0"/>
              <w:ind w:left="0" w:right="0"/>
              <w:rPr>
                <w:b w:val="0"/>
                <w:sz w:val="20"/>
              </w:rPr>
            </w:pPr>
          </w:p>
        </w:tc>
        <w:tc>
          <w:tcPr>
            <w:tcW w:w="2201" w:type="dxa"/>
            <w:vAlign w:val="center"/>
          </w:tcPr>
          <w:p w14:paraId="185373DE" w14:textId="77777777" w:rsidR="00812A39" w:rsidRDefault="00812A39" w:rsidP="00812A39">
            <w:pPr>
              <w:pStyle w:val="T2"/>
              <w:spacing w:after="0"/>
              <w:ind w:left="0" w:right="0"/>
              <w:rPr>
                <w:b w:val="0"/>
                <w:sz w:val="16"/>
              </w:rPr>
            </w:pPr>
          </w:p>
        </w:tc>
      </w:tr>
    </w:tbl>
    <w:p w14:paraId="52038926"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99F71A0" wp14:editId="34D6DC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3DD86" w14:textId="77777777" w:rsidR="00AC73CA" w:rsidRDefault="00AC73CA">
                            <w:pPr>
                              <w:pStyle w:val="T1"/>
                              <w:spacing w:after="120"/>
                            </w:pPr>
                            <w:r>
                              <w:t>Abstract</w:t>
                            </w:r>
                          </w:p>
                          <w:p w14:paraId="43F041E7" w14:textId="17639BD3" w:rsidR="00AC73CA" w:rsidRDefault="00AC73CA" w:rsidP="000631CD">
                            <w:pPr>
                              <w:jc w:val="both"/>
                            </w:pPr>
                            <w:r>
                              <w:t xml:space="preserve">This submission proposes resolutions to MIMO-related CIDs. </w:t>
                            </w:r>
                            <w:r w:rsidRPr="00127EA6">
                              <w:t>The text used as reference is D1.</w:t>
                            </w:r>
                            <w:r w:rsidR="00B25142">
                              <w:t>3</w:t>
                            </w:r>
                            <w:r w:rsidRPr="00127EA6">
                              <w:t>.</w:t>
                            </w:r>
                          </w:p>
                          <w:p w14:paraId="6DEB354C" w14:textId="2A9C297C" w:rsidR="00AC73CA" w:rsidRDefault="00AC73CA" w:rsidP="000631C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F71A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D53DD86" w14:textId="77777777" w:rsidR="00AC73CA" w:rsidRDefault="00AC73CA">
                      <w:pPr>
                        <w:pStyle w:val="T1"/>
                        <w:spacing w:after="120"/>
                      </w:pPr>
                      <w:r>
                        <w:t>Abstract</w:t>
                      </w:r>
                    </w:p>
                    <w:p w14:paraId="43F041E7" w14:textId="17639BD3" w:rsidR="00AC73CA" w:rsidRDefault="00AC73CA" w:rsidP="000631CD">
                      <w:pPr>
                        <w:jc w:val="both"/>
                      </w:pPr>
                      <w:r>
                        <w:t xml:space="preserve">This submission proposes resolutions to MIMO-related CIDs. </w:t>
                      </w:r>
                      <w:r w:rsidRPr="00127EA6">
                        <w:t>The text used as reference is D1.</w:t>
                      </w:r>
                      <w:r w:rsidR="00B25142">
                        <w:t>3</w:t>
                      </w:r>
                      <w:r w:rsidRPr="00127EA6">
                        <w:t>.</w:t>
                      </w:r>
                    </w:p>
                    <w:p w14:paraId="6DEB354C" w14:textId="2A9C297C" w:rsidR="00AC73CA" w:rsidRDefault="00AC73CA" w:rsidP="000631CD">
                      <w:pPr>
                        <w:jc w:val="both"/>
                      </w:pPr>
                    </w:p>
                  </w:txbxContent>
                </v:textbox>
              </v:shape>
            </w:pict>
          </mc:Fallback>
        </mc:AlternateContent>
      </w:r>
    </w:p>
    <w:p w14:paraId="6CB1476D" w14:textId="77777777" w:rsidR="00C07B4E" w:rsidRDefault="00C07B4E"/>
    <w:p w14:paraId="680E0B85" w14:textId="77777777" w:rsidR="00C07B4E" w:rsidRPr="00C07B4E" w:rsidRDefault="00C07B4E" w:rsidP="00C07B4E"/>
    <w:p w14:paraId="7DDCCEF2" w14:textId="77777777" w:rsidR="00C07B4E" w:rsidRPr="00C07B4E" w:rsidRDefault="00C07B4E" w:rsidP="00C07B4E"/>
    <w:p w14:paraId="1AFC0DC1" w14:textId="77777777" w:rsidR="00C07B4E" w:rsidRPr="00C07B4E" w:rsidRDefault="00C07B4E" w:rsidP="00C07B4E"/>
    <w:p w14:paraId="52A8780F" w14:textId="77777777" w:rsidR="00C07B4E" w:rsidRPr="00C07B4E" w:rsidRDefault="00C07B4E" w:rsidP="00C07B4E"/>
    <w:p w14:paraId="2412B436" w14:textId="77777777" w:rsidR="00C07B4E" w:rsidRPr="00C07B4E" w:rsidRDefault="00C07B4E" w:rsidP="00C07B4E"/>
    <w:p w14:paraId="7C985082" w14:textId="77777777" w:rsidR="00C07B4E" w:rsidRPr="00C07B4E" w:rsidRDefault="00C07B4E" w:rsidP="00C07B4E"/>
    <w:p w14:paraId="7A5583B5" w14:textId="77777777" w:rsidR="00C07B4E" w:rsidRPr="00C07B4E" w:rsidRDefault="00C07B4E" w:rsidP="00C07B4E"/>
    <w:p w14:paraId="3DAAB9F4" w14:textId="77777777" w:rsidR="00C07B4E" w:rsidRPr="00C07B4E" w:rsidRDefault="00C07B4E" w:rsidP="00C07B4E"/>
    <w:p w14:paraId="59ACA194" w14:textId="77777777" w:rsidR="00C07B4E" w:rsidRPr="00C07B4E" w:rsidRDefault="00C07B4E" w:rsidP="00C07B4E"/>
    <w:p w14:paraId="4EBF7FBC" w14:textId="77777777" w:rsidR="00C07B4E" w:rsidRPr="00C07B4E" w:rsidRDefault="00C07B4E" w:rsidP="00C07B4E"/>
    <w:p w14:paraId="23942864" w14:textId="77777777" w:rsidR="00C07B4E" w:rsidRPr="00C07B4E" w:rsidRDefault="00C07B4E" w:rsidP="00C07B4E"/>
    <w:p w14:paraId="05DE36AF" w14:textId="77777777" w:rsidR="00C07B4E" w:rsidRPr="00C07B4E" w:rsidRDefault="00C07B4E" w:rsidP="00C07B4E"/>
    <w:p w14:paraId="38E48D73" w14:textId="77777777" w:rsidR="00C07B4E" w:rsidRPr="00C07B4E" w:rsidRDefault="00C07B4E" w:rsidP="00C07B4E"/>
    <w:p w14:paraId="33133F42" w14:textId="77777777" w:rsidR="00C07B4E" w:rsidRPr="00C07B4E" w:rsidRDefault="00C07B4E" w:rsidP="00C07B4E"/>
    <w:p w14:paraId="046E8F96" w14:textId="77777777" w:rsidR="00C07B4E" w:rsidRPr="00C07B4E" w:rsidRDefault="00C07B4E" w:rsidP="00C07B4E"/>
    <w:p w14:paraId="20872158" w14:textId="77777777" w:rsidR="00C07B4E" w:rsidRPr="00C07B4E" w:rsidRDefault="00C07B4E" w:rsidP="00C07B4E"/>
    <w:p w14:paraId="7B16FB1E" w14:textId="77777777" w:rsidR="00CA09B2" w:rsidRDefault="00CA09B2" w:rsidP="00461356"/>
    <w:p w14:paraId="3BAC990C" w14:textId="77777777" w:rsidR="00CA09B2" w:rsidRDefault="00CA09B2"/>
    <w:p w14:paraId="6778319B" w14:textId="77777777" w:rsidR="00CA09B2" w:rsidRDefault="00CA09B2">
      <w:r>
        <w:br w:type="page"/>
      </w:r>
    </w:p>
    <w:tbl>
      <w:tblPr>
        <w:tblStyle w:val="TableGrid"/>
        <w:tblW w:w="0" w:type="auto"/>
        <w:tblLook w:val="04A0" w:firstRow="1" w:lastRow="0" w:firstColumn="1" w:lastColumn="0" w:noHBand="0" w:noVBand="1"/>
      </w:tblPr>
      <w:tblGrid>
        <w:gridCol w:w="656"/>
        <w:gridCol w:w="876"/>
        <w:gridCol w:w="821"/>
        <w:gridCol w:w="2772"/>
        <w:gridCol w:w="4225"/>
      </w:tblGrid>
      <w:tr w:rsidR="004472AB" w:rsidRPr="006652FB" w14:paraId="462561FC" w14:textId="77777777" w:rsidTr="008B0F1D">
        <w:tc>
          <w:tcPr>
            <w:tcW w:w="656" w:type="dxa"/>
          </w:tcPr>
          <w:p w14:paraId="59110461" w14:textId="77777777" w:rsidR="004472AB" w:rsidRPr="006652FB" w:rsidRDefault="004472AB" w:rsidP="002B2D71">
            <w:pPr>
              <w:rPr>
                <w:b/>
                <w:szCs w:val="22"/>
              </w:rPr>
            </w:pPr>
            <w:r w:rsidRPr="006652FB">
              <w:rPr>
                <w:b/>
                <w:szCs w:val="22"/>
              </w:rPr>
              <w:lastRenderedPageBreak/>
              <w:t>CID</w:t>
            </w:r>
          </w:p>
        </w:tc>
        <w:tc>
          <w:tcPr>
            <w:tcW w:w="876" w:type="dxa"/>
          </w:tcPr>
          <w:p w14:paraId="7CE1F5F2" w14:textId="77777777" w:rsidR="004472AB" w:rsidRPr="006652FB" w:rsidRDefault="004472AB" w:rsidP="002B2D71">
            <w:pPr>
              <w:rPr>
                <w:b/>
                <w:szCs w:val="22"/>
              </w:rPr>
            </w:pPr>
            <w:r w:rsidRPr="006652FB">
              <w:rPr>
                <w:b/>
                <w:szCs w:val="22"/>
              </w:rPr>
              <w:t>Clause</w:t>
            </w:r>
          </w:p>
        </w:tc>
        <w:tc>
          <w:tcPr>
            <w:tcW w:w="821" w:type="dxa"/>
          </w:tcPr>
          <w:p w14:paraId="03A536A9" w14:textId="77777777" w:rsidR="004472AB" w:rsidRPr="006652FB" w:rsidRDefault="004472AB" w:rsidP="002B2D71">
            <w:pPr>
              <w:rPr>
                <w:b/>
                <w:szCs w:val="22"/>
              </w:rPr>
            </w:pPr>
            <w:r w:rsidRPr="006652FB">
              <w:rPr>
                <w:b/>
                <w:szCs w:val="22"/>
              </w:rPr>
              <w:t>Page</w:t>
            </w:r>
          </w:p>
        </w:tc>
        <w:tc>
          <w:tcPr>
            <w:tcW w:w="2772" w:type="dxa"/>
          </w:tcPr>
          <w:p w14:paraId="742E9AAD" w14:textId="77777777" w:rsidR="004472AB" w:rsidRPr="006652FB" w:rsidRDefault="004472AB" w:rsidP="002B2D71">
            <w:pPr>
              <w:rPr>
                <w:b/>
                <w:szCs w:val="22"/>
              </w:rPr>
            </w:pPr>
            <w:r w:rsidRPr="006652FB">
              <w:rPr>
                <w:b/>
                <w:szCs w:val="22"/>
              </w:rPr>
              <w:t>Comment</w:t>
            </w:r>
          </w:p>
        </w:tc>
        <w:tc>
          <w:tcPr>
            <w:tcW w:w="4225" w:type="dxa"/>
          </w:tcPr>
          <w:p w14:paraId="3AF0E246" w14:textId="77777777" w:rsidR="004472AB" w:rsidRPr="006652FB" w:rsidRDefault="004472AB" w:rsidP="002B2D71">
            <w:pPr>
              <w:rPr>
                <w:b/>
                <w:szCs w:val="22"/>
              </w:rPr>
            </w:pPr>
            <w:r w:rsidRPr="006652FB">
              <w:rPr>
                <w:b/>
                <w:szCs w:val="22"/>
              </w:rPr>
              <w:t>Proposed change</w:t>
            </w:r>
          </w:p>
        </w:tc>
      </w:tr>
      <w:tr w:rsidR="004472AB" w:rsidRPr="00E946C9" w14:paraId="31D5E86C" w14:textId="77777777" w:rsidTr="008B0F1D">
        <w:tc>
          <w:tcPr>
            <w:tcW w:w="656" w:type="dxa"/>
          </w:tcPr>
          <w:p w14:paraId="232CD01F" w14:textId="7F1DA368" w:rsidR="004472AB" w:rsidRPr="006652FB" w:rsidRDefault="00E946C9" w:rsidP="002B2D71">
            <w:pPr>
              <w:rPr>
                <w:szCs w:val="22"/>
              </w:rPr>
            </w:pPr>
            <w:r>
              <w:rPr>
                <w:szCs w:val="22"/>
              </w:rPr>
              <w:t>1886</w:t>
            </w:r>
          </w:p>
        </w:tc>
        <w:tc>
          <w:tcPr>
            <w:tcW w:w="876" w:type="dxa"/>
          </w:tcPr>
          <w:p w14:paraId="09390B5C" w14:textId="2E46E898" w:rsidR="004472AB" w:rsidRPr="006652FB" w:rsidRDefault="00E946C9" w:rsidP="002B2D71">
            <w:pPr>
              <w:rPr>
                <w:szCs w:val="22"/>
                <w:lang w:val="en-US"/>
              </w:rPr>
            </w:pPr>
            <w:r>
              <w:rPr>
                <w:szCs w:val="22"/>
                <w:lang w:val="en-US"/>
              </w:rPr>
              <w:t>30</w:t>
            </w:r>
          </w:p>
        </w:tc>
        <w:tc>
          <w:tcPr>
            <w:tcW w:w="821" w:type="dxa"/>
          </w:tcPr>
          <w:p w14:paraId="6C757095" w14:textId="1E4DEB41" w:rsidR="004472AB" w:rsidRPr="006652FB" w:rsidRDefault="00E946C9" w:rsidP="002B2D71">
            <w:pPr>
              <w:rPr>
                <w:szCs w:val="22"/>
              </w:rPr>
            </w:pPr>
            <w:r w:rsidRPr="00E946C9">
              <w:rPr>
                <w:szCs w:val="22"/>
              </w:rPr>
              <w:t>216.03</w:t>
            </w:r>
          </w:p>
        </w:tc>
        <w:tc>
          <w:tcPr>
            <w:tcW w:w="2772" w:type="dxa"/>
          </w:tcPr>
          <w:p w14:paraId="706CEBC1" w14:textId="5D90B65A" w:rsidR="004472AB" w:rsidRPr="00E946C9" w:rsidRDefault="00E946C9" w:rsidP="002B2D71">
            <w:pPr>
              <w:rPr>
                <w:szCs w:val="22"/>
                <w:lang w:val="pt-BR"/>
              </w:rPr>
            </w:pPr>
            <w:r w:rsidRPr="00E946C9">
              <w:rPr>
                <w:szCs w:val="22"/>
                <w:lang w:val="pt-BR"/>
              </w:rPr>
              <w:t>No TPC protocol for EDMG</w:t>
            </w:r>
          </w:p>
        </w:tc>
        <w:tc>
          <w:tcPr>
            <w:tcW w:w="4225" w:type="dxa"/>
          </w:tcPr>
          <w:p w14:paraId="1D9D2D0C" w14:textId="01C07518" w:rsidR="004472AB" w:rsidRPr="00E946C9" w:rsidRDefault="00E946C9" w:rsidP="00E946C9">
            <w:pPr>
              <w:rPr>
                <w:szCs w:val="22"/>
                <w:lang w:val="en-US"/>
              </w:rPr>
            </w:pPr>
            <w:r w:rsidRPr="00E946C9">
              <w:rPr>
                <w:szCs w:val="22"/>
                <w:lang w:val="en-US"/>
              </w:rPr>
              <w:t>"Need to extend the TPC protocol (802.11-2016) section 10.29.2 to support multiple Tx chains (e.g. MIMO case).</w:t>
            </w:r>
            <w:r>
              <w:rPr>
                <w:szCs w:val="22"/>
                <w:lang w:val="en-US"/>
              </w:rPr>
              <w:t xml:space="preserve">  </w:t>
            </w:r>
            <w:r w:rsidRPr="00E946C9">
              <w:rPr>
                <w:szCs w:val="22"/>
                <w:lang w:val="en-US"/>
              </w:rPr>
              <w:t>Will provide a detailed submission about the solution."</w:t>
            </w:r>
          </w:p>
        </w:tc>
      </w:tr>
      <w:tr w:rsidR="00360785" w:rsidRPr="006652FB" w14:paraId="4766F6D2" w14:textId="77777777" w:rsidTr="008B0F1D">
        <w:tc>
          <w:tcPr>
            <w:tcW w:w="656" w:type="dxa"/>
          </w:tcPr>
          <w:p w14:paraId="087DDC46" w14:textId="2F12CC76" w:rsidR="00360785" w:rsidRPr="006652FB" w:rsidRDefault="00360785" w:rsidP="00360785">
            <w:pPr>
              <w:rPr>
                <w:szCs w:val="22"/>
              </w:rPr>
            </w:pPr>
            <w:r>
              <w:rPr>
                <w:szCs w:val="22"/>
              </w:rPr>
              <w:t>1993</w:t>
            </w:r>
          </w:p>
        </w:tc>
        <w:tc>
          <w:tcPr>
            <w:tcW w:w="876" w:type="dxa"/>
          </w:tcPr>
          <w:p w14:paraId="5F781A35" w14:textId="00922572" w:rsidR="00360785" w:rsidRPr="006652FB" w:rsidRDefault="00360785" w:rsidP="00360785">
            <w:pPr>
              <w:rPr>
                <w:szCs w:val="22"/>
                <w:lang w:val="en-US"/>
              </w:rPr>
            </w:pPr>
            <w:r>
              <w:rPr>
                <w:szCs w:val="22"/>
                <w:lang w:val="en-US"/>
              </w:rPr>
              <w:t>30</w:t>
            </w:r>
          </w:p>
        </w:tc>
        <w:tc>
          <w:tcPr>
            <w:tcW w:w="821" w:type="dxa"/>
          </w:tcPr>
          <w:p w14:paraId="1D92469C" w14:textId="01B347E8" w:rsidR="00360785" w:rsidRPr="006652FB" w:rsidRDefault="00360785" w:rsidP="00360785">
            <w:pPr>
              <w:rPr>
                <w:szCs w:val="22"/>
              </w:rPr>
            </w:pPr>
            <w:r w:rsidRPr="00E946C9">
              <w:rPr>
                <w:szCs w:val="22"/>
              </w:rPr>
              <w:t>216.03</w:t>
            </w:r>
          </w:p>
        </w:tc>
        <w:tc>
          <w:tcPr>
            <w:tcW w:w="2772" w:type="dxa"/>
          </w:tcPr>
          <w:p w14:paraId="0FABA2F8" w14:textId="55DA3951" w:rsidR="00360785" w:rsidRPr="00360785" w:rsidRDefault="00360785" w:rsidP="00360785">
            <w:pPr>
              <w:rPr>
                <w:szCs w:val="22"/>
                <w:lang w:val="pt-BR"/>
              </w:rPr>
            </w:pPr>
            <w:r w:rsidRPr="00E946C9">
              <w:rPr>
                <w:szCs w:val="22"/>
                <w:lang w:val="pt-BR"/>
              </w:rPr>
              <w:t>No TPC protocol for EDMG</w:t>
            </w:r>
          </w:p>
        </w:tc>
        <w:tc>
          <w:tcPr>
            <w:tcW w:w="4225" w:type="dxa"/>
          </w:tcPr>
          <w:p w14:paraId="4697C4D5" w14:textId="2FD5B9F2" w:rsidR="00360785" w:rsidRPr="006652FB" w:rsidRDefault="00360785" w:rsidP="00360785">
            <w:pPr>
              <w:rPr>
                <w:szCs w:val="22"/>
              </w:rPr>
            </w:pPr>
            <w:r w:rsidRPr="00E946C9">
              <w:rPr>
                <w:szCs w:val="22"/>
                <w:lang w:val="en-US"/>
              </w:rPr>
              <w:t>"Need to extend the TPC protocol (802.11-2016) section 10.29.2 to support multiple Tx chains (e.g. MIMO case).</w:t>
            </w:r>
            <w:r>
              <w:rPr>
                <w:szCs w:val="22"/>
                <w:lang w:val="en-US"/>
              </w:rPr>
              <w:t xml:space="preserve">  </w:t>
            </w:r>
            <w:r w:rsidRPr="00E946C9">
              <w:rPr>
                <w:szCs w:val="22"/>
                <w:lang w:val="en-US"/>
              </w:rPr>
              <w:t>Will provide a detailed submission about the solution."</w:t>
            </w:r>
          </w:p>
        </w:tc>
      </w:tr>
    </w:tbl>
    <w:p w14:paraId="76424083" w14:textId="77777777" w:rsidR="004472AB" w:rsidRPr="006652FB" w:rsidRDefault="004472AB" w:rsidP="004472AB">
      <w:pPr>
        <w:rPr>
          <w:szCs w:val="22"/>
        </w:rPr>
      </w:pPr>
    </w:p>
    <w:p w14:paraId="66B1D427" w14:textId="77777777" w:rsidR="004472AB" w:rsidRPr="006652FB" w:rsidRDefault="004472AB" w:rsidP="004472AB">
      <w:pPr>
        <w:rPr>
          <w:szCs w:val="22"/>
        </w:rPr>
      </w:pPr>
      <w:r w:rsidRPr="006652FB">
        <w:rPr>
          <w:b/>
          <w:szCs w:val="22"/>
        </w:rPr>
        <w:t>Proposed resolution</w:t>
      </w:r>
      <w:r w:rsidRPr="006652FB">
        <w:rPr>
          <w:szCs w:val="22"/>
        </w:rPr>
        <w:t xml:space="preserve">: </w:t>
      </w:r>
      <w:r>
        <w:rPr>
          <w:szCs w:val="22"/>
        </w:rPr>
        <w:t>Revised</w:t>
      </w:r>
    </w:p>
    <w:p w14:paraId="4F24D208" w14:textId="77777777" w:rsidR="004472AB" w:rsidRDefault="004472AB" w:rsidP="004472AB">
      <w:pPr>
        <w:rPr>
          <w:szCs w:val="22"/>
        </w:rPr>
      </w:pPr>
    </w:p>
    <w:p w14:paraId="434AA45B" w14:textId="77777777" w:rsidR="00F73F71" w:rsidRDefault="00660121" w:rsidP="00F73F71">
      <w:pPr>
        <w:rPr>
          <w:b/>
          <w:szCs w:val="22"/>
        </w:rPr>
      </w:pPr>
      <w:r>
        <w:rPr>
          <w:b/>
          <w:szCs w:val="22"/>
        </w:rPr>
        <w:t>Discussion</w:t>
      </w:r>
      <w:r w:rsidRPr="006652FB">
        <w:rPr>
          <w:b/>
          <w:szCs w:val="22"/>
        </w:rPr>
        <w:t xml:space="preserve">:  </w:t>
      </w:r>
    </w:p>
    <w:p w14:paraId="079FEBC5" w14:textId="1E3091E9" w:rsidR="006C729C" w:rsidRPr="000A1CA3" w:rsidRDefault="006C729C" w:rsidP="000A1CA3">
      <w:pPr>
        <w:pStyle w:val="ListParagraph"/>
        <w:numPr>
          <w:ilvl w:val="0"/>
          <w:numId w:val="30"/>
        </w:numPr>
      </w:pPr>
      <w:r w:rsidRPr="006C729C">
        <w:t xml:space="preserve">To support TPC, the Link Measurement Report frame includes </w:t>
      </w:r>
      <w:r w:rsidRPr="000A1CA3">
        <w:t>MCS, link margin, SNR, and activity</w:t>
      </w:r>
      <w:r w:rsidR="000A1CA3">
        <w:t xml:space="preserve"> fields</w:t>
      </w:r>
      <w:r w:rsidRPr="000A1CA3">
        <w:t>, which are sent within the DMG Link Margin element.</w:t>
      </w:r>
    </w:p>
    <w:p w14:paraId="05EF22C4" w14:textId="69CDB12F" w:rsidR="00F73F71" w:rsidRPr="000A1CA3" w:rsidRDefault="00F73F71" w:rsidP="00FB27AC">
      <w:pPr>
        <w:pStyle w:val="ListParagraph"/>
        <w:numPr>
          <w:ilvl w:val="1"/>
          <w:numId w:val="30"/>
        </w:numPr>
        <w:rPr>
          <w:lang w:val="en-US"/>
        </w:rPr>
      </w:pPr>
      <w:r w:rsidRPr="000A1CA3">
        <w:rPr>
          <w:lang w:val="en-US"/>
        </w:rPr>
        <w:t xml:space="preserve">Two of the four parameters needed for </w:t>
      </w:r>
      <w:r w:rsidR="000A1CA3">
        <w:rPr>
          <w:lang w:val="en-US"/>
        </w:rPr>
        <w:t>multiple-stream</w:t>
      </w:r>
      <w:r w:rsidRPr="000A1CA3">
        <w:rPr>
          <w:lang w:val="en-US"/>
        </w:rPr>
        <w:t xml:space="preserve"> TPC (SNR and MCS per space-time stream) can already be found in the “Parameters Across PPDUs” field</w:t>
      </w:r>
    </w:p>
    <w:p w14:paraId="19B0F90F" w14:textId="79460582" w:rsidR="006C729C" w:rsidRPr="00FB27AC" w:rsidRDefault="006C729C" w:rsidP="000A1CA3">
      <w:pPr>
        <w:pStyle w:val="ListParagraph"/>
        <w:numPr>
          <w:ilvl w:val="0"/>
          <w:numId w:val="31"/>
        </w:numPr>
        <w:rPr>
          <w:szCs w:val="22"/>
        </w:rPr>
      </w:pPr>
      <w:r w:rsidRPr="006C729C">
        <w:t>Acknowledgement of TPC</w:t>
      </w:r>
      <w:r w:rsidR="007C39C9">
        <w:t>-</w:t>
      </w:r>
      <w:r w:rsidRPr="006C729C">
        <w:t xml:space="preserve">related operations is performed </w:t>
      </w:r>
      <w:r w:rsidR="00B233F9">
        <w:t>with</w:t>
      </w:r>
      <w:r w:rsidRPr="006C729C">
        <w:t xml:space="preserve"> the DMG Link Adaptation Acknowledgement in the Link Measurement Report frame</w:t>
      </w:r>
      <w:r w:rsidR="00FB27AC">
        <w:t>.</w:t>
      </w:r>
    </w:p>
    <w:p w14:paraId="348BFBC2" w14:textId="7F1761F5" w:rsidR="00FB27AC" w:rsidRPr="000A1CA3" w:rsidRDefault="00FB27AC" w:rsidP="00FB27AC">
      <w:pPr>
        <w:pStyle w:val="ListParagraph"/>
        <w:numPr>
          <w:ilvl w:val="0"/>
          <w:numId w:val="31"/>
        </w:numPr>
        <w:rPr>
          <w:szCs w:val="22"/>
        </w:rPr>
      </w:pPr>
      <w:r>
        <w:rPr>
          <w:szCs w:val="22"/>
        </w:rPr>
        <w:t>Link Measurement Request frame: I</w:t>
      </w:r>
      <w:r w:rsidRPr="00FB27AC">
        <w:rPr>
          <w:szCs w:val="22"/>
        </w:rPr>
        <w:t xml:space="preserve">ndicate the transmit power used and the maximum transmit power of each transmit chain.  </w:t>
      </w:r>
    </w:p>
    <w:p w14:paraId="18F58882" w14:textId="77777777" w:rsidR="00660121" w:rsidRPr="006652FB" w:rsidRDefault="00660121" w:rsidP="004472AB">
      <w:pPr>
        <w:rPr>
          <w:szCs w:val="22"/>
        </w:rPr>
      </w:pPr>
    </w:p>
    <w:p w14:paraId="49009F40" w14:textId="77777777" w:rsidR="00BE0BCA" w:rsidRDefault="004472AB" w:rsidP="00A852E9">
      <w:pPr>
        <w:rPr>
          <w:b/>
          <w:szCs w:val="22"/>
        </w:rPr>
      </w:pPr>
      <w:r>
        <w:rPr>
          <w:b/>
          <w:szCs w:val="22"/>
        </w:rPr>
        <w:t>Modification</w:t>
      </w:r>
      <w:r w:rsidR="00BE0BCA">
        <w:rPr>
          <w:b/>
          <w:szCs w:val="22"/>
        </w:rPr>
        <w:t>s</w:t>
      </w:r>
      <w:r w:rsidRPr="006652FB">
        <w:rPr>
          <w:b/>
          <w:szCs w:val="22"/>
        </w:rPr>
        <w:t xml:space="preserve">:  </w:t>
      </w:r>
    </w:p>
    <w:p w14:paraId="3B97BD11" w14:textId="77777777" w:rsidR="00612590" w:rsidRDefault="00612590" w:rsidP="00A852E9">
      <w:pPr>
        <w:rPr>
          <w:b/>
          <w:szCs w:val="22"/>
        </w:rPr>
      </w:pPr>
    </w:p>
    <w:p w14:paraId="41895191" w14:textId="7BBD74DF" w:rsidR="00C334D2" w:rsidRDefault="00BE0BCA" w:rsidP="00A852E9">
      <w:pPr>
        <w:rPr>
          <w:szCs w:val="22"/>
        </w:rPr>
      </w:pPr>
      <w:r w:rsidRPr="00C334D2">
        <w:rPr>
          <w:szCs w:val="22"/>
        </w:rPr>
        <w:t xml:space="preserve">1. </w:t>
      </w:r>
      <w:r w:rsidR="00C334D2" w:rsidRPr="00C334D2">
        <w:rPr>
          <w:szCs w:val="22"/>
        </w:rPr>
        <w:t xml:space="preserve">Changes to the DMG </w:t>
      </w:r>
      <w:r w:rsidR="00C334D2">
        <w:rPr>
          <w:szCs w:val="22"/>
        </w:rPr>
        <w:t>Link Margin element</w:t>
      </w:r>
    </w:p>
    <w:p w14:paraId="434651D0" w14:textId="77777777" w:rsidR="00C334D2" w:rsidRPr="00C334D2" w:rsidRDefault="00C334D2" w:rsidP="00A852E9">
      <w:pPr>
        <w:rPr>
          <w:szCs w:val="22"/>
        </w:rPr>
      </w:pPr>
    </w:p>
    <w:p w14:paraId="0913F5C2" w14:textId="0B361BBC" w:rsidR="007D5CFB" w:rsidRPr="00D13354" w:rsidRDefault="00A5114C" w:rsidP="00A852E9">
      <w:pPr>
        <w:rPr>
          <w:szCs w:val="22"/>
        </w:rPr>
      </w:pPr>
      <w:r w:rsidRPr="00BE0BCA">
        <w:rPr>
          <w:i/>
          <w:szCs w:val="22"/>
        </w:rPr>
        <w:t>Modify the DMG Link Margin element</w:t>
      </w:r>
      <w:r w:rsidR="00447AED" w:rsidRPr="00BE0BCA">
        <w:rPr>
          <w:i/>
          <w:szCs w:val="22"/>
        </w:rPr>
        <w:t xml:space="preserve"> </w:t>
      </w:r>
      <w:r w:rsidR="003244BA">
        <w:rPr>
          <w:i/>
          <w:szCs w:val="22"/>
        </w:rPr>
        <w:t>defined</w:t>
      </w:r>
      <w:r w:rsidR="00D13354" w:rsidRPr="00BE0BCA">
        <w:rPr>
          <w:i/>
          <w:szCs w:val="22"/>
        </w:rPr>
        <w:t xml:space="preserve"> in Figure </w:t>
      </w:r>
      <w:r w:rsidR="00623053">
        <w:rPr>
          <w:i/>
          <w:szCs w:val="22"/>
        </w:rPr>
        <w:t>9-564</w:t>
      </w:r>
      <w:r w:rsidR="00D13354" w:rsidRPr="00BE0BCA">
        <w:rPr>
          <w:i/>
          <w:szCs w:val="22"/>
        </w:rPr>
        <w:t>, page</w:t>
      </w:r>
      <w:r w:rsidR="00623053">
        <w:rPr>
          <w:i/>
          <w:szCs w:val="22"/>
        </w:rPr>
        <w:t>s</w:t>
      </w:r>
      <w:r w:rsidR="00D13354" w:rsidRPr="00BE0BCA">
        <w:rPr>
          <w:i/>
          <w:szCs w:val="22"/>
        </w:rPr>
        <w:t xml:space="preserve"> </w:t>
      </w:r>
      <w:r w:rsidR="00623053">
        <w:rPr>
          <w:i/>
          <w:szCs w:val="22"/>
        </w:rPr>
        <w:t>97-98</w:t>
      </w:r>
      <w:r w:rsidR="00EA2898" w:rsidRPr="00BE0BCA">
        <w:rPr>
          <w:i/>
          <w:szCs w:val="22"/>
        </w:rPr>
        <w:t xml:space="preserve"> as follows</w:t>
      </w:r>
      <w:r w:rsidR="007C39C9" w:rsidRPr="00BE0BCA">
        <w:rPr>
          <w:i/>
          <w:szCs w:val="22"/>
        </w:rPr>
        <w:t>:</w:t>
      </w:r>
    </w:p>
    <w:p w14:paraId="3B3C1501" w14:textId="77777777" w:rsidR="00660121" w:rsidRDefault="00660121" w:rsidP="00660121">
      <w:pPr>
        <w:pStyle w:val="NoSpacing"/>
      </w:pPr>
    </w:p>
    <w:tbl>
      <w:tblPr>
        <w:tblStyle w:val="TableGrid"/>
        <w:tblW w:w="0" w:type="auto"/>
        <w:jc w:val="center"/>
        <w:tblLook w:val="04A0" w:firstRow="1" w:lastRow="0" w:firstColumn="1" w:lastColumn="0" w:noHBand="0" w:noVBand="1"/>
      </w:tblPr>
      <w:tblGrid>
        <w:gridCol w:w="1168"/>
        <w:gridCol w:w="115"/>
        <w:gridCol w:w="1053"/>
        <w:gridCol w:w="340"/>
        <w:gridCol w:w="829"/>
        <w:gridCol w:w="551"/>
        <w:gridCol w:w="618"/>
        <w:gridCol w:w="762"/>
        <w:gridCol w:w="407"/>
        <w:gridCol w:w="974"/>
        <w:gridCol w:w="195"/>
        <w:gridCol w:w="1169"/>
        <w:gridCol w:w="17"/>
        <w:gridCol w:w="1157"/>
      </w:tblGrid>
      <w:tr w:rsidR="00660121" w:rsidRPr="006E2E44" w14:paraId="1A485BD7" w14:textId="77777777" w:rsidTr="00AC73CA">
        <w:trPr>
          <w:jc w:val="center"/>
        </w:trPr>
        <w:tc>
          <w:tcPr>
            <w:tcW w:w="1168" w:type="dxa"/>
            <w:tcBorders>
              <w:top w:val="nil"/>
              <w:left w:val="nil"/>
              <w:bottom w:val="nil"/>
            </w:tcBorders>
          </w:tcPr>
          <w:p w14:paraId="0AFEA088" w14:textId="77777777" w:rsidR="00660121" w:rsidRPr="006E2E44" w:rsidRDefault="00660121" w:rsidP="00AC73CA">
            <w:pPr>
              <w:pStyle w:val="NoSpacing"/>
              <w:jc w:val="center"/>
              <w:rPr>
                <w:rFonts w:ascii="Times New Roman" w:hAnsi="Times New Roman" w:cs="Times New Roman"/>
                <w:sz w:val="16"/>
                <w:szCs w:val="16"/>
              </w:rPr>
            </w:pPr>
          </w:p>
        </w:tc>
        <w:tc>
          <w:tcPr>
            <w:tcW w:w="1168" w:type="dxa"/>
            <w:gridSpan w:val="2"/>
            <w:tcBorders>
              <w:bottom w:val="single" w:sz="4" w:space="0" w:color="auto"/>
            </w:tcBorders>
          </w:tcPr>
          <w:p w14:paraId="65613AB9"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Element ID</w:t>
            </w:r>
          </w:p>
        </w:tc>
        <w:tc>
          <w:tcPr>
            <w:tcW w:w="1169" w:type="dxa"/>
            <w:gridSpan w:val="2"/>
            <w:tcBorders>
              <w:bottom w:val="single" w:sz="4" w:space="0" w:color="auto"/>
            </w:tcBorders>
          </w:tcPr>
          <w:p w14:paraId="5E16C9AF"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Length</w:t>
            </w:r>
          </w:p>
        </w:tc>
        <w:tc>
          <w:tcPr>
            <w:tcW w:w="1169" w:type="dxa"/>
            <w:gridSpan w:val="2"/>
            <w:tcBorders>
              <w:bottom w:val="single" w:sz="4" w:space="0" w:color="auto"/>
            </w:tcBorders>
          </w:tcPr>
          <w:p w14:paraId="2B442FCB"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Activity</w:t>
            </w:r>
          </w:p>
        </w:tc>
        <w:tc>
          <w:tcPr>
            <w:tcW w:w="1169" w:type="dxa"/>
            <w:gridSpan w:val="2"/>
            <w:tcBorders>
              <w:bottom w:val="single" w:sz="4" w:space="0" w:color="auto"/>
            </w:tcBorders>
          </w:tcPr>
          <w:p w14:paraId="71EA43D4"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MCS</w:t>
            </w:r>
          </w:p>
        </w:tc>
        <w:tc>
          <w:tcPr>
            <w:tcW w:w="1169" w:type="dxa"/>
            <w:gridSpan w:val="2"/>
            <w:tcBorders>
              <w:bottom w:val="single" w:sz="4" w:space="0" w:color="auto"/>
            </w:tcBorders>
          </w:tcPr>
          <w:p w14:paraId="433907FD"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Link Margin</w:t>
            </w:r>
          </w:p>
        </w:tc>
        <w:tc>
          <w:tcPr>
            <w:tcW w:w="1169" w:type="dxa"/>
            <w:tcBorders>
              <w:bottom w:val="single" w:sz="4" w:space="0" w:color="auto"/>
            </w:tcBorders>
          </w:tcPr>
          <w:p w14:paraId="7DF44501"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SNR</w:t>
            </w:r>
          </w:p>
        </w:tc>
        <w:tc>
          <w:tcPr>
            <w:tcW w:w="1169" w:type="dxa"/>
            <w:gridSpan w:val="2"/>
            <w:tcBorders>
              <w:bottom w:val="single" w:sz="4" w:space="0" w:color="auto"/>
            </w:tcBorders>
          </w:tcPr>
          <w:p w14:paraId="1F083E3D"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Reference Timestamp</w:t>
            </w:r>
          </w:p>
        </w:tc>
      </w:tr>
      <w:tr w:rsidR="00660121" w:rsidRPr="006E2E44" w14:paraId="29B2A9DC" w14:textId="77777777" w:rsidTr="00AC73CA">
        <w:trPr>
          <w:jc w:val="center"/>
        </w:trPr>
        <w:tc>
          <w:tcPr>
            <w:tcW w:w="1168" w:type="dxa"/>
            <w:tcBorders>
              <w:top w:val="nil"/>
              <w:left w:val="nil"/>
              <w:bottom w:val="nil"/>
              <w:right w:val="nil"/>
            </w:tcBorders>
          </w:tcPr>
          <w:p w14:paraId="64F80AFD"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Octets</w:t>
            </w:r>
          </w:p>
        </w:tc>
        <w:tc>
          <w:tcPr>
            <w:tcW w:w="1168" w:type="dxa"/>
            <w:gridSpan w:val="2"/>
            <w:tcBorders>
              <w:left w:val="nil"/>
              <w:bottom w:val="nil"/>
              <w:right w:val="nil"/>
            </w:tcBorders>
          </w:tcPr>
          <w:p w14:paraId="1ACA7B7B"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1</w:t>
            </w:r>
          </w:p>
        </w:tc>
        <w:tc>
          <w:tcPr>
            <w:tcW w:w="1169" w:type="dxa"/>
            <w:gridSpan w:val="2"/>
            <w:tcBorders>
              <w:left w:val="nil"/>
              <w:bottom w:val="nil"/>
              <w:right w:val="nil"/>
            </w:tcBorders>
          </w:tcPr>
          <w:p w14:paraId="64EFE2EA"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1</w:t>
            </w:r>
          </w:p>
        </w:tc>
        <w:tc>
          <w:tcPr>
            <w:tcW w:w="1169" w:type="dxa"/>
            <w:gridSpan w:val="2"/>
            <w:tcBorders>
              <w:left w:val="nil"/>
              <w:bottom w:val="nil"/>
              <w:right w:val="nil"/>
            </w:tcBorders>
          </w:tcPr>
          <w:p w14:paraId="61E124EA"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1</w:t>
            </w:r>
          </w:p>
        </w:tc>
        <w:tc>
          <w:tcPr>
            <w:tcW w:w="1169" w:type="dxa"/>
            <w:gridSpan w:val="2"/>
            <w:tcBorders>
              <w:left w:val="nil"/>
              <w:bottom w:val="nil"/>
              <w:right w:val="nil"/>
            </w:tcBorders>
          </w:tcPr>
          <w:p w14:paraId="15521328"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1</w:t>
            </w:r>
          </w:p>
        </w:tc>
        <w:tc>
          <w:tcPr>
            <w:tcW w:w="1169" w:type="dxa"/>
            <w:gridSpan w:val="2"/>
            <w:tcBorders>
              <w:left w:val="nil"/>
              <w:bottom w:val="nil"/>
              <w:right w:val="nil"/>
            </w:tcBorders>
          </w:tcPr>
          <w:p w14:paraId="08B59976"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1</w:t>
            </w:r>
          </w:p>
        </w:tc>
        <w:tc>
          <w:tcPr>
            <w:tcW w:w="1169" w:type="dxa"/>
            <w:tcBorders>
              <w:left w:val="nil"/>
              <w:bottom w:val="nil"/>
              <w:right w:val="nil"/>
            </w:tcBorders>
          </w:tcPr>
          <w:p w14:paraId="39CCF2A0"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1</w:t>
            </w:r>
          </w:p>
        </w:tc>
        <w:tc>
          <w:tcPr>
            <w:tcW w:w="1169" w:type="dxa"/>
            <w:gridSpan w:val="2"/>
            <w:tcBorders>
              <w:left w:val="nil"/>
              <w:bottom w:val="nil"/>
              <w:right w:val="nil"/>
            </w:tcBorders>
          </w:tcPr>
          <w:p w14:paraId="0684A4CB"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4</w:t>
            </w:r>
          </w:p>
        </w:tc>
      </w:tr>
      <w:tr w:rsidR="00660121" w:rsidRPr="006E2E44" w14:paraId="45BB35EA" w14:textId="77777777" w:rsidTr="00AC73CA">
        <w:tblPrEx>
          <w:jc w:val="left"/>
        </w:tblPrEx>
        <w:tc>
          <w:tcPr>
            <w:tcW w:w="1283" w:type="dxa"/>
            <w:gridSpan w:val="2"/>
            <w:tcBorders>
              <w:top w:val="nil"/>
              <w:left w:val="nil"/>
              <w:bottom w:val="nil"/>
            </w:tcBorders>
          </w:tcPr>
          <w:p w14:paraId="462B138B" w14:textId="77777777" w:rsidR="00660121" w:rsidRPr="006E2E44" w:rsidRDefault="00660121" w:rsidP="00AC73CA">
            <w:pPr>
              <w:pStyle w:val="NoSpacing"/>
              <w:jc w:val="center"/>
              <w:rPr>
                <w:rFonts w:ascii="Times New Roman" w:hAnsi="Times New Roman" w:cs="Times New Roman"/>
                <w:sz w:val="16"/>
                <w:szCs w:val="16"/>
              </w:rPr>
            </w:pPr>
          </w:p>
        </w:tc>
        <w:tc>
          <w:tcPr>
            <w:tcW w:w="1393" w:type="dxa"/>
            <w:gridSpan w:val="2"/>
            <w:tcBorders>
              <w:bottom w:val="single" w:sz="4" w:space="0" w:color="auto"/>
            </w:tcBorders>
          </w:tcPr>
          <w:p w14:paraId="7D99A54B" w14:textId="5CBADD54" w:rsidR="00660121" w:rsidRPr="006E2E44" w:rsidRDefault="00660121" w:rsidP="00594479">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Rate Adaptation Control</w:t>
            </w:r>
            <w:r w:rsidRPr="006E2E44">
              <w:rPr>
                <w:rFonts w:ascii="Times New Roman" w:hAnsi="Times New Roman" w:cs="Times New Roman"/>
                <w:sz w:val="16"/>
                <w:szCs w:val="16"/>
                <w:u w:val="single"/>
              </w:rPr>
              <w:t>/</w:t>
            </w:r>
            <w:r w:rsidR="009857ED">
              <w:rPr>
                <w:rFonts w:ascii="Times New Roman" w:hAnsi="Times New Roman" w:cs="Times New Roman"/>
                <w:sz w:val="16"/>
                <w:szCs w:val="16"/>
                <w:u w:val="single"/>
              </w:rPr>
              <w:t>M</w:t>
            </w:r>
            <w:r w:rsidR="00594479">
              <w:rPr>
                <w:rFonts w:ascii="Times New Roman" w:hAnsi="Times New Roman" w:cs="Times New Roman"/>
                <w:sz w:val="16"/>
                <w:szCs w:val="16"/>
                <w:u w:val="single"/>
              </w:rPr>
              <w:t>ultip</w:t>
            </w:r>
            <w:r w:rsidR="009857ED">
              <w:rPr>
                <w:rFonts w:ascii="Times New Roman" w:hAnsi="Times New Roman" w:cs="Times New Roman"/>
                <w:sz w:val="16"/>
                <w:szCs w:val="16"/>
                <w:u w:val="single"/>
              </w:rPr>
              <w:t>le S</w:t>
            </w:r>
            <w:r w:rsidR="00594479">
              <w:rPr>
                <w:rFonts w:ascii="Times New Roman" w:hAnsi="Times New Roman" w:cs="Times New Roman"/>
                <w:sz w:val="16"/>
                <w:szCs w:val="16"/>
                <w:u w:val="single"/>
              </w:rPr>
              <w:t>tream</w:t>
            </w:r>
            <w:r w:rsidRPr="006E2E44">
              <w:rPr>
                <w:rFonts w:ascii="Times New Roman" w:hAnsi="Times New Roman" w:cs="Times New Roman"/>
                <w:sz w:val="16"/>
                <w:szCs w:val="16"/>
                <w:u w:val="single"/>
              </w:rPr>
              <w:t xml:space="preserve"> TPC</w:t>
            </w:r>
          </w:p>
        </w:tc>
        <w:tc>
          <w:tcPr>
            <w:tcW w:w="1380" w:type="dxa"/>
            <w:gridSpan w:val="2"/>
            <w:tcBorders>
              <w:bottom w:val="single" w:sz="4" w:space="0" w:color="auto"/>
            </w:tcBorders>
          </w:tcPr>
          <w:p w14:paraId="0A671A5F"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Parameters Across RX Chains</w:t>
            </w:r>
          </w:p>
        </w:tc>
        <w:tc>
          <w:tcPr>
            <w:tcW w:w="1380" w:type="dxa"/>
            <w:gridSpan w:val="2"/>
            <w:tcBorders>
              <w:bottom w:val="single" w:sz="4" w:space="0" w:color="auto"/>
            </w:tcBorders>
          </w:tcPr>
          <w:p w14:paraId="306B662F"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Parameters Across PPDUs</w:t>
            </w:r>
          </w:p>
        </w:tc>
        <w:tc>
          <w:tcPr>
            <w:tcW w:w="1381" w:type="dxa"/>
            <w:gridSpan w:val="2"/>
            <w:tcBorders>
              <w:bottom w:val="single" w:sz="4" w:space="0" w:color="auto"/>
            </w:tcBorders>
          </w:tcPr>
          <w:p w14:paraId="233BF158"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Parameters Across LDPC Codewords</w:t>
            </w:r>
          </w:p>
        </w:tc>
        <w:tc>
          <w:tcPr>
            <w:tcW w:w="1381" w:type="dxa"/>
            <w:gridSpan w:val="3"/>
            <w:tcBorders>
              <w:bottom w:val="single" w:sz="4" w:space="0" w:color="auto"/>
            </w:tcBorders>
          </w:tcPr>
          <w:p w14:paraId="4DA66F65"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Parameters Across SC Blocks or OFDM Symbols</w:t>
            </w:r>
          </w:p>
        </w:tc>
        <w:tc>
          <w:tcPr>
            <w:tcW w:w="1157" w:type="dxa"/>
            <w:tcBorders>
              <w:bottom w:val="single" w:sz="4" w:space="0" w:color="auto"/>
            </w:tcBorders>
          </w:tcPr>
          <w:p w14:paraId="050C58E6" w14:textId="12A2C319" w:rsidR="00660121" w:rsidRPr="006E2E44" w:rsidRDefault="00594479" w:rsidP="00AC73CA">
            <w:pPr>
              <w:pStyle w:val="NoSpacing"/>
              <w:jc w:val="center"/>
              <w:rPr>
                <w:rFonts w:ascii="Times New Roman" w:hAnsi="Times New Roman" w:cs="Times New Roman"/>
                <w:sz w:val="16"/>
                <w:szCs w:val="16"/>
                <w:u w:val="single"/>
              </w:rPr>
            </w:pPr>
            <w:r>
              <w:rPr>
                <w:rFonts w:ascii="Times New Roman" w:hAnsi="Times New Roman" w:cs="Times New Roman"/>
                <w:sz w:val="16"/>
                <w:szCs w:val="16"/>
                <w:u w:val="single"/>
              </w:rPr>
              <w:t>Multiple Stream</w:t>
            </w:r>
            <w:r w:rsidR="00660121" w:rsidRPr="006E2E44">
              <w:rPr>
                <w:rFonts w:ascii="Times New Roman" w:hAnsi="Times New Roman" w:cs="Times New Roman"/>
                <w:sz w:val="16"/>
                <w:szCs w:val="16"/>
                <w:u w:val="single"/>
              </w:rPr>
              <w:t xml:space="preserve"> TPC</w:t>
            </w:r>
          </w:p>
        </w:tc>
      </w:tr>
      <w:tr w:rsidR="00660121" w:rsidRPr="006E2E44" w14:paraId="4F87A161" w14:textId="77777777" w:rsidTr="00AC73CA">
        <w:tblPrEx>
          <w:jc w:val="left"/>
        </w:tblPrEx>
        <w:tc>
          <w:tcPr>
            <w:tcW w:w="1283" w:type="dxa"/>
            <w:gridSpan w:val="2"/>
            <w:tcBorders>
              <w:top w:val="nil"/>
              <w:left w:val="nil"/>
              <w:bottom w:val="nil"/>
              <w:right w:val="nil"/>
            </w:tcBorders>
          </w:tcPr>
          <w:p w14:paraId="3A101AFD"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Octets</w:t>
            </w:r>
          </w:p>
        </w:tc>
        <w:tc>
          <w:tcPr>
            <w:tcW w:w="1393" w:type="dxa"/>
            <w:gridSpan w:val="2"/>
            <w:tcBorders>
              <w:left w:val="nil"/>
              <w:bottom w:val="nil"/>
              <w:right w:val="nil"/>
            </w:tcBorders>
          </w:tcPr>
          <w:p w14:paraId="16E8329B" w14:textId="023D2693" w:rsidR="00660121" w:rsidRPr="006E2E44" w:rsidRDefault="00623053" w:rsidP="00AC73CA">
            <w:pPr>
              <w:pStyle w:val="NoSpacing"/>
              <w:jc w:val="center"/>
              <w:rPr>
                <w:rFonts w:ascii="Times New Roman" w:hAnsi="Times New Roman" w:cs="Times New Roman"/>
                <w:sz w:val="16"/>
                <w:szCs w:val="16"/>
              </w:rPr>
            </w:pPr>
            <w:r>
              <w:rPr>
                <w:rFonts w:ascii="Times New Roman" w:hAnsi="Times New Roman" w:cs="Times New Roman"/>
                <w:sz w:val="16"/>
                <w:szCs w:val="16"/>
              </w:rPr>
              <w:t>5</w:t>
            </w:r>
          </w:p>
        </w:tc>
        <w:tc>
          <w:tcPr>
            <w:tcW w:w="1380" w:type="dxa"/>
            <w:gridSpan w:val="2"/>
            <w:tcBorders>
              <w:left w:val="nil"/>
              <w:bottom w:val="nil"/>
              <w:right w:val="nil"/>
            </w:tcBorders>
          </w:tcPr>
          <w:p w14:paraId="64EA1DDA"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 xml:space="preserve">0 or </w:t>
            </w:r>
            <m:oMath>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RX</m:t>
                  </m:r>
                </m:sub>
              </m:sSub>
            </m:oMath>
          </w:p>
        </w:tc>
        <w:tc>
          <w:tcPr>
            <w:tcW w:w="1380" w:type="dxa"/>
            <w:gridSpan w:val="2"/>
            <w:tcBorders>
              <w:left w:val="nil"/>
              <w:bottom w:val="nil"/>
              <w:right w:val="nil"/>
            </w:tcBorders>
          </w:tcPr>
          <w:p w14:paraId="04882138"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 xml:space="preserve">0 or </w:t>
            </w:r>
            <m:oMath>
              <m:r>
                <w:rPr>
                  <w:rFonts w:ascii="Cambria Math" w:hAnsi="Cambria Math" w:cs="Times New Roman"/>
                  <w:sz w:val="16"/>
                  <w:szCs w:val="16"/>
                </w:rPr>
                <m:t>2</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STS</m:t>
                  </m:r>
                </m:sub>
              </m:sSub>
            </m:oMath>
          </w:p>
        </w:tc>
        <w:tc>
          <w:tcPr>
            <w:tcW w:w="1381" w:type="dxa"/>
            <w:gridSpan w:val="2"/>
            <w:tcBorders>
              <w:left w:val="nil"/>
              <w:bottom w:val="nil"/>
              <w:right w:val="nil"/>
            </w:tcBorders>
          </w:tcPr>
          <w:p w14:paraId="756F1FD5"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 xml:space="preserve">0 or </w:t>
            </w:r>
            <m:oMath>
              <m:r>
                <w:rPr>
                  <w:rFonts w:ascii="Cambria Math" w:hAnsi="Cambria Math" w:cs="Times New Roman"/>
                  <w:sz w:val="16"/>
                  <w:szCs w:val="16"/>
                </w:rPr>
                <m:t>8</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STS</m:t>
                  </m:r>
                </m:sub>
              </m:sSub>
            </m:oMath>
          </w:p>
        </w:tc>
        <w:tc>
          <w:tcPr>
            <w:tcW w:w="1381" w:type="dxa"/>
            <w:gridSpan w:val="3"/>
            <w:tcBorders>
              <w:left w:val="nil"/>
              <w:bottom w:val="nil"/>
              <w:right w:val="nil"/>
            </w:tcBorders>
          </w:tcPr>
          <w:p w14:paraId="43251AF3" w14:textId="77777777" w:rsidR="00660121" w:rsidRPr="006E2E44" w:rsidRDefault="00660121" w:rsidP="00AC73CA">
            <w:pPr>
              <w:pStyle w:val="NoSpacing"/>
              <w:jc w:val="center"/>
              <w:rPr>
                <w:rFonts w:ascii="Times New Roman" w:hAnsi="Times New Roman" w:cs="Times New Roman"/>
                <w:sz w:val="16"/>
                <w:szCs w:val="16"/>
              </w:rPr>
            </w:pPr>
            <w:r w:rsidRPr="006E2E44">
              <w:rPr>
                <w:rFonts w:ascii="Times New Roman" w:hAnsi="Times New Roman" w:cs="Times New Roman"/>
                <w:sz w:val="16"/>
                <w:szCs w:val="16"/>
              </w:rPr>
              <w:t xml:space="preserve">0 or </w:t>
            </w:r>
            <m:oMath>
              <m:r>
                <w:rPr>
                  <w:rFonts w:ascii="Cambria Math" w:hAnsi="Cambria Math" w:cs="Times New Roman"/>
                  <w:sz w:val="16"/>
                  <w:szCs w:val="16"/>
                </w:rPr>
                <m:t>4</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STS</m:t>
                  </m:r>
                </m:sub>
              </m:sSub>
            </m:oMath>
          </w:p>
        </w:tc>
        <w:tc>
          <w:tcPr>
            <w:tcW w:w="1157" w:type="dxa"/>
            <w:tcBorders>
              <w:left w:val="nil"/>
              <w:bottom w:val="nil"/>
              <w:right w:val="nil"/>
            </w:tcBorders>
          </w:tcPr>
          <w:p w14:paraId="0187BDC3" w14:textId="77777777" w:rsidR="00660121" w:rsidRPr="006E2E44" w:rsidRDefault="00660121" w:rsidP="00AC73CA">
            <w:pPr>
              <w:pStyle w:val="NoSpacing"/>
              <w:jc w:val="center"/>
              <w:rPr>
                <w:rFonts w:ascii="Times New Roman" w:hAnsi="Times New Roman" w:cs="Times New Roman"/>
                <w:sz w:val="16"/>
                <w:szCs w:val="16"/>
                <w:u w:val="single"/>
              </w:rPr>
            </w:pPr>
            <w:r w:rsidRPr="006E2E44">
              <w:rPr>
                <w:rFonts w:ascii="Times New Roman" w:hAnsi="Times New Roman" w:cs="Times New Roman"/>
                <w:sz w:val="16"/>
                <w:szCs w:val="16"/>
                <w:u w:val="single"/>
              </w:rPr>
              <w:t xml:space="preserve">0 or </w:t>
            </w:r>
            <m:oMath>
              <m:sSub>
                <m:sSubPr>
                  <m:ctrlPr>
                    <w:rPr>
                      <w:rFonts w:ascii="Cambria Math" w:hAnsi="Cambria Math" w:cs="Times New Roman"/>
                      <w:i/>
                      <w:sz w:val="16"/>
                      <w:szCs w:val="16"/>
                      <w:u w:val="single"/>
                    </w:rPr>
                  </m:ctrlPr>
                </m:sSubPr>
                <m:e>
                  <m:r>
                    <w:rPr>
                      <w:rFonts w:ascii="Cambria Math" w:hAnsi="Cambria Math" w:cs="Times New Roman"/>
                      <w:sz w:val="16"/>
                      <w:szCs w:val="16"/>
                      <w:u w:val="single"/>
                    </w:rPr>
                    <m:t>2N</m:t>
                  </m:r>
                </m:e>
                <m:sub>
                  <m:r>
                    <w:rPr>
                      <w:rFonts w:ascii="Cambria Math" w:hAnsi="Cambria Math" w:cs="Times New Roman"/>
                      <w:sz w:val="16"/>
                      <w:szCs w:val="16"/>
                      <w:u w:val="single"/>
                    </w:rPr>
                    <m:t>STS</m:t>
                  </m:r>
                </m:sub>
              </m:sSub>
            </m:oMath>
          </w:p>
        </w:tc>
      </w:tr>
    </w:tbl>
    <w:p w14:paraId="7C167235" w14:textId="77777777" w:rsidR="006E2E44" w:rsidRDefault="006E2E44" w:rsidP="006E2E44">
      <w:pPr>
        <w:pStyle w:val="N1"/>
        <w:ind w:left="0"/>
        <w:rPr>
          <w:rFonts w:ascii="Times New Roman" w:hAnsi="Times New Roman" w:cs="Times New Roman"/>
        </w:rPr>
      </w:pPr>
    </w:p>
    <w:p w14:paraId="2A32423E" w14:textId="754AEE57" w:rsidR="00A42FFD" w:rsidRDefault="00A42FFD" w:rsidP="006E2E44">
      <w:pPr>
        <w:pStyle w:val="N1"/>
        <w:ind w:left="0"/>
        <w:rPr>
          <w:rFonts w:ascii="Times New Roman" w:hAnsi="Times New Roman" w:cs="Times New Roman"/>
          <w:i/>
        </w:rPr>
      </w:pPr>
      <w:r>
        <w:rPr>
          <w:rFonts w:ascii="Times New Roman" w:hAnsi="Times New Roman" w:cs="Times New Roman"/>
          <w:i/>
        </w:rPr>
        <w:t xml:space="preserve">Modify the </w:t>
      </w:r>
      <w:r w:rsidR="00623053">
        <w:rPr>
          <w:rFonts w:ascii="Times New Roman" w:hAnsi="Times New Roman" w:cs="Times New Roman"/>
          <w:i/>
        </w:rPr>
        <w:t>paragraph in lines 3-5 of page 98</w:t>
      </w:r>
      <w:r>
        <w:rPr>
          <w:rFonts w:ascii="Times New Roman" w:hAnsi="Times New Roman" w:cs="Times New Roman"/>
          <w:i/>
        </w:rPr>
        <w:t xml:space="preserve"> as follows:</w:t>
      </w:r>
    </w:p>
    <w:p w14:paraId="571C9FCE" w14:textId="584BEED9" w:rsidR="00A42FFD" w:rsidRPr="00A42FFD" w:rsidRDefault="00A42FFD" w:rsidP="00A42FFD">
      <w:pPr>
        <w:widowControl w:val="0"/>
        <w:autoSpaceDE w:val="0"/>
        <w:autoSpaceDN w:val="0"/>
        <w:adjustRightInd w:val="0"/>
        <w:rPr>
          <w:bCs/>
          <w:szCs w:val="22"/>
          <w:lang w:val="en-US" w:eastAsia="zh-CN"/>
        </w:rPr>
      </w:pPr>
      <w:r w:rsidRPr="00A42FFD">
        <w:rPr>
          <w:bCs/>
          <w:szCs w:val="22"/>
          <w:lang w:val="en-US" w:eastAsia="zh-CN"/>
        </w:rPr>
        <w:t>The Rate Adaptation Control</w:t>
      </w:r>
      <w:r w:rsidR="00AB3609">
        <w:rPr>
          <w:bCs/>
          <w:szCs w:val="22"/>
          <w:u w:val="single"/>
          <w:lang w:val="en-US" w:eastAsia="zh-CN"/>
        </w:rPr>
        <w:t>/M</w:t>
      </w:r>
      <w:r>
        <w:rPr>
          <w:bCs/>
          <w:szCs w:val="22"/>
          <w:u w:val="single"/>
          <w:lang w:val="en-US" w:eastAsia="zh-CN"/>
        </w:rPr>
        <w:t xml:space="preserve">ultiple </w:t>
      </w:r>
      <w:r w:rsidR="00AB3609">
        <w:rPr>
          <w:bCs/>
          <w:szCs w:val="22"/>
          <w:u w:val="single"/>
          <w:lang w:val="en-US" w:eastAsia="zh-CN"/>
        </w:rPr>
        <w:t>S</w:t>
      </w:r>
      <w:r>
        <w:rPr>
          <w:bCs/>
          <w:szCs w:val="22"/>
          <w:u w:val="single"/>
          <w:lang w:val="en-US" w:eastAsia="zh-CN"/>
        </w:rPr>
        <w:t>tream TPC</w:t>
      </w:r>
      <w:r w:rsidRPr="00A42FFD">
        <w:rPr>
          <w:bCs/>
          <w:szCs w:val="22"/>
          <w:lang w:val="en-US" w:eastAsia="zh-CN"/>
        </w:rPr>
        <w:t xml:space="preserve"> field contains the number of space-time streams reported (</w:t>
      </w:r>
      <m:oMath>
        <m:sSub>
          <m:sSubPr>
            <m:ctrlPr>
              <w:rPr>
                <w:rFonts w:ascii="Cambria Math" w:hAnsi="Cambria Math"/>
                <w:bCs/>
                <w:i/>
                <w:szCs w:val="22"/>
                <w:lang w:val="en-US" w:eastAsia="zh-CN"/>
              </w:rPr>
            </m:ctrlPr>
          </m:sSubPr>
          <m:e>
            <m:r>
              <w:rPr>
                <w:rFonts w:ascii="Cambria Math" w:hAnsi="Cambria Math"/>
                <w:szCs w:val="22"/>
                <w:lang w:val="en-US" w:eastAsia="zh-CN"/>
              </w:rPr>
              <m:t>N</m:t>
            </m:r>
          </m:e>
          <m:sub>
            <m:r>
              <w:rPr>
                <w:rFonts w:ascii="Cambria Math" w:hAnsi="Cambria Math"/>
                <w:szCs w:val="22"/>
                <w:lang w:val="en-US" w:eastAsia="zh-CN"/>
              </w:rPr>
              <m:t>STS</m:t>
            </m:r>
          </m:sub>
        </m:sSub>
      </m:oMath>
      <w:r w:rsidRPr="00A42FFD">
        <w:rPr>
          <w:bCs/>
          <w:szCs w:val="22"/>
          <w:lang w:val="en-US" w:eastAsia="zh-CN"/>
        </w:rPr>
        <w:t>) and indications of whether the element includes optional fields used for rate adaptation</w:t>
      </w:r>
      <w:r>
        <w:rPr>
          <w:bCs/>
          <w:szCs w:val="22"/>
          <w:lang w:val="en-US" w:eastAsia="zh-CN"/>
        </w:rPr>
        <w:t xml:space="preserve"> </w:t>
      </w:r>
      <w:r>
        <w:rPr>
          <w:bCs/>
          <w:szCs w:val="22"/>
          <w:u w:val="single"/>
          <w:lang w:val="en-US" w:eastAsia="zh-CN"/>
        </w:rPr>
        <w:t>and/or TPC</w:t>
      </w:r>
      <w:r w:rsidRPr="00A42FFD">
        <w:rPr>
          <w:bCs/>
          <w:szCs w:val="22"/>
          <w:lang w:val="en-US" w:eastAsia="zh-CN"/>
        </w:rPr>
        <w:t>. The Rate Adaptation Control</w:t>
      </w:r>
      <w:r w:rsidR="00132A2E">
        <w:rPr>
          <w:bCs/>
          <w:szCs w:val="22"/>
          <w:u w:val="single"/>
          <w:lang w:val="en-US" w:eastAsia="zh-CN"/>
        </w:rPr>
        <w:t>/multiple stream TPC</w:t>
      </w:r>
      <w:r w:rsidRPr="00A42FFD">
        <w:rPr>
          <w:bCs/>
          <w:szCs w:val="22"/>
          <w:lang w:val="en-US" w:eastAsia="zh-CN"/>
        </w:rPr>
        <w:t xml:space="preserve"> field is defined in 9.4.2.142.3.</w:t>
      </w:r>
    </w:p>
    <w:p w14:paraId="33A27EFF" w14:textId="77777777" w:rsidR="00A42FFD" w:rsidRPr="00A42FFD" w:rsidRDefault="00A42FFD" w:rsidP="006E2E44">
      <w:pPr>
        <w:pStyle w:val="N1"/>
        <w:ind w:left="0"/>
        <w:rPr>
          <w:rFonts w:ascii="Times New Roman" w:hAnsi="Times New Roman" w:cs="Times New Roman"/>
          <w:i/>
        </w:rPr>
      </w:pPr>
    </w:p>
    <w:p w14:paraId="36559DBF" w14:textId="661D58CB" w:rsidR="00BE0BCA" w:rsidRPr="00BE0BCA" w:rsidRDefault="00BE0BCA" w:rsidP="006E2E44">
      <w:pPr>
        <w:pStyle w:val="N1"/>
        <w:ind w:left="0"/>
        <w:rPr>
          <w:rFonts w:ascii="Times New Roman" w:hAnsi="Times New Roman" w:cs="Times New Roman"/>
          <w:i/>
        </w:rPr>
      </w:pPr>
      <w:r>
        <w:rPr>
          <w:rFonts w:ascii="Times New Roman" w:hAnsi="Times New Roman" w:cs="Times New Roman"/>
          <w:i/>
        </w:rPr>
        <w:t xml:space="preserve">Add the following definition </w:t>
      </w:r>
      <w:r w:rsidR="00623053">
        <w:rPr>
          <w:rFonts w:ascii="Times New Roman" w:hAnsi="Times New Roman" w:cs="Times New Roman"/>
          <w:i/>
        </w:rPr>
        <w:t>after the paragraph in lines 13-15 of page 98:</w:t>
      </w:r>
    </w:p>
    <w:p w14:paraId="2908D671" w14:textId="58485953" w:rsidR="00A42FFD" w:rsidRPr="00AB3609" w:rsidRDefault="00A42FFD" w:rsidP="006E2E44">
      <w:pPr>
        <w:pStyle w:val="N1"/>
        <w:ind w:left="0"/>
        <w:rPr>
          <w:rFonts w:ascii="Times New Roman" w:hAnsi="Times New Roman" w:cs="Times New Roman"/>
          <w:u w:val="single"/>
        </w:rPr>
      </w:pPr>
      <w:r w:rsidRPr="00AB3609">
        <w:rPr>
          <w:rFonts w:ascii="Times New Roman" w:hAnsi="Times New Roman" w:cs="Times New Roman"/>
          <w:u w:val="single"/>
        </w:rPr>
        <w:t xml:space="preserve">The Multiple Stream TPC field is optionally present. If present, </w:t>
      </w:r>
      <w:r w:rsidR="00975FA3" w:rsidRPr="00AB3609">
        <w:rPr>
          <w:rFonts w:ascii="Times New Roman" w:hAnsi="Times New Roman" w:cs="Times New Roman"/>
          <w:u w:val="single"/>
        </w:rPr>
        <w:t>as defined in defined in 9.4.2.</w:t>
      </w:r>
      <w:r w:rsidR="00414A93">
        <w:rPr>
          <w:rFonts w:ascii="Times New Roman" w:hAnsi="Times New Roman" w:cs="Times New Roman"/>
          <w:u w:val="single"/>
        </w:rPr>
        <w:t>141</w:t>
      </w:r>
      <w:r w:rsidR="00975FA3" w:rsidRPr="00AB3609">
        <w:rPr>
          <w:rFonts w:ascii="Times New Roman" w:hAnsi="Times New Roman" w:cs="Times New Roman"/>
          <w:u w:val="single"/>
        </w:rPr>
        <w:t>.</w:t>
      </w:r>
      <w:r w:rsidR="00414A93">
        <w:rPr>
          <w:rFonts w:ascii="Times New Roman" w:hAnsi="Times New Roman" w:cs="Times New Roman"/>
          <w:u w:val="single"/>
        </w:rPr>
        <w:t>8</w:t>
      </w:r>
      <w:bookmarkStart w:id="0" w:name="_GoBack"/>
      <w:bookmarkEnd w:id="0"/>
      <w:r w:rsidR="00975FA3" w:rsidRPr="00AB3609">
        <w:rPr>
          <w:rFonts w:ascii="Times New Roman" w:hAnsi="Times New Roman" w:cs="Times New Roman"/>
          <w:u w:val="single"/>
        </w:rPr>
        <w:t xml:space="preserve">, </w:t>
      </w:r>
      <w:r w:rsidRPr="00AB3609">
        <w:rPr>
          <w:rFonts w:ascii="Times New Roman" w:hAnsi="Times New Roman" w:cs="Times New Roman"/>
          <w:u w:val="single"/>
        </w:rPr>
        <w:t xml:space="preserve">it contains </w:t>
      </w:r>
      <w:r w:rsidR="00975FA3" w:rsidRPr="00AB3609">
        <w:rPr>
          <w:rFonts w:ascii="Times New Roman" w:hAnsi="Times New Roman" w:cs="Times New Roman"/>
          <w:u w:val="single"/>
        </w:rPr>
        <w:t xml:space="preserve">the activity and link margin of each of the space-time streams reported.  </w:t>
      </w:r>
    </w:p>
    <w:p w14:paraId="531770EF" w14:textId="77777777" w:rsidR="00A42FFD" w:rsidRPr="006E2E44" w:rsidRDefault="00A42FFD" w:rsidP="006E2E44">
      <w:pPr>
        <w:pStyle w:val="N1"/>
        <w:ind w:left="0"/>
        <w:rPr>
          <w:rFonts w:ascii="Times New Roman" w:hAnsi="Times New Roman" w:cs="Times New Roman"/>
        </w:rPr>
      </w:pPr>
    </w:p>
    <w:p w14:paraId="6412628C" w14:textId="287BC387" w:rsidR="006E2E44" w:rsidRDefault="007C39C9" w:rsidP="006E2E44">
      <w:pPr>
        <w:pStyle w:val="N1"/>
        <w:ind w:left="0"/>
        <w:rPr>
          <w:rFonts w:ascii="Times New Roman" w:hAnsi="Times New Roman" w:cs="Times New Roman"/>
          <w:i/>
        </w:rPr>
      </w:pPr>
      <w:r w:rsidRPr="00BE0BCA">
        <w:rPr>
          <w:rFonts w:ascii="Times New Roman" w:hAnsi="Times New Roman" w:cs="Times New Roman"/>
          <w:i/>
        </w:rPr>
        <w:t xml:space="preserve">Modify the Rate Adaptation Control (renamed as Rate Adaptation Control/Multiple Stream TPC) field format </w:t>
      </w:r>
      <w:r w:rsidR="00D13354" w:rsidRPr="00BE0BCA">
        <w:rPr>
          <w:rFonts w:ascii="Times New Roman" w:hAnsi="Times New Roman" w:cs="Times New Roman"/>
          <w:i/>
        </w:rPr>
        <w:t xml:space="preserve">defined in Figure </w:t>
      </w:r>
      <w:r w:rsidR="00623053">
        <w:rPr>
          <w:rFonts w:ascii="Times New Roman" w:hAnsi="Times New Roman" w:cs="Times New Roman"/>
          <w:i/>
        </w:rPr>
        <w:t>29</w:t>
      </w:r>
      <w:r w:rsidR="00D13354" w:rsidRPr="00BE0BCA">
        <w:rPr>
          <w:rFonts w:ascii="Times New Roman" w:hAnsi="Times New Roman" w:cs="Times New Roman"/>
          <w:i/>
        </w:rPr>
        <w:t xml:space="preserve">, page </w:t>
      </w:r>
      <w:r w:rsidR="00623053">
        <w:rPr>
          <w:rFonts w:ascii="Times New Roman" w:hAnsi="Times New Roman" w:cs="Times New Roman"/>
          <w:i/>
        </w:rPr>
        <w:t>98</w:t>
      </w:r>
      <w:r w:rsidR="00D13354" w:rsidRPr="00BE0BCA">
        <w:rPr>
          <w:rFonts w:ascii="Times New Roman" w:hAnsi="Times New Roman" w:cs="Times New Roman"/>
          <w:i/>
        </w:rPr>
        <w:t xml:space="preserve"> </w:t>
      </w:r>
      <w:r w:rsidRPr="00BE0BCA">
        <w:rPr>
          <w:rFonts w:ascii="Times New Roman" w:hAnsi="Times New Roman" w:cs="Times New Roman"/>
          <w:i/>
        </w:rPr>
        <w:t>as follows:</w:t>
      </w:r>
    </w:p>
    <w:p w14:paraId="4D1480FC" w14:textId="77777777" w:rsidR="00330779" w:rsidRPr="00C40E42" w:rsidRDefault="00330779" w:rsidP="006E2E44">
      <w:pPr>
        <w:pStyle w:val="N1"/>
        <w:ind w:left="0"/>
        <w:rPr>
          <w:rFonts w:ascii="Times New Roman" w:hAnsi="Times New Roman" w:cs="Times New Roman"/>
        </w:rPr>
      </w:pPr>
    </w:p>
    <w:tbl>
      <w:tblPr>
        <w:tblW w:w="5000" w:type="pct"/>
        <w:jc w:val="center"/>
        <w:tblLook w:val="04A0" w:firstRow="1" w:lastRow="0" w:firstColumn="1" w:lastColumn="0" w:noHBand="0" w:noVBand="1"/>
      </w:tblPr>
      <w:tblGrid>
        <w:gridCol w:w="495"/>
        <w:gridCol w:w="875"/>
        <w:gridCol w:w="675"/>
        <w:gridCol w:w="215"/>
        <w:gridCol w:w="1022"/>
        <w:gridCol w:w="1042"/>
        <w:gridCol w:w="1022"/>
        <w:gridCol w:w="876"/>
        <w:gridCol w:w="558"/>
        <w:gridCol w:w="805"/>
        <w:gridCol w:w="887"/>
        <w:gridCol w:w="883"/>
      </w:tblGrid>
      <w:tr w:rsidR="006E2E44" w:rsidRPr="006E2E44" w14:paraId="0AB0F59E" w14:textId="77777777" w:rsidTr="00AC73CA">
        <w:trPr>
          <w:jc w:val="center"/>
        </w:trPr>
        <w:tc>
          <w:tcPr>
            <w:tcW w:w="265" w:type="pct"/>
            <w:tcBorders>
              <w:right w:val="single" w:sz="4" w:space="0" w:color="auto"/>
            </w:tcBorders>
            <w:shd w:val="clear" w:color="auto" w:fill="auto"/>
          </w:tcPr>
          <w:p w14:paraId="04284D60" w14:textId="77777777" w:rsidR="006E2E44" w:rsidRPr="006E2E44" w:rsidRDefault="006E2E44" w:rsidP="00AC73CA">
            <w:pPr>
              <w:pStyle w:val="IEEEStdsTableData-Center"/>
              <w:rPr>
                <w:sz w:val="16"/>
                <w:szCs w:val="16"/>
              </w:rPr>
            </w:pPr>
          </w:p>
        </w:tc>
        <w:tc>
          <w:tcPr>
            <w:tcW w:w="468" w:type="pct"/>
            <w:tcBorders>
              <w:top w:val="single" w:sz="4" w:space="0" w:color="auto"/>
              <w:bottom w:val="single" w:sz="4" w:space="0" w:color="auto"/>
              <w:right w:val="single" w:sz="4" w:space="0" w:color="auto"/>
            </w:tcBorders>
          </w:tcPr>
          <w:p w14:paraId="192D0191" w14:textId="77777777" w:rsidR="006E2E44" w:rsidRPr="006E2E44" w:rsidRDefault="006E2E44" w:rsidP="00AC73CA">
            <w:pPr>
              <w:pStyle w:val="IEEEStdsTableData-Center"/>
              <w:rPr>
                <w:sz w:val="16"/>
                <w:szCs w:val="16"/>
              </w:rPr>
            </w:pPr>
            <w:r w:rsidRPr="006E2E44">
              <w:rPr>
                <w:sz w:val="16"/>
                <w:szCs w:val="16"/>
              </w:rPr>
              <w:t>Number of Rx chains Reported (NRX)</w:t>
            </w:r>
          </w:p>
        </w:tc>
        <w:tc>
          <w:tcPr>
            <w:tcW w:w="476" w:type="pct"/>
            <w:gridSpan w:val="2"/>
            <w:tcBorders>
              <w:top w:val="single" w:sz="4" w:space="0" w:color="auto"/>
              <w:left w:val="single" w:sz="4" w:space="0" w:color="auto"/>
              <w:bottom w:val="single" w:sz="4" w:space="0" w:color="auto"/>
              <w:right w:val="single" w:sz="4" w:space="0" w:color="auto"/>
            </w:tcBorders>
          </w:tcPr>
          <w:p w14:paraId="6EA1D929" w14:textId="77777777" w:rsidR="006E2E44" w:rsidRPr="006E2E44" w:rsidRDefault="006E2E44" w:rsidP="00AC73CA">
            <w:pPr>
              <w:pStyle w:val="IEEEStdsTableData-Center"/>
              <w:rPr>
                <w:rFonts w:eastAsia="MS Mincho"/>
                <w:sz w:val="16"/>
                <w:szCs w:val="16"/>
              </w:rPr>
            </w:pPr>
            <w:r w:rsidRPr="006E2E44">
              <w:rPr>
                <w:sz w:val="16"/>
                <w:szCs w:val="16"/>
              </w:rPr>
              <w:t>Number of Space-Time Streams Reported (NSTS)</w:t>
            </w:r>
          </w:p>
        </w:tc>
        <w:tc>
          <w:tcPr>
            <w:tcW w:w="546" w:type="pct"/>
            <w:tcBorders>
              <w:top w:val="single" w:sz="4" w:space="0" w:color="auto"/>
              <w:left w:val="single" w:sz="4" w:space="0" w:color="auto"/>
              <w:bottom w:val="single" w:sz="4" w:space="0" w:color="auto"/>
              <w:right w:val="single" w:sz="4" w:space="0" w:color="auto"/>
            </w:tcBorders>
          </w:tcPr>
          <w:p w14:paraId="5214F0A8" w14:textId="77777777" w:rsidR="006E2E44" w:rsidRPr="006E2E44" w:rsidRDefault="006E2E44" w:rsidP="00AC73CA">
            <w:pPr>
              <w:pStyle w:val="IEEEStdsTableData-Center"/>
              <w:rPr>
                <w:rFonts w:eastAsia="MS Mincho"/>
                <w:sz w:val="16"/>
                <w:szCs w:val="16"/>
              </w:rPr>
            </w:pPr>
            <w:r w:rsidRPr="006E2E44">
              <w:rPr>
                <w:sz w:val="16"/>
                <w:szCs w:val="16"/>
              </w:rPr>
              <w:t>Indication for Parameters Across PPDUs</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8613321" w14:textId="77777777" w:rsidR="006E2E44" w:rsidRPr="006E2E44" w:rsidRDefault="006E2E44" w:rsidP="00AC73CA">
            <w:pPr>
              <w:pStyle w:val="IEEEStdsTableData-Center"/>
              <w:rPr>
                <w:rFonts w:eastAsia="MS Mincho"/>
                <w:sz w:val="16"/>
                <w:szCs w:val="16"/>
              </w:rPr>
            </w:pPr>
            <w:r w:rsidRPr="006E2E44">
              <w:rPr>
                <w:sz w:val="16"/>
                <w:szCs w:val="16"/>
              </w:rPr>
              <w:t>Indication for Parameters Across LDPC Codewords</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3F32127" w14:textId="77777777" w:rsidR="006E2E44" w:rsidRPr="006E2E44" w:rsidRDefault="006E2E44" w:rsidP="00AC73CA">
            <w:pPr>
              <w:pStyle w:val="IEEEStdsTableData-Center"/>
              <w:rPr>
                <w:rFonts w:eastAsia="MS Mincho"/>
                <w:sz w:val="16"/>
                <w:szCs w:val="16"/>
              </w:rPr>
            </w:pPr>
            <w:r w:rsidRPr="006E2E44">
              <w:rPr>
                <w:sz w:val="16"/>
                <w:szCs w:val="16"/>
              </w:rPr>
              <w:t>Indication for Parameters Across SC Blocks or OFDM Symbols</w:t>
            </w:r>
          </w:p>
        </w:tc>
        <w:tc>
          <w:tcPr>
            <w:tcW w:w="468" w:type="pct"/>
            <w:tcBorders>
              <w:top w:val="single" w:sz="4" w:space="0" w:color="auto"/>
              <w:left w:val="single" w:sz="4" w:space="0" w:color="auto"/>
              <w:bottom w:val="single" w:sz="4" w:space="0" w:color="auto"/>
              <w:right w:val="single" w:sz="4" w:space="0" w:color="auto"/>
            </w:tcBorders>
          </w:tcPr>
          <w:p w14:paraId="714B966E" w14:textId="77777777" w:rsidR="006E2E44" w:rsidRPr="006E2E44" w:rsidRDefault="006E2E44" w:rsidP="00AC73CA">
            <w:pPr>
              <w:pStyle w:val="IEEEStdsTableData-Center"/>
              <w:rPr>
                <w:rFonts w:eastAsia="MS Mincho"/>
                <w:sz w:val="16"/>
                <w:szCs w:val="16"/>
              </w:rPr>
            </w:pPr>
            <w:r w:rsidRPr="006E2E44">
              <w:rPr>
                <w:sz w:val="16"/>
                <w:szCs w:val="16"/>
              </w:rPr>
              <w:t>IsEDMG</w:t>
            </w:r>
          </w:p>
        </w:tc>
        <w:tc>
          <w:tcPr>
            <w:tcW w:w="298" w:type="pct"/>
            <w:tcBorders>
              <w:top w:val="single" w:sz="4" w:space="0" w:color="auto"/>
              <w:left w:val="single" w:sz="4" w:space="0" w:color="auto"/>
              <w:bottom w:val="single" w:sz="4" w:space="0" w:color="auto"/>
              <w:right w:val="single" w:sz="4" w:space="0" w:color="auto"/>
            </w:tcBorders>
          </w:tcPr>
          <w:p w14:paraId="7BD6DBD0" w14:textId="77777777" w:rsidR="006E2E44" w:rsidRPr="006E2E44" w:rsidRDefault="006E2E44" w:rsidP="00AC73CA">
            <w:pPr>
              <w:pStyle w:val="IEEEStdsTableData-Center"/>
              <w:rPr>
                <w:sz w:val="16"/>
                <w:szCs w:val="16"/>
                <w:lang w:eastAsia="zh-CN"/>
              </w:rPr>
            </w:pPr>
            <w:r w:rsidRPr="006E2E44">
              <w:rPr>
                <w:sz w:val="16"/>
                <w:szCs w:val="16"/>
                <w:lang w:eastAsia="zh-CN"/>
              </w:rPr>
              <w:t>IsSC</w:t>
            </w:r>
          </w:p>
          <w:p w14:paraId="7CBBC374" w14:textId="77777777" w:rsidR="006E2E44" w:rsidRPr="006E2E44" w:rsidRDefault="006E2E44" w:rsidP="00AC73CA">
            <w:pPr>
              <w:pStyle w:val="IEEEStdsTableData-Center"/>
              <w:rPr>
                <w:sz w:val="16"/>
                <w:szCs w:val="16"/>
              </w:rPr>
            </w:pPr>
          </w:p>
        </w:tc>
        <w:tc>
          <w:tcPr>
            <w:tcW w:w="430" w:type="pct"/>
            <w:tcBorders>
              <w:top w:val="single" w:sz="4" w:space="0" w:color="auto"/>
              <w:left w:val="single" w:sz="4" w:space="0" w:color="auto"/>
              <w:bottom w:val="single" w:sz="4" w:space="0" w:color="auto"/>
              <w:right w:val="single" w:sz="4" w:space="0" w:color="auto"/>
            </w:tcBorders>
          </w:tcPr>
          <w:p w14:paraId="4A4633F3" w14:textId="77777777" w:rsidR="006E2E44" w:rsidRPr="006E2E44" w:rsidRDefault="006E2E44" w:rsidP="00AC73CA">
            <w:pPr>
              <w:pStyle w:val="IEEEStdsTableData-Center"/>
              <w:rPr>
                <w:sz w:val="16"/>
                <w:szCs w:val="16"/>
              </w:rPr>
            </w:pPr>
            <w:r w:rsidRPr="006E2E44">
              <w:rPr>
                <w:sz w:val="16"/>
                <w:szCs w:val="16"/>
              </w:rPr>
              <w:t>Number of PPDUs</w:t>
            </w:r>
          </w:p>
        </w:tc>
        <w:tc>
          <w:tcPr>
            <w:tcW w:w="474" w:type="pct"/>
            <w:tcBorders>
              <w:top w:val="single" w:sz="4" w:space="0" w:color="auto"/>
              <w:left w:val="single" w:sz="4" w:space="0" w:color="auto"/>
              <w:bottom w:val="single" w:sz="4" w:space="0" w:color="auto"/>
              <w:right w:val="single" w:sz="4" w:space="0" w:color="auto"/>
            </w:tcBorders>
          </w:tcPr>
          <w:p w14:paraId="0243C008" w14:textId="04BF953C" w:rsidR="006E2E44" w:rsidRPr="007C39C9" w:rsidRDefault="006E2E44" w:rsidP="00594479">
            <w:pPr>
              <w:pStyle w:val="IEEEStdsTableData-Center"/>
              <w:rPr>
                <w:sz w:val="16"/>
                <w:szCs w:val="16"/>
                <w:u w:val="single"/>
              </w:rPr>
            </w:pPr>
            <w:r w:rsidRPr="007C39C9">
              <w:rPr>
                <w:sz w:val="16"/>
                <w:szCs w:val="16"/>
                <w:u w:val="single"/>
              </w:rPr>
              <w:t xml:space="preserve">Indication for </w:t>
            </w:r>
            <w:r w:rsidR="00594479" w:rsidRPr="007C39C9">
              <w:rPr>
                <w:sz w:val="16"/>
                <w:szCs w:val="16"/>
                <w:u w:val="single"/>
              </w:rPr>
              <w:t>Multiple Stream</w:t>
            </w:r>
            <w:r w:rsidRPr="007C39C9">
              <w:rPr>
                <w:sz w:val="16"/>
                <w:szCs w:val="16"/>
                <w:u w:val="single"/>
              </w:rPr>
              <w:t xml:space="preserve"> TPC</w:t>
            </w:r>
          </w:p>
        </w:tc>
        <w:tc>
          <w:tcPr>
            <w:tcW w:w="472" w:type="pct"/>
            <w:tcBorders>
              <w:top w:val="single" w:sz="4" w:space="0" w:color="auto"/>
              <w:left w:val="single" w:sz="4" w:space="0" w:color="auto"/>
              <w:bottom w:val="single" w:sz="4" w:space="0" w:color="auto"/>
              <w:right w:val="single" w:sz="4" w:space="0" w:color="auto"/>
            </w:tcBorders>
          </w:tcPr>
          <w:p w14:paraId="7C2AA2B5" w14:textId="77777777" w:rsidR="006E2E44" w:rsidRPr="006E2E44" w:rsidRDefault="006E2E44" w:rsidP="00AC73CA">
            <w:pPr>
              <w:pStyle w:val="IEEEStdsTableData-Center"/>
              <w:rPr>
                <w:sz w:val="16"/>
                <w:szCs w:val="16"/>
              </w:rPr>
            </w:pPr>
            <w:r w:rsidRPr="006E2E44">
              <w:rPr>
                <w:sz w:val="16"/>
                <w:szCs w:val="16"/>
              </w:rPr>
              <w:t>Reserved</w:t>
            </w:r>
          </w:p>
        </w:tc>
      </w:tr>
      <w:tr w:rsidR="006E2E44" w:rsidRPr="006E2E44" w14:paraId="1FFE749E" w14:textId="77777777" w:rsidTr="00AC73CA">
        <w:trPr>
          <w:jc w:val="center"/>
        </w:trPr>
        <w:tc>
          <w:tcPr>
            <w:tcW w:w="265" w:type="pct"/>
            <w:shd w:val="clear" w:color="auto" w:fill="auto"/>
          </w:tcPr>
          <w:p w14:paraId="41CB5C2E" w14:textId="77777777" w:rsidR="006E2E44" w:rsidRPr="006E2E44" w:rsidRDefault="006E2E44" w:rsidP="00AC73CA">
            <w:pPr>
              <w:pStyle w:val="IEEEStdsTableData-Center"/>
              <w:rPr>
                <w:sz w:val="16"/>
                <w:szCs w:val="16"/>
              </w:rPr>
            </w:pPr>
            <w:r w:rsidRPr="006E2E44">
              <w:rPr>
                <w:sz w:val="16"/>
                <w:szCs w:val="16"/>
              </w:rPr>
              <w:t>Bits</w:t>
            </w:r>
          </w:p>
        </w:tc>
        <w:tc>
          <w:tcPr>
            <w:tcW w:w="468" w:type="pct"/>
            <w:tcBorders>
              <w:top w:val="single" w:sz="4" w:space="0" w:color="auto"/>
            </w:tcBorders>
          </w:tcPr>
          <w:p w14:paraId="319C29E0" w14:textId="77777777" w:rsidR="006E2E44" w:rsidRPr="006E2E44" w:rsidRDefault="006E2E44" w:rsidP="00AC73CA">
            <w:pPr>
              <w:pStyle w:val="IEEEStdsTableData-Center"/>
              <w:rPr>
                <w:sz w:val="16"/>
                <w:szCs w:val="16"/>
              </w:rPr>
            </w:pPr>
            <w:r w:rsidRPr="006E2E44">
              <w:rPr>
                <w:sz w:val="16"/>
                <w:szCs w:val="16"/>
              </w:rPr>
              <w:t>3</w:t>
            </w:r>
          </w:p>
        </w:tc>
        <w:tc>
          <w:tcPr>
            <w:tcW w:w="361" w:type="pct"/>
            <w:tcBorders>
              <w:top w:val="single" w:sz="4" w:space="0" w:color="auto"/>
            </w:tcBorders>
          </w:tcPr>
          <w:p w14:paraId="4EFF560F" w14:textId="77777777" w:rsidR="006E2E44" w:rsidRPr="006E2E44" w:rsidRDefault="006E2E44" w:rsidP="00AC73CA">
            <w:pPr>
              <w:pStyle w:val="IEEEStdsTableData-Center"/>
              <w:rPr>
                <w:sz w:val="16"/>
                <w:szCs w:val="16"/>
              </w:rPr>
            </w:pPr>
            <w:r w:rsidRPr="006E2E44">
              <w:rPr>
                <w:sz w:val="16"/>
                <w:szCs w:val="16"/>
              </w:rPr>
              <w:t>3</w:t>
            </w:r>
          </w:p>
        </w:tc>
        <w:tc>
          <w:tcPr>
            <w:tcW w:w="661" w:type="pct"/>
            <w:gridSpan w:val="2"/>
            <w:tcBorders>
              <w:top w:val="single" w:sz="4" w:space="0" w:color="auto"/>
            </w:tcBorders>
          </w:tcPr>
          <w:p w14:paraId="34955591" w14:textId="77777777" w:rsidR="006E2E44" w:rsidRPr="006E2E44" w:rsidRDefault="006E2E44" w:rsidP="00AC73CA">
            <w:pPr>
              <w:pStyle w:val="IEEEStdsTableData-Center"/>
              <w:rPr>
                <w:sz w:val="16"/>
                <w:szCs w:val="16"/>
              </w:rPr>
            </w:pPr>
            <w:r w:rsidRPr="006E2E44">
              <w:rPr>
                <w:sz w:val="16"/>
                <w:szCs w:val="16"/>
              </w:rPr>
              <w:t>1</w:t>
            </w:r>
          </w:p>
        </w:tc>
        <w:tc>
          <w:tcPr>
            <w:tcW w:w="557" w:type="pct"/>
            <w:tcBorders>
              <w:top w:val="single" w:sz="4" w:space="0" w:color="auto"/>
            </w:tcBorders>
            <w:shd w:val="clear" w:color="auto" w:fill="auto"/>
          </w:tcPr>
          <w:p w14:paraId="60006687" w14:textId="77777777" w:rsidR="006E2E44" w:rsidRPr="006E2E44" w:rsidRDefault="006E2E44" w:rsidP="00AC73CA">
            <w:pPr>
              <w:pStyle w:val="IEEEStdsTableData-Center"/>
              <w:rPr>
                <w:sz w:val="16"/>
                <w:szCs w:val="16"/>
              </w:rPr>
            </w:pPr>
            <w:r w:rsidRPr="006E2E44">
              <w:rPr>
                <w:sz w:val="16"/>
                <w:szCs w:val="16"/>
              </w:rPr>
              <w:t>1</w:t>
            </w:r>
          </w:p>
        </w:tc>
        <w:tc>
          <w:tcPr>
            <w:tcW w:w="546" w:type="pct"/>
            <w:tcBorders>
              <w:top w:val="single" w:sz="4" w:space="0" w:color="auto"/>
            </w:tcBorders>
            <w:shd w:val="clear" w:color="auto" w:fill="auto"/>
          </w:tcPr>
          <w:p w14:paraId="0A6A347E" w14:textId="77777777" w:rsidR="006E2E44" w:rsidRPr="006E2E44" w:rsidRDefault="006E2E44" w:rsidP="00AC73CA">
            <w:pPr>
              <w:pStyle w:val="IEEEStdsTableData-Center"/>
              <w:rPr>
                <w:sz w:val="16"/>
                <w:szCs w:val="16"/>
              </w:rPr>
            </w:pPr>
            <w:r w:rsidRPr="006E2E44">
              <w:rPr>
                <w:sz w:val="16"/>
                <w:szCs w:val="16"/>
              </w:rPr>
              <w:t>1</w:t>
            </w:r>
          </w:p>
        </w:tc>
        <w:tc>
          <w:tcPr>
            <w:tcW w:w="468" w:type="pct"/>
            <w:tcBorders>
              <w:top w:val="single" w:sz="4" w:space="0" w:color="auto"/>
            </w:tcBorders>
          </w:tcPr>
          <w:p w14:paraId="276C8B62" w14:textId="77777777" w:rsidR="006E2E44" w:rsidRPr="006E2E44" w:rsidRDefault="006E2E44" w:rsidP="00AC73CA">
            <w:pPr>
              <w:pStyle w:val="IEEEStdsTableData-Center"/>
              <w:rPr>
                <w:sz w:val="16"/>
                <w:szCs w:val="16"/>
              </w:rPr>
            </w:pPr>
            <w:r w:rsidRPr="006E2E44">
              <w:rPr>
                <w:sz w:val="16"/>
                <w:szCs w:val="16"/>
              </w:rPr>
              <w:t>1</w:t>
            </w:r>
          </w:p>
        </w:tc>
        <w:tc>
          <w:tcPr>
            <w:tcW w:w="298" w:type="pct"/>
            <w:tcBorders>
              <w:top w:val="single" w:sz="4" w:space="0" w:color="auto"/>
            </w:tcBorders>
          </w:tcPr>
          <w:p w14:paraId="0A2BFEA1" w14:textId="77777777" w:rsidR="006E2E44" w:rsidRPr="006E2E44" w:rsidRDefault="006E2E44" w:rsidP="00AC73CA">
            <w:pPr>
              <w:pStyle w:val="IEEEStdsTableData-Center"/>
              <w:rPr>
                <w:sz w:val="16"/>
                <w:szCs w:val="16"/>
              </w:rPr>
            </w:pPr>
            <w:r w:rsidRPr="006E2E44">
              <w:rPr>
                <w:sz w:val="16"/>
                <w:szCs w:val="16"/>
              </w:rPr>
              <w:t>1</w:t>
            </w:r>
          </w:p>
        </w:tc>
        <w:tc>
          <w:tcPr>
            <w:tcW w:w="430" w:type="pct"/>
            <w:tcBorders>
              <w:top w:val="single" w:sz="4" w:space="0" w:color="auto"/>
            </w:tcBorders>
          </w:tcPr>
          <w:p w14:paraId="54D419AA" w14:textId="77777777" w:rsidR="006E2E44" w:rsidRPr="006E2E44" w:rsidDel="00C20893" w:rsidRDefault="006E2E44" w:rsidP="00AC73CA">
            <w:pPr>
              <w:pStyle w:val="IEEEStdsTableData-Center"/>
              <w:rPr>
                <w:sz w:val="16"/>
                <w:szCs w:val="16"/>
                <w:lang w:eastAsia="zh-CN"/>
              </w:rPr>
            </w:pPr>
            <w:r w:rsidRPr="006E2E44">
              <w:rPr>
                <w:sz w:val="16"/>
                <w:szCs w:val="16"/>
                <w:lang w:eastAsia="zh-CN"/>
              </w:rPr>
              <w:t>16</w:t>
            </w:r>
          </w:p>
        </w:tc>
        <w:tc>
          <w:tcPr>
            <w:tcW w:w="474" w:type="pct"/>
            <w:tcBorders>
              <w:top w:val="single" w:sz="4" w:space="0" w:color="auto"/>
            </w:tcBorders>
          </w:tcPr>
          <w:p w14:paraId="67E96AEB" w14:textId="77777777" w:rsidR="006E2E44" w:rsidRPr="007C39C9" w:rsidRDefault="006E2E44" w:rsidP="00AC73CA">
            <w:pPr>
              <w:pStyle w:val="IEEEStdsTableData-Center"/>
              <w:rPr>
                <w:sz w:val="16"/>
                <w:szCs w:val="16"/>
                <w:u w:val="single"/>
                <w:lang w:eastAsia="zh-CN"/>
              </w:rPr>
            </w:pPr>
            <w:r w:rsidRPr="007C39C9">
              <w:rPr>
                <w:sz w:val="16"/>
                <w:szCs w:val="16"/>
                <w:u w:val="single"/>
                <w:lang w:eastAsia="zh-CN"/>
              </w:rPr>
              <w:t>1</w:t>
            </w:r>
          </w:p>
        </w:tc>
        <w:tc>
          <w:tcPr>
            <w:tcW w:w="472" w:type="pct"/>
            <w:tcBorders>
              <w:top w:val="single" w:sz="4" w:space="0" w:color="auto"/>
            </w:tcBorders>
          </w:tcPr>
          <w:p w14:paraId="00B7A340" w14:textId="131336B6" w:rsidR="006E2E44" w:rsidRPr="006E2E44" w:rsidRDefault="000A1CA3" w:rsidP="00AC73CA">
            <w:pPr>
              <w:pStyle w:val="IEEEStdsTableData-Center"/>
              <w:rPr>
                <w:sz w:val="16"/>
                <w:szCs w:val="16"/>
                <w:lang w:eastAsia="zh-CN"/>
              </w:rPr>
            </w:pPr>
            <w:r w:rsidRPr="000A1CA3">
              <w:rPr>
                <w:strike/>
                <w:sz w:val="16"/>
                <w:szCs w:val="16"/>
                <w:lang w:eastAsia="zh-CN"/>
              </w:rPr>
              <w:t>13</w:t>
            </w:r>
            <w:r>
              <w:rPr>
                <w:sz w:val="16"/>
                <w:szCs w:val="16"/>
                <w:lang w:eastAsia="zh-CN"/>
              </w:rPr>
              <w:t xml:space="preserve"> </w:t>
            </w:r>
            <w:r w:rsidR="006E2E44" w:rsidRPr="000A1CA3">
              <w:rPr>
                <w:sz w:val="16"/>
                <w:szCs w:val="16"/>
                <w:u w:val="single"/>
                <w:lang w:eastAsia="zh-CN"/>
              </w:rPr>
              <w:t>12</w:t>
            </w:r>
          </w:p>
        </w:tc>
      </w:tr>
    </w:tbl>
    <w:p w14:paraId="7FCC84DF" w14:textId="71A848AA" w:rsidR="006E2E44" w:rsidRPr="007C39C9" w:rsidRDefault="006E2E44" w:rsidP="006E2E44">
      <w:pPr>
        <w:pStyle w:val="NoSpacing"/>
        <w:jc w:val="center"/>
        <w:rPr>
          <w:rFonts w:ascii="Times New Roman" w:hAnsi="Times New Roman" w:cs="Times New Roman"/>
          <w:sz w:val="20"/>
          <w:szCs w:val="20"/>
        </w:rPr>
      </w:pPr>
      <w:r w:rsidRPr="007C39C9">
        <w:rPr>
          <w:rFonts w:ascii="Times New Roman" w:hAnsi="Times New Roman" w:cs="Times New Roman"/>
          <w:sz w:val="20"/>
          <w:szCs w:val="20"/>
        </w:rPr>
        <w:t>Rate Adaptation Control/</w:t>
      </w:r>
      <w:r w:rsidR="00594479" w:rsidRPr="007C39C9">
        <w:rPr>
          <w:rFonts w:ascii="Times New Roman" w:hAnsi="Times New Roman" w:cs="Times New Roman"/>
          <w:sz w:val="20"/>
          <w:szCs w:val="20"/>
        </w:rPr>
        <w:t>Multiple Stream TPC</w:t>
      </w:r>
      <w:r w:rsidRPr="007C39C9">
        <w:rPr>
          <w:rFonts w:ascii="Times New Roman" w:hAnsi="Times New Roman" w:cs="Times New Roman"/>
          <w:sz w:val="20"/>
          <w:szCs w:val="20"/>
        </w:rPr>
        <w:t xml:space="preserve"> field format</w:t>
      </w:r>
    </w:p>
    <w:p w14:paraId="5DC7BCE9" w14:textId="77777777" w:rsidR="007D5CFB" w:rsidRPr="006E2E44" w:rsidRDefault="007D5CFB" w:rsidP="007D5CFB">
      <w:pPr>
        <w:jc w:val="both"/>
        <w:rPr>
          <w:szCs w:val="22"/>
          <w:lang w:val="en-US"/>
        </w:rPr>
      </w:pPr>
    </w:p>
    <w:p w14:paraId="61ADE9D4" w14:textId="1E08394A" w:rsidR="00975FA3" w:rsidRPr="00BE0BCA" w:rsidRDefault="00975FA3" w:rsidP="00975FA3">
      <w:pPr>
        <w:pStyle w:val="N1"/>
        <w:ind w:left="0"/>
        <w:rPr>
          <w:rFonts w:ascii="Times New Roman" w:hAnsi="Times New Roman" w:cs="Times New Roman"/>
          <w:i/>
        </w:rPr>
      </w:pPr>
      <w:r>
        <w:rPr>
          <w:rFonts w:ascii="Times New Roman" w:hAnsi="Times New Roman" w:cs="Times New Roman"/>
          <w:i/>
        </w:rPr>
        <w:t xml:space="preserve">Add the following </w:t>
      </w:r>
      <w:r w:rsidR="009B0FCF">
        <w:rPr>
          <w:rFonts w:ascii="Times New Roman" w:hAnsi="Times New Roman" w:cs="Times New Roman"/>
          <w:i/>
        </w:rPr>
        <w:t xml:space="preserve">text after the paragraph in lines </w:t>
      </w:r>
      <w:r w:rsidR="00623053">
        <w:rPr>
          <w:rFonts w:ascii="Times New Roman" w:hAnsi="Times New Roman" w:cs="Times New Roman"/>
          <w:i/>
        </w:rPr>
        <w:t>14-15</w:t>
      </w:r>
      <w:r w:rsidR="009B0FCF">
        <w:rPr>
          <w:rFonts w:ascii="Times New Roman" w:hAnsi="Times New Roman" w:cs="Times New Roman"/>
          <w:i/>
        </w:rPr>
        <w:t xml:space="preserve"> of page </w:t>
      </w:r>
      <w:r w:rsidR="00623053">
        <w:rPr>
          <w:rFonts w:ascii="Times New Roman" w:hAnsi="Times New Roman" w:cs="Times New Roman"/>
          <w:i/>
        </w:rPr>
        <w:t>99</w:t>
      </w:r>
      <w:r>
        <w:rPr>
          <w:rFonts w:ascii="Times New Roman" w:hAnsi="Times New Roman" w:cs="Times New Roman"/>
          <w:i/>
        </w:rPr>
        <w:t>:</w:t>
      </w:r>
    </w:p>
    <w:p w14:paraId="0320E90E" w14:textId="07577EB5" w:rsidR="00375AA0" w:rsidRPr="00100764" w:rsidRDefault="00975FA3" w:rsidP="00975FA3">
      <w:pPr>
        <w:pStyle w:val="NoSpacing"/>
        <w:rPr>
          <w:rFonts w:ascii="Times New Roman" w:hAnsi="Times New Roman" w:cs="Times New Roman"/>
          <w:u w:val="single"/>
        </w:rPr>
      </w:pPr>
      <w:r w:rsidRPr="00100764">
        <w:rPr>
          <w:rFonts w:ascii="Times New Roman" w:hAnsi="Times New Roman" w:cs="Times New Roman"/>
          <w:u w:val="single"/>
        </w:rPr>
        <w:t xml:space="preserve">The </w:t>
      </w:r>
      <w:r w:rsidR="00375AA0" w:rsidRPr="00100764">
        <w:rPr>
          <w:rFonts w:ascii="Times New Roman" w:hAnsi="Times New Roman" w:cs="Times New Roman"/>
          <w:u w:val="single"/>
        </w:rPr>
        <w:t>Indication for Multiple Stream TPC field</w:t>
      </w:r>
      <w:r w:rsidR="006B5528" w:rsidRPr="00100764">
        <w:rPr>
          <w:rFonts w:ascii="Times New Roman" w:hAnsi="Times New Roman" w:cs="Times New Roman"/>
          <w:u w:val="single"/>
        </w:rPr>
        <w:t xml:space="preserve"> is set to 1 if the DMG Link Margin element contains the Multiple Stream TPC field.  It is set to 0 otherwise.</w:t>
      </w:r>
    </w:p>
    <w:p w14:paraId="16398E31" w14:textId="77777777" w:rsidR="00375AA0" w:rsidRDefault="00375AA0" w:rsidP="00975FA3">
      <w:pPr>
        <w:pStyle w:val="NoSpacing"/>
        <w:rPr>
          <w:rFonts w:ascii="Times New Roman" w:hAnsi="Times New Roman" w:cs="Times New Roman"/>
        </w:rPr>
      </w:pPr>
    </w:p>
    <w:p w14:paraId="66FB0140" w14:textId="2CA21036" w:rsidR="00DA2DF3" w:rsidRDefault="00623053" w:rsidP="00DA2DF3">
      <w:pPr>
        <w:pStyle w:val="N1"/>
        <w:ind w:left="0"/>
        <w:rPr>
          <w:rFonts w:ascii="Times New Roman" w:hAnsi="Times New Roman" w:cs="Times New Roman"/>
          <w:i/>
        </w:rPr>
      </w:pPr>
      <w:r>
        <w:rPr>
          <w:rFonts w:ascii="Times New Roman" w:hAnsi="Times New Roman" w:cs="Times New Roman"/>
          <w:i/>
        </w:rPr>
        <w:t>Create a new subclause (</w:t>
      </w:r>
      <w:r w:rsidRPr="00623053">
        <w:rPr>
          <w:rFonts w:ascii="Times New Roman" w:hAnsi="Times New Roman" w:cs="Times New Roman"/>
          <w:i/>
        </w:rPr>
        <w:t>9.4.2.141.</w:t>
      </w:r>
      <w:r>
        <w:rPr>
          <w:rFonts w:ascii="Times New Roman" w:hAnsi="Times New Roman" w:cs="Times New Roman"/>
          <w:i/>
        </w:rPr>
        <w:t xml:space="preserve">8 – Multiple Stream TPC) after </w:t>
      </w:r>
      <w:r w:rsidRPr="00623053">
        <w:rPr>
          <w:rFonts w:ascii="Times New Roman" w:hAnsi="Times New Roman" w:cs="Times New Roman"/>
          <w:i/>
        </w:rPr>
        <w:t xml:space="preserve">9.4.2.141.7 </w:t>
      </w:r>
      <w:r>
        <w:rPr>
          <w:rFonts w:ascii="Times New Roman" w:hAnsi="Times New Roman" w:cs="Times New Roman"/>
          <w:i/>
        </w:rPr>
        <w:t>and a</w:t>
      </w:r>
      <w:r w:rsidR="00DA2DF3">
        <w:rPr>
          <w:rFonts w:ascii="Times New Roman" w:hAnsi="Times New Roman" w:cs="Times New Roman"/>
          <w:i/>
        </w:rPr>
        <w:t>dd the following</w:t>
      </w:r>
      <w:r>
        <w:rPr>
          <w:rFonts w:ascii="Times New Roman" w:hAnsi="Times New Roman" w:cs="Times New Roman"/>
          <w:i/>
        </w:rPr>
        <w:t>:</w:t>
      </w:r>
    </w:p>
    <w:p w14:paraId="5D046E5E" w14:textId="40968E03" w:rsidR="000110E2" w:rsidRPr="000110E2" w:rsidRDefault="000110E2" w:rsidP="00DA2DF3">
      <w:pPr>
        <w:pStyle w:val="N1"/>
        <w:ind w:left="0"/>
        <w:rPr>
          <w:rFonts w:ascii="Times New Roman" w:hAnsi="Times New Roman" w:cs="Times New Roman"/>
          <w:u w:val="single"/>
        </w:rPr>
      </w:pPr>
      <w:r w:rsidRPr="000110E2">
        <w:rPr>
          <w:rFonts w:ascii="Times New Roman" w:hAnsi="Times New Roman" w:cs="Times New Roman"/>
          <w:u w:val="single"/>
        </w:rPr>
        <w:t>The Multiple Stream TPC field is defined in Figure 9-XX.</w:t>
      </w:r>
    </w:p>
    <w:p w14:paraId="466BDD00" w14:textId="77777777" w:rsidR="00DA2DF3" w:rsidRPr="000110E2" w:rsidRDefault="00DA2DF3" w:rsidP="00975FA3">
      <w:pPr>
        <w:pStyle w:val="NoSpacing"/>
        <w:rPr>
          <w:rFonts w:ascii="Times New Roman" w:hAnsi="Times New Roman" w:cs="Times New Roman"/>
          <w:u w:val="single"/>
        </w:rPr>
      </w:pPr>
    </w:p>
    <w:tbl>
      <w:tblPr>
        <w:tblW w:w="2388" w:type="pct"/>
        <w:jc w:val="center"/>
        <w:tblLook w:val="04A0" w:firstRow="1" w:lastRow="0" w:firstColumn="1" w:lastColumn="0" w:noHBand="0" w:noVBand="1"/>
      </w:tblPr>
      <w:tblGrid>
        <w:gridCol w:w="1209"/>
        <w:gridCol w:w="1629"/>
        <w:gridCol w:w="1630"/>
      </w:tblGrid>
      <w:tr w:rsidR="007C39C9" w:rsidRPr="000110E2" w14:paraId="65CDB7A9" w14:textId="77777777" w:rsidTr="00AC73CA">
        <w:trPr>
          <w:trHeight w:val="359"/>
          <w:jc w:val="center"/>
        </w:trPr>
        <w:tc>
          <w:tcPr>
            <w:tcW w:w="1353" w:type="pct"/>
            <w:tcBorders>
              <w:right w:val="single" w:sz="4" w:space="0" w:color="auto"/>
            </w:tcBorders>
            <w:shd w:val="clear" w:color="auto" w:fill="auto"/>
          </w:tcPr>
          <w:p w14:paraId="30F666F8" w14:textId="77777777" w:rsidR="007C39C9" w:rsidRPr="000110E2" w:rsidRDefault="007C39C9" w:rsidP="00AC73CA">
            <w:pPr>
              <w:pStyle w:val="IEEEStdsTableData-Center"/>
              <w:rPr>
                <w:sz w:val="16"/>
                <w:szCs w:val="16"/>
                <w:u w:val="single"/>
              </w:rPr>
            </w:pPr>
          </w:p>
        </w:tc>
        <w:tc>
          <w:tcPr>
            <w:tcW w:w="1823" w:type="pct"/>
            <w:tcBorders>
              <w:top w:val="single" w:sz="4" w:space="0" w:color="auto"/>
              <w:left w:val="single" w:sz="4" w:space="0" w:color="auto"/>
              <w:bottom w:val="single" w:sz="4" w:space="0" w:color="auto"/>
              <w:right w:val="single" w:sz="4" w:space="0" w:color="auto"/>
            </w:tcBorders>
          </w:tcPr>
          <w:p w14:paraId="77D8F9F4" w14:textId="77777777" w:rsidR="007C39C9" w:rsidRPr="000110E2" w:rsidRDefault="007C39C9" w:rsidP="00AC73CA">
            <w:pPr>
              <w:pStyle w:val="IEEEStdsTableData-Center"/>
              <w:rPr>
                <w:sz w:val="16"/>
                <w:szCs w:val="16"/>
                <w:u w:val="single"/>
              </w:rPr>
            </w:pPr>
            <w:r w:rsidRPr="000110E2">
              <w:rPr>
                <w:sz w:val="16"/>
                <w:szCs w:val="16"/>
                <w:u w:val="single"/>
              </w:rPr>
              <w:t xml:space="preserve">Activity </w:t>
            </w:r>
          </w:p>
        </w:tc>
        <w:tc>
          <w:tcPr>
            <w:tcW w:w="1824" w:type="pct"/>
            <w:tcBorders>
              <w:top w:val="single" w:sz="4" w:space="0" w:color="auto"/>
              <w:left w:val="single" w:sz="4" w:space="0" w:color="auto"/>
              <w:bottom w:val="single" w:sz="4" w:space="0" w:color="auto"/>
              <w:right w:val="single" w:sz="4" w:space="0" w:color="auto"/>
            </w:tcBorders>
          </w:tcPr>
          <w:p w14:paraId="59F9F8E1" w14:textId="77777777" w:rsidR="007C39C9" w:rsidRPr="000110E2" w:rsidRDefault="007C39C9" w:rsidP="00AC73CA">
            <w:pPr>
              <w:pStyle w:val="IEEEStdsTableData-Center"/>
              <w:rPr>
                <w:sz w:val="16"/>
                <w:szCs w:val="16"/>
                <w:u w:val="single"/>
              </w:rPr>
            </w:pPr>
            <w:r w:rsidRPr="000110E2">
              <w:rPr>
                <w:sz w:val="16"/>
                <w:szCs w:val="16"/>
                <w:u w:val="single"/>
              </w:rPr>
              <w:t xml:space="preserve">Link Margin </w:t>
            </w:r>
          </w:p>
        </w:tc>
      </w:tr>
      <w:tr w:rsidR="007C39C9" w:rsidRPr="000110E2" w14:paraId="371475E6" w14:textId="77777777" w:rsidTr="00AC73CA">
        <w:trPr>
          <w:trHeight w:val="403"/>
          <w:jc w:val="center"/>
        </w:trPr>
        <w:tc>
          <w:tcPr>
            <w:tcW w:w="1353" w:type="pct"/>
            <w:shd w:val="clear" w:color="auto" w:fill="auto"/>
          </w:tcPr>
          <w:p w14:paraId="200BCC20" w14:textId="77777777" w:rsidR="007C39C9" w:rsidRPr="000110E2" w:rsidRDefault="007C39C9" w:rsidP="00AC73CA">
            <w:pPr>
              <w:pStyle w:val="IEEEStdsTableData-Center"/>
              <w:rPr>
                <w:sz w:val="16"/>
                <w:szCs w:val="16"/>
                <w:u w:val="single"/>
              </w:rPr>
            </w:pPr>
            <w:r w:rsidRPr="000110E2">
              <w:rPr>
                <w:sz w:val="16"/>
                <w:szCs w:val="16"/>
                <w:u w:val="single"/>
              </w:rPr>
              <w:t>Bits</w:t>
            </w:r>
          </w:p>
        </w:tc>
        <w:tc>
          <w:tcPr>
            <w:tcW w:w="1823" w:type="pct"/>
            <w:tcBorders>
              <w:top w:val="single" w:sz="4" w:space="0" w:color="auto"/>
            </w:tcBorders>
          </w:tcPr>
          <w:p w14:paraId="7FA2B985" w14:textId="77777777" w:rsidR="007C39C9" w:rsidRPr="000110E2" w:rsidRDefault="007C39C9" w:rsidP="00AC73CA">
            <w:pPr>
              <w:pStyle w:val="IEEEStdsTableData-Center"/>
              <w:rPr>
                <w:sz w:val="16"/>
                <w:szCs w:val="16"/>
                <w:u w:val="single"/>
              </w:rPr>
            </w:pPr>
            <w:r w:rsidRPr="000110E2">
              <w:rPr>
                <w:sz w:val="16"/>
                <w:szCs w:val="16"/>
                <w:u w:val="single"/>
              </w:rPr>
              <w:t>8</w:t>
            </w:r>
          </w:p>
        </w:tc>
        <w:tc>
          <w:tcPr>
            <w:tcW w:w="1824" w:type="pct"/>
            <w:tcBorders>
              <w:top w:val="single" w:sz="4" w:space="0" w:color="auto"/>
            </w:tcBorders>
          </w:tcPr>
          <w:p w14:paraId="20B4119D" w14:textId="77777777" w:rsidR="007C39C9" w:rsidRPr="000110E2" w:rsidRDefault="007C39C9" w:rsidP="00AC73CA">
            <w:pPr>
              <w:pStyle w:val="IEEEStdsTableData-Center"/>
              <w:rPr>
                <w:sz w:val="16"/>
                <w:szCs w:val="16"/>
                <w:u w:val="single"/>
              </w:rPr>
            </w:pPr>
            <w:r w:rsidRPr="000110E2">
              <w:rPr>
                <w:sz w:val="16"/>
                <w:szCs w:val="16"/>
                <w:u w:val="single"/>
              </w:rPr>
              <w:t>8</w:t>
            </w:r>
          </w:p>
        </w:tc>
      </w:tr>
    </w:tbl>
    <w:p w14:paraId="26FBC56F" w14:textId="6DB39E84" w:rsidR="007C39C9" w:rsidRPr="000110E2" w:rsidRDefault="000110E2" w:rsidP="007C39C9">
      <w:pPr>
        <w:pStyle w:val="NoSpacing"/>
        <w:jc w:val="center"/>
        <w:rPr>
          <w:rFonts w:ascii="Times New Roman" w:hAnsi="Times New Roman" w:cs="Times New Roman"/>
          <w:u w:val="single"/>
        </w:rPr>
      </w:pPr>
      <w:r w:rsidRPr="000110E2">
        <w:rPr>
          <w:rFonts w:ascii="Times New Roman" w:hAnsi="Times New Roman" w:cs="Times New Roman"/>
          <w:bCs/>
          <w:u w:val="single"/>
          <w:lang w:eastAsia="zh-CN"/>
        </w:rPr>
        <w:t xml:space="preserve">Figure 9.XX - </w:t>
      </w:r>
      <w:r w:rsidR="002A7E70" w:rsidRPr="000110E2">
        <w:rPr>
          <w:rFonts w:ascii="Times New Roman" w:hAnsi="Times New Roman" w:cs="Times New Roman"/>
          <w:bCs/>
          <w:u w:val="single"/>
          <w:lang w:eastAsia="zh-CN"/>
        </w:rPr>
        <w:t xml:space="preserve">Multiple </w:t>
      </w:r>
      <w:r w:rsidR="002E386A" w:rsidRPr="000110E2">
        <w:rPr>
          <w:rFonts w:ascii="Times New Roman" w:hAnsi="Times New Roman" w:cs="Times New Roman"/>
          <w:bCs/>
          <w:u w:val="single"/>
          <w:lang w:eastAsia="zh-CN"/>
        </w:rPr>
        <w:t>S</w:t>
      </w:r>
      <w:r w:rsidR="002A7E70" w:rsidRPr="000110E2">
        <w:rPr>
          <w:rFonts w:ascii="Times New Roman" w:hAnsi="Times New Roman" w:cs="Times New Roman"/>
          <w:bCs/>
          <w:u w:val="single"/>
          <w:lang w:eastAsia="zh-CN"/>
        </w:rPr>
        <w:t>tream</w:t>
      </w:r>
      <w:r w:rsidR="007C39C9" w:rsidRPr="000110E2">
        <w:rPr>
          <w:rFonts w:ascii="Times New Roman" w:hAnsi="Times New Roman" w:cs="Times New Roman"/>
          <w:bCs/>
          <w:u w:val="single"/>
          <w:lang w:eastAsia="zh-CN"/>
        </w:rPr>
        <w:t xml:space="preserve"> TPC field format</w:t>
      </w:r>
    </w:p>
    <w:p w14:paraId="5C693D4C" w14:textId="77777777" w:rsidR="009B0FCF" w:rsidRDefault="009B0FCF" w:rsidP="009B0FCF">
      <w:pPr>
        <w:pStyle w:val="NoSpacing"/>
        <w:rPr>
          <w:rFonts w:ascii="Times New Roman" w:hAnsi="Times New Roman" w:cs="Times New Roman"/>
        </w:rPr>
      </w:pPr>
    </w:p>
    <w:p w14:paraId="606C3101" w14:textId="0CB63498" w:rsidR="00FB79F6" w:rsidRDefault="00FB79F6" w:rsidP="00FB79F6">
      <w:pPr>
        <w:widowControl w:val="0"/>
        <w:autoSpaceDE w:val="0"/>
        <w:autoSpaceDN w:val="0"/>
        <w:adjustRightInd w:val="0"/>
        <w:rPr>
          <w:bCs/>
          <w:szCs w:val="22"/>
          <w:u w:val="single"/>
          <w:lang w:val="en-US" w:eastAsia="zh-CN"/>
        </w:rPr>
      </w:pPr>
      <w:r>
        <w:rPr>
          <w:bCs/>
          <w:szCs w:val="22"/>
          <w:u w:val="single"/>
          <w:lang w:val="en-US" w:eastAsia="zh-CN"/>
        </w:rPr>
        <w:t xml:space="preserve">The Activity subfield </w:t>
      </w:r>
      <w:r w:rsidRPr="00FB79F6">
        <w:rPr>
          <w:bCs/>
          <w:szCs w:val="22"/>
          <w:u w:val="single"/>
          <w:lang w:val="en-US" w:eastAsia="zh-CN"/>
        </w:rPr>
        <w:t>is set to a preferred action that the STA sending this element recommends that the peer</w:t>
      </w:r>
      <w:r>
        <w:rPr>
          <w:bCs/>
          <w:szCs w:val="22"/>
          <w:u w:val="single"/>
          <w:lang w:val="en-US" w:eastAsia="zh-CN"/>
        </w:rPr>
        <w:t xml:space="preserve"> </w:t>
      </w:r>
      <w:r w:rsidRPr="00FB79F6">
        <w:rPr>
          <w:bCs/>
          <w:szCs w:val="22"/>
          <w:u w:val="single"/>
          <w:lang w:val="en-US" w:eastAsia="zh-CN"/>
        </w:rPr>
        <w:t>STA indicated in the RA field of the Link Measurement Report frame execute</w:t>
      </w:r>
      <w:r>
        <w:rPr>
          <w:bCs/>
          <w:szCs w:val="22"/>
          <w:u w:val="single"/>
          <w:lang w:val="en-US" w:eastAsia="zh-CN"/>
        </w:rPr>
        <w:t xml:space="preserve"> for the space-time stream</w:t>
      </w:r>
      <w:r w:rsidRPr="00FB79F6">
        <w:rPr>
          <w:bCs/>
          <w:szCs w:val="22"/>
          <w:u w:val="single"/>
          <w:lang w:val="en-US" w:eastAsia="zh-CN"/>
        </w:rPr>
        <w:t>. The method by which the</w:t>
      </w:r>
      <w:r>
        <w:rPr>
          <w:bCs/>
          <w:szCs w:val="22"/>
          <w:u w:val="single"/>
          <w:lang w:val="en-US" w:eastAsia="zh-CN"/>
        </w:rPr>
        <w:t xml:space="preserve"> </w:t>
      </w:r>
      <w:r w:rsidRPr="00FB79F6">
        <w:rPr>
          <w:bCs/>
          <w:szCs w:val="22"/>
          <w:u w:val="single"/>
          <w:lang w:val="en-US" w:eastAsia="zh-CN"/>
        </w:rPr>
        <w:t>sending STA determines a suitable action for the peer STA is implementation specific. The Activity field is</w:t>
      </w:r>
      <w:r>
        <w:rPr>
          <w:bCs/>
          <w:szCs w:val="22"/>
          <w:u w:val="single"/>
          <w:lang w:val="en-US" w:eastAsia="zh-CN"/>
        </w:rPr>
        <w:t xml:space="preserve"> </w:t>
      </w:r>
      <w:r w:rsidRPr="00FB79F6">
        <w:rPr>
          <w:bCs/>
          <w:szCs w:val="22"/>
          <w:u w:val="single"/>
          <w:lang w:val="en-US" w:eastAsia="zh-CN"/>
        </w:rPr>
        <w:t>defined in 9.4.2.142.2.</w:t>
      </w:r>
    </w:p>
    <w:p w14:paraId="31A0D765" w14:textId="77777777" w:rsidR="00FB79F6" w:rsidRPr="00811DBD" w:rsidRDefault="00FB79F6" w:rsidP="000110E2">
      <w:pPr>
        <w:widowControl w:val="0"/>
        <w:autoSpaceDE w:val="0"/>
        <w:autoSpaceDN w:val="0"/>
        <w:adjustRightInd w:val="0"/>
        <w:rPr>
          <w:bCs/>
          <w:szCs w:val="22"/>
          <w:u w:val="single"/>
          <w:lang w:val="en-US" w:eastAsia="zh-CN"/>
        </w:rPr>
      </w:pPr>
    </w:p>
    <w:p w14:paraId="229DE3F7" w14:textId="352C835E" w:rsidR="00811DBD" w:rsidRPr="00811DBD" w:rsidRDefault="00811DBD" w:rsidP="00811DBD">
      <w:pPr>
        <w:autoSpaceDE w:val="0"/>
        <w:autoSpaceDN w:val="0"/>
        <w:adjustRightInd w:val="0"/>
        <w:rPr>
          <w:bCs/>
          <w:szCs w:val="22"/>
          <w:u w:val="single"/>
          <w:lang w:val="en-US" w:eastAsia="zh-CN"/>
        </w:rPr>
      </w:pPr>
      <w:r w:rsidRPr="00811DBD">
        <w:rPr>
          <w:rFonts w:eastAsia="TimesNewRomanPSMT"/>
          <w:szCs w:val="22"/>
          <w:u w:val="single"/>
          <w:lang w:val="en-US"/>
        </w:rPr>
        <w:t xml:space="preserve">The Link Margin field contains the measured link margin of </w:t>
      </w:r>
      <w:r w:rsidR="003D4F23">
        <w:rPr>
          <w:rFonts w:eastAsia="TimesNewRomanPSMT"/>
          <w:szCs w:val="22"/>
          <w:u w:val="single"/>
          <w:lang w:val="en-US"/>
        </w:rPr>
        <w:t>the space-time stream</w:t>
      </w:r>
      <w:r w:rsidRPr="00811DBD">
        <w:rPr>
          <w:rFonts w:eastAsia="TimesNewRomanPSMT"/>
          <w:szCs w:val="22"/>
          <w:u w:val="single"/>
          <w:lang w:val="en-US"/>
        </w:rPr>
        <w:t xml:space="preserve"> 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w:t>
      </w:r>
    </w:p>
    <w:p w14:paraId="5A43094F" w14:textId="77777777" w:rsidR="007C39C9" w:rsidRDefault="007C39C9">
      <w:pPr>
        <w:rPr>
          <w:szCs w:val="22"/>
          <w:lang w:val="en-US"/>
        </w:rPr>
      </w:pPr>
    </w:p>
    <w:p w14:paraId="6077821B" w14:textId="77777777" w:rsidR="00BA3FEA" w:rsidRDefault="00BA3FEA">
      <w:pPr>
        <w:rPr>
          <w:szCs w:val="22"/>
          <w:lang w:val="en-US"/>
        </w:rPr>
      </w:pPr>
    </w:p>
    <w:p w14:paraId="1F979FEF" w14:textId="35DFC9E0" w:rsidR="00811DBD" w:rsidRDefault="00BA3FEA">
      <w:pPr>
        <w:rPr>
          <w:szCs w:val="22"/>
          <w:lang w:val="en-US"/>
        </w:rPr>
      </w:pPr>
      <w:r>
        <w:rPr>
          <w:szCs w:val="22"/>
          <w:lang w:val="en-US"/>
        </w:rPr>
        <w:t>2.</w:t>
      </w:r>
      <w:r w:rsidR="00612590">
        <w:rPr>
          <w:szCs w:val="22"/>
          <w:lang w:val="en-US"/>
        </w:rPr>
        <w:t xml:space="preserve"> Changes to the </w:t>
      </w:r>
      <w:r w:rsidR="00CC2AC6" w:rsidRPr="00CC2AC6">
        <w:rPr>
          <w:szCs w:val="22"/>
          <w:lang w:val="en-US"/>
        </w:rPr>
        <w:t>DMG Link Adaptation Acknowledgement element</w:t>
      </w:r>
    </w:p>
    <w:p w14:paraId="3659F3A3" w14:textId="77777777" w:rsidR="00612590" w:rsidRDefault="00612590">
      <w:pPr>
        <w:rPr>
          <w:szCs w:val="22"/>
          <w:lang w:val="en-US"/>
        </w:rPr>
      </w:pPr>
    </w:p>
    <w:p w14:paraId="1E6F071A" w14:textId="38FA2078" w:rsidR="002D767A" w:rsidRPr="000575FF" w:rsidRDefault="000575FF">
      <w:pPr>
        <w:rPr>
          <w:i/>
          <w:szCs w:val="22"/>
          <w:lang w:val="en-US"/>
        </w:rPr>
      </w:pPr>
      <w:r w:rsidRPr="000575FF">
        <w:rPr>
          <w:i/>
          <w:szCs w:val="22"/>
          <w:lang w:val="en-US"/>
        </w:rPr>
        <w:t>Modify</w:t>
      </w:r>
      <w:r>
        <w:rPr>
          <w:i/>
          <w:szCs w:val="22"/>
          <w:lang w:val="en-US"/>
        </w:rPr>
        <w:t xml:space="preserve"> Figure 9-535 of 802.11-2016 as follows:</w:t>
      </w:r>
    </w:p>
    <w:p w14:paraId="4D63A3D5" w14:textId="77777777" w:rsidR="007E33FF" w:rsidRPr="007E33FF" w:rsidRDefault="007E33FF" w:rsidP="007E33FF">
      <w:pPr>
        <w:pStyle w:val="NoSpacing"/>
        <w:rPr>
          <w:rFonts w:ascii="Times New Roman" w:hAnsi="Times New Roman" w:cs="Times New Roman"/>
        </w:rPr>
      </w:pPr>
    </w:p>
    <w:tbl>
      <w:tblPr>
        <w:tblW w:w="4981" w:type="pct"/>
        <w:jc w:val="center"/>
        <w:tblLook w:val="04A0" w:firstRow="1" w:lastRow="0" w:firstColumn="1" w:lastColumn="0" w:noHBand="0" w:noVBand="1"/>
      </w:tblPr>
      <w:tblGrid>
        <w:gridCol w:w="1006"/>
        <w:gridCol w:w="1364"/>
        <w:gridCol w:w="1366"/>
        <w:gridCol w:w="1366"/>
        <w:gridCol w:w="1366"/>
        <w:gridCol w:w="1426"/>
        <w:gridCol w:w="1425"/>
      </w:tblGrid>
      <w:tr w:rsidR="007E33FF" w:rsidRPr="007E33FF" w14:paraId="3C541388" w14:textId="77777777" w:rsidTr="00AC73CA">
        <w:trPr>
          <w:trHeight w:val="359"/>
          <w:jc w:val="center"/>
        </w:trPr>
        <w:tc>
          <w:tcPr>
            <w:tcW w:w="540" w:type="pct"/>
            <w:tcBorders>
              <w:right w:val="single" w:sz="4" w:space="0" w:color="auto"/>
            </w:tcBorders>
            <w:shd w:val="clear" w:color="auto" w:fill="auto"/>
          </w:tcPr>
          <w:p w14:paraId="0290FC72" w14:textId="77777777" w:rsidR="007E33FF" w:rsidRPr="007E33FF" w:rsidRDefault="007E33FF" w:rsidP="00AC73CA">
            <w:pPr>
              <w:pStyle w:val="IEEEStdsTableData-Center"/>
              <w:rPr>
                <w:sz w:val="16"/>
                <w:szCs w:val="16"/>
              </w:rPr>
            </w:pPr>
          </w:p>
        </w:tc>
        <w:tc>
          <w:tcPr>
            <w:tcW w:w="732" w:type="pct"/>
            <w:tcBorders>
              <w:top w:val="single" w:sz="4" w:space="0" w:color="auto"/>
              <w:left w:val="single" w:sz="4" w:space="0" w:color="auto"/>
              <w:bottom w:val="single" w:sz="4" w:space="0" w:color="auto"/>
              <w:right w:val="single" w:sz="4" w:space="0" w:color="auto"/>
            </w:tcBorders>
          </w:tcPr>
          <w:p w14:paraId="0F3161A2" w14:textId="77777777" w:rsidR="007E33FF" w:rsidRPr="007E33FF" w:rsidRDefault="007E33FF" w:rsidP="00AC73CA">
            <w:pPr>
              <w:pStyle w:val="IEEEStdsTableData-Center"/>
              <w:rPr>
                <w:sz w:val="16"/>
                <w:szCs w:val="16"/>
              </w:rPr>
            </w:pPr>
            <w:r w:rsidRPr="007E33FF">
              <w:rPr>
                <w:sz w:val="16"/>
                <w:szCs w:val="16"/>
              </w:rPr>
              <w:t>Element ID</w:t>
            </w:r>
          </w:p>
        </w:tc>
        <w:tc>
          <w:tcPr>
            <w:tcW w:w="733" w:type="pct"/>
            <w:tcBorders>
              <w:top w:val="single" w:sz="4" w:space="0" w:color="auto"/>
              <w:left w:val="single" w:sz="4" w:space="0" w:color="auto"/>
              <w:bottom w:val="single" w:sz="4" w:space="0" w:color="auto"/>
              <w:right w:val="single" w:sz="4" w:space="0" w:color="auto"/>
            </w:tcBorders>
          </w:tcPr>
          <w:p w14:paraId="747B2A84" w14:textId="77777777" w:rsidR="007E33FF" w:rsidRPr="007E33FF" w:rsidRDefault="007E33FF" w:rsidP="00AC73CA">
            <w:pPr>
              <w:pStyle w:val="IEEEStdsTableData-Center"/>
              <w:rPr>
                <w:sz w:val="16"/>
                <w:szCs w:val="16"/>
              </w:rPr>
            </w:pPr>
            <w:r w:rsidRPr="007E33FF">
              <w:rPr>
                <w:sz w:val="16"/>
                <w:szCs w:val="16"/>
              </w:rPr>
              <w:t>Length</w:t>
            </w:r>
          </w:p>
        </w:tc>
        <w:tc>
          <w:tcPr>
            <w:tcW w:w="733" w:type="pct"/>
            <w:tcBorders>
              <w:top w:val="single" w:sz="4" w:space="0" w:color="auto"/>
              <w:left w:val="single" w:sz="4" w:space="0" w:color="auto"/>
              <w:bottom w:val="single" w:sz="4" w:space="0" w:color="auto"/>
              <w:right w:val="single" w:sz="4" w:space="0" w:color="auto"/>
            </w:tcBorders>
          </w:tcPr>
          <w:p w14:paraId="341AF04E" w14:textId="77777777" w:rsidR="007E33FF" w:rsidRPr="007E33FF" w:rsidRDefault="007E33FF" w:rsidP="00AC73CA">
            <w:pPr>
              <w:pStyle w:val="IEEEStdsTableData-Center"/>
              <w:rPr>
                <w:sz w:val="16"/>
                <w:szCs w:val="16"/>
              </w:rPr>
            </w:pPr>
            <w:r w:rsidRPr="007E33FF">
              <w:rPr>
                <w:sz w:val="16"/>
                <w:szCs w:val="16"/>
              </w:rPr>
              <w:t>Activity</w:t>
            </w:r>
          </w:p>
        </w:tc>
        <w:tc>
          <w:tcPr>
            <w:tcW w:w="733" w:type="pct"/>
            <w:tcBorders>
              <w:top w:val="single" w:sz="4" w:space="0" w:color="auto"/>
              <w:left w:val="single" w:sz="4" w:space="0" w:color="auto"/>
              <w:bottom w:val="single" w:sz="4" w:space="0" w:color="auto"/>
              <w:right w:val="single" w:sz="4" w:space="0" w:color="auto"/>
            </w:tcBorders>
          </w:tcPr>
          <w:p w14:paraId="0881BEF9" w14:textId="77777777" w:rsidR="007E33FF" w:rsidRPr="007E33FF" w:rsidRDefault="007E33FF" w:rsidP="00AC73CA">
            <w:pPr>
              <w:pStyle w:val="IEEEStdsTableData-Center"/>
              <w:rPr>
                <w:sz w:val="16"/>
                <w:szCs w:val="16"/>
              </w:rPr>
            </w:pPr>
            <w:r w:rsidRPr="007E33FF">
              <w:rPr>
                <w:sz w:val="16"/>
                <w:szCs w:val="16"/>
              </w:rPr>
              <w:t>Reference Timestamp</w:t>
            </w:r>
          </w:p>
        </w:tc>
        <w:tc>
          <w:tcPr>
            <w:tcW w:w="765" w:type="pct"/>
            <w:tcBorders>
              <w:top w:val="single" w:sz="4" w:space="0" w:color="auto"/>
              <w:left w:val="single" w:sz="4" w:space="0" w:color="auto"/>
              <w:bottom w:val="single" w:sz="4" w:space="0" w:color="auto"/>
              <w:right w:val="single" w:sz="4" w:space="0" w:color="auto"/>
            </w:tcBorders>
          </w:tcPr>
          <w:p w14:paraId="748819BD" w14:textId="600DFA4A" w:rsidR="007E33FF" w:rsidRPr="000575FF" w:rsidRDefault="007E33FF" w:rsidP="00A76157">
            <w:pPr>
              <w:pStyle w:val="IEEEStdsTableData-Center"/>
              <w:rPr>
                <w:sz w:val="16"/>
                <w:szCs w:val="16"/>
                <w:u w:val="single"/>
              </w:rPr>
            </w:pPr>
            <w:r w:rsidRPr="000575FF">
              <w:rPr>
                <w:sz w:val="16"/>
                <w:szCs w:val="16"/>
                <w:u w:val="single"/>
              </w:rPr>
              <w:t>Number of Space-Time Streams Reported (</w:t>
            </w:r>
            <m:oMath>
              <m:sSub>
                <m:sSubPr>
                  <m:ctrlPr>
                    <w:rPr>
                      <w:rFonts w:ascii="Cambria Math" w:hAnsi="Cambria Math"/>
                      <w:i/>
                      <w:sz w:val="16"/>
                      <w:szCs w:val="16"/>
                      <w:u w:val="single"/>
                    </w:rPr>
                  </m:ctrlPr>
                </m:sSubPr>
                <m:e>
                  <m:r>
                    <w:rPr>
                      <w:rFonts w:ascii="Cambria Math" w:hAnsi="Cambria Math"/>
                      <w:sz w:val="16"/>
                      <w:szCs w:val="16"/>
                      <w:u w:val="single"/>
                    </w:rPr>
                    <m:t>N</m:t>
                  </m:r>
                </m:e>
                <m:sub>
                  <m:r>
                    <w:rPr>
                      <w:rFonts w:ascii="Cambria Math" w:hAnsi="Cambria Math"/>
                      <w:sz w:val="16"/>
                      <w:szCs w:val="16"/>
                      <w:u w:val="single"/>
                    </w:rPr>
                    <m:t>STS</m:t>
                  </m:r>
                </m:sub>
              </m:sSub>
            </m:oMath>
            <w:r w:rsidRPr="000575FF">
              <w:rPr>
                <w:sz w:val="16"/>
                <w:szCs w:val="16"/>
                <w:u w:val="single"/>
              </w:rPr>
              <w:t>)</w:t>
            </w:r>
          </w:p>
        </w:tc>
        <w:tc>
          <w:tcPr>
            <w:tcW w:w="765" w:type="pct"/>
            <w:tcBorders>
              <w:top w:val="single" w:sz="4" w:space="0" w:color="auto"/>
              <w:left w:val="single" w:sz="4" w:space="0" w:color="auto"/>
              <w:bottom w:val="single" w:sz="4" w:space="0" w:color="auto"/>
              <w:right w:val="single" w:sz="4" w:space="0" w:color="auto"/>
            </w:tcBorders>
          </w:tcPr>
          <w:p w14:paraId="24506C36" w14:textId="7666D117" w:rsidR="007E33FF" w:rsidRPr="000575FF" w:rsidRDefault="00C64CB4" w:rsidP="00AC73CA">
            <w:pPr>
              <w:pStyle w:val="IEEEStdsTableData-Center"/>
              <w:rPr>
                <w:sz w:val="16"/>
                <w:szCs w:val="16"/>
                <w:u w:val="single"/>
              </w:rPr>
            </w:pPr>
            <w:r>
              <w:rPr>
                <w:sz w:val="16"/>
                <w:szCs w:val="16"/>
                <w:u w:val="single"/>
              </w:rPr>
              <w:t>Multiple Stream</w:t>
            </w:r>
            <w:r w:rsidR="007E33FF" w:rsidRPr="000575FF">
              <w:rPr>
                <w:sz w:val="16"/>
                <w:szCs w:val="16"/>
                <w:u w:val="single"/>
              </w:rPr>
              <w:t xml:space="preserve"> TPC Link Adaptation Acknowledgement</w:t>
            </w:r>
          </w:p>
        </w:tc>
      </w:tr>
      <w:tr w:rsidR="007E33FF" w:rsidRPr="007E33FF" w14:paraId="370799F4" w14:textId="77777777" w:rsidTr="00AC73CA">
        <w:trPr>
          <w:trHeight w:val="403"/>
          <w:jc w:val="center"/>
        </w:trPr>
        <w:tc>
          <w:tcPr>
            <w:tcW w:w="540" w:type="pct"/>
            <w:shd w:val="clear" w:color="auto" w:fill="auto"/>
          </w:tcPr>
          <w:p w14:paraId="007E1FED" w14:textId="77777777" w:rsidR="007E33FF" w:rsidRPr="007E33FF" w:rsidRDefault="007E33FF" w:rsidP="00AC73CA">
            <w:pPr>
              <w:pStyle w:val="IEEEStdsTableData-Center"/>
              <w:rPr>
                <w:sz w:val="16"/>
                <w:szCs w:val="16"/>
              </w:rPr>
            </w:pPr>
            <w:r w:rsidRPr="007E33FF">
              <w:rPr>
                <w:sz w:val="16"/>
                <w:szCs w:val="16"/>
              </w:rPr>
              <w:t>Bits</w:t>
            </w:r>
          </w:p>
        </w:tc>
        <w:tc>
          <w:tcPr>
            <w:tcW w:w="732" w:type="pct"/>
            <w:tcBorders>
              <w:top w:val="single" w:sz="4" w:space="0" w:color="auto"/>
            </w:tcBorders>
          </w:tcPr>
          <w:p w14:paraId="019B8092" w14:textId="77777777" w:rsidR="007E33FF" w:rsidRPr="007E33FF" w:rsidRDefault="007E33FF" w:rsidP="00AC73CA">
            <w:pPr>
              <w:pStyle w:val="IEEEStdsTableData-Center"/>
              <w:rPr>
                <w:sz w:val="16"/>
                <w:szCs w:val="16"/>
              </w:rPr>
            </w:pPr>
            <w:r w:rsidRPr="007E33FF">
              <w:rPr>
                <w:sz w:val="16"/>
                <w:szCs w:val="16"/>
              </w:rPr>
              <w:t>8</w:t>
            </w:r>
          </w:p>
        </w:tc>
        <w:tc>
          <w:tcPr>
            <w:tcW w:w="733" w:type="pct"/>
            <w:tcBorders>
              <w:top w:val="single" w:sz="4" w:space="0" w:color="auto"/>
            </w:tcBorders>
          </w:tcPr>
          <w:p w14:paraId="45A020BB" w14:textId="77777777" w:rsidR="007E33FF" w:rsidRPr="007E33FF" w:rsidRDefault="007E33FF" w:rsidP="00AC73CA">
            <w:pPr>
              <w:pStyle w:val="IEEEStdsTableData-Center"/>
              <w:rPr>
                <w:sz w:val="16"/>
                <w:szCs w:val="16"/>
              </w:rPr>
            </w:pPr>
            <w:r w:rsidRPr="007E33FF">
              <w:rPr>
                <w:sz w:val="16"/>
                <w:szCs w:val="16"/>
              </w:rPr>
              <w:t>8</w:t>
            </w:r>
          </w:p>
        </w:tc>
        <w:tc>
          <w:tcPr>
            <w:tcW w:w="733" w:type="pct"/>
            <w:tcBorders>
              <w:top w:val="single" w:sz="4" w:space="0" w:color="auto"/>
            </w:tcBorders>
          </w:tcPr>
          <w:p w14:paraId="2B14740C" w14:textId="77777777" w:rsidR="007E33FF" w:rsidRPr="007E33FF" w:rsidRDefault="007E33FF" w:rsidP="00AC73CA">
            <w:pPr>
              <w:pStyle w:val="IEEEStdsTableData-Center"/>
              <w:rPr>
                <w:sz w:val="16"/>
                <w:szCs w:val="16"/>
              </w:rPr>
            </w:pPr>
            <w:r w:rsidRPr="007E33FF">
              <w:rPr>
                <w:sz w:val="16"/>
                <w:szCs w:val="16"/>
              </w:rPr>
              <w:t>8</w:t>
            </w:r>
          </w:p>
        </w:tc>
        <w:tc>
          <w:tcPr>
            <w:tcW w:w="733" w:type="pct"/>
            <w:tcBorders>
              <w:top w:val="single" w:sz="4" w:space="0" w:color="auto"/>
            </w:tcBorders>
          </w:tcPr>
          <w:p w14:paraId="4AB4ADE0" w14:textId="77777777" w:rsidR="007E33FF" w:rsidRPr="007E33FF" w:rsidRDefault="007E33FF" w:rsidP="00AC73CA">
            <w:pPr>
              <w:pStyle w:val="IEEEStdsTableData-Center"/>
              <w:rPr>
                <w:sz w:val="16"/>
                <w:szCs w:val="16"/>
              </w:rPr>
            </w:pPr>
            <w:r w:rsidRPr="007E33FF">
              <w:rPr>
                <w:sz w:val="16"/>
                <w:szCs w:val="16"/>
              </w:rPr>
              <w:t>8</w:t>
            </w:r>
          </w:p>
        </w:tc>
        <w:tc>
          <w:tcPr>
            <w:tcW w:w="765" w:type="pct"/>
            <w:tcBorders>
              <w:top w:val="single" w:sz="4" w:space="0" w:color="auto"/>
            </w:tcBorders>
          </w:tcPr>
          <w:p w14:paraId="107F4916" w14:textId="77777777" w:rsidR="007E33FF" w:rsidRPr="000575FF" w:rsidRDefault="007E33FF" w:rsidP="00AC73CA">
            <w:pPr>
              <w:pStyle w:val="IEEEStdsTableData-Center"/>
              <w:rPr>
                <w:sz w:val="16"/>
                <w:szCs w:val="16"/>
                <w:u w:val="single"/>
              </w:rPr>
            </w:pPr>
            <w:r w:rsidRPr="000575FF">
              <w:rPr>
                <w:sz w:val="16"/>
                <w:szCs w:val="16"/>
                <w:u w:val="single"/>
              </w:rPr>
              <w:t>3</w:t>
            </w:r>
          </w:p>
        </w:tc>
        <w:tc>
          <w:tcPr>
            <w:tcW w:w="765" w:type="pct"/>
            <w:tcBorders>
              <w:top w:val="single" w:sz="4" w:space="0" w:color="auto"/>
            </w:tcBorders>
          </w:tcPr>
          <w:p w14:paraId="7E239B3E" w14:textId="77777777" w:rsidR="007E33FF" w:rsidRPr="000575FF" w:rsidRDefault="007E33FF" w:rsidP="00AC73CA">
            <w:pPr>
              <w:pStyle w:val="IEEEStdsTableData-Center"/>
              <w:rPr>
                <w:sz w:val="16"/>
                <w:szCs w:val="16"/>
                <w:u w:val="single"/>
              </w:rPr>
            </w:pPr>
            <m:oMathPara>
              <m:oMath>
                <m:r>
                  <w:rPr>
                    <w:rFonts w:ascii="Cambria Math" w:hAnsi="Cambria Math"/>
                    <w:sz w:val="16"/>
                    <w:szCs w:val="16"/>
                    <w:u w:val="single"/>
                  </w:rPr>
                  <m:t>8×</m:t>
                </m:r>
                <m:sSub>
                  <m:sSubPr>
                    <m:ctrlPr>
                      <w:rPr>
                        <w:rFonts w:ascii="Cambria Math" w:hAnsi="Cambria Math"/>
                        <w:i/>
                        <w:sz w:val="16"/>
                        <w:szCs w:val="16"/>
                        <w:u w:val="single"/>
                      </w:rPr>
                    </m:ctrlPr>
                  </m:sSubPr>
                  <m:e>
                    <m:r>
                      <w:rPr>
                        <w:rFonts w:ascii="Cambria Math" w:hAnsi="Cambria Math"/>
                        <w:sz w:val="16"/>
                        <w:szCs w:val="16"/>
                        <w:u w:val="single"/>
                      </w:rPr>
                      <m:t>N</m:t>
                    </m:r>
                  </m:e>
                  <m:sub>
                    <m:r>
                      <w:rPr>
                        <w:rFonts w:ascii="Cambria Math" w:hAnsi="Cambria Math"/>
                        <w:sz w:val="16"/>
                        <w:szCs w:val="16"/>
                        <w:u w:val="single"/>
                      </w:rPr>
                      <m:t>STS</m:t>
                    </m:r>
                  </m:sub>
                </m:sSub>
              </m:oMath>
            </m:oMathPara>
          </w:p>
        </w:tc>
      </w:tr>
    </w:tbl>
    <w:p w14:paraId="43520A96" w14:textId="77777777" w:rsidR="000575FF" w:rsidRDefault="000575FF" w:rsidP="007E33FF">
      <w:pPr>
        <w:pStyle w:val="NoSpacing"/>
        <w:jc w:val="center"/>
        <w:rPr>
          <w:rFonts w:ascii="Times New Roman" w:hAnsi="Times New Roman" w:cs="Times New Roman"/>
        </w:rPr>
      </w:pPr>
      <w:r w:rsidRPr="000575FF">
        <w:rPr>
          <w:rFonts w:ascii="Times New Roman" w:hAnsi="Times New Roman" w:cs="Times New Roman"/>
        </w:rPr>
        <w:t xml:space="preserve">Figure 9-535—DMG Link Adaptation Acknowledgment element format </w:t>
      </w:r>
    </w:p>
    <w:p w14:paraId="5E06FEA3" w14:textId="77777777" w:rsidR="007E33FF" w:rsidRPr="00A76157" w:rsidRDefault="007E33FF">
      <w:pPr>
        <w:rPr>
          <w:szCs w:val="22"/>
          <w:lang w:val="en-US"/>
        </w:rPr>
      </w:pPr>
    </w:p>
    <w:p w14:paraId="48D58840" w14:textId="60815A75" w:rsidR="00A76157" w:rsidRPr="00A76157" w:rsidRDefault="00A76157" w:rsidP="00256D2D">
      <w:pPr>
        <w:pStyle w:val="N1"/>
        <w:ind w:left="0"/>
        <w:rPr>
          <w:rFonts w:ascii="Times New Roman" w:hAnsi="Times New Roman" w:cs="Times New Roman"/>
          <w:i/>
        </w:rPr>
      </w:pPr>
      <w:r w:rsidRPr="00A76157">
        <w:rPr>
          <w:rFonts w:ascii="Times New Roman" w:hAnsi="Times New Roman" w:cs="Times New Roman"/>
          <w:i/>
        </w:rPr>
        <w:t xml:space="preserve">Add the </w:t>
      </w:r>
      <w:r>
        <w:rPr>
          <w:rFonts w:ascii="Times New Roman" w:hAnsi="Times New Roman" w:cs="Times New Roman"/>
          <w:i/>
        </w:rPr>
        <w:t xml:space="preserve">following at the end of </w:t>
      </w:r>
      <w:r w:rsidRPr="00A76157">
        <w:rPr>
          <w:rFonts w:ascii="Times New Roman" w:hAnsi="Times New Roman" w:cs="Times New Roman"/>
          <w:i/>
        </w:rPr>
        <w:t>9.4.2.143</w:t>
      </w:r>
    </w:p>
    <w:p w14:paraId="6D044FFA" w14:textId="477D19F3" w:rsidR="000575FF" w:rsidRDefault="000575FF" w:rsidP="00256D2D">
      <w:pPr>
        <w:pStyle w:val="N1"/>
        <w:ind w:left="0"/>
        <w:rPr>
          <w:rFonts w:ascii="Times New Roman" w:hAnsi="Times New Roman" w:cs="Times New Roman"/>
          <w:u w:val="single"/>
        </w:rPr>
      </w:pPr>
      <w:r w:rsidRPr="00861FB3">
        <w:rPr>
          <w:rFonts w:ascii="Times New Roman" w:hAnsi="Times New Roman" w:cs="Times New Roman"/>
          <w:u w:val="single"/>
        </w:rPr>
        <w:t>The Number of Space-Time Streams Reported (</w:t>
      </w:r>
      <m:oMath>
        <m:sSub>
          <m:sSubPr>
            <m:ctrlPr>
              <w:rPr>
                <w:rFonts w:ascii="Cambria Math" w:hAnsi="Cambria Math" w:cs="Times New Roman"/>
                <w:i/>
                <w:u w:val="single"/>
              </w:rPr>
            </m:ctrlPr>
          </m:sSubPr>
          <m:e>
            <m:r>
              <w:rPr>
                <w:rFonts w:ascii="Cambria Math" w:hAnsi="Cambria Math" w:cs="Times New Roman"/>
                <w:u w:val="single"/>
              </w:rPr>
              <m:t>N</m:t>
            </m:r>
          </m:e>
          <m:sub>
            <m:r>
              <w:rPr>
                <w:rFonts w:ascii="Cambria Math" w:hAnsi="Cambria Math" w:cs="Times New Roman"/>
                <w:u w:val="single"/>
              </w:rPr>
              <m:t>STS</m:t>
            </m:r>
          </m:sub>
        </m:sSub>
      </m:oMath>
      <w:r w:rsidRPr="00861FB3">
        <w:rPr>
          <w:rFonts w:ascii="Times New Roman" w:hAnsi="Times New Roman" w:cs="Times New Roman"/>
          <w:u w:val="single"/>
        </w:rPr>
        <w:t>) subfield</w:t>
      </w:r>
      <w:r w:rsidR="00C64CB4" w:rsidRPr="00861FB3">
        <w:rPr>
          <w:rFonts w:ascii="Times New Roman" w:hAnsi="Times New Roman" w:cs="Times New Roman"/>
          <w:u w:val="single"/>
        </w:rPr>
        <w:t xml:space="preserve"> is optionally present. If present, it </w:t>
      </w:r>
      <w:r w:rsidRPr="00861FB3">
        <w:rPr>
          <w:rFonts w:ascii="Times New Roman" w:hAnsi="Times New Roman" w:cs="Times New Roman"/>
          <w:u w:val="single"/>
        </w:rPr>
        <w:t>indicates the number of space-time streams being reported</w:t>
      </w:r>
      <w:r w:rsidR="00C64CB4" w:rsidRPr="00861FB3">
        <w:rPr>
          <w:rFonts w:ascii="Times New Roman" w:hAnsi="Times New Roman" w:cs="Times New Roman"/>
          <w:u w:val="single"/>
        </w:rPr>
        <w:t xml:space="preserve"> in the Multiple Stream TPC Link Adaptation Acknowledgement subfield. </w:t>
      </w:r>
      <w:r w:rsidRPr="00861FB3">
        <w:rPr>
          <w:rFonts w:ascii="Times New Roman" w:hAnsi="Times New Roman" w:cs="Times New Roman"/>
          <w:u w:val="single"/>
        </w:rPr>
        <w:t xml:space="preserve">If the value of this field is greater than 0, the </w:t>
      </w:r>
      <w:r w:rsidR="00C64CB4" w:rsidRPr="00861FB3">
        <w:rPr>
          <w:rFonts w:ascii="Times New Roman" w:hAnsi="Times New Roman" w:cs="Times New Roman"/>
          <w:u w:val="single"/>
        </w:rPr>
        <w:t>Activity</w:t>
      </w:r>
      <w:r w:rsidRPr="00861FB3">
        <w:rPr>
          <w:rFonts w:ascii="Times New Roman" w:hAnsi="Times New Roman" w:cs="Times New Roman"/>
          <w:u w:val="single"/>
        </w:rPr>
        <w:t xml:space="preserve"> field in the </w:t>
      </w:r>
      <w:r w:rsidR="004A684D" w:rsidRPr="00861FB3">
        <w:rPr>
          <w:rFonts w:ascii="Times New Roman" w:hAnsi="Times New Roman" w:cs="Times New Roman"/>
          <w:u w:val="single"/>
        </w:rPr>
        <w:t>DMG Link Adaptation Acknowledgment element</w:t>
      </w:r>
      <w:r w:rsidRPr="00861FB3">
        <w:rPr>
          <w:rFonts w:ascii="Times New Roman" w:hAnsi="Times New Roman" w:cs="Times New Roman"/>
          <w:u w:val="single"/>
        </w:rPr>
        <w:t xml:space="preserve"> </w:t>
      </w:r>
      <w:r w:rsidR="001E44A4">
        <w:rPr>
          <w:rFonts w:ascii="Times New Roman" w:hAnsi="Times New Roman" w:cs="Times New Roman"/>
          <w:u w:val="single"/>
        </w:rPr>
        <w:t>is</w:t>
      </w:r>
      <w:r w:rsidRPr="00861FB3">
        <w:rPr>
          <w:rFonts w:ascii="Times New Roman" w:hAnsi="Times New Roman" w:cs="Times New Roman"/>
          <w:u w:val="single"/>
        </w:rPr>
        <w:t xml:space="preserve"> reserved.</w:t>
      </w:r>
    </w:p>
    <w:p w14:paraId="771C9102" w14:textId="77777777" w:rsidR="0056179F" w:rsidRDefault="0056179F" w:rsidP="00256D2D">
      <w:pPr>
        <w:pStyle w:val="N1"/>
        <w:ind w:left="0"/>
        <w:rPr>
          <w:rFonts w:ascii="Times New Roman" w:hAnsi="Times New Roman" w:cs="Times New Roman"/>
          <w:u w:val="single"/>
        </w:rPr>
      </w:pPr>
    </w:p>
    <w:p w14:paraId="1906764D" w14:textId="4AE348AC" w:rsidR="0056179F" w:rsidRDefault="0056179F" w:rsidP="0056179F">
      <w:pPr>
        <w:pStyle w:val="N1"/>
        <w:ind w:left="0"/>
        <w:rPr>
          <w:rFonts w:ascii="Times New Roman" w:hAnsi="Times New Roman" w:cs="Times New Roman"/>
          <w:u w:val="single"/>
        </w:rPr>
      </w:pPr>
      <w:r>
        <w:rPr>
          <w:rFonts w:ascii="Times New Roman" w:hAnsi="Times New Roman" w:cs="Times New Roman"/>
          <w:u w:val="single"/>
        </w:rPr>
        <w:t xml:space="preserve">The </w:t>
      </w:r>
      <w:r w:rsidRPr="00861FB3">
        <w:rPr>
          <w:rFonts w:ascii="Times New Roman" w:hAnsi="Times New Roman" w:cs="Times New Roman"/>
          <w:u w:val="single"/>
        </w:rPr>
        <w:t>Multiple Stream TPC Link Adaptation Acknowledgement subfield is</w:t>
      </w:r>
      <w:r>
        <w:rPr>
          <w:rFonts w:ascii="Times New Roman" w:hAnsi="Times New Roman" w:cs="Times New Roman"/>
          <w:u w:val="single"/>
        </w:rPr>
        <w:t xml:space="preserve"> only present if the value of the </w:t>
      </w:r>
      <w:r w:rsidRPr="00861FB3">
        <w:rPr>
          <w:rFonts w:ascii="Times New Roman" w:hAnsi="Times New Roman" w:cs="Times New Roman"/>
          <w:u w:val="single"/>
        </w:rPr>
        <w:t>Number of Space-Time Streams Reported (</w:t>
      </w:r>
      <m:oMath>
        <m:sSub>
          <m:sSubPr>
            <m:ctrlPr>
              <w:rPr>
                <w:rFonts w:ascii="Cambria Math" w:hAnsi="Cambria Math" w:cs="Times New Roman"/>
                <w:i/>
                <w:u w:val="single"/>
              </w:rPr>
            </m:ctrlPr>
          </m:sSubPr>
          <m:e>
            <m:r>
              <w:rPr>
                <w:rFonts w:ascii="Cambria Math" w:hAnsi="Cambria Math" w:cs="Times New Roman"/>
                <w:u w:val="single"/>
              </w:rPr>
              <m:t>N</m:t>
            </m:r>
          </m:e>
          <m:sub>
            <m:r>
              <w:rPr>
                <w:rFonts w:ascii="Cambria Math" w:hAnsi="Cambria Math" w:cs="Times New Roman"/>
                <w:u w:val="single"/>
              </w:rPr>
              <m:t>STS</m:t>
            </m:r>
          </m:sub>
        </m:sSub>
      </m:oMath>
      <w:r w:rsidRPr="00861FB3">
        <w:rPr>
          <w:rFonts w:ascii="Times New Roman" w:hAnsi="Times New Roman" w:cs="Times New Roman"/>
          <w:u w:val="single"/>
        </w:rPr>
        <w:t>) subfield</w:t>
      </w:r>
      <w:r>
        <w:rPr>
          <w:rFonts w:ascii="Times New Roman" w:hAnsi="Times New Roman" w:cs="Times New Roman"/>
          <w:u w:val="single"/>
        </w:rPr>
        <w:t xml:space="preserve"> is greater than 0</w:t>
      </w:r>
      <w:r w:rsidR="00BC7085">
        <w:rPr>
          <w:rFonts w:ascii="Times New Roman" w:hAnsi="Times New Roman" w:cs="Times New Roman"/>
          <w:u w:val="single"/>
        </w:rPr>
        <w:t>, and its</w:t>
      </w:r>
      <w:r w:rsidR="00802999">
        <w:rPr>
          <w:rFonts w:ascii="Times New Roman" w:hAnsi="Times New Roman" w:cs="Times New Roman"/>
          <w:u w:val="single"/>
        </w:rPr>
        <w:t xml:space="preserve"> </w:t>
      </w:r>
      <w:r w:rsidR="0030213C" w:rsidRPr="0030213C">
        <w:rPr>
          <w:rFonts w:ascii="Times New Roman" w:hAnsi="Times New Roman" w:cs="Times New Roman"/>
          <w:u w:val="single"/>
        </w:rPr>
        <w:t>format is shown in Figure 9-53</w:t>
      </w:r>
      <w:r w:rsidR="0030213C">
        <w:rPr>
          <w:rFonts w:ascii="Times New Roman" w:hAnsi="Times New Roman" w:cs="Times New Roman"/>
          <w:u w:val="single"/>
        </w:rPr>
        <w:t>6</w:t>
      </w:r>
      <w:r w:rsidR="0030213C" w:rsidRPr="0030213C">
        <w:rPr>
          <w:rFonts w:ascii="Times New Roman" w:hAnsi="Times New Roman" w:cs="Times New Roman"/>
          <w:u w:val="single"/>
        </w:rPr>
        <w:t>.</w:t>
      </w:r>
    </w:p>
    <w:p w14:paraId="16D7D387" w14:textId="77777777" w:rsidR="000575FF" w:rsidRPr="006201D9" w:rsidRDefault="000575FF" w:rsidP="00256D2D">
      <w:pPr>
        <w:pStyle w:val="N1"/>
        <w:ind w:left="0"/>
      </w:pPr>
    </w:p>
    <w:tbl>
      <w:tblPr>
        <w:tblW w:w="1622" w:type="pct"/>
        <w:jc w:val="center"/>
        <w:tblLook w:val="04A0" w:firstRow="1" w:lastRow="0" w:firstColumn="1" w:lastColumn="0" w:noHBand="0" w:noVBand="1"/>
      </w:tblPr>
      <w:tblGrid>
        <w:gridCol w:w="1289"/>
        <w:gridCol w:w="1746"/>
      </w:tblGrid>
      <w:tr w:rsidR="00861FB3" w:rsidRPr="00861FB3" w14:paraId="6759B695" w14:textId="77777777" w:rsidTr="00AC73CA">
        <w:trPr>
          <w:trHeight w:val="359"/>
          <w:jc w:val="center"/>
        </w:trPr>
        <w:tc>
          <w:tcPr>
            <w:tcW w:w="2124" w:type="pct"/>
            <w:tcBorders>
              <w:right w:val="single" w:sz="4" w:space="0" w:color="auto"/>
            </w:tcBorders>
            <w:shd w:val="clear" w:color="auto" w:fill="auto"/>
          </w:tcPr>
          <w:p w14:paraId="3B7CAD21" w14:textId="77777777" w:rsidR="00256D2D" w:rsidRPr="00861FB3" w:rsidRDefault="00256D2D" w:rsidP="00AC73CA">
            <w:pPr>
              <w:pStyle w:val="IEEEStdsTableData-Center"/>
              <w:rPr>
                <w:sz w:val="16"/>
                <w:szCs w:val="16"/>
                <w:u w:val="single"/>
              </w:rPr>
            </w:pPr>
          </w:p>
        </w:tc>
        <w:tc>
          <w:tcPr>
            <w:tcW w:w="2876" w:type="pct"/>
            <w:tcBorders>
              <w:top w:val="single" w:sz="4" w:space="0" w:color="auto"/>
              <w:bottom w:val="single" w:sz="4" w:space="0" w:color="auto"/>
              <w:right w:val="single" w:sz="4" w:space="0" w:color="auto"/>
            </w:tcBorders>
          </w:tcPr>
          <w:p w14:paraId="390A9DEF" w14:textId="77777777" w:rsidR="00256D2D" w:rsidRPr="00861FB3" w:rsidRDefault="00256D2D" w:rsidP="00AC73CA">
            <w:pPr>
              <w:pStyle w:val="IEEEStdsTableData-Center"/>
              <w:rPr>
                <w:sz w:val="16"/>
                <w:szCs w:val="16"/>
                <w:u w:val="single"/>
              </w:rPr>
            </w:pPr>
            <w:r w:rsidRPr="00861FB3">
              <w:rPr>
                <w:sz w:val="16"/>
                <w:szCs w:val="16"/>
                <w:u w:val="single"/>
              </w:rPr>
              <w:t>Activity</w:t>
            </w:r>
          </w:p>
        </w:tc>
      </w:tr>
      <w:tr w:rsidR="00861FB3" w:rsidRPr="00861FB3" w14:paraId="7D08C5D3" w14:textId="77777777" w:rsidTr="00AC73CA">
        <w:trPr>
          <w:trHeight w:val="403"/>
          <w:jc w:val="center"/>
        </w:trPr>
        <w:tc>
          <w:tcPr>
            <w:tcW w:w="2124" w:type="pct"/>
            <w:shd w:val="clear" w:color="auto" w:fill="auto"/>
          </w:tcPr>
          <w:p w14:paraId="77BE6D62" w14:textId="77777777" w:rsidR="00256D2D" w:rsidRPr="00861FB3" w:rsidRDefault="00256D2D" w:rsidP="00AC73CA">
            <w:pPr>
              <w:pStyle w:val="IEEEStdsTableData-Center"/>
              <w:rPr>
                <w:sz w:val="16"/>
                <w:szCs w:val="16"/>
                <w:u w:val="single"/>
              </w:rPr>
            </w:pPr>
            <w:r w:rsidRPr="00861FB3">
              <w:rPr>
                <w:sz w:val="16"/>
                <w:szCs w:val="16"/>
                <w:u w:val="single"/>
              </w:rPr>
              <w:t>Octets</w:t>
            </w:r>
          </w:p>
        </w:tc>
        <w:tc>
          <w:tcPr>
            <w:tcW w:w="2876" w:type="pct"/>
            <w:tcBorders>
              <w:top w:val="single" w:sz="4" w:space="0" w:color="auto"/>
            </w:tcBorders>
          </w:tcPr>
          <w:p w14:paraId="5F774116" w14:textId="77777777" w:rsidR="00256D2D" w:rsidRPr="00861FB3" w:rsidRDefault="00256D2D" w:rsidP="00AC73CA">
            <w:pPr>
              <w:pStyle w:val="IEEEStdsTableData-Center"/>
              <w:rPr>
                <w:sz w:val="16"/>
                <w:szCs w:val="16"/>
                <w:u w:val="single"/>
              </w:rPr>
            </w:pPr>
            <w:r w:rsidRPr="00861FB3">
              <w:rPr>
                <w:sz w:val="16"/>
                <w:szCs w:val="16"/>
                <w:u w:val="single"/>
              </w:rPr>
              <w:t>1</w:t>
            </w:r>
          </w:p>
        </w:tc>
      </w:tr>
    </w:tbl>
    <w:p w14:paraId="549A31E0" w14:textId="078014FD" w:rsidR="00256D2D" w:rsidRPr="00861FB3" w:rsidRDefault="00256D2D" w:rsidP="00256D2D">
      <w:pPr>
        <w:widowControl w:val="0"/>
        <w:autoSpaceDE w:val="0"/>
        <w:autoSpaceDN w:val="0"/>
        <w:adjustRightInd w:val="0"/>
        <w:jc w:val="center"/>
        <w:rPr>
          <w:bCs/>
          <w:u w:val="single"/>
          <w:lang w:eastAsia="zh-CN"/>
        </w:rPr>
      </w:pPr>
      <w:r w:rsidRPr="00861FB3">
        <w:rPr>
          <w:u w:val="single"/>
        </w:rPr>
        <w:t xml:space="preserve">Figure </w:t>
      </w:r>
      <w:r w:rsidR="00861FB3" w:rsidRPr="00861FB3">
        <w:rPr>
          <w:u w:val="single"/>
        </w:rPr>
        <w:t>9-536</w:t>
      </w:r>
      <w:r w:rsidRPr="00861FB3">
        <w:rPr>
          <w:u w:val="single"/>
        </w:rPr>
        <w:t xml:space="preserve"> – </w:t>
      </w:r>
      <w:r w:rsidRPr="00861FB3">
        <w:rPr>
          <w:bCs/>
          <w:u w:val="single"/>
          <w:lang w:eastAsia="zh-CN"/>
        </w:rPr>
        <w:t>MIMO TPC Link Adaptation Acknowledgement field format</w:t>
      </w:r>
    </w:p>
    <w:p w14:paraId="696FCD34" w14:textId="77777777" w:rsidR="00D0290A" w:rsidRDefault="00D0290A" w:rsidP="00D0290A">
      <w:pPr>
        <w:pStyle w:val="N1"/>
        <w:ind w:left="0"/>
        <w:rPr>
          <w:rFonts w:ascii="Times New Roman" w:hAnsi="Times New Roman" w:cs="Times New Roman"/>
          <w:u w:val="single"/>
        </w:rPr>
      </w:pPr>
    </w:p>
    <w:p w14:paraId="01202F91" w14:textId="70ECA4B8" w:rsidR="00D0290A" w:rsidRDefault="00D0290A" w:rsidP="00D0290A">
      <w:pPr>
        <w:pStyle w:val="N1"/>
        <w:ind w:left="0"/>
        <w:rPr>
          <w:rFonts w:ascii="Times New Roman" w:hAnsi="Times New Roman" w:cs="Times New Roman"/>
          <w:u w:val="single"/>
        </w:rPr>
      </w:pPr>
      <w:r w:rsidRPr="00802999">
        <w:rPr>
          <w:rFonts w:ascii="Times New Roman" w:hAnsi="Times New Roman" w:cs="Times New Roman"/>
          <w:u w:val="single"/>
        </w:rPr>
        <w:t xml:space="preserve">The Activity field </w:t>
      </w:r>
      <w:r w:rsidR="008B450C" w:rsidRPr="008B450C">
        <w:rPr>
          <w:rFonts w:ascii="Times New Roman" w:hAnsi="Times New Roman" w:cs="Times New Roman"/>
          <w:u w:val="single"/>
        </w:rPr>
        <w:t xml:space="preserve">within the </w:t>
      </w:r>
      <w:r w:rsidR="008B450C" w:rsidRPr="008B450C">
        <w:rPr>
          <w:rFonts w:ascii="Times New Roman" w:hAnsi="Times New Roman" w:cs="Times New Roman"/>
          <w:bCs/>
          <w:u w:val="single"/>
          <w:lang w:eastAsia="zh-CN"/>
        </w:rPr>
        <w:t>MIMO TPC Link Adaptation Acknowledgement field</w:t>
      </w:r>
      <w:r w:rsidR="008B450C" w:rsidRPr="008B450C">
        <w:rPr>
          <w:rFonts w:ascii="Times New Roman" w:hAnsi="Times New Roman" w:cs="Times New Roman"/>
          <w:u w:val="single"/>
        </w:rPr>
        <w:t xml:space="preserve"> </w:t>
      </w:r>
      <w:r w:rsidRPr="008B450C">
        <w:rPr>
          <w:rFonts w:ascii="Times New Roman" w:hAnsi="Times New Roman" w:cs="Times New Roman"/>
          <w:u w:val="single"/>
        </w:rPr>
        <w:t>is</w:t>
      </w:r>
      <w:r w:rsidRPr="00802999">
        <w:rPr>
          <w:rFonts w:ascii="Times New Roman" w:hAnsi="Times New Roman" w:cs="Times New Roman"/>
          <w:u w:val="single"/>
        </w:rPr>
        <w:t xml:space="preserve"> set to the action that the STA sending this element has executed following the reception</w:t>
      </w:r>
      <w:r>
        <w:rPr>
          <w:rFonts w:ascii="Times New Roman" w:hAnsi="Times New Roman" w:cs="Times New Roman"/>
          <w:u w:val="single"/>
        </w:rPr>
        <w:t xml:space="preserve"> </w:t>
      </w:r>
      <w:r w:rsidRPr="00802999">
        <w:rPr>
          <w:rFonts w:ascii="Times New Roman" w:hAnsi="Times New Roman" w:cs="Times New Roman"/>
          <w:u w:val="single"/>
        </w:rPr>
        <w:t>of the recommended activity in a Link Measurement Report frame</w:t>
      </w:r>
      <w:r w:rsidR="008B450C">
        <w:rPr>
          <w:rFonts w:ascii="Times New Roman" w:hAnsi="Times New Roman" w:cs="Times New Roman"/>
          <w:u w:val="single"/>
        </w:rPr>
        <w:t xml:space="preserve"> for the space-time stream</w:t>
      </w:r>
      <w:r w:rsidRPr="00802999">
        <w:rPr>
          <w:rFonts w:ascii="Times New Roman" w:hAnsi="Times New Roman" w:cs="Times New Roman"/>
          <w:u w:val="single"/>
        </w:rPr>
        <w:t>. The method by which the sending STA</w:t>
      </w:r>
      <w:r>
        <w:rPr>
          <w:rFonts w:ascii="Times New Roman" w:hAnsi="Times New Roman" w:cs="Times New Roman"/>
          <w:u w:val="single"/>
        </w:rPr>
        <w:t xml:space="preserve"> </w:t>
      </w:r>
      <w:r w:rsidRPr="00802999">
        <w:rPr>
          <w:rFonts w:ascii="Times New Roman" w:hAnsi="Times New Roman" w:cs="Times New Roman"/>
          <w:u w:val="single"/>
        </w:rPr>
        <w:t>determines the action is described in 10.39 and the Activity field is defined in 9.4.2.142.2.</w:t>
      </w:r>
    </w:p>
    <w:p w14:paraId="77D0526C" w14:textId="77777777" w:rsidR="00B233F9" w:rsidRDefault="00B233F9" w:rsidP="00B233F9">
      <w:pPr>
        <w:rPr>
          <w:szCs w:val="22"/>
          <w:lang w:val="en-US"/>
        </w:rPr>
      </w:pPr>
    </w:p>
    <w:p w14:paraId="0DF70368" w14:textId="77777777" w:rsidR="00B233F9" w:rsidRDefault="00B233F9" w:rsidP="00B233F9">
      <w:pPr>
        <w:rPr>
          <w:szCs w:val="22"/>
          <w:lang w:val="en-US"/>
        </w:rPr>
      </w:pPr>
    </w:p>
    <w:p w14:paraId="584A5E28" w14:textId="4D24F690" w:rsidR="00B233F9" w:rsidRDefault="00B233F9" w:rsidP="00B233F9">
      <w:pPr>
        <w:rPr>
          <w:szCs w:val="22"/>
          <w:lang w:val="en-US"/>
        </w:rPr>
      </w:pPr>
      <w:r>
        <w:rPr>
          <w:szCs w:val="22"/>
          <w:lang w:val="en-US"/>
        </w:rPr>
        <w:t>3. Changes to the Link Measurement Request</w:t>
      </w:r>
    </w:p>
    <w:p w14:paraId="30CC5D2A" w14:textId="77777777" w:rsidR="00E94F9C" w:rsidRDefault="00E94F9C" w:rsidP="00E94F9C">
      <w:pPr>
        <w:rPr>
          <w:szCs w:val="22"/>
          <w:lang w:val="en-US"/>
        </w:rPr>
      </w:pPr>
    </w:p>
    <w:p w14:paraId="2B1EE555" w14:textId="4085C25D" w:rsidR="00E94F9C" w:rsidRPr="000575FF" w:rsidRDefault="00E94F9C" w:rsidP="00E94F9C">
      <w:pPr>
        <w:rPr>
          <w:i/>
          <w:szCs w:val="22"/>
          <w:lang w:val="en-US"/>
        </w:rPr>
      </w:pPr>
      <w:r w:rsidRPr="000575FF">
        <w:rPr>
          <w:i/>
          <w:szCs w:val="22"/>
          <w:lang w:val="en-US"/>
        </w:rPr>
        <w:t>Modify</w:t>
      </w:r>
      <w:r>
        <w:rPr>
          <w:i/>
          <w:szCs w:val="22"/>
          <w:lang w:val="en-US"/>
        </w:rPr>
        <w:t xml:space="preserve"> Figure 9-651 of 802.11-2016 as follows:</w:t>
      </w:r>
    </w:p>
    <w:p w14:paraId="70F53E0F" w14:textId="77777777" w:rsidR="00E94F9C" w:rsidRPr="00E94F9C" w:rsidRDefault="00E94F9C" w:rsidP="00E94F9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E94F9C" w:rsidRPr="00E94F9C" w14:paraId="0C7035B0" w14:textId="77777777" w:rsidTr="00AC73CA">
        <w:tc>
          <w:tcPr>
            <w:tcW w:w="1335" w:type="dxa"/>
            <w:tcBorders>
              <w:top w:val="nil"/>
              <w:left w:val="nil"/>
              <w:bottom w:val="nil"/>
            </w:tcBorders>
          </w:tcPr>
          <w:p w14:paraId="0B5AAD4E" w14:textId="77777777" w:rsidR="00E94F9C" w:rsidRPr="00E94F9C" w:rsidRDefault="00E94F9C" w:rsidP="00AC73CA">
            <w:pPr>
              <w:pStyle w:val="NoSpacing"/>
              <w:jc w:val="center"/>
              <w:rPr>
                <w:rFonts w:ascii="Times New Roman" w:hAnsi="Times New Roman" w:cs="Times New Roman"/>
                <w:sz w:val="16"/>
                <w:szCs w:val="16"/>
              </w:rPr>
            </w:pPr>
          </w:p>
        </w:tc>
        <w:tc>
          <w:tcPr>
            <w:tcW w:w="1335" w:type="dxa"/>
            <w:tcBorders>
              <w:bottom w:val="single" w:sz="4" w:space="0" w:color="auto"/>
            </w:tcBorders>
          </w:tcPr>
          <w:p w14:paraId="30B73386"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Category</w:t>
            </w:r>
          </w:p>
        </w:tc>
        <w:tc>
          <w:tcPr>
            <w:tcW w:w="1336" w:type="dxa"/>
            <w:tcBorders>
              <w:bottom w:val="single" w:sz="4" w:space="0" w:color="auto"/>
            </w:tcBorders>
          </w:tcPr>
          <w:p w14:paraId="7F405944"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Radio Measurement Action</w:t>
            </w:r>
          </w:p>
        </w:tc>
        <w:tc>
          <w:tcPr>
            <w:tcW w:w="1336" w:type="dxa"/>
            <w:tcBorders>
              <w:bottom w:val="single" w:sz="4" w:space="0" w:color="auto"/>
            </w:tcBorders>
          </w:tcPr>
          <w:p w14:paraId="62AD91BE"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Dialog Token</w:t>
            </w:r>
          </w:p>
        </w:tc>
        <w:tc>
          <w:tcPr>
            <w:tcW w:w="1336" w:type="dxa"/>
            <w:tcBorders>
              <w:bottom w:val="single" w:sz="4" w:space="0" w:color="auto"/>
            </w:tcBorders>
          </w:tcPr>
          <w:p w14:paraId="37BD1298"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Transmit Power Used</w:t>
            </w:r>
          </w:p>
        </w:tc>
        <w:tc>
          <w:tcPr>
            <w:tcW w:w="1336" w:type="dxa"/>
            <w:tcBorders>
              <w:bottom w:val="single" w:sz="4" w:space="0" w:color="auto"/>
            </w:tcBorders>
          </w:tcPr>
          <w:p w14:paraId="6B7F32A0"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Max Transmit Power</w:t>
            </w:r>
          </w:p>
        </w:tc>
        <w:tc>
          <w:tcPr>
            <w:tcW w:w="1336" w:type="dxa"/>
            <w:tcBorders>
              <w:bottom w:val="single" w:sz="4" w:space="0" w:color="auto"/>
            </w:tcBorders>
          </w:tcPr>
          <w:p w14:paraId="09C60310" w14:textId="0752B116" w:rsidR="00E94F9C" w:rsidRPr="003C6E38" w:rsidRDefault="00E94F9C" w:rsidP="00941083">
            <w:pPr>
              <w:pStyle w:val="NoSpacing"/>
              <w:jc w:val="center"/>
              <w:rPr>
                <w:rFonts w:ascii="Times New Roman" w:hAnsi="Times New Roman" w:cs="Times New Roman"/>
                <w:sz w:val="16"/>
                <w:szCs w:val="16"/>
                <w:u w:val="single"/>
              </w:rPr>
            </w:pPr>
            <w:r w:rsidRPr="003C6E38">
              <w:rPr>
                <w:rFonts w:ascii="Times New Roman" w:hAnsi="Times New Roman" w:cs="Times New Roman"/>
                <w:sz w:val="16"/>
                <w:szCs w:val="16"/>
                <w:u w:val="single"/>
              </w:rPr>
              <w:t xml:space="preserve">DMG </w:t>
            </w:r>
            <w:r w:rsidR="00941083">
              <w:rPr>
                <w:rFonts w:ascii="Times New Roman" w:hAnsi="Times New Roman" w:cs="Times New Roman"/>
                <w:sz w:val="16"/>
                <w:szCs w:val="16"/>
                <w:u w:val="single"/>
              </w:rPr>
              <w:t>Multiple Stream</w:t>
            </w:r>
            <w:r w:rsidRPr="003C6E38">
              <w:rPr>
                <w:rFonts w:ascii="Times New Roman" w:hAnsi="Times New Roman" w:cs="Times New Roman"/>
                <w:sz w:val="16"/>
                <w:szCs w:val="16"/>
                <w:u w:val="single"/>
              </w:rPr>
              <w:t xml:space="preserve"> Measurement Request</w:t>
            </w:r>
          </w:p>
        </w:tc>
      </w:tr>
      <w:tr w:rsidR="00E94F9C" w:rsidRPr="00E94F9C" w14:paraId="067E849D" w14:textId="77777777" w:rsidTr="00AC73CA">
        <w:tc>
          <w:tcPr>
            <w:tcW w:w="1335" w:type="dxa"/>
            <w:tcBorders>
              <w:top w:val="nil"/>
              <w:left w:val="nil"/>
              <w:bottom w:val="nil"/>
              <w:right w:val="nil"/>
            </w:tcBorders>
          </w:tcPr>
          <w:p w14:paraId="47C84F3E"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Octets</w:t>
            </w:r>
          </w:p>
        </w:tc>
        <w:tc>
          <w:tcPr>
            <w:tcW w:w="1335" w:type="dxa"/>
            <w:tcBorders>
              <w:left w:val="nil"/>
              <w:bottom w:val="nil"/>
              <w:right w:val="nil"/>
            </w:tcBorders>
          </w:tcPr>
          <w:p w14:paraId="6A94E11A"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1</w:t>
            </w:r>
          </w:p>
        </w:tc>
        <w:tc>
          <w:tcPr>
            <w:tcW w:w="1336" w:type="dxa"/>
            <w:tcBorders>
              <w:left w:val="nil"/>
              <w:bottom w:val="nil"/>
              <w:right w:val="nil"/>
            </w:tcBorders>
          </w:tcPr>
          <w:p w14:paraId="6C8C8BA4"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1</w:t>
            </w:r>
          </w:p>
        </w:tc>
        <w:tc>
          <w:tcPr>
            <w:tcW w:w="1336" w:type="dxa"/>
            <w:tcBorders>
              <w:left w:val="nil"/>
              <w:bottom w:val="nil"/>
              <w:right w:val="nil"/>
            </w:tcBorders>
          </w:tcPr>
          <w:p w14:paraId="66D613AD"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1</w:t>
            </w:r>
          </w:p>
        </w:tc>
        <w:tc>
          <w:tcPr>
            <w:tcW w:w="1336" w:type="dxa"/>
            <w:tcBorders>
              <w:left w:val="nil"/>
              <w:bottom w:val="nil"/>
              <w:right w:val="nil"/>
            </w:tcBorders>
          </w:tcPr>
          <w:p w14:paraId="3DBDD2DA"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1</w:t>
            </w:r>
          </w:p>
        </w:tc>
        <w:tc>
          <w:tcPr>
            <w:tcW w:w="1336" w:type="dxa"/>
            <w:tcBorders>
              <w:left w:val="nil"/>
              <w:bottom w:val="nil"/>
              <w:right w:val="nil"/>
            </w:tcBorders>
          </w:tcPr>
          <w:p w14:paraId="364ECA77" w14:textId="77777777" w:rsidR="00E94F9C" w:rsidRPr="00E94F9C" w:rsidRDefault="00E94F9C" w:rsidP="00AC73CA">
            <w:pPr>
              <w:pStyle w:val="NoSpacing"/>
              <w:jc w:val="center"/>
              <w:rPr>
                <w:rFonts w:ascii="Times New Roman" w:hAnsi="Times New Roman" w:cs="Times New Roman"/>
                <w:sz w:val="16"/>
                <w:szCs w:val="16"/>
              </w:rPr>
            </w:pPr>
            <w:r w:rsidRPr="00E94F9C">
              <w:rPr>
                <w:rFonts w:ascii="Times New Roman" w:hAnsi="Times New Roman" w:cs="Times New Roman"/>
                <w:sz w:val="16"/>
                <w:szCs w:val="16"/>
              </w:rPr>
              <w:t>1</w:t>
            </w:r>
          </w:p>
        </w:tc>
        <w:tc>
          <w:tcPr>
            <w:tcW w:w="1336" w:type="dxa"/>
            <w:tcBorders>
              <w:left w:val="nil"/>
              <w:bottom w:val="nil"/>
              <w:right w:val="nil"/>
            </w:tcBorders>
          </w:tcPr>
          <w:p w14:paraId="07BA05D6" w14:textId="77777777" w:rsidR="00E94F9C" w:rsidRPr="003C6E38" w:rsidRDefault="00E94F9C" w:rsidP="00AC73CA">
            <w:pPr>
              <w:pStyle w:val="NoSpacing"/>
              <w:jc w:val="center"/>
              <w:rPr>
                <w:rFonts w:ascii="Times New Roman" w:hAnsi="Times New Roman" w:cs="Times New Roman"/>
                <w:sz w:val="16"/>
                <w:szCs w:val="16"/>
                <w:u w:val="single"/>
              </w:rPr>
            </w:pPr>
            <w:r w:rsidRPr="003C6E38">
              <w:rPr>
                <w:rFonts w:ascii="Times New Roman" w:hAnsi="Times New Roman" w:cs="Times New Roman"/>
                <w:sz w:val="16"/>
                <w:szCs w:val="16"/>
                <w:u w:val="single"/>
              </w:rPr>
              <w:t>variable (2</w:t>
            </w:r>
            <m:oMath>
              <m:sSub>
                <m:sSubPr>
                  <m:ctrlPr>
                    <w:rPr>
                      <w:rFonts w:ascii="Cambria Math" w:hAnsi="Cambria Math" w:cs="Times New Roman"/>
                      <w:i/>
                      <w:sz w:val="16"/>
                      <w:szCs w:val="16"/>
                      <w:u w:val="single"/>
                    </w:rPr>
                  </m:ctrlPr>
                </m:sSubPr>
                <m:e>
                  <m:r>
                    <w:rPr>
                      <w:rFonts w:ascii="Cambria Math" w:hAnsi="Cambria Math" w:cs="Times New Roman"/>
                      <w:sz w:val="16"/>
                      <w:szCs w:val="16"/>
                      <w:u w:val="single"/>
                    </w:rPr>
                    <m:t>N</m:t>
                  </m:r>
                </m:e>
                <m:sub>
                  <m:r>
                    <w:rPr>
                      <w:rFonts w:ascii="Cambria Math" w:hAnsi="Cambria Math" w:cs="Times New Roman"/>
                      <w:sz w:val="16"/>
                      <w:szCs w:val="16"/>
                      <w:u w:val="single"/>
                    </w:rPr>
                    <m:t>TX</m:t>
                  </m:r>
                </m:sub>
              </m:sSub>
              <m:r>
                <w:rPr>
                  <w:rFonts w:ascii="Cambria Math" w:hAnsi="Cambria Math" w:cs="Times New Roman"/>
                  <w:sz w:val="16"/>
                  <w:szCs w:val="16"/>
                  <w:u w:val="single"/>
                </w:rPr>
                <m:t xml:space="preserve"> )</m:t>
              </m:r>
            </m:oMath>
          </w:p>
        </w:tc>
      </w:tr>
    </w:tbl>
    <w:p w14:paraId="3EB23268" w14:textId="57F05509" w:rsidR="00E94F9C" w:rsidRPr="00E94F9C" w:rsidRDefault="00E94F9C" w:rsidP="00E94F9C">
      <w:pPr>
        <w:pStyle w:val="NoSpacing"/>
        <w:jc w:val="center"/>
        <w:rPr>
          <w:rFonts w:ascii="Times New Roman" w:hAnsi="Times New Roman" w:cs="Times New Roman"/>
        </w:rPr>
      </w:pPr>
      <w:r w:rsidRPr="00E94F9C">
        <w:rPr>
          <w:rFonts w:ascii="Times New Roman" w:hAnsi="Times New Roman" w:cs="Times New Roman"/>
        </w:rPr>
        <w:t xml:space="preserve">Figure </w:t>
      </w:r>
      <w:r>
        <w:rPr>
          <w:rFonts w:ascii="Times New Roman" w:hAnsi="Times New Roman" w:cs="Times New Roman"/>
        </w:rPr>
        <w:t>9-651</w:t>
      </w:r>
      <w:r w:rsidRPr="00E94F9C">
        <w:rPr>
          <w:rFonts w:ascii="Times New Roman" w:hAnsi="Times New Roman" w:cs="Times New Roman"/>
        </w:rPr>
        <w:t xml:space="preserve"> – Link Measurement Request frame Action field format</w:t>
      </w:r>
    </w:p>
    <w:p w14:paraId="5544A289" w14:textId="77777777" w:rsidR="00E94F9C" w:rsidRDefault="00E94F9C" w:rsidP="00E94F9C">
      <w:pPr>
        <w:pStyle w:val="NoSpacing"/>
        <w:rPr>
          <w:rFonts w:ascii="Times New Roman" w:hAnsi="Times New Roman" w:cs="Times New Roman"/>
        </w:rPr>
      </w:pPr>
    </w:p>
    <w:p w14:paraId="08D6F5B2" w14:textId="584618C9" w:rsidR="00941083" w:rsidRPr="00A76157" w:rsidRDefault="00941083" w:rsidP="00941083">
      <w:pPr>
        <w:pStyle w:val="N1"/>
        <w:ind w:left="0"/>
        <w:rPr>
          <w:rFonts w:ascii="Times New Roman" w:hAnsi="Times New Roman" w:cs="Times New Roman"/>
          <w:i/>
        </w:rPr>
      </w:pPr>
      <w:r w:rsidRPr="00A76157">
        <w:rPr>
          <w:rFonts w:ascii="Times New Roman" w:hAnsi="Times New Roman" w:cs="Times New Roman"/>
          <w:i/>
        </w:rPr>
        <w:t xml:space="preserve">Add the </w:t>
      </w:r>
      <w:r>
        <w:rPr>
          <w:rFonts w:ascii="Times New Roman" w:hAnsi="Times New Roman" w:cs="Times New Roman"/>
          <w:i/>
        </w:rPr>
        <w:t xml:space="preserve">following at the end of </w:t>
      </w:r>
      <w:r w:rsidRPr="00A76157">
        <w:rPr>
          <w:rFonts w:ascii="Times New Roman" w:hAnsi="Times New Roman" w:cs="Times New Roman"/>
          <w:i/>
        </w:rPr>
        <w:t>9.</w:t>
      </w:r>
      <w:r>
        <w:rPr>
          <w:rFonts w:ascii="Times New Roman" w:hAnsi="Times New Roman" w:cs="Times New Roman"/>
          <w:i/>
        </w:rPr>
        <w:t>6.7.4</w:t>
      </w:r>
    </w:p>
    <w:p w14:paraId="5EAA949B" w14:textId="5A8DF794" w:rsidR="00941083" w:rsidRDefault="00941083" w:rsidP="00941083">
      <w:pPr>
        <w:pStyle w:val="N1"/>
        <w:ind w:left="0"/>
        <w:rPr>
          <w:rFonts w:ascii="Times New Roman" w:hAnsi="Times New Roman" w:cs="Times New Roman"/>
          <w:u w:val="single"/>
        </w:rPr>
      </w:pPr>
      <w:r w:rsidRPr="00941083">
        <w:rPr>
          <w:rFonts w:ascii="Times New Roman" w:hAnsi="Times New Roman" w:cs="Times New Roman"/>
          <w:u w:val="single"/>
        </w:rPr>
        <w:t xml:space="preserve">The DMG </w:t>
      </w:r>
      <w:r>
        <w:rPr>
          <w:rFonts w:ascii="Times New Roman" w:hAnsi="Times New Roman" w:cs="Times New Roman"/>
          <w:u w:val="single"/>
        </w:rPr>
        <w:t>Multiple Stream</w:t>
      </w:r>
      <w:r w:rsidRPr="00941083">
        <w:rPr>
          <w:rFonts w:ascii="Times New Roman" w:hAnsi="Times New Roman" w:cs="Times New Roman"/>
          <w:u w:val="single"/>
        </w:rPr>
        <w:t xml:space="preserve"> Measurement Request</w:t>
      </w:r>
      <w:r>
        <w:rPr>
          <w:rFonts w:ascii="Times New Roman" w:hAnsi="Times New Roman" w:cs="Times New Roman"/>
          <w:u w:val="single"/>
        </w:rPr>
        <w:t xml:space="preserve"> </w:t>
      </w:r>
      <w:r w:rsidR="00BE6984">
        <w:rPr>
          <w:rFonts w:ascii="Times New Roman" w:hAnsi="Times New Roman" w:cs="Times New Roman"/>
          <w:u w:val="single"/>
        </w:rPr>
        <w:t xml:space="preserve">field </w:t>
      </w:r>
      <w:r w:rsidRPr="00861FB3">
        <w:rPr>
          <w:rFonts w:ascii="Times New Roman" w:hAnsi="Times New Roman" w:cs="Times New Roman"/>
          <w:u w:val="single"/>
        </w:rPr>
        <w:t>is optionally present</w:t>
      </w:r>
      <w:r w:rsidR="00B05E31">
        <w:rPr>
          <w:rFonts w:ascii="Times New Roman" w:hAnsi="Times New Roman" w:cs="Times New Roman"/>
          <w:u w:val="single"/>
        </w:rPr>
        <w:t xml:space="preserve">, and indicates the </w:t>
      </w:r>
      <w:r w:rsidR="00B05E31" w:rsidRPr="00BA0EBA">
        <w:rPr>
          <w:rFonts w:ascii="TimesNewRomanPSMT" w:eastAsia="TimesNewRomanPSMT" w:cs="TimesNewRomanPSMT"/>
          <w:u w:val="single"/>
        </w:rPr>
        <w:t xml:space="preserve">transmit power </w:t>
      </w:r>
      <w:r w:rsidR="00B05E31">
        <w:rPr>
          <w:rFonts w:ascii="TimesNewRomanPSMT" w:eastAsia="TimesNewRomanPSMT" w:cs="TimesNewRomanPSMT"/>
          <w:u w:val="single"/>
        </w:rPr>
        <w:t xml:space="preserve">and the </w:t>
      </w:r>
      <w:r w:rsidR="00B05E31" w:rsidRPr="007C266B">
        <w:rPr>
          <w:rFonts w:ascii="Times New Roman" w:eastAsia="TimesNewRomanPSMT" w:hAnsi="Times New Roman" w:cs="Times New Roman"/>
          <w:u w:val="single"/>
        </w:rPr>
        <w:t>upper limit on the transmit power</w:t>
      </w:r>
      <w:r w:rsidR="00B05E31">
        <w:rPr>
          <w:rFonts w:ascii="Times New Roman" w:eastAsia="TimesNewRomanPSMT" w:hAnsi="Times New Roman" w:cs="Times New Roman"/>
          <w:u w:val="single"/>
        </w:rPr>
        <w:t xml:space="preserve"> of each transmit chain used </w:t>
      </w:r>
      <w:r w:rsidR="00B05E31" w:rsidRPr="00BA0EBA">
        <w:rPr>
          <w:rFonts w:ascii="TimesNewRomanPSMT" w:eastAsia="TimesNewRomanPSMT" w:cs="TimesNewRomanPSMT"/>
          <w:u w:val="single"/>
        </w:rPr>
        <w:t>to transmit the frame containing the Link Measurement Request</w:t>
      </w:r>
      <w:r w:rsidR="00B05E31">
        <w:rPr>
          <w:rFonts w:ascii="TimesNewRomanPSMT" w:eastAsia="TimesNewRomanPSMT" w:cs="TimesNewRomanPSMT"/>
          <w:u w:val="single"/>
        </w:rPr>
        <w:t xml:space="preserve">. </w:t>
      </w:r>
      <w:r w:rsidRPr="00861FB3">
        <w:rPr>
          <w:rFonts w:ascii="Times New Roman" w:hAnsi="Times New Roman" w:cs="Times New Roman"/>
          <w:u w:val="single"/>
        </w:rPr>
        <w:t xml:space="preserve">If present, </w:t>
      </w:r>
      <w:r w:rsidR="00BE6984">
        <w:rPr>
          <w:rFonts w:ascii="Times New Roman" w:hAnsi="Times New Roman" w:cs="Times New Roman"/>
          <w:u w:val="single"/>
        </w:rPr>
        <w:t xml:space="preserve">the Transmit Power Used field and the Max Transmit Power field in the Link Measurement Request frame are reserved. The format of the </w:t>
      </w:r>
      <w:r w:rsidR="00BE6984" w:rsidRPr="00941083">
        <w:rPr>
          <w:rFonts w:ascii="Times New Roman" w:hAnsi="Times New Roman" w:cs="Times New Roman"/>
          <w:u w:val="single"/>
        </w:rPr>
        <w:t xml:space="preserve">DMG </w:t>
      </w:r>
      <w:r w:rsidR="00BE6984">
        <w:rPr>
          <w:rFonts w:ascii="Times New Roman" w:hAnsi="Times New Roman" w:cs="Times New Roman"/>
          <w:u w:val="single"/>
        </w:rPr>
        <w:t>Multiple Stream</w:t>
      </w:r>
      <w:r w:rsidR="00BE6984" w:rsidRPr="00941083">
        <w:rPr>
          <w:rFonts w:ascii="Times New Roman" w:hAnsi="Times New Roman" w:cs="Times New Roman"/>
          <w:u w:val="single"/>
        </w:rPr>
        <w:t xml:space="preserve"> Measurement Request</w:t>
      </w:r>
      <w:r w:rsidR="00BE6984">
        <w:rPr>
          <w:rFonts w:ascii="Times New Roman" w:hAnsi="Times New Roman" w:cs="Times New Roman"/>
          <w:u w:val="single"/>
        </w:rPr>
        <w:t xml:space="preserve"> field </w:t>
      </w:r>
      <w:r w:rsidRPr="0030213C">
        <w:rPr>
          <w:rFonts w:ascii="Times New Roman" w:hAnsi="Times New Roman" w:cs="Times New Roman"/>
          <w:u w:val="single"/>
        </w:rPr>
        <w:t>is shown in Figure 9-</w:t>
      </w:r>
      <w:r w:rsidR="00BE6984">
        <w:rPr>
          <w:rFonts w:ascii="Times New Roman" w:hAnsi="Times New Roman" w:cs="Times New Roman"/>
          <w:u w:val="single"/>
        </w:rPr>
        <w:t>652</w:t>
      </w:r>
      <w:r w:rsidRPr="0030213C">
        <w:rPr>
          <w:rFonts w:ascii="Times New Roman" w:hAnsi="Times New Roman" w:cs="Times New Roman"/>
          <w:u w:val="single"/>
        </w:rPr>
        <w:t>.</w:t>
      </w:r>
    </w:p>
    <w:p w14:paraId="68EFB458" w14:textId="77777777" w:rsidR="00941083" w:rsidRPr="00BA0EBA" w:rsidRDefault="00941083" w:rsidP="00E94F9C">
      <w:pPr>
        <w:pStyle w:val="NoSpacing"/>
        <w:rPr>
          <w:rFonts w:ascii="Times New Roman" w:hAnsi="Times New Roman" w:cs="Times New Roman"/>
          <w:u w:val="single"/>
        </w:rPr>
      </w:pPr>
    </w:p>
    <w:tbl>
      <w:tblPr>
        <w:tblStyle w:val="TableGrid"/>
        <w:tblW w:w="0" w:type="auto"/>
        <w:jc w:val="center"/>
        <w:tblLook w:val="04A0" w:firstRow="1" w:lastRow="0" w:firstColumn="1" w:lastColumn="0" w:noHBand="0" w:noVBand="1"/>
      </w:tblPr>
      <w:tblGrid>
        <w:gridCol w:w="1558"/>
        <w:gridCol w:w="1558"/>
        <w:gridCol w:w="1558"/>
      </w:tblGrid>
      <w:tr w:rsidR="00BE6984" w:rsidRPr="00BA0EBA" w14:paraId="5748CF6A" w14:textId="77777777" w:rsidTr="00AC73CA">
        <w:trPr>
          <w:jc w:val="center"/>
        </w:trPr>
        <w:tc>
          <w:tcPr>
            <w:tcW w:w="1558" w:type="dxa"/>
            <w:tcBorders>
              <w:top w:val="nil"/>
              <w:left w:val="nil"/>
              <w:bottom w:val="nil"/>
            </w:tcBorders>
          </w:tcPr>
          <w:p w14:paraId="451C4B0B" w14:textId="77777777" w:rsidR="00E94F9C" w:rsidRPr="00BA0EBA" w:rsidRDefault="00E94F9C" w:rsidP="00AC73CA">
            <w:pPr>
              <w:pStyle w:val="NoSpacing"/>
              <w:jc w:val="center"/>
              <w:rPr>
                <w:rFonts w:ascii="Times New Roman" w:hAnsi="Times New Roman" w:cs="Times New Roman"/>
                <w:sz w:val="16"/>
                <w:szCs w:val="16"/>
                <w:u w:val="single"/>
              </w:rPr>
            </w:pPr>
          </w:p>
        </w:tc>
        <w:tc>
          <w:tcPr>
            <w:tcW w:w="1558" w:type="dxa"/>
            <w:tcBorders>
              <w:bottom w:val="single" w:sz="4" w:space="0" w:color="auto"/>
            </w:tcBorders>
          </w:tcPr>
          <w:p w14:paraId="6977C6B3" w14:textId="77777777" w:rsidR="00E94F9C" w:rsidRPr="00BA0EBA" w:rsidRDefault="00E94F9C" w:rsidP="00AC73CA">
            <w:pPr>
              <w:pStyle w:val="NoSpacing"/>
              <w:jc w:val="center"/>
              <w:rPr>
                <w:rFonts w:ascii="Times New Roman" w:hAnsi="Times New Roman" w:cs="Times New Roman"/>
                <w:sz w:val="16"/>
                <w:szCs w:val="16"/>
                <w:u w:val="single"/>
              </w:rPr>
            </w:pPr>
            <w:r w:rsidRPr="00BA0EBA">
              <w:rPr>
                <w:rFonts w:ascii="Times New Roman" w:hAnsi="Times New Roman" w:cs="Times New Roman"/>
                <w:sz w:val="16"/>
                <w:szCs w:val="16"/>
                <w:u w:val="single"/>
              </w:rPr>
              <w:t>Transmit Power Used</w:t>
            </w:r>
          </w:p>
        </w:tc>
        <w:tc>
          <w:tcPr>
            <w:tcW w:w="1558" w:type="dxa"/>
            <w:tcBorders>
              <w:bottom w:val="single" w:sz="4" w:space="0" w:color="auto"/>
            </w:tcBorders>
          </w:tcPr>
          <w:p w14:paraId="330EBBD6" w14:textId="77777777" w:rsidR="00E94F9C" w:rsidRPr="00BA0EBA" w:rsidRDefault="00E94F9C" w:rsidP="00AC73CA">
            <w:pPr>
              <w:pStyle w:val="NoSpacing"/>
              <w:jc w:val="center"/>
              <w:rPr>
                <w:rFonts w:ascii="Times New Roman" w:hAnsi="Times New Roman" w:cs="Times New Roman"/>
                <w:sz w:val="16"/>
                <w:szCs w:val="16"/>
                <w:u w:val="single"/>
              </w:rPr>
            </w:pPr>
            <w:r w:rsidRPr="00BA0EBA">
              <w:rPr>
                <w:rFonts w:ascii="Times New Roman" w:hAnsi="Times New Roman" w:cs="Times New Roman"/>
                <w:sz w:val="16"/>
                <w:szCs w:val="16"/>
                <w:u w:val="single"/>
              </w:rPr>
              <w:t>Max Transmit Power</w:t>
            </w:r>
          </w:p>
        </w:tc>
      </w:tr>
      <w:tr w:rsidR="00BE6984" w:rsidRPr="00BA0EBA" w14:paraId="6C435B6F" w14:textId="77777777" w:rsidTr="00AC73CA">
        <w:trPr>
          <w:jc w:val="center"/>
        </w:trPr>
        <w:tc>
          <w:tcPr>
            <w:tcW w:w="1558" w:type="dxa"/>
            <w:tcBorders>
              <w:top w:val="nil"/>
              <w:left w:val="nil"/>
              <w:bottom w:val="nil"/>
              <w:right w:val="nil"/>
            </w:tcBorders>
          </w:tcPr>
          <w:p w14:paraId="1F4A0B13" w14:textId="77777777" w:rsidR="00E94F9C" w:rsidRPr="00BA0EBA" w:rsidRDefault="00E94F9C" w:rsidP="00AC73CA">
            <w:pPr>
              <w:pStyle w:val="NoSpacing"/>
              <w:jc w:val="center"/>
              <w:rPr>
                <w:rFonts w:ascii="Times New Roman" w:hAnsi="Times New Roman" w:cs="Times New Roman"/>
                <w:sz w:val="16"/>
                <w:szCs w:val="16"/>
                <w:u w:val="single"/>
              </w:rPr>
            </w:pPr>
            <w:r w:rsidRPr="00BA0EBA">
              <w:rPr>
                <w:rFonts w:ascii="Times New Roman" w:hAnsi="Times New Roman" w:cs="Times New Roman"/>
                <w:sz w:val="16"/>
                <w:szCs w:val="16"/>
                <w:u w:val="single"/>
              </w:rPr>
              <w:t>Octets</w:t>
            </w:r>
          </w:p>
        </w:tc>
        <w:tc>
          <w:tcPr>
            <w:tcW w:w="1558" w:type="dxa"/>
            <w:tcBorders>
              <w:left w:val="nil"/>
              <w:bottom w:val="nil"/>
              <w:right w:val="nil"/>
            </w:tcBorders>
          </w:tcPr>
          <w:p w14:paraId="76978B26" w14:textId="77777777" w:rsidR="00E94F9C" w:rsidRPr="00BA0EBA" w:rsidRDefault="00E94F9C" w:rsidP="00AC73CA">
            <w:pPr>
              <w:pStyle w:val="NoSpacing"/>
              <w:jc w:val="center"/>
              <w:rPr>
                <w:rFonts w:ascii="Times New Roman" w:hAnsi="Times New Roman" w:cs="Times New Roman"/>
                <w:sz w:val="16"/>
                <w:szCs w:val="16"/>
                <w:u w:val="single"/>
              </w:rPr>
            </w:pPr>
            <w:r w:rsidRPr="00BA0EBA">
              <w:rPr>
                <w:rFonts w:ascii="Times New Roman" w:hAnsi="Times New Roman" w:cs="Times New Roman"/>
                <w:sz w:val="16"/>
                <w:szCs w:val="16"/>
                <w:u w:val="single"/>
              </w:rPr>
              <w:t>1</w:t>
            </w:r>
          </w:p>
        </w:tc>
        <w:tc>
          <w:tcPr>
            <w:tcW w:w="1558" w:type="dxa"/>
            <w:tcBorders>
              <w:left w:val="nil"/>
              <w:bottom w:val="nil"/>
              <w:right w:val="nil"/>
            </w:tcBorders>
          </w:tcPr>
          <w:p w14:paraId="2EC23A4D" w14:textId="77777777" w:rsidR="00E94F9C" w:rsidRPr="00BA0EBA" w:rsidRDefault="00E94F9C" w:rsidP="00AC73CA">
            <w:pPr>
              <w:pStyle w:val="NoSpacing"/>
              <w:jc w:val="center"/>
              <w:rPr>
                <w:rFonts w:ascii="Times New Roman" w:hAnsi="Times New Roman" w:cs="Times New Roman"/>
                <w:sz w:val="16"/>
                <w:szCs w:val="16"/>
                <w:u w:val="single"/>
              </w:rPr>
            </w:pPr>
            <w:r w:rsidRPr="00BA0EBA">
              <w:rPr>
                <w:rFonts w:ascii="Times New Roman" w:hAnsi="Times New Roman" w:cs="Times New Roman"/>
                <w:sz w:val="16"/>
                <w:szCs w:val="16"/>
                <w:u w:val="single"/>
              </w:rPr>
              <w:t>1</w:t>
            </w:r>
          </w:p>
        </w:tc>
      </w:tr>
    </w:tbl>
    <w:p w14:paraId="6F17ABC1" w14:textId="222A9133" w:rsidR="00E94F9C" w:rsidRPr="00BA0EBA" w:rsidRDefault="00E94F9C" w:rsidP="00E94F9C">
      <w:pPr>
        <w:pStyle w:val="NoSpacing"/>
        <w:jc w:val="center"/>
        <w:rPr>
          <w:rFonts w:ascii="Times New Roman" w:hAnsi="Times New Roman" w:cs="Times New Roman"/>
          <w:u w:val="single"/>
        </w:rPr>
      </w:pPr>
      <w:r w:rsidRPr="00BA0EBA">
        <w:rPr>
          <w:rFonts w:ascii="Times New Roman" w:hAnsi="Times New Roman" w:cs="Times New Roman"/>
          <w:u w:val="single"/>
        </w:rPr>
        <w:t xml:space="preserve">Figure </w:t>
      </w:r>
      <w:r w:rsidR="00941083" w:rsidRPr="00BA0EBA">
        <w:rPr>
          <w:rFonts w:ascii="Times New Roman" w:hAnsi="Times New Roman" w:cs="Times New Roman"/>
          <w:u w:val="single"/>
        </w:rPr>
        <w:t>9-652</w:t>
      </w:r>
      <w:r w:rsidRPr="00BA0EBA">
        <w:rPr>
          <w:rFonts w:ascii="Times New Roman" w:hAnsi="Times New Roman" w:cs="Times New Roman"/>
          <w:u w:val="single"/>
        </w:rPr>
        <w:t xml:space="preserve"> – DMG Link Measurement Request element.</w:t>
      </w:r>
    </w:p>
    <w:p w14:paraId="4BDC0C95" w14:textId="12900F2C" w:rsidR="00612590" w:rsidRPr="00BA0EBA" w:rsidRDefault="00612590" w:rsidP="00E94F9C">
      <w:pPr>
        <w:pStyle w:val="N1"/>
        <w:ind w:left="0"/>
        <w:rPr>
          <w:rFonts w:ascii="Times New Roman" w:hAnsi="Times New Roman" w:cs="Times New Roman"/>
          <w:u w:val="single"/>
        </w:rPr>
      </w:pPr>
    </w:p>
    <w:p w14:paraId="56CDABBD" w14:textId="1BCBCF99" w:rsidR="00D27D85" w:rsidRPr="00BA0EBA" w:rsidRDefault="00D27D85" w:rsidP="00D27D85">
      <w:pPr>
        <w:autoSpaceDE w:val="0"/>
        <w:autoSpaceDN w:val="0"/>
        <w:adjustRightInd w:val="0"/>
        <w:rPr>
          <w:rFonts w:ascii="TimesNewRomanPSMT" w:eastAsia="TimesNewRomanPSMT" w:cs="TimesNewRomanPSMT"/>
          <w:szCs w:val="22"/>
          <w:u w:val="single"/>
          <w:lang w:val="en-US"/>
        </w:rPr>
      </w:pPr>
      <w:r w:rsidRPr="00BA0EBA">
        <w:rPr>
          <w:rFonts w:ascii="TimesNewRomanPSMT" w:eastAsia="TimesNewRomanPSMT" w:cs="TimesNewRomanPSMT"/>
          <w:szCs w:val="22"/>
          <w:u w:val="single"/>
          <w:lang w:val="en-US"/>
        </w:rPr>
        <w:t xml:space="preserve">The Transmit Power Used field is set to the transmit power used </w:t>
      </w:r>
      <w:r w:rsidR="00234EAA">
        <w:rPr>
          <w:rFonts w:ascii="TimesNewRomanPSMT" w:eastAsia="TimesNewRomanPSMT" w:cs="TimesNewRomanPSMT"/>
          <w:szCs w:val="22"/>
          <w:u w:val="single"/>
          <w:lang w:val="en-US"/>
        </w:rPr>
        <w:t xml:space="preserve">by a transmit chain </w:t>
      </w:r>
      <w:r w:rsidRPr="00BA0EBA">
        <w:rPr>
          <w:rFonts w:ascii="TimesNewRomanPSMT" w:eastAsia="TimesNewRomanPSMT" w:cs="TimesNewRomanPSMT"/>
          <w:szCs w:val="22"/>
          <w:u w:val="single"/>
          <w:lang w:val="en-US"/>
        </w:rPr>
        <w:t>to transmit the frame containing the Link Measurement Request, as described in 9.4.1.20.</w:t>
      </w:r>
    </w:p>
    <w:p w14:paraId="69CEEF7F" w14:textId="77777777" w:rsidR="00D27D85" w:rsidRPr="007C266B" w:rsidRDefault="00D27D85" w:rsidP="00D27D85">
      <w:pPr>
        <w:autoSpaceDE w:val="0"/>
        <w:autoSpaceDN w:val="0"/>
        <w:adjustRightInd w:val="0"/>
        <w:rPr>
          <w:rFonts w:eastAsia="TimesNewRomanPSMT"/>
          <w:szCs w:val="22"/>
          <w:u w:val="single"/>
          <w:lang w:val="en-US"/>
        </w:rPr>
      </w:pPr>
    </w:p>
    <w:p w14:paraId="29883140" w14:textId="18ECF315" w:rsidR="00D27D85" w:rsidRDefault="00D27D85" w:rsidP="00D27D85">
      <w:pPr>
        <w:autoSpaceDE w:val="0"/>
        <w:autoSpaceDN w:val="0"/>
        <w:adjustRightInd w:val="0"/>
        <w:rPr>
          <w:rFonts w:eastAsia="TimesNewRomanPSMT"/>
          <w:szCs w:val="22"/>
          <w:u w:val="single"/>
          <w:lang w:val="en-US"/>
        </w:rPr>
      </w:pPr>
      <w:r w:rsidRPr="007C266B">
        <w:rPr>
          <w:rFonts w:eastAsia="TimesNewRomanPSMT"/>
          <w:szCs w:val="22"/>
          <w:u w:val="single"/>
          <w:lang w:val="en-US"/>
        </w:rPr>
        <w:t xml:space="preserve">The Max Transmit Power field provides the upper limit on the transmit power </w:t>
      </w:r>
      <w:r w:rsidR="00B33417">
        <w:rPr>
          <w:rFonts w:eastAsia="TimesNewRomanPSMT"/>
          <w:szCs w:val="22"/>
          <w:u w:val="single"/>
          <w:lang w:val="en-US"/>
        </w:rPr>
        <w:t xml:space="preserve">of a transmit chain </w:t>
      </w:r>
      <w:r w:rsidRPr="007C266B">
        <w:rPr>
          <w:rFonts w:eastAsia="TimesNewRomanPSMT"/>
          <w:szCs w:val="22"/>
          <w:u w:val="single"/>
          <w:lang w:val="en-US"/>
        </w:rPr>
        <w:t xml:space="preserve">as measured at the output of the antenna connector to be used by the transmitting STA on its operating channel. This field is described in 9.4.1.19. The Max Transmit Power field is a 2s complement signed integer and is 1 octet in length, providing an upper limit, in a dBm scale, on the transmit power as measured at the output of the antenna connector to be used by the transmitting STA on its operating channel. The maximum tolerance for the value reported in Max Transmit Power field is </w:t>
      </w:r>
      <w:r w:rsidR="00D260F5" w:rsidRPr="007C266B">
        <w:rPr>
          <w:rFonts w:eastAsia="TimesNewRomanPSMT"/>
          <w:szCs w:val="22"/>
          <w:u w:val="single"/>
          <w:lang w:val="en-US"/>
        </w:rPr>
        <w:t>±</w:t>
      </w:r>
      <w:r w:rsidRPr="007C266B">
        <w:rPr>
          <w:rFonts w:eastAsia="TimesNewRomanPSMT"/>
          <w:szCs w:val="22"/>
          <w:u w:val="single"/>
          <w:lang w:val="en-US"/>
        </w:rPr>
        <w:t>5 dB. The value of the Max Transmit Power field is equal to the minimum of the maximum powers at which the STA is permitted to transmit in the operating channel by</w:t>
      </w:r>
      <w:r w:rsidR="00D260F5" w:rsidRPr="007C266B">
        <w:rPr>
          <w:rFonts w:eastAsia="TimesNewRomanPSMT"/>
          <w:szCs w:val="22"/>
          <w:u w:val="single"/>
          <w:lang w:val="en-US"/>
        </w:rPr>
        <w:t xml:space="preserve"> </w:t>
      </w:r>
      <w:r w:rsidRPr="007C266B">
        <w:rPr>
          <w:rFonts w:eastAsia="TimesNewRomanPSMT"/>
          <w:szCs w:val="22"/>
          <w:u w:val="single"/>
          <w:lang w:val="en-US"/>
        </w:rPr>
        <w:t>device capability, policy, and regulatory authority.</w:t>
      </w:r>
    </w:p>
    <w:p w14:paraId="31E719F8" w14:textId="77777777" w:rsidR="00892E93" w:rsidRDefault="00892E93" w:rsidP="00D27D85">
      <w:pPr>
        <w:autoSpaceDE w:val="0"/>
        <w:autoSpaceDN w:val="0"/>
        <w:adjustRightInd w:val="0"/>
        <w:rPr>
          <w:rFonts w:eastAsia="TimesNewRomanPSMT"/>
          <w:szCs w:val="22"/>
          <w:lang w:val="en-US"/>
        </w:rPr>
      </w:pPr>
    </w:p>
    <w:p w14:paraId="09DC1710" w14:textId="77777777" w:rsidR="00892E93" w:rsidRDefault="00892E93" w:rsidP="00D27D85">
      <w:pPr>
        <w:autoSpaceDE w:val="0"/>
        <w:autoSpaceDN w:val="0"/>
        <w:adjustRightInd w:val="0"/>
        <w:rPr>
          <w:rFonts w:eastAsia="TimesNewRomanPSMT"/>
          <w:szCs w:val="22"/>
          <w:lang w:val="en-US"/>
        </w:rPr>
      </w:pPr>
    </w:p>
    <w:p w14:paraId="127D3C43" w14:textId="7BEE5AC4" w:rsidR="00892E93" w:rsidRDefault="00892E93" w:rsidP="00892E93">
      <w:pPr>
        <w:rPr>
          <w:szCs w:val="22"/>
          <w:lang w:val="en-US"/>
        </w:rPr>
      </w:pPr>
      <w:r>
        <w:rPr>
          <w:szCs w:val="22"/>
          <w:lang w:val="en-US"/>
        </w:rPr>
        <w:t xml:space="preserve">4. </w:t>
      </w:r>
      <w:r w:rsidR="007E3207">
        <w:rPr>
          <w:szCs w:val="22"/>
          <w:lang w:val="en-US"/>
        </w:rPr>
        <w:t xml:space="preserve">Changes to </w:t>
      </w:r>
      <w:r w:rsidR="00960AC3">
        <w:rPr>
          <w:szCs w:val="22"/>
          <w:lang w:val="en-US"/>
        </w:rPr>
        <w:t>10.39 (</w:t>
      </w:r>
      <w:r w:rsidR="00960AC3" w:rsidRPr="00960AC3">
        <w:rPr>
          <w:szCs w:val="22"/>
          <w:lang w:val="en-US"/>
        </w:rPr>
        <w:t>DMG link adaptation</w:t>
      </w:r>
      <w:r w:rsidR="00960AC3">
        <w:rPr>
          <w:szCs w:val="22"/>
          <w:lang w:val="en-US"/>
        </w:rPr>
        <w:t>) (802.11-2016)</w:t>
      </w:r>
    </w:p>
    <w:p w14:paraId="05FA1301" w14:textId="77777777" w:rsidR="000A5784" w:rsidRDefault="000A5784" w:rsidP="00892E93">
      <w:pPr>
        <w:rPr>
          <w:szCs w:val="22"/>
          <w:lang w:val="en-US"/>
        </w:rPr>
      </w:pPr>
    </w:p>
    <w:p w14:paraId="6E21E3CB" w14:textId="1B8A5CEE" w:rsidR="0060299F" w:rsidRPr="0060299F" w:rsidRDefault="0060299F" w:rsidP="00892E93">
      <w:pPr>
        <w:rPr>
          <w:i/>
          <w:szCs w:val="22"/>
          <w:lang w:val="en-US"/>
        </w:rPr>
      </w:pPr>
      <w:r w:rsidRPr="0060299F">
        <w:rPr>
          <w:i/>
          <w:szCs w:val="22"/>
          <w:lang w:val="en-US"/>
        </w:rPr>
        <w:t>Modify the first paragraph of 10.39.1 (General) as follows</w:t>
      </w:r>
    </w:p>
    <w:p w14:paraId="1E76A887" w14:textId="2173C73E" w:rsidR="007E3207" w:rsidRDefault="00960AC3" w:rsidP="00960AC3">
      <w:pPr>
        <w:autoSpaceDE w:val="0"/>
        <w:autoSpaceDN w:val="0"/>
        <w:adjustRightInd w:val="0"/>
        <w:rPr>
          <w:rFonts w:ascii="TimesNewRomanPSMT" w:eastAsia="TimesNewRomanPSMT" w:cs="TimesNewRomanPSMT"/>
          <w:szCs w:val="22"/>
          <w:lang w:val="en-US"/>
        </w:rPr>
      </w:pPr>
      <w:r w:rsidRPr="00960AC3">
        <w:rPr>
          <w:rFonts w:ascii="TimesNewRomanPSMT" w:eastAsia="TimesNewRomanPSMT" w:cs="TimesNewRomanPSMT"/>
          <w:szCs w:val="22"/>
          <w:lang w:val="en-US"/>
        </w:rPr>
        <w:t>A STA may transmit a Link Measurement Request frame to request a STA indicated in the RA field of the</w:t>
      </w:r>
      <w:r>
        <w:rPr>
          <w:rFonts w:ascii="TimesNewRomanPSMT" w:eastAsia="TimesNewRomanPSMT" w:cs="TimesNewRomanPSMT"/>
          <w:szCs w:val="22"/>
          <w:lang w:val="en-US"/>
        </w:rPr>
        <w:t xml:space="preserve"> </w:t>
      </w:r>
      <w:r w:rsidRPr="00960AC3">
        <w:rPr>
          <w:rFonts w:ascii="TimesNewRomanPSMT" w:eastAsia="TimesNewRomanPSMT" w:cs="TimesNewRomanPSMT"/>
          <w:szCs w:val="22"/>
          <w:lang w:val="en-US"/>
        </w:rPr>
        <w:t>frame to respond with a Link Measurement Report frame (9.6.7.5). If the Link Measurement Request frame</w:t>
      </w:r>
      <w:r>
        <w:rPr>
          <w:rFonts w:ascii="TimesNewRomanPSMT" w:eastAsia="TimesNewRomanPSMT" w:cs="TimesNewRomanPSMT"/>
          <w:szCs w:val="22"/>
          <w:lang w:val="en-US"/>
        </w:rPr>
        <w:t xml:space="preserve"> </w:t>
      </w:r>
      <w:r w:rsidRPr="00960AC3">
        <w:rPr>
          <w:rFonts w:ascii="TimesNewRomanPSMT" w:eastAsia="TimesNewRomanPSMT" w:cs="TimesNewRomanPSMT"/>
          <w:szCs w:val="22"/>
          <w:lang w:val="en-US"/>
        </w:rPr>
        <w:t>is sent within a PPDU defined in Clause 20</w:t>
      </w:r>
      <w:r w:rsidR="0060299F">
        <w:rPr>
          <w:rFonts w:ascii="TimesNewRomanPSMT" w:eastAsia="TimesNewRomanPSMT" w:cs="TimesNewRomanPSMT"/>
          <w:szCs w:val="22"/>
          <w:u w:val="single"/>
          <w:lang w:val="en-US"/>
        </w:rPr>
        <w:t xml:space="preserve"> or in Clause 30</w:t>
      </w:r>
      <w:r w:rsidRPr="00960AC3">
        <w:rPr>
          <w:rFonts w:ascii="TimesNewRomanPSMT" w:eastAsia="TimesNewRomanPSMT" w:cs="TimesNewRomanPSMT"/>
          <w:szCs w:val="22"/>
          <w:lang w:val="en-US"/>
        </w:rPr>
        <w:t>, the Link Measurement Report frame shall contain the DMG</w:t>
      </w:r>
      <w:r>
        <w:rPr>
          <w:rFonts w:ascii="TimesNewRomanPSMT" w:eastAsia="TimesNewRomanPSMT" w:cs="TimesNewRomanPSMT"/>
          <w:szCs w:val="22"/>
          <w:lang w:val="en-US"/>
        </w:rPr>
        <w:t xml:space="preserve"> </w:t>
      </w:r>
      <w:r w:rsidRPr="00960AC3">
        <w:rPr>
          <w:rFonts w:ascii="TimesNewRomanPSMT" w:eastAsia="TimesNewRomanPSMT" w:cs="TimesNewRomanPSMT"/>
          <w:szCs w:val="22"/>
          <w:lang w:val="en-US"/>
        </w:rPr>
        <w:t xml:space="preserve">Link Margin element. The requesting STA may use values of the MCS, of the </w:t>
      </w:r>
      <w:r w:rsidRPr="00960AC3">
        <w:rPr>
          <w:rFonts w:ascii="TimesNewRomanPSMT" w:eastAsia="TimesNewRomanPSMT" w:cs="TimesNewRomanPSMT"/>
          <w:szCs w:val="22"/>
          <w:lang w:val="en-US"/>
        </w:rPr>
        <w:lastRenderedPageBreak/>
        <w:t>SNR and of the Link Margin</w:t>
      </w:r>
      <w:r>
        <w:rPr>
          <w:rFonts w:ascii="TimesNewRomanPSMT" w:eastAsia="TimesNewRomanPSMT" w:cs="TimesNewRomanPSMT"/>
          <w:szCs w:val="22"/>
          <w:lang w:val="en-US"/>
        </w:rPr>
        <w:t xml:space="preserve"> </w:t>
      </w:r>
      <w:r w:rsidRPr="00960AC3">
        <w:rPr>
          <w:rFonts w:ascii="TimesNewRomanPSMT" w:eastAsia="TimesNewRomanPSMT" w:cs="TimesNewRomanPSMT"/>
          <w:szCs w:val="22"/>
          <w:lang w:val="en-US"/>
        </w:rPr>
        <w:t>to transmit frames to the STA indicated in the RA field of the Link Measurement Request frame.</w:t>
      </w:r>
    </w:p>
    <w:p w14:paraId="7D650410" w14:textId="77777777" w:rsidR="0060299F" w:rsidRDefault="0060299F" w:rsidP="00960AC3">
      <w:pPr>
        <w:autoSpaceDE w:val="0"/>
        <w:autoSpaceDN w:val="0"/>
        <w:adjustRightInd w:val="0"/>
        <w:rPr>
          <w:rFonts w:ascii="TimesNewRomanPSMT" w:eastAsia="TimesNewRomanPSMT" w:cs="TimesNewRomanPSMT"/>
          <w:szCs w:val="22"/>
          <w:lang w:val="en-US"/>
        </w:rPr>
      </w:pPr>
    </w:p>
    <w:p w14:paraId="7F782DBD" w14:textId="033B2C61" w:rsidR="0060299F" w:rsidRPr="0060299F" w:rsidRDefault="0060299F" w:rsidP="0060299F">
      <w:pPr>
        <w:rPr>
          <w:i/>
          <w:szCs w:val="22"/>
          <w:lang w:val="en-US"/>
        </w:rPr>
      </w:pPr>
      <w:r>
        <w:rPr>
          <w:i/>
          <w:szCs w:val="22"/>
          <w:lang w:val="en-US"/>
        </w:rPr>
        <w:t xml:space="preserve">Add the following paragraph after the first one of </w:t>
      </w:r>
      <w:r w:rsidRPr="0060299F">
        <w:rPr>
          <w:i/>
          <w:szCs w:val="22"/>
          <w:lang w:val="en-US"/>
        </w:rPr>
        <w:t>10.39.1 (General)</w:t>
      </w:r>
    </w:p>
    <w:p w14:paraId="3C37A94E" w14:textId="4D456145" w:rsidR="00D46210" w:rsidRDefault="00FC1239" w:rsidP="00743B27">
      <w:pPr>
        <w:pStyle w:val="Default"/>
        <w:rPr>
          <w:rFonts w:ascii="TimesNewRomanPSMT" w:eastAsia="TimesNewRomanPSMT" w:cs="TimesNewRomanPSMT"/>
          <w:sz w:val="22"/>
          <w:szCs w:val="22"/>
          <w:u w:val="single"/>
        </w:rPr>
      </w:pPr>
      <w:r w:rsidRPr="00FC1239">
        <w:rPr>
          <w:szCs w:val="22"/>
          <w:u w:val="single"/>
        </w:rPr>
        <w:t xml:space="preserve">If the </w:t>
      </w:r>
      <w:r w:rsidRPr="007B784A">
        <w:rPr>
          <w:rFonts w:eastAsia="TimesNewRomanPSMT"/>
          <w:sz w:val="22"/>
          <w:szCs w:val="22"/>
          <w:u w:val="single"/>
        </w:rPr>
        <w:t xml:space="preserve">Link Measurement Request frame is sent within a PPDU </w:t>
      </w:r>
      <w:r w:rsidR="00966E4C" w:rsidRPr="007B784A">
        <w:rPr>
          <w:rFonts w:eastAsia="TimesNewRomanPSMT"/>
          <w:sz w:val="22"/>
          <w:szCs w:val="22"/>
          <w:u w:val="single"/>
        </w:rPr>
        <w:t xml:space="preserve">defined in Clause 30 that has the </w:t>
      </w:r>
      <w:r w:rsidR="007B784A" w:rsidRPr="007B784A">
        <w:rPr>
          <w:sz w:val="22"/>
          <w:szCs w:val="22"/>
          <w:u w:val="single"/>
        </w:rPr>
        <w:t xml:space="preserve">Number of SS field in the EDMG-Header-A set to </w:t>
      </w:r>
      <w:r w:rsidR="007B784A">
        <w:rPr>
          <w:sz w:val="22"/>
          <w:szCs w:val="22"/>
          <w:u w:val="single"/>
        </w:rPr>
        <w:t xml:space="preserve">a value greater than 0, </w:t>
      </w:r>
      <w:r w:rsidRPr="00FC1239">
        <w:rPr>
          <w:rFonts w:ascii="TimesNewRomanPSMT" w:eastAsia="TimesNewRomanPSMT" w:cs="TimesNewRomanPSMT"/>
          <w:sz w:val="22"/>
          <w:szCs w:val="22"/>
          <w:u w:val="single"/>
        </w:rPr>
        <w:t>the</w:t>
      </w:r>
      <w:r w:rsidR="00D46210">
        <w:rPr>
          <w:rFonts w:ascii="TimesNewRomanPSMT" w:eastAsia="TimesNewRomanPSMT" w:cs="TimesNewRomanPSMT"/>
          <w:sz w:val="22"/>
          <w:szCs w:val="22"/>
          <w:u w:val="single"/>
        </w:rPr>
        <w:t xml:space="preserve"> </w:t>
      </w:r>
      <w:r w:rsidR="00D46210" w:rsidRPr="00D46210">
        <w:rPr>
          <w:sz w:val="22"/>
          <w:szCs w:val="22"/>
          <w:u w:val="single"/>
        </w:rPr>
        <w:t>Number of Space-Time Streams Reported (</w:t>
      </w:r>
      <m:oMath>
        <m:sSub>
          <m:sSubPr>
            <m:ctrlPr>
              <w:rPr>
                <w:rFonts w:ascii="Cambria Math" w:hAnsi="Cambria Math"/>
                <w:i/>
                <w:sz w:val="22"/>
                <w:szCs w:val="22"/>
                <w:u w:val="single"/>
              </w:rPr>
            </m:ctrlPr>
          </m:sSubPr>
          <m:e>
            <m:r>
              <w:rPr>
                <w:rFonts w:ascii="Cambria Math" w:hAnsi="Cambria Math"/>
                <w:sz w:val="22"/>
                <w:szCs w:val="22"/>
                <w:u w:val="single"/>
              </w:rPr>
              <m:t>N</m:t>
            </m:r>
          </m:e>
          <m:sub>
            <m:r>
              <w:rPr>
                <w:rFonts w:ascii="Cambria Math" w:hAnsi="Cambria Math"/>
                <w:sz w:val="22"/>
                <w:szCs w:val="22"/>
                <w:u w:val="single"/>
              </w:rPr>
              <m:t>STS</m:t>
            </m:r>
          </m:sub>
        </m:sSub>
      </m:oMath>
      <w:r w:rsidR="00D46210" w:rsidRPr="00D46210">
        <w:rPr>
          <w:sz w:val="22"/>
          <w:szCs w:val="22"/>
          <w:u w:val="single"/>
        </w:rPr>
        <w:t xml:space="preserve">) </w:t>
      </w:r>
      <w:r w:rsidR="00D46210">
        <w:rPr>
          <w:sz w:val="22"/>
          <w:szCs w:val="22"/>
          <w:u w:val="single"/>
        </w:rPr>
        <w:t>field in</w:t>
      </w:r>
      <w:r w:rsidR="00D46210">
        <w:rPr>
          <w:rFonts w:ascii="TimesNewRomanPSMT" w:eastAsia="TimesNewRomanPSMT" w:cs="TimesNewRomanPSMT"/>
          <w:sz w:val="22"/>
          <w:szCs w:val="22"/>
          <w:u w:val="single"/>
        </w:rPr>
        <w:t xml:space="preserve"> the </w:t>
      </w:r>
      <w:r w:rsidR="00D46210" w:rsidRPr="00D46210">
        <w:rPr>
          <w:rFonts w:ascii="TimesNewRomanPSMT" w:eastAsia="TimesNewRomanPSMT" w:cs="TimesNewRomanPSMT"/>
          <w:sz w:val="22"/>
          <w:szCs w:val="22"/>
          <w:u w:val="single"/>
        </w:rPr>
        <w:t>DMG Link Margin element</w:t>
      </w:r>
      <w:r w:rsidR="00D46210">
        <w:rPr>
          <w:rFonts w:ascii="TimesNewRomanPSMT" w:eastAsia="TimesNewRomanPSMT" w:cs="TimesNewRomanPSMT"/>
          <w:sz w:val="22"/>
          <w:szCs w:val="22"/>
          <w:u w:val="single"/>
        </w:rPr>
        <w:t xml:space="preserve"> </w:t>
      </w:r>
      <w:r w:rsidR="00D46210" w:rsidRPr="00D46210">
        <w:rPr>
          <w:rFonts w:ascii="TimesNewRomanPSMT" w:eastAsia="TimesNewRomanPSMT" w:cs="TimesNewRomanPSMT"/>
          <w:sz w:val="22"/>
          <w:szCs w:val="22"/>
          <w:u w:val="single"/>
        </w:rPr>
        <w:t>within the Link Measurement Report frame</w:t>
      </w:r>
      <w:r w:rsidR="00D46210">
        <w:rPr>
          <w:rFonts w:ascii="TimesNewRomanPSMT" w:eastAsia="TimesNewRomanPSMT" w:cs="TimesNewRomanPSMT"/>
          <w:sz w:val="22"/>
          <w:szCs w:val="22"/>
          <w:u w:val="single"/>
        </w:rPr>
        <w:t xml:space="preserve"> shall be set to the same value.</w:t>
      </w:r>
      <w:r w:rsidR="00743B27">
        <w:rPr>
          <w:rFonts w:ascii="TimesNewRomanPSMT" w:eastAsia="TimesNewRomanPSMT" w:cs="TimesNewRomanPSMT"/>
          <w:sz w:val="22"/>
          <w:szCs w:val="22"/>
          <w:u w:val="single"/>
        </w:rPr>
        <w:t xml:space="preserve"> </w:t>
      </w:r>
      <w:r w:rsidR="006F0A27">
        <w:rPr>
          <w:rFonts w:ascii="TimesNewRomanPSMT" w:eastAsia="TimesNewRomanPSMT" w:cs="TimesNewRomanPSMT"/>
          <w:sz w:val="22"/>
          <w:szCs w:val="22"/>
          <w:u w:val="single"/>
        </w:rPr>
        <w:t>In this case, t</w:t>
      </w:r>
      <w:r w:rsidR="00743B27" w:rsidRPr="00743B27">
        <w:rPr>
          <w:rFonts w:ascii="TimesNewRomanPSMT" w:eastAsia="TimesNewRomanPSMT" w:cs="TimesNewRomanPSMT"/>
          <w:sz w:val="22"/>
          <w:szCs w:val="22"/>
          <w:u w:val="single"/>
        </w:rPr>
        <w:t>he requesting STA may use values of the MCS, of the SNR and of the Link Margin</w:t>
      </w:r>
      <w:r w:rsidR="00743B27">
        <w:rPr>
          <w:rFonts w:ascii="TimesNewRomanPSMT" w:eastAsia="TimesNewRomanPSMT" w:cs="TimesNewRomanPSMT"/>
          <w:sz w:val="22"/>
          <w:szCs w:val="22"/>
          <w:u w:val="single"/>
        </w:rPr>
        <w:t xml:space="preserve"> for each space-time stream </w:t>
      </w:r>
      <w:r w:rsidR="00743B27" w:rsidRPr="00743B27">
        <w:rPr>
          <w:rFonts w:ascii="TimesNewRomanPSMT" w:eastAsia="TimesNewRomanPSMT" w:cs="TimesNewRomanPSMT"/>
          <w:sz w:val="22"/>
          <w:szCs w:val="22"/>
          <w:u w:val="single"/>
        </w:rPr>
        <w:t>to transmit frames to the STA indicated in the RA field of the Link Measurement Request frame</w:t>
      </w:r>
      <w:r w:rsidR="0086244D">
        <w:rPr>
          <w:rFonts w:ascii="TimesNewRomanPSMT" w:eastAsia="TimesNewRomanPSMT" w:cs="TimesNewRomanPSMT"/>
          <w:sz w:val="22"/>
          <w:szCs w:val="22"/>
          <w:u w:val="single"/>
        </w:rPr>
        <w:t xml:space="preserve"> using multiple </w:t>
      </w:r>
      <w:r w:rsidR="006F0A27">
        <w:rPr>
          <w:rFonts w:ascii="TimesNewRomanPSMT" w:eastAsia="TimesNewRomanPSMT" w:cs="TimesNewRomanPSMT"/>
          <w:sz w:val="22"/>
          <w:szCs w:val="22"/>
          <w:u w:val="single"/>
        </w:rPr>
        <w:t>stream transmission</w:t>
      </w:r>
      <w:r w:rsidR="00743B27" w:rsidRPr="00743B27">
        <w:rPr>
          <w:rFonts w:ascii="TimesNewRomanPSMT" w:eastAsia="TimesNewRomanPSMT" w:cs="TimesNewRomanPSMT"/>
          <w:sz w:val="22"/>
          <w:szCs w:val="22"/>
          <w:u w:val="single"/>
        </w:rPr>
        <w:t>.</w:t>
      </w:r>
    </w:p>
    <w:p w14:paraId="54E73267" w14:textId="77777777" w:rsidR="00AC73CA" w:rsidRPr="00AC73CA" w:rsidRDefault="00AC73CA" w:rsidP="00743B27">
      <w:pPr>
        <w:pStyle w:val="Default"/>
        <w:rPr>
          <w:rFonts w:ascii="TimesNewRomanPSMT" w:eastAsia="TimesNewRomanPSMT" w:cs="TimesNewRomanPSMT"/>
          <w:sz w:val="22"/>
          <w:szCs w:val="22"/>
          <w:u w:val="single"/>
        </w:rPr>
      </w:pPr>
    </w:p>
    <w:p w14:paraId="1D0B0EA9" w14:textId="7EBE8DED" w:rsidR="00AC73CA" w:rsidRPr="0060299F" w:rsidRDefault="00AC73CA" w:rsidP="00AC73CA">
      <w:pPr>
        <w:rPr>
          <w:i/>
          <w:szCs w:val="22"/>
          <w:lang w:val="en-US"/>
        </w:rPr>
      </w:pPr>
      <w:r>
        <w:rPr>
          <w:i/>
          <w:szCs w:val="22"/>
          <w:lang w:val="en-US"/>
        </w:rPr>
        <w:t xml:space="preserve">Modify the eight paragraph of </w:t>
      </w:r>
      <w:r w:rsidRPr="0060299F">
        <w:rPr>
          <w:i/>
          <w:szCs w:val="22"/>
          <w:lang w:val="en-US"/>
        </w:rPr>
        <w:t>10.39.1 (General)</w:t>
      </w:r>
      <w:r>
        <w:rPr>
          <w:i/>
          <w:szCs w:val="22"/>
          <w:lang w:val="en-US"/>
        </w:rPr>
        <w:t xml:space="preserve"> as follows</w:t>
      </w:r>
    </w:p>
    <w:p w14:paraId="725C3A4C" w14:textId="79D17BBC" w:rsidR="00385CA0" w:rsidRDefault="00AC73CA" w:rsidP="00036079">
      <w:pPr>
        <w:autoSpaceDE w:val="0"/>
        <w:autoSpaceDN w:val="0"/>
        <w:adjustRightInd w:val="0"/>
        <w:rPr>
          <w:rFonts w:ascii="TimesNewRomanPSMT" w:eastAsia="TimesNewRomanPSMT" w:cs="TimesNewRomanPSMT"/>
          <w:szCs w:val="22"/>
          <w:u w:val="single"/>
          <w:lang w:val="en-US"/>
        </w:rPr>
      </w:pPr>
      <w:r w:rsidRPr="00AC73CA">
        <w:rPr>
          <w:rFonts w:ascii="TimesNewRomanPSMT" w:eastAsia="TimesNewRomanPSMT" w:cs="TimesNewRomanPSMT"/>
          <w:szCs w:val="22"/>
          <w:lang w:val="en-US"/>
        </w:rPr>
        <w:t>The SNR field and Link Margin field in the Link Measurement Report frame shall indicate the</w:t>
      </w:r>
      <w:r>
        <w:rPr>
          <w:rFonts w:ascii="TimesNewRomanPSMT" w:eastAsia="TimesNewRomanPSMT" w:cs="TimesNewRomanPSMT"/>
          <w:szCs w:val="22"/>
          <w:lang w:val="en-US"/>
        </w:rPr>
        <w:t xml:space="preserve"> </w:t>
      </w:r>
      <w:r w:rsidRPr="00AC73CA">
        <w:rPr>
          <w:rFonts w:ascii="TimesNewRomanPSMT" w:eastAsia="TimesNewRomanPSMT" w:cs="TimesNewRomanPSMT"/>
          <w:szCs w:val="22"/>
          <w:lang w:val="en-US"/>
        </w:rPr>
        <w:t>corresponding measurements based on the reception of the PPDU that was used to generate the MCS</w:t>
      </w:r>
      <w:r>
        <w:rPr>
          <w:rFonts w:ascii="TimesNewRomanPSMT" w:eastAsia="TimesNewRomanPSMT" w:cs="TimesNewRomanPSMT"/>
          <w:szCs w:val="22"/>
          <w:lang w:val="en-US"/>
        </w:rPr>
        <w:t xml:space="preserve"> </w:t>
      </w:r>
      <w:r w:rsidRPr="00AC73CA">
        <w:rPr>
          <w:rFonts w:ascii="TimesNewRomanPSMT" w:eastAsia="TimesNewRomanPSMT" w:cs="TimesNewRomanPSMT"/>
          <w:szCs w:val="22"/>
          <w:lang w:val="en-US"/>
        </w:rPr>
        <w:t>feedback contained in the same Link Measurement Report frame.</w:t>
      </w:r>
      <w:r>
        <w:rPr>
          <w:rFonts w:ascii="TimesNewRomanPSMT" w:eastAsia="TimesNewRomanPSMT" w:cs="TimesNewRomanPSMT"/>
          <w:szCs w:val="22"/>
          <w:lang w:val="en-US"/>
        </w:rPr>
        <w:t xml:space="preserve"> </w:t>
      </w:r>
      <w:r>
        <w:rPr>
          <w:rFonts w:ascii="TimesNewRomanPSMT" w:eastAsia="TimesNewRomanPSMT" w:cs="TimesNewRomanPSMT"/>
          <w:szCs w:val="22"/>
          <w:u w:val="single"/>
          <w:lang w:val="en-US"/>
        </w:rPr>
        <w:t xml:space="preserve">If </w:t>
      </w:r>
      <w:r w:rsidRPr="00AC73CA">
        <w:rPr>
          <w:rFonts w:ascii="TimesNewRomanPSMT" w:eastAsia="TimesNewRomanPSMT" w:cs="TimesNewRomanPSMT"/>
          <w:szCs w:val="22"/>
          <w:u w:val="single"/>
          <w:lang w:val="en-US"/>
        </w:rPr>
        <w:t>the Link Measurement Report frame</w:t>
      </w:r>
      <w:r>
        <w:rPr>
          <w:rFonts w:ascii="TimesNewRomanPSMT" w:eastAsia="TimesNewRomanPSMT" w:cs="TimesNewRomanPSMT"/>
          <w:szCs w:val="22"/>
          <w:u w:val="single"/>
          <w:lang w:val="en-US"/>
        </w:rPr>
        <w:t xml:space="preserve"> contains measurements of more than one space-time stream</w:t>
      </w:r>
      <w:r w:rsidR="003B29EE">
        <w:rPr>
          <w:rFonts w:ascii="TimesNewRomanPSMT" w:eastAsia="TimesNewRomanPSMT" w:cs="TimesNewRomanPSMT"/>
          <w:szCs w:val="22"/>
          <w:u w:val="single"/>
          <w:lang w:val="en-US"/>
        </w:rPr>
        <w:t xml:space="preserve">, </w:t>
      </w:r>
      <w:r w:rsidR="00D20CC8">
        <w:rPr>
          <w:rFonts w:ascii="TimesNewRomanPSMT" w:eastAsia="TimesNewRomanPSMT" w:cs="TimesNewRomanPSMT"/>
          <w:szCs w:val="22"/>
          <w:u w:val="single"/>
        </w:rPr>
        <w:t>t</w:t>
      </w:r>
      <w:r w:rsidR="001F4C7C" w:rsidRPr="00D20CC8">
        <w:rPr>
          <w:rFonts w:ascii="TimesNewRomanPSMT" w:eastAsia="TimesNewRomanPSMT" w:cs="TimesNewRomanPSMT"/>
          <w:szCs w:val="22"/>
          <w:u w:val="single"/>
        </w:rPr>
        <w:t>he</w:t>
      </w:r>
      <w:r w:rsidR="00644638">
        <w:rPr>
          <w:rFonts w:ascii="TimesNewRomanPSMT" w:eastAsia="TimesNewRomanPSMT" w:cs="TimesNewRomanPSMT"/>
          <w:szCs w:val="22"/>
          <w:u w:val="single"/>
        </w:rPr>
        <w:t xml:space="preserve"> </w:t>
      </w:r>
      <w:r w:rsidR="00644638" w:rsidRPr="00644638">
        <w:rPr>
          <w:rFonts w:ascii="TimesNewRomanPSMT" w:eastAsia="TimesNewRomanPSMT" w:cs="TimesNewRomanPSMT"/>
          <w:szCs w:val="22"/>
          <w:u w:val="single"/>
        </w:rPr>
        <w:t>SNR Per STS</w:t>
      </w:r>
      <w:r w:rsidR="00644638">
        <w:rPr>
          <w:rFonts w:ascii="TimesNewRomanPSMT" w:eastAsia="TimesNewRomanPSMT" w:cs="TimesNewRomanPSMT"/>
          <w:szCs w:val="22"/>
          <w:u w:val="single"/>
        </w:rPr>
        <w:t xml:space="preserve"> subfield in </w:t>
      </w:r>
      <w:r w:rsidR="00D20CC8" w:rsidRPr="00644638">
        <w:rPr>
          <w:rFonts w:eastAsia="TimesNewRomanPSMT"/>
          <w:szCs w:val="22"/>
          <w:u w:val="single"/>
        </w:rPr>
        <w:t xml:space="preserve">the </w:t>
      </w:r>
      <w:r w:rsidR="00D20CC8" w:rsidRPr="00644638">
        <w:rPr>
          <w:szCs w:val="22"/>
          <w:u w:val="single"/>
          <w:lang w:val="en-US"/>
        </w:rPr>
        <w:t>Parameters Across PPDUs field</w:t>
      </w:r>
      <w:r w:rsidR="00D20CC8" w:rsidRPr="00644638">
        <w:rPr>
          <w:szCs w:val="22"/>
          <w:u w:val="single"/>
        </w:rPr>
        <w:t xml:space="preserve"> and </w:t>
      </w:r>
      <w:r w:rsidR="00D20CC8" w:rsidRPr="00644638">
        <w:rPr>
          <w:rFonts w:eastAsia="TimesNewRomanPSMT"/>
          <w:szCs w:val="22"/>
          <w:u w:val="single"/>
        </w:rPr>
        <w:t xml:space="preserve">the </w:t>
      </w:r>
      <w:r w:rsidR="00036079">
        <w:rPr>
          <w:rFonts w:eastAsia="TimesNewRomanPSMT"/>
          <w:szCs w:val="22"/>
          <w:u w:val="single"/>
        </w:rPr>
        <w:t xml:space="preserve">Link Margin subfield in </w:t>
      </w:r>
      <w:r w:rsidR="00894AB8" w:rsidRPr="00644638">
        <w:rPr>
          <w:rFonts w:eastAsia="TimesNewRomanPSMT"/>
          <w:szCs w:val="22"/>
          <w:u w:val="single"/>
        </w:rPr>
        <w:t>the</w:t>
      </w:r>
      <w:r w:rsidR="003305D9" w:rsidRPr="00644638">
        <w:rPr>
          <w:rFonts w:eastAsia="TimesNewRomanPSMT"/>
          <w:szCs w:val="22"/>
          <w:u w:val="single"/>
        </w:rPr>
        <w:t xml:space="preserve"> </w:t>
      </w:r>
      <w:r w:rsidR="00644638" w:rsidRPr="00644638">
        <w:rPr>
          <w:bCs/>
          <w:szCs w:val="22"/>
          <w:u w:val="single"/>
          <w:lang w:eastAsia="zh-CN"/>
        </w:rPr>
        <w:t>Multiple Stream TPC field</w:t>
      </w:r>
      <w:r w:rsidR="00570B59">
        <w:rPr>
          <w:bCs/>
          <w:szCs w:val="22"/>
          <w:u w:val="single"/>
          <w:lang w:eastAsia="zh-CN"/>
        </w:rPr>
        <w:t xml:space="preserve"> </w:t>
      </w:r>
      <w:r w:rsidR="00570B59" w:rsidRPr="00570B59">
        <w:rPr>
          <w:rFonts w:ascii="TimesNewRomanPSMT" w:eastAsia="TimesNewRomanPSMT" w:cs="TimesNewRomanPSMT"/>
          <w:szCs w:val="22"/>
          <w:u w:val="single"/>
          <w:lang w:val="en-US"/>
        </w:rPr>
        <w:t xml:space="preserve">in the Link Measurement Report frame shall indicate the corresponding measurements based on the reception of the PPDU that was used to generate the MCS feedback contained in the </w:t>
      </w:r>
      <w:r w:rsidR="00EC733F" w:rsidRPr="00644638">
        <w:rPr>
          <w:szCs w:val="22"/>
          <w:u w:val="single"/>
          <w:lang w:val="en-US"/>
        </w:rPr>
        <w:t>Parameters Across PPDUs field</w:t>
      </w:r>
      <w:r w:rsidR="00EC733F">
        <w:rPr>
          <w:szCs w:val="22"/>
          <w:u w:val="single"/>
          <w:lang w:val="en-US"/>
        </w:rPr>
        <w:t xml:space="preserve"> within the </w:t>
      </w:r>
      <w:r w:rsidR="00570B59" w:rsidRPr="00570B59">
        <w:rPr>
          <w:rFonts w:ascii="TimesNewRomanPSMT" w:eastAsia="TimesNewRomanPSMT" w:cs="TimesNewRomanPSMT"/>
          <w:szCs w:val="22"/>
          <w:u w:val="single"/>
          <w:lang w:val="en-US"/>
        </w:rPr>
        <w:t>same Link Measurement Report frame.</w:t>
      </w:r>
    </w:p>
    <w:p w14:paraId="6990850F" w14:textId="77777777" w:rsidR="00653C15" w:rsidRDefault="00653C15" w:rsidP="00036079">
      <w:pPr>
        <w:autoSpaceDE w:val="0"/>
        <w:autoSpaceDN w:val="0"/>
        <w:adjustRightInd w:val="0"/>
        <w:rPr>
          <w:rFonts w:eastAsia="TimesNewRomanPSMT"/>
          <w:szCs w:val="22"/>
          <w:u w:val="single"/>
          <w:lang w:val="en-US"/>
        </w:rPr>
      </w:pPr>
    </w:p>
    <w:p w14:paraId="3063A661" w14:textId="18D01409" w:rsidR="00653C15" w:rsidRDefault="00E03369" w:rsidP="00653C15">
      <w:pPr>
        <w:rPr>
          <w:i/>
          <w:szCs w:val="22"/>
          <w:lang w:val="en-US"/>
        </w:rPr>
      </w:pPr>
      <w:r>
        <w:rPr>
          <w:i/>
          <w:szCs w:val="22"/>
          <w:lang w:val="en-US"/>
        </w:rPr>
        <w:t>Modify the</w:t>
      </w:r>
      <w:r w:rsidR="00653C15" w:rsidRPr="0060299F">
        <w:rPr>
          <w:i/>
          <w:szCs w:val="22"/>
          <w:lang w:val="en-US"/>
        </w:rPr>
        <w:t xml:space="preserve"> </w:t>
      </w:r>
      <w:r>
        <w:rPr>
          <w:i/>
          <w:szCs w:val="22"/>
          <w:lang w:val="en-US"/>
        </w:rPr>
        <w:t>second</w:t>
      </w:r>
      <w:r w:rsidR="00653C15" w:rsidRPr="0060299F">
        <w:rPr>
          <w:i/>
          <w:szCs w:val="22"/>
          <w:lang w:val="en-US"/>
        </w:rPr>
        <w:t xml:space="preserve"> paragraph of 10.39.</w:t>
      </w:r>
      <w:r w:rsidR="00653C15">
        <w:rPr>
          <w:i/>
          <w:szCs w:val="22"/>
          <w:lang w:val="en-US"/>
        </w:rPr>
        <w:t>2</w:t>
      </w:r>
      <w:r w:rsidR="00653C15" w:rsidRPr="0060299F">
        <w:rPr>
          <w:i/>
          <w:szCs w:val="22"/>
          <w:lang w:val="en-US"/>
        </w:rPr>
        <w:t xml:space="preserve"> (</w:t>
      </w:r>
      <w:r w:rsidR="00653C15">
        <w:rPr>
          <w:i/>
          <w:szCs w:val="22"/>
          <w:lang w:val="en-US"/>
        </w:rPr>
        <w:t>DMG TPC)</w:t>
      </w:r>
      <w:r>
        <w:rPr>
          <w:i/>
          <w:szCs w:val="22"/>
          <w:lang w:val="en-US"/>
        </w:rPr>
        <w:t xml:space="preserve"> as follows</w:t>
      </w:r>
    </w:p>
    <w:p w14:paraId="6ADB160F" w14:textId="17DE2299" w:rsidR="00E03369" w:rsidRPr="00E03369" w:rsidRDefault="00E03369" w:rsidP="00E03369">
      <w:pPr>
        <w:autoSpaceDE w:val="0"/>
        <w:autoSpaceDN w:val="0"/>
        <w:adjustRightInd w:val="0"/>
        <w:rPr>
          <w:rFonts w:ascii="TimesNewRomanPSMT" w:eastAsia="TimesNewRomanPSMT" w:cs="TimesNewRomanPSMT"/>
          <w:szCs w:val="22"/>
          <w:lang w:val="en-US"/>
        </w:rPr>
      </w:pPr>
      <w:r w:rsidRPr="00E03369">
        <w:rPr>
          <w:rFonts w:ascii="TimesNewRomanPSMT" w:eastAsia="TimesNewRomanPSMT" w:cs="TimesNewRomanPSMT"/>
          <w:szCs w:val="22"/>
          <w:lang w:val="en-US"/>
        </w:rPr>
        <w:t xml:space="preserve">If the STA implements the recommendation indicated in the Activity field of </w:t>
      </w:r>
      <w:r w:rsidRPr="00E03369">
        <w:rPr>
          <w:rFonts w:ascii="TimesNewRomanPSMT" w:eastAsia="TimesNewRomanPSMT" w:cs="TimesNewRomanPSMT"/>
          <w:strike/>
          <w:szCs w:val="22"/>
          <w:lang w:val="en-US"/>
        </w:rPr>
        <w:t>the</w:t>
      </w:r>
      <w:r w:rsidRPr="00E03369">
        <w:rPr>
          <w:rFonts w:ascii="TimesNewRomanPSMT" w:eastAsia="TimesNewRomanPSMT" w:cs="TimesNewRomanPSMT"/>
          <w:szCs w:val="22"/>
          <w:lang w:val="en-US"/>
        </w:rPr>
        <w:t xml:space="preserve"> </w:t>
      </w:r>
      <w:r>
        <w:rPr>
          <w:rFonts w:ascii="TimesNewRomanPSMT" w:eastAsia="TimesNewRomanPSMT" w:cs="TimesNewRomanPSMT"/>
          <w:szCs w:val="22"/>
          <w:u w:val="single"/>
          <w:lang w:val="en-US"/>
        </w:rPr>
        <w:t>a</w:t>
      </w:r>
      <w:r>
        <w:rPr>
          <w:rFonts w:ascii="TimesNewRomanPSMT" w:eastAsia="TimesNewRomanPSMT" w:cs="TimesNewRomanPSMT"/>
          <w:szCs w:val="22"/>
          <w:lang w:val="en-US"/>
        </w:rPr>
        <w:t xml:space="preserve"> </w:t>
      </w:r>
      <w:r w:rsidRPr="00E03369">
        <w:rPr>
          <w:rFonts w:ascii="TimesNewRomanPSMT" w:eastAsia="TimesNewRomanPSMT" w:cs="TimesNewRomanPSMT"/>
          <w:szCs w:val="22"/>
          <w:lang w:val="en-US"/>
        </w:rPr>
        <w:t>Link Measurement</w:t>
      </w:r>
    </w:p>
    <w:p w14:paraId="682427C1" w14:textId="5BF9EF55" w:rsidR="00E03369" w:rsidRDefault="00E03369" w:rsidP="00E03369">
      <w:pPr>
        <w:autoSpaceDE w:val="0"/>
        <w:autoSpaceDN w:val="0"/>
        <w:adjustRightInd w:val="0"/>
        <w:rPr>
          <w:rFonts w:ascii="TimesNewRomanPSMT" w:eastAsia="TimesNewRomanPSMT" w:cs="TimesNewRomanPSMT"/>
          <w:szCs w:val="22"/>
          <w:lang w:val="en-US"/>
        </w:rPr>
      </w:pPr>
      <w:r w:rsidRPr="00E03369">
        <w:rPr>
          <w:rFonts w:ascii="TimesNewRomanPSMT" w:eastAsia="TimesNewRomanPSMT" w:cs="TimesNewRomanPSMT"/>
          <w:szCs w:val="22"/>
          <w:lang w:val="en-US"/>
        </w:rPr>
        <w:t>Report</w:t>
      </w:r>
      <w:r>
        <w:rPr>
          <w:rFonts w:ascii="TimesNewRomanPSMT" w:eastAsia="TimesNewRomanPSMT" w:cs="TimesNewRomanPSMT"/>
          <w:szCs w:val="22"/>
          <w:lang w:val="en-US"/>
        </w:rPr>
        <w:t xml:space="preserve"> </w:t>
      </w:r>
      <w:r w:rsidRPr="00E03369">
        <w:rPr>
          <w:rFonts w:ascii="TimesNewRomanPSMT" w:eastAsia="TimesNewRomanPSMT" w:cs="TimesNewRomanPSMT"/>
          <w:szCs w:val="22"/>
          <w:u w:val="single"/>
          <w:lang w:val="en-US"/>
        </w:rPr>
        <w:t>that does not include a</w:t>
      </w:r>
      <w:r>
        <w:rPr>
          <w:rFonts w:ascii="TimesNewRomanPSMT" w:eastAsia="TimesNewRomanPSMT" w:cs="TimesNewRomanPSMT"/>
          <w:szCs w:val="22"/>
          <w:u w:val="single"/>
          <w:lang w:val="en-US"/>
        </w:rPr>
        <w:t xml:space="preserve"> </w:t>
      </w:r>
      <w:r w:rsidRPr="00E03369">
        <w:rPr>
          <w:szCs w:val="22"/>
          <w:u w:val="single"/>
        </w:rPr>
        <w:t>Rate Adaptation Control/Multiple Stream TPC</w:t>
      </w:r>
      <w:r>
        <w:rPr>
          <w:szCs w:val="22"/>
          <w:u w:val="single"/>
        </w:rPr>
        <w:t xml:space="preserve"> field</w:t>
      </w:r>
      <w:r w:rsidRPr="00E03369">
        <w:rPr>
          <w:rFonts w:ascii="TimesNewRomanPSMT" w:eastAsia="TimesNewRomanPSMT" w:cs="TimesNewRomanPSMT"/>
          <w:szCs w:val="22"/>
          <w:lang w:val="en-US"/>
        </w:rPr>
        <w:t>, it shall send a Link Measurement Report frame containing a DMG Link Adaptation</w:t>
      </w:r>
      <w:r>
        <w:rPr>
          <w:rFonts w:ascii="TimesNewRomanPSMT" w:eastAsia="TimesNewRomanPSMT" w:cs="TimesNewRomanPSMT"/>
          <w:szCs w:val="22"/>
          <w:lang w:val="en-US"/>
        </w:rPr>
        <w:t xml:space="preserve"> </w:t>
      </w:r>
      <w:r w:rsidRPr="00E03369">
        <w:rPr>
          <w:rFonts w:ascii="TimesNewRomanPSMT" w:eastAsia="TimesNewRomanPSMT" w:cs="TimesNewRomanPSMT"/>
          <w:szCs w:val="22"/>
          <w:lang w:val="en-US"/>
        </w:rPr>
        <w:t>Acknowledgment element. The Activity field of the DMG Link Adaptation Acknowledgment</w:t>
      </w:r>
      <w:r>
        <w:rPr>
          <w:rFonts w:ascii="TimesNewRomanPSMT" w:eastAsia="TimesNewRomanPSMT" w:cs="TimesNewRomanPSMT"/>
          <w:szCs w:val="22"/>
          <w:lang w:val="en-US"/>
        </w:rPr>
        <w:t xml:space="preserve"> </w:t>
      </w:r>
      <w:r w:rsidRPr="00E03369">
        <w:rPr>
          <w:rFonts w:ascii="TimesNewRomanPSMT" w:eastAsia="TimesNewRomanPSMT" w:cs="TimesNewRomanPSMT"/>
          <w:szCs w:val="22"/>
          <w:lang w:val="en-US"/>
        </w:rPr>
        <w:t>element shall be set to the value of the Activity field in the received DMG Link Margin Subelement.</w:t>
      </w:r>
    </w:p>
    <w:p w14:paraId="672EA5D8" w14:textId="77777777" w:rsidR="003534D2" w:rsidRDefault="003534D2" w:rsidP="00E03369">
      <w:pPr>
        <w:autoSpaceDE w:val="0"/>
        <w:autoSpaceDN w:val="0"/>
        <w:adjustRightInd w:val="0"/>
        <w:rPr>
          <w:rFonts w:ascii="TimesNewRomanPSMT" w:eastAsia="TimesNewRomanPSMT" w:cs="TimesNewRomanPSMT"/>
          <w:szCs w:val="22"/>
          <w:lang w:val="en-US"/>
        </w:rPr>
      </w:pPr>
    </w:p>
    <w:p w14:paraId="425FE9AD" w14:textId="2E0A030A" w:rsidR="003534D2" w:rsidRDefault="003534D2" w:rsidP="003534D2">
      <w:pPr>
        <w:rPr>
          <w:i/>
          <w:szCs w:val="22"/>
          <w:lang w:val="en-US"/>
        </w:rPr>
      </w:pPr>
      <w:r>
        <w:rPr>
          <w:i/>
          <w:szCs w:val="22"/>
          <w:lang w:val="en-US"/>
        </w:rPr>
        <w:t>Modify the</w:t>
      </w:r>
      <w:r w:rsidRPr="0060299F">
        <w:rPr>
          <w:i/>
          <w:szCs w:val="22"/>
          <w:lang w:val="en-US"/>
        </w:rPr>
        <w:t xml:space="preserve"> </w:t>
      </w:r>
      <w:r>
        <w:rPr>
          <w:i/>
          <w:szCs w:val="22"/>
          <w:lang w:val="en-US"/>
        </w:rPr>
        <w:t>third</w:t>
      </w:r>
      <w:r w:rsidRPr="0060299F">
        <w:rPr>
          <w:i/>
          <w:szCs w:val="22"/>
          <w:lang w:val="en-US"/>
        </w:rPr>
        <w:t xml:space="preserve"> paragraph of 10.39.</w:t>
      </w:r>
      <w:r>
        <w:rPr>
          <w:i/>
          <w:szCs w:val="22"/>
          <w:lang w:val="en-US"/>
        </w:rPr>
        <w:t>2</w:t>
      </w:r>
      <w:r w:rsidRPr="0060299F">
        <w:rPr>
          <w:i/>
          <w:szCs w:val="22"/>
          <w:lang w:val="en-US"/>
        </w:rPr>
        <w:t xml:space="preserve"> (</w:t>
      </w:r>
      <w:r>
        <w:rPr>
          <w:i/>
          <w:szCs w:val="22"/>
          <w:lang w:val="en-US"/>
        </w:rPr>
        <w:t>DMG TPC) as follows</w:t>
      </w:r>
    </w:p>
    <w:p w14:paraId="019D5A44" w14:textId="0DEE2D34" w:rsidR="00E03369" w:rsidRPr="00676DC8" w:rsidRDefault="00676DC8" w:rsidP="00676DC8">
      <w:pPr>
        <w:rPr>
          <w:szCs w:val="22"/>
          <w:lang w:val="en-US"/>
        </w:rPr>
      </w:pPr>
      <w:r w:rsidRPr="00676DC8">
        <w:rPr>
          <w:szCs w:val="22"/>
          <w:lang w:val="en-US"/>
        </w:rPr>
        <w:t xml:space="preserve">If the STA does not implement the recommendation indicated in the Activity field of </w:t>
      </w:r>
      <w:r w:rsidRPr="00E03369">
        <w:rPr>
          <w:rFonts w:ascii="TimesNewRomanPSMT" w:eastAsia="TimesNewRomanPSMT" w:cs="TimesNewRomanPSMT"/>
          <w:strike/>
          <w:szCs w:val="22"/>
          <w:lang w:val="en-US"/>
        </w:rPr>
        <w:t>the</w:t>
      </w:r>
      <w:r w:rsidRPr="00E03369">
        <w:rPr>
          <w:rFonts w:ascii="TimesNewRomanPSMT" w:eastAsia="TimesNewRomanPSMT" w:cs="TimesNewRomanPSMT"/>
          <w:szCs w:val="22"/>
          <w:lang w:val="en-US"/>
        </w:rPr>
        <w:t xml:space="preserve"> </w:t>
      </w:r>
      <w:r>
        <w:rPr>
          <w:rFonts w:ascii="TimesNewRomanPSMT" w:eastAsia="TimesNewRomanPSMT" w:cs="TimesNewRomanPSMT"/>
          <w:szCs w:val="22"/>
          <w:u w:val="single"/>
          <w:lang w:val="en-US"/>
        </w:rPr>
        <w:t>a</w:t>
      </w:r>
      <w:r w:rsidRPr="00676DC8">
        <w:rPr>
          <w:szCs w:val="22"/>
          <w:lang w:val="en-US"/>
        </w:rPr>
        <w:t xml:space="preserve"> Link</w:t>
      </w:r>
      <w:r>
        <w:rPr>
          <w:szCs w:val="22"/>
          <w:lang w:val="en-US"/>
        </w:rPr>
        <w:t xml:space="preserve"> </w:t>
      </w:r>
      <w:r w:rsidRPr="00676DC8">
        <w:rPr>
          <w:szCs w:val="22"/>
          <w:lang w:val="en-US"/>
        </w:rPr>
        <w:t>Measurement Report</w:t>
      </w:r>
      <w:r>
        <w:rPr>
          <w:szCs w:val="22"/>
          <w:lang w:val="en-US"/>
        </w:rPr>
        <w:t xml:space="preserve"> </w:t>
      </w:r>
      <w:r w:rsidRPr="00E03369">
        <w:rPr>
          <w:rFonts w:ascii="TimesNewRomanPSMT" w:eastAsia="TimesNewRomanPSMT" w:cs="TimesNewRomanPSMT"/>
          <w:szCs w:val="22"/>
          <w:u w:val="single"/>
          <w:lang w:val="en-US"/>
        </w:rPr>
        <w:t>that does not include a</w:t>
      </w:r>
      <w:r>
        <w:rPr>
          <w:rFonts w:ascii="TimesNewRomanPSMT" w:eastAsia="TimesNewRomanPSMT" w:cs="TimesNewRomanPSMT"/>
          <w:szCs w:val="22"/>
          <w:u w:val="single"/>
          <w:lang w:val="en-US"/>
        </w:rPr>
        <w:t xml:space="preserve"> </w:t>
      </w:r>
      <w:r w:rsidRPr="00E03369">
        <w:rPr>
          <w:szCs w:val="22"/>
          <w:u w:val="single"/>
        </w:rPr>
        <w:t>Rate Adaptation Control/Multiple Stream TPC</w:t>
      </w:r>
      <w:r>
        <w:rPr>
          <w:szCs w:val="22"/>
          <w:u w:val="single"/>
        </w:rPr>
        <w:t xml:space="preserve"> field</w:t>
      </w:r>
      <w:r w:rsidRPr="00676DC8">
        <w:rPr>
          <w:szCs w:val="22"/>
          <w:lang w:val="en-US"/>
        </w:rPr>
        <w:t>, it may send a Link Measurement report containing a DMG Link Adaptation</w:t>
      </w:r>
      <w:r>
        <w:rPr>
          <w:szCs w:val="22"/>
          <w:lang w:val="en-US"/>
        </w:rPr>
        <w:t xml:space="preserve"> </w:t>
      </w:r>
      <w:r w:rsidRPr="00676DC8">
        <w:rPr>
          <w:szCs w:val="22"/>
          <w:lang w:val="en-US"/>
        </w:rPr>
        <w:t>Acknowledgment element. The Activity field of the DMG Link Adaptation Acknowledgment</w:t>
      </w:r>
      <w:r>
        <w:rPr>
          <w:szCs w:val="22"/>
          <w:lang w:val="en-US"/>
        </w:rPr>
        <w:t xml:space="preserve"> </w:t>
      </w:r>
      <w:r w:rsidRPr="00676DC8">
        <w:rPr>
          <w:szCs w:val="22"/>
          <w:lang w:val="en-US"/>
        </w:rPr>
        <w:t>element shall be set to 0</w:t>
      </w:r>
      <w:r w:rsidRPr="00B02FAA">
        <w:rPr>
          <w:strike/>
          <w:szCs w:val="22"/>
          <w:lang w:val="en-US"/>
        </w:rPr>
        <w:t>, indicating that the STA did not change its transmit power</w:t>
      </w:r>
      <w:r w:rsidRPr="00676DC8">
        <w:rPr>
          <w:szCs w:val="22"/>
          <w:lang w:val="en-US"/>
        </w:rPr>
        <w:t>.</w:t>
      </w:r>
    </w:p>
    <w:p w14:paraId="6B678DB2" w14:textId="77777777" w:rsidR="00676DC8" w:rsidRPr="00676DC8" w:rsidRDefault="00676DC8" w:rsidP="00653C15">
      <w:pPr>
        <w:rPr>
          <w:szCs w:val="22"/>
          <w:lang w:val="en-US"/>
        </w:rPr>
      </w:pPr>
    </w:p>
    <w:p w14:paraId="6D6F1494" w14:textId="469F6324" w:rsidR="00E03369" w:rsidRDefault="00E03369" w:rsidP="00E03369">
      <w:pPr>
        <w:rPr>
          <w:i/>
          <w:szCs w:val="22"/>
          <w:lang w:val="en-US"/>
        </w:rPr>
      </w:pPr>
      <w:r>
        <w:rPr>
          <w:i/>
          <w:szCs w:val="22"/>
          <w:lang w:val="en-US"/>
        </w:rPr>
        <w:t>Add the following paragraph after the</w:t>
      </w:r>
      <w:r w:rsidRPr="0060299F">
        <w:rPr>
          <w:i/>
          <w:szCs w:val="22"/>
          <w:lang w:val="en-US"/>
        </w:rPr>
        <w:t xml:space="preserve"> </w:t>
      </w:r>
      <w:r w:rsidR="008357D8">
        <w:rPr>
          <w:i/>
          <w:szCs w:val="22"/>
          <w:lang w:val="en-US"/>
        </w:rPr>
        <w:t>third</w:t>
      </w:r>
      <w:r w:rsidRPr="0060299F">
        <w:rPr>
          <w:i/>
          <w:szCs w:val="22"/>
          <w:lang w:val="en-US"/>
        </w:rPr>
        <w:t xml:space="preserve"> paragraph of 10.39.</w:t>
      </w:r>
      <w:r>
        <w:rPr>
          <w:i/>
          <w:szCs w:val="22"/>
          <w:lang w:val="en-US"/>
        </w:rPr>
        <w:t>2</w:t>
      </w:r>
      <w:r w:rsidRPr="0060299F">
        <w:rPr>
          <w:i/>
          <w:szCs w:val="22"/>
          <w:lang w:val="en-US"/>
        </w:rPr>
        <w:t xml:space="preserve"> (</w:t>
      </w:r>
      <w:r>
        <w:rPr>
          <w:i/>
          <w:szCs w:val="22"/>
          <w:lang w:val="en-US"/>
        </w:rPr>
        <w:t>DMG TPC)</w:t>
      </w:r>
    </w:p>
    <w:p w14:paraId="031849DF" w14:textId="54BF6654" w:rsidR="00DC186C" w:rsidRPr="00DC186C" w:rsidRDefault="00DC186C" w:rsidP="00DC186C">
      <w:pPr>
        <w:autoSpaceDE w:val="0"/>
        <w:autoSpaceDN w:val="0"/>
        <w:adjustRightInd w:val="0"/>
        <w:rPr>
          <w:rFonts w:ascii="TimesNewRomanPSMT" w:eastAsia="TimesNewRomanPSMT" w:cs="TimesNewRomanPSMT"/>
          <w:szCs w:val="22"/>
          <w:u w:val="single"/>
          <w:lang w:val="en-US"/>
        </w:rPr>
      </w:pPr>
      <w:r w:rsidRPr="00DC186C">
        <w:rPr>
          <w:rFonts w:ascii="TimesNewRomanPSMT" w:eastAsia="TimesNewRomanPSMT" w:cs="TimesNewRomanPSMT"/>
          <w:szCs w:val="22"/>
          <w:u w:val="single"/>
          <w:lang w:val="en-US"/>
        </w:rPr>
        <w:t>If the STA implements the recommendation indicated in the Activity field of a Link Measurement</w:t>
      </w:r>
    </w:p>
    <w:p w14:paraId="04D00738" w14:textId="10273A15" w:rsidR="008357D8" w:rsidRPr="008357D8" w:rsidRDefault="00DC186C" w:rsidP="008357D8">
      <w:pPr>
        <w:autoSpaceDE w:val="0"/>
        <w:autoSpaceDN w:val="0"/>
        <w:adjustRightInd w:val="0"/>
        <w:rPr>
          <w:rFonts w:eastAsia="TimesNewRomanPSMT"/>
          <w:szCs w:val="22"/>
          <w:u w:val="single"/>
          <w:lang w:val="en-US"/>
        </w:rPr>
      </w:pPr>
      <w:r w:rsidRPr="00DC186C">
        <w:rPr>
          <w:rFonts w:ascii="TimesNewRomanPSMT" w:eastAsia="TimesNewRomanPSMT" w:cs="TimesNewRomanPSMT"/>
          <w:szCs w:val="22"/>
          <w:u w:val="single"/>
          <w:lang w:val="en-US"/>
        </w:rPr>
        <w:t xml:space="preserve">Report that </w:t>
      </w:r>
      <w:r>
        <w:rPr>
          <w:rFonts w:ascii="TimesNewRomanPSMT" w:eastAsia="TimesNewRomanPSMT" w:cs="TimesNewRomanPSMT"/>
          <w:szCs w:val="22"/>
          <w:u w:val="single"/>
          <w:lang w:val="en-US"/>
        </w:rPr>
        <w:t>includes</w:t>
      </w:r>
      <w:r w:rsidRPr="00DC186C">
        <w:rPr>
          <w:rFonts w:ascii="TimesNewRomanPSMT" w:eastAsia="TimesNewRomanPSMT" w:cs="TimesNewRomanPSMT"/>
          <w:szCs w:val="22"/>
          <w:u w:val="single"/>
          <w:lang w:val="en-US"/>
        </w:rPr>
        <w:t xml:space="preserve"> a </w:t>
      </w:r>
      <w:r w:rsidRPr="00DC186C">
        <w:rPr>
          <w:szCs w:val="22"/>
          <w:u w:val="single"/>
        </w:rPr>
        <w:t>Rate Adaptation Control/Multiple Stream TPC field</w:t>
      </w:r>
      <w:r>
        <w:rPr>
          <w:szCs w:val="22"/>
          <w:u w:val="single"/>
        </w:rPr>
        <w:t xml:space="preserve"> for one or more space-time streams</w:t>
      </w:r>
      <w:r w:rsidRPr="00DC186C">
        <w:rPr>
          <w:rFonts w:ascii="TimesNewRomanPSMT" w:eastAsia="TimesNewRomanPSMT" w:cs="TimesNewRomanPSMT"/>
          <w:szCs w:val="22"/>
          <w:u w:val="single"/>
          <w:lang w:val="en-US"/>
        </w:rPr>
        <w:t>, it shall send a Link Measurement Report frame containing a DMG Link Adaptation Acknowledgment element</w:t>
      </w:r>
      <w:r w:rsidR="008C08F1">
        <w:rPr>
          <w:rFonts w:ascii="TimesNewRomanPSMT" w:eastAsia="TimesNewRomanPSMT" w:cs="TimesNewRomanPSMT"/>
          <w:szCs w:val="22"/>
          <w:u w:val="single"/>
          <w:lang w:val="en-US"/>
        </w:rPr>
        <w:t>. T</w:t>
      </w:r>
      <w:r w:rsidRPr="00DC186C">
        <w:rPr>
          <w:szCs w:val="22"/>
          <w:u w:val="single"/>
        </w:rPr>
        <w:t xml:space="preserve">he </w:t>
      </w:r>
      <w:r>
        <w:rPr>
          <w:szCs w:val="22"/>
          <w:u w:val="single"/>
        </w:rPr>
        <w:t xml:space="preserve">value of the </w:t>
      </w:r>
      <w:r w:rsidRPr="00DC186C">
        <w:rPr>
          <w:szCs w:val="22"/>
          <w:u w:val="single"/>
        </w:rPr>
        <w:t>Number of Space-Time Streams Reported</w:t>
      </w:r>
      <w:r w:rsidR="008C08F1">
        <w:rPr>
          <w:szCs w:val="22"/>
          <w:u w:val="single"/>
        </w:rPr>
        <w:t xml:space="preserve"> field</w:t>
      </w:r>
      <w:r>
        <w:rPr>
          <w:szCs w:val="22"/>
          <w:u w:val="single"/>
        </w:rPr>
        <w:t xml:space="preserve"> </w:t>
      </w:r>
      <w:r w:rsidR="008C08F1">
        <w:rPr>
          <w:szCs w:val="22"/>
          <w:u w:val="single"/>
        </w:rPr>
        <w:t xml:space="preserve">within the </w:t>
      </w:r>
      <w:r w:rsidR="008C08F1" w:rsidRPr="00DC186C">
        <w:rPr>
          <w:rFonts w:ascii="TimesNewRomanPSMT" w:eastAsia="TimesNewRomanPSMT" w:cs="TimesNewRomanPSMT"/>
          <w:szCs w:val="22"/>
          <w:u w:val="single"/>
          <w:lang w:val="en-US"/>
        </w:rPr>
        <w:t>DMG Link Adaptation Acknowledgment element</w:t>
      </w:r>
      <w:r w:rsidR="008C08F1">
        <w:rPr>
          <w:szCs w:val="22"/>
          <w:u w:val="single"/>
        </w:rPr>
        <w:t xml:space="preserve"> shall be </w:t>
      </w:r>
      <w:r>
        <w:rPr>
          <w:szCs w:val="22"/>
          <w:u w:val="single"/>
        </w:rPr>
        <w:t xml:space="preserve">set to the same value of the </w:t>
      </w:r>
      <w:r w:rsidRPr="00D46210">
        <w:rPr>
          <w:szCs w:val="22"/>
          <w:u w:val="single"/>
        </w:rPr>
        <w:t xml:space="preserve">Number of Space-Time Streams Reported </w:t>
      </w:r>
      <w:r>
        <w:rPr>
          <w:szCs w:val="22"/>
          <w:u w:val="single"/>
        </w:rPr>
        <w:t>field in</w:t>
      </w:r>
      <w:r>
        <w:rPr>
          <w:rFonts w:ascii="TimesNewRomanPSMT" w:eastAsia="TimesNewRomanPSMT" w:cs="TimesNewRomanPSMT"/>
          <w:szCs w:val="22"/>
          <w:u w:val="single"/>
        </w:rPr>
        <w:t xml:space="preserve"> the </w:t>
      </w:r>
      <w:r w:rsidRPr="00D46210">
        <w:rPr>
          <w:rFonts w:ascii="TimesNewRomanPSMT" w:eastAsia="TimesNewRomanPSMT" w:cs="TimesNewRomanPSMT"/>
          <w:szCs w:val="22"/>
          <w:u w:val="single"/>
        </w:rPr>
        <w:t>DMG Link Margin element</w:t>
      </w:r>
      <w:r>
        <w:rPr>
          <w:rFonts w:ascii="TimesNewRomanPSMT" w:eastAsia="TimesNewRomanPSMT" w:cs="TimesNewRomanPSMT"/>
          <w:szCs w:val="22"/>
          <w:u w:val="single"/>
        </w:rPr>
        <w:t xml:space="preserve"> </w:t>
      </w:r>
      <w:r w:rsidRPr="00D46210">
        <w:rPr>
          <w:rFonts w:ascii="TimesNewRomanPSMT" w:eastAsia="TimesNewRomanPSMT" w:cs="TimesNewRomanPSMT"/>
          <w:szCs w:val="22"/>
          <w:u w:val="single"/>
        </w:rPr>
        <w:t>within the Link Measurement Report frame</w:t>
      </w:r>
      <w:r w:rsidR="008C08F1">
        <w:rPr>
          <w:rFonts w:ascii="TimesNewRomanPSMT" w:eastAsia="TimesNewRomanPSMT" w:cs="TimesNewRomanPSMT"/>
          <w:szCs w:val="22"/>
          <w:u w:val="single"/>
        </w:rPr>
        <w:t>.</w:t>
      </w:r>
      <w:r w:rsidR="008357D8">
        <w:rPr>
          <w:rFonts w:ascii="TimesNewRomanPSMT" w:eastAsia="TimesNewRomanPSMT" w:cs="TimesNewRomanPSMT"/>
          <w:szCs w:val="22"/>
          <w:u w:val="single"/>
        </w:rPr>
        <w:t xml:space="preserve"> </w:t>
      </w:r>
      <w:r w:rsidR="008357D8" w:rsidRPr="00DC186C">
        <w:rPr>
          <w:rFonts w:ascii="TimesNewRomanPSMT" w:eastAsia="TimesNewRomanPSMT" w:cs="TimesNewRomanPSMT"/>
          <w:szCs w:val="22"/>
          <w:u w:val="single"/>
          <w:lang w:val="en-US"/>
        </w:rPr>
        <w:t>If the STA implements the recommendation</w:t>
      </w:r>
      <w:r w:rsidR="008357D8">
        <w:rPr>
          <w:rFonts w:ascii="TimesNewRomanPSMT" w:eastAsia="TimesNewRomanPSMT" w:cs="TimesNewRomanPSMT"/>
          <w:szCs w:val="22"/>
          <w:u w:val="single"/>
          <w:lang w:val="en-US"/>
        </w:rPr>
        <w:t xml:space="preserve"> for a space-time stream, t</w:t>
      </w:r>
      <w:r w:rsidR="00C321F5" w:rsidRPr="00C321F5">
        <w:rPr>
          <w:rFonts w:eastAsia="TimesNewRomanPSMT"/>
          <w:szCs w:val="22"/>
          <w:u w:val="single"/>
          <w:lang w:val="en-US"/>
        </w:rPr>
        <w:t>he Activity field of the DMG Link Adaptation Acknowledgment element shall be set to the value of the Activity field in the received DMG Link Margin Subelement</w:t>
      </w:r>
      <w:r w:rsidR="008357D8">
        <w:rPr>
          <w:rFonts w:eastAsia="TimesNewRomanPSMT"/>
          <w:szCs w:val="22"/>
          <w:u w:val="single"/>
          <w:lang w:val="en-US"/>
        </w:rPr>
        <w:t xml:space="preserve"> of the same space-time stream</w:t>
      </w:r>
      <w:r w:rsidR="00C321F5" w:rsidRPr="00C321F5">
        <w:rPr>
          <w:rFonts w:eastAsia="TimesNewRomanPSMT"/>
          <w:szCs w:val="22"/>
          <w:u w:val="single"/>
          <w:lang w:val="en-US"/>
        </w:rPr>
        <w:t>.</w:t>
      </w:r>
      <w:r w:rsidR="008357D8">
        <w:rPr>
          <w:rFonts w:eastAsia="TimesNewRomanPSMT"/>
          <w:szCs w:val="22"/>
          <w:u w:val="single"/>
          <w:lang w:val="en-US"/>
        </w:rPr>
        <w:t xml:space="preserve">  </w:t>
      </w:r>
      <w:r w:rsidR="008357D8" w:rsidRPr="008357D8">
        <w:rPr>
          <w:rFonts w:eastAsia="TimesNewRomanPSMT"/>
          <w:szCs w:val="22"/>
          <w:u w:val="single"/>
          <w:lang w:val="en-US"/>
        </w:rPr>
        <w:t>If the STA does not implement the recommendation</w:t>
      </w:r>
      <w:r w:rsidR="008357D8">
        <w:rPr>
          <w:rFonts w:eastAsia="TimesNewRomanPSMT"/>
          <w:szCs w:val="22"/>
          <w:u w:val="single"/>
          <w:lang w:val="en-US"/>
        </w:rPr>
        <w:t xml:space="preserve"> for </w:t>
      </w:r>
      <w:r w:rsidR="008357D8">
        <w:rPr>
          <w:rFonts w:ascii="TimesNewRomanPSMT" w:eastAsia="TimesNewRomanPSMT" w:cs="TimesNewRomanPSMT"/>
          <w:szCs w:val="22"/>
          <w:u w:val="single"/>
          <w:lang w:val="en-US"/>
        </w:rPr>
        <w:t>a space-time stream, t</w:t>
      </w:r>
      <w:r w:rsidR="008357D8" w:rsidRPr="00C321F5">
        <w:rPr>
          <w:rFonts w:eastAsia="TimesNewRomanPSMT"/>
          <w:szCs w:val="22"/>
          <w:u w:val="single"/>
          <w:lang w:val="en-US"/>
        </w:rPr>
        <w:t>he Activity field of the DMG Link Adaptation Acknowledgment element shall be set</w:t>
      </w:r>
      <w:r w:rsidR="008357D8">
        <w:rPr>
          <w:rFonts w:eastAsia="TimesNewRomanPSMT"/>
          <w:szCs w:val="22"/>
          <w:u w:val="single"/>
          <w:lang w:val="en-US"/>
        </w:rPr>
        <w:t xml:space="preserve"> to 0.</w:t>
      </w:r>
    </w:p>
    <w:p w14:paraId="3BBE5A68" w14:textId="77777777" w:rsidR="00644638" w:rsidRPr="00E03369" w:rsidRDefault="00644638" w:rsidP="00743B27">
      <w:pPr>
        <w:pStyle w:val="Default"/>
        <w:rPr>
          <w:bCs/>
          <w:sz w:val="22"/>
          <w:szCs w:val="22"/>
          <w:u w:val="single"/>
          <w:lang w:eastAsia="zh-CN"/>
        </w:rPr>
      </w:pPr>
    </w:p>
    <w:p w14:paraId="1750C68C" w14:textId="77777777" w:rsidR="005B4B20" w:rsidRPr="00D20CC8" w:rsidRDefault="005B4B20" w:rsidP="00D46210">
      <w:pPr>
        <w:pStyle w:val="Default"/>
        <w:rPr>
          <w:rFonts w:eastAsia="TimesNewRomanPSMT"/>
          <w:sz w:val="22"/>
          <w:szCs w:val="22"/>
          <w:u w:val="single"/>
        </w:rPr>
      </w:pPr>
    </w:p>
    <w:sectPr w:rsidR="005B4B20" w:rsidRPr="00D20CC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A9674" w14:textId="77777777" w:rsidR="00EC2D1D" w:rsidRDefault="00EC2D1D">
      <w:r>
        <w:separator/>
      </w:r>
    </w:p>
  </w:endnote>
  <w:endnote w:type="continuationSeparator" w:id="0">
    <w:p w14:paraId="2A8E1BFC" w14:textId="77777777" w:rsidR="00EC2D1D" w:rsidRDefault="00EC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130E" w14:textId="42B0A213" w:rsidR="00AC73CA" w:rsidRPr="000631CD" w:rsidRDefault="00AC73CA">
    <w:pPr>
      <w:pStyle w:val="Footer"/>
      <w:tabs>
        <w:tab w:val="clear" w:pos="6480"/>
        <w:tab w:val="center" w:pos="4680"/>
        <w:tab w:val="right" w:pos="9360"/>
      </w:tabs>
      <w:rPr>
        <w:lang w:val="pt-BR"/>
      </w:rPr>
    </w:pPr>
    <w:r>
      <w:fldChar w:fldCharType="begin"/>
    </w:r>
    <w:r w:rsidRPr="000631CD">
      <w:rPr>
        <w:lang w:val="pt-BR"/>
      </w:rPr>
      <w:instrText xml:space="preserve"> SUBJECT  \* MERGEFORMAT </w:instrText>
    </w:r>
    <w:r>
      <w:fldChar w:fldCharType="separate"/>
    </w:r>
    <w:r w:rsidRPr="000631CD">
      <w:rPr>
        <w:lang w:val="pt-BR"/>
      </w:rPr>
      <w:t>Submission</w:t>
    </w:r>
    <w:r>
      <w:fldChar w:fldCharType="end"/>
    </w:r>
    <w:r w:rsidRPr="000631CD">
      <w:rPr>
        <w:lang w:val="pt-BR"/>
      </w:rPr>
      <w:tab/>
      <w:t xml:space="preserve">page </w:t>
    </w:r>
    <w:r>
      <w:fldChar w:fldCharType="begin"/>
    </w:r>
    <w:r w:rsidRPr="000631CD">
      <w:rPr>
        <w:lang w:val="pt-BR"/>
      </w:rPr>
      <w:instrText xml:space="preserve">page </w:instrText>
    </w:r>
    <w:r>
      <w:fldChar w:fldCharType="separate"/>
    </w:r>
    <w:r w:rsidR="00220AF7">
      <w:rPr>
        <w:noProof/>
        <w:lang w:val="pt-BR"/>
      </w:rPr>
      <w:t>5</w:t>
    </w:r>
    <w:r>
      <w:fldChar w:fldCharType="end"/>
    </w:r>
    <w:r w:rsidRPr="000631CD">
      <w:rPr>
        <w:lang w:val="pt-BR"/>
      </w:rPr>
      <w:tab/>
      <w:t>Claudio da Silva (</w:t>
    </w:r>
    <w:r>
      <w:fldChar w:fldCharType="begin"/>
    </w:r>
    <w:r w:rsidRPr="000631CD">
      <w:rPr>
        <w:lang w:val="pt-BR"/>
      </w:rPr>
      <w:instrText xml:space="preserve"> COMMENTS  \* MERGEFORMAT </w:instrText>
    </w:r>
    <w:r>
      <w:fldChar w:fldCharType="separate"/>
    </w:r>
    <w:r w:rsidRPr="000631CD">
      <w:rPr>
        <w:lang w:val="pt-BR"/>
      </w:rPr>
      <w:t>Intel Corporation</w:t>
    </w:r>
    <w:r>
      <w:fldChar w:fldCharType="end"/>
    </w:r>
    <w:r w:rsidRPr="000631CD">
      <w:rPr>
        <w:lang w:val="pt-BR"/>
      </w:rPr>
      <w:t>)</w:t>
    </w:r>
  </w:p>
  <w:p w14:paraId="5EC5E563" w14:textId="77777777" w:rsidR="00AC73CA" w:rsidRPr="000631CD" w:rsidRDefault="00AC73CA">
    <w:pP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CAFF4" w14:textId="77777777" w:rsidR="00EC2D1D" w:rsidRDefault="00EC2D1D">
      <w:r>
        <w:separator/>
      </w:r>
    </w:p>
  </w:footnote>
  <w:footnote w:type="continuationSeparator" w:id="0">
    <w:p w14:paraId="1457CB19" w14:textId="77777777" w:rsidR="00EC2D1D" w:rsidRDefault="00EC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D05FF" w14:textId="2EB6F80E" w:rsidR="00AC73CA" w:rsidRDefault="00EC2D1D">
    <w:pPr>
      <w:pStyle w:val="Header"/>
      <w:tabs>
        <w:tab w:val="clear" w:pos="6480"/>
        <w:tab w:val="center" w:pos="4680"/>
        <w:tab w:val="right" w:pos="9360"/>
      </w:tabs>
    </w:pPr>
    <w:r>
      <w:fldChar w:fldCharType="begin"/>
    </w:r>
    <w:r>
      <w:instrText xml:space="preserve"> KEYWORDS  \* MERGEFORMAT </w:instrText>
    </w:r>
    <w:r>
      <w:fldChar w:fldCharType="separate"/>
    </w:r>
    <w:r w:rsidR="00AC73CA">
      <w:rPr>
        <w:lang w:val="en-US"/>
      </w:rPr>
      <w:t>July 2018</w:t>
    </w:r>
    <w:r>
      <w:rPr>
        <w:lang w:val="en-US"/>
      </w:rPr>
      <w:fldChar w:fldCharType="end"/>
    </w:r>
    <w:r w:rsidR="00AC73CA">
      <w:tab/>
    </w:r>
    <w:r w:rsidR="00AC73CA">
      <w:tab/>
    </w:r>
    <w:r>
      <w:fldChar w:fldCharType="begin"/>
    </w:r>
    <w:r>
      <w:instrText xml:space="preserve"> TITLE  \* MERGEFORMAT </w:instrText>
    </w:r>
    <w:r>
      <w:fldChar w:fldCharType="separate"/>
    </w:r>
    <w:r w:rsidR="00AC73CA">
      <w:t>doc.: IEEE 802.11-18/</w:t>
    </w:r>
    <w:r w:rsidR="00260A1C">
      <w:t>1153</w:t>
    </w:r>
    <w:r w:rsidR="00AC73CA">
      <w:t>r</w:t>
    </w:r>
    <w:r>
      <w:fldChar w:fldCharType="end"/>
    </w:r>
    <w:r w:rsidR="00AC73C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98B"/>
    <w:multiLevelType w:val="hybridMultilevel"/>
    <w:tmpl w:val="A0461508"/>
    <w:lvl w:ilvl="0" w:tplc="4AAC152C">
      <w:start w:val="9"/>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5122"/>
    <w:multiLevelType w:val="hybridMultilevel"/>
    <w:tmpl w:val="690A253A"/>
    <w:lvl w:ilvl="0" w:tplc="03AC2B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B372D"/>
    <w:multiLevelType w:val="hybridMultilevel"/>
    <w:tmpl w:val="E7BA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2F0465F9"/>
    <w:multiLevelType w:val="hybridMultilevel"/>
    <w:tmpl w:val="AA228698"/>
    <w:lvl w:ilvl="0" w:tplc="4AAC152C">
      <w:start w:val="9"/>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A21596"/>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61E83"/>
    <w:multiLevelType w:val="hybridMultilevel"/>
    <w:tmpl w:val="B1022F84"/>
    <w:lvl w:ilvl="0" w:tplc="4AAC152C">
      <w:start w:val="9"/>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924CD"/>
    <w:multiLevelType w:val="hybridMultilevel"/>
    <w:tmpl w:val="F77ABFDC"/>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F5517"/>
    <w:multiLevelType w:val="hybridMultilevel"/>
    <w:tmpl w:val="77240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762CF"/>
    <w:multiLevelType w:val="hybridMultilevel"/>
    <w:tmpl w:val="D31A1616"/>
    <w:lvl w:ilvl="0" w:tplc="FD1CAB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D59F5"/>
    <w:multiLevelType w:val="hybridMultilevel"/>
    <w:tmpl w:val="690A253A"/>
    <w:lvl w:ilvl="0" w:tplc="03AC2B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E78E1"/>
    <w:multiLevelType w:val="hybridMultilevel"/>
    <w:tmpl w:val="C7AC9A2A"/>
    <w:lvl w:ilvl="0" w:tplc="B526F9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28"/>
  </w:num>
  <w:num w:numId="4">
    <w:abstractNumId w:val="17"/>
  </w:num>
  <w:num w:numId="5">
    <w:abstractNumId w:val="3"/>
  </w:num>
  <w:num w:numId="6">
    <w:abstractNumId w:val="7"/>
  </w:num>
  <w:num w:numId="7">
    <w:abstractNumId w:val="22"/>
  </w:num>
  <w:num w:numId="8">
    <w:abstractNumId w:val="5"/>
  </w:num>
  <w:num w:numId="9">
    <w:abstractNumId w:val="24"/>
  </w:num>
  <w:num w:numId="10">
    <w:abstractNumId w:val="8"/>
  </w:num>
  <w:num w:numId="11">
    <w:abstractNumId w:val="29"/>
  </w:num>
  <w:num w:numId="12">
    <w:abstractNumId w:val="13"/>
  </w:num>
  <w:num w:numId="13">
    <w:abstractNumId w:val="14"/>
  </w:num>
  <w:num w:numId="14">
    <w:abstractNumId w:val="1"/>
  </w:num>
  <w:num w:numId="15">
    <w:abstractNumId w:val="23"/>
  </w:num>
  <w:num w:numId="16">
    <w:abstractNumId w:val="2"/>
  </w:num>
  <w:num w:numId="17">
    <w:abstractNumId w:val="16"/>
  </w:num>
  <w:num w:numId="18">
    <w:abstractNumId w:val="27"/>
  </w:num>
  <w:num w:numId="19">
    <w:abstractNumId w:val="30"/>
  </w:num>
  <w:num w:numId="20">
    <w:abstractNumId w:val="9"/>
  </w:num>
  <w:num w:numId="21">
    <w:abstractNumId w:val="18"/>
  </w:num>
  <w:num w:numId="22">
    <w:abstractNumId w:val="21"/>
  </w:num>
  <w:num w:numId="23">
    <w:abstractNumId w:val="10"/>
  </w:num>
  <w:num w:numId="24">
    <w:abstractNumId w:val="12"/>
  </w:num>
  <w:num w:numId="25">
    <w:abstractNumId w:val="25"/>
  </w:num>
  <w:num w:numId="26">
    <w:abstractNumId w:val="26"/>
  </w:num>
  <w:num w:numId="27">
    <w:abstractNumId w:val="20"/>
  </w:num>
  <w:num w:numId="28">
    <w:abstractNumId w:val="11"/>
  </w:num>
  <w:num w:numId="29">
    <w:abstractNumId w:val="6"/>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2FC"/>
    <w:rsid w:val="0000134B"/>
    <w:rsid w:val="00001FCA"/>
    <w:rsid w:val="00002E25"/>
    <w:rsid w:val="0000347E"/>
    <w:rsid w:val="00003EC1"/>
    <w:rsid w:val="0000445F"/>
    <w:rsid w:val="00005570"/>
    <w:rsid w:val="00005F20"/>
    <w:rsid w:val="00005FFF"/>
    <w:rsid w:val="000060FD"/>
    <w:rsid w:val="00007FED"/>
    <w:rsid w:val="000102F3"/>
    <w:rsid w:val="000110E2"/>
    <w:rsid w:val="00011893"/>
    <w:rsid w:val="00011E43"/>
    <w:rsid w:val="0001223C"/>
    <w:rsid w:val="00012EC5"/>
    <w:rsid w:val="00013D44"/>
    <w:rsid w:val="0001437E"/>
    <w:rsid w:val="00014551"/>
    <w:rsid w:val="0001465A"/>
    <w:rsid w:val="00014F15"/>
    <w:rsid w:val="00015F4A"/>
    <w:rsid w:val="00016B57"/>
    <w:rsid w:val="00016F41"/>
    <w:rsid w:val="0001708C"/>
    <w:rsid w:val="0002023C"/>
    <w:rsid w:val="0002041E"/>
    <w:rsid w:val="00020678"/>
    <w:rsid w:val="00020EF1"/>
    <w:rsid w:val="00021C19"/>
    <w:rsid w:val="00021FED"/>
    <w:rsid w:val="0002314F"/>
    <w:rsid w:val="000231BF"/>
    <w:rsid w:val="000232D0"/>
    <w:rsid w:val="00023983"/>
    <w:rsid w:val="00023B5F"/>
    <w:rsid w:val="00023E6E"/>
    <w:rsid w:val="00023FAB"/>
    <w:rsid w:val="00024F37"/>
    <w:rsid w:val="000254AE"/>
    <w:rsid w:val="00030E8A"/>
    <w:rsid w:val="000314D4"/>
    <w:rsid w:val="000323CB"/>
    <w:rsid w:val="000325D1"/>
    <w:rsid w:val="0003274F"/>
    <w:rsid w:val="00033BF7"/>
    <w:rsid w:val="00034553"/>
    <w:rsid w:val="00034861"/>
    <w:rsid w:val="00035C2C"/>
    <w:rsid w:val="00036079"/>
    <w:rsid w:val="00036317"/>
    <w:rsid w:val="0003656E"/>
    <w:rsid w:val="00036D2E"/>
    <w:rsid w:val="00037DF8"/>
    <w:rsid w:val="00041CB9"/>
    <w:rsid w:val="0004252C"/>
    <w:rsid w:val="00042C0E"/>
    <w:rsid w:val="00043ACB"/>
    <w:rsid w:val="00043CD4"/>
    <w:rsid w:val="00044703"/>
    <w:rsid w:val="000462DA"/>
    <w:rsid w:val="00047405"/>
    <w:rsid w:val="00047EA5"/>
    <w:rsid w:val="0005021B"/>
    <w:rsid w:val="00051158"/>
    <w:rsid w:val="00051208"/>
    <w:rsid w:val="00051376"/>
    <w:rsid w:val="00052520"/>
    <w:rsid w:val="00052EBE"/>
    <w:rsid w:val="000539F6"/>
    <w:rsid w:val="000543B3"/>
    <w:rsid w:val="00054428"/>
    <w:rsid w:val="000546E0"/>
    <w:rsid w:val="00054F44"/>
    <w:rsid w:val="000550C5"/>
    <w:rsid w:val="00055F07"/>
    <w:rsid w:val="000573CF"/>
    <w:rsid w:val="0005740D"/>
    <w:rsid w:val="000575FF"/>
    <w:rsid w:val="0006072C"/>
    <w:rsid w:val="00060E50"/>
    <w:rsid w:val="000616DC"/>
    <w:rsid w:val="00062E52"/>
    <w:rsid w:val="000631CD"/>
    <w:rsid w:val="000644CC"/>
    <w:rsid w:val="0006498B"/>
    <w:rsid w:val="000658A8"/>
    <w:rsid w:val="00065DC2"/>
    <w:rsid w:val="00066B87"/>
    <w:rsid w:val="00067473"/>
    <w:rsid w:val="00067780"/>
    <w:rsid w:val="000677A9"/>
    <w:rsid w:val="00067C8F"/>
    <w:rsid w:val="00067E09"/>
    <w:rsid w:val="000701DD"/>
    <w:rsid w:val="00070F5D"/>
    <w:rsid w:val="0007110E"/>
    <w:rsid w:val="00071A34"/>
    <w:rsid w:val="00071D97"/>
    <w:rsid w:val="00072CBE"/>
    <w:rsid w:val="000735A3"/>
    <w:rsid w:val="00073CB3"/>
    <w:rsid w:val="00074ECF"/>
    <w:rsid w:val="00075A2E"/>
    <w:rsid w:val="00076DCC"/>
    <w:rsid w:val="00076FE2"/>
    <w:rsid w:val="00077275"/>
    <w:rsid w:val="0007750D"/>
    <w:rsid w:val="0007789E"/>
    <w:rsid w:val="0008042C"/>
    <w:rsid w:val="0008057E"/>
    <w:rsid w:val="00080F63"/>
    <w:rsid w:val="00081426"/>
    <w:rsid w:val="00081DE5"/>
    <w:rsid w:val="00082287"/>
    <w:rsid w:val="0008256C"/>
    <w:rsid w:val="00083430"/>
    <w:rsid w:val="000834B4"/>
    <w:rsid w:val="0008487F"/>
    <w:rsid w:val="00085102"/>
    <w:rsid w:val="000853CA"/>
    <w:rsid w:val="000857DF"/>
    <w:rsid w:val="00085A32"/>
    <w:rsid w:val="00085ABD"/>
    <w:rsid w:val="00085AEF"/>
    <w:rsid w:val="00085BA1"/>
    <w:rsid w:val="00085F27"/>
    <w:rsid w:val="00086535"/>
    <w:rsid w:val="00086543"/>
    <w:rsid w:val="000872D2"/>
    <w:rsid w:val="00087544"/>
    <w:rsid w:val="00087DAA"/>
    <w:rsid w:val="00092409"/>
    <w:rsid w:val="00092D9D"/>
    <w:rsid w:val="00092EF2"/>
    <w:rsid w:val="00093D37"/>
    <w:rsid w:val="00093E39"/>
    <w:rsid w:val="00095F38"/>
    <w:rsid w:val="00095FB6"/>
    <w:rsid w:val="00096468"/>
    <w:rsid w:val="000A049B"/>
    <w:rsid w:val="000A0D6B"/>
    <w:rsid w:val="000A0D89"/>
    <w:rsid w:val="000A167A"/>
    <w:rsid w:val="000A1CA3"/>
    <w:rsid w:val="000A1F02"/>
    <w:rsid w:val="000A2498"/>
    <w:rsid w:val="000A387C"/>
    <w:rsid w:val="000A38A3"/>
    <w:rsid w:val="000A3EAF"/>
    <w:rsid w:val="000A4643"/>
    <w:rsid w:val="000A51F3"/>
    <w:rsid w:val="000A5784"/>
    <w:rsid w:val="000A6D14"/>
    <w:rsid w:val="000A7BA6"/>
    <w:rsid w:val="000B01A6"/>
    <w:rsid w:val="000B0481"/>
    <w:rsid w:val="000B0896"/>
    <w:rsid w:val="000B0FCF"/>
    <w:rsid w:val="000B14CE"/>
    <w:rsid w:val="000B19E3"/>
    <w:rsid w:val="000B1E1A"/>
    <w:rsid w:val="000B204C"/>
    <w:rsid w:val="000B2D7E"/>
    <w:rsid w:val="000B31B2"/>
    <w:rsid w:val="000B358B"/>
    <w:rsid w:val="000B37C4"/>
    <w:rsid w:val="000B3CA4"/>
    <w:rsid w:val="000B44AD"/>
    <w:rsid w:val="000B5159"/>
    <w:rsid w:val="000B5596"/>
    <w:rsid w:val="000B5E4D"/>
    <w:rsid w:val="000B62F4"/>
    <w:rsid w:val="000B6432"/>
    <w:rsid w:val="000B77EA"/>
    <w:rsid w:val="000C002B"/>
    <w:rsid w:val="000C0917"/>
    <w:rsid w:val="000C0932"/>
    <w:rsid w:val="000C14A6"/>
    <w:rsid w:val="000C172B"/>
    <w:rsid w:val="000C1C7E"/>
    <w:rsid w:val="000C1D93"/>
    <w:rsid w:val="000C35D0"/>
    <w:rsid w:val="000C36E7"/>
    <w:rsid w:val="000C45D3"/>
    <w:rsid w:val="000C4AD6"/>
    <w:rsid w:val="000C5E06"/>
    <w:rsid w:val="000C6271"/>
    <w:rsid w:val="000C6B8B"/>
    <w:rsid w:val="000D0363"/>
    <w:rsid w:val="000D03C0"/>
    <w:rsid w:val="000D096C"/>
    <w:rsid w:val="000D0DD2"/>
    <w:rsid w:val="000D0E86"/>
    <w:rsid w:val="000D1372"/>
    <w:rsid w:val="000D14C3"/>
    <w:rsid w:val="000D2154"/>
    <w:rsid w:val="000D2660"/>
    <w:rsid w:val="000D3544"/>
    <w:rsid w:val="000D39A7"/>
    <w:rsid w:val="000D4FDC"/>
    <w:rsid w:val="000D4FDE"/>
    <w:rsid w:val="000D527D"/>
    <w:rsid w:val="000D57B5"/>
    <w:rsid w:val="000D5B98"/>
    <w:rsid w:val="000D6E92"/>
    <w:rsid w:val="000D6EBC"/>
    <w:rsid w:val="000D6F12"/>
    <w:rsid w:val="000D75D7"/>
    <w:rsid w:val="000D7A0C"/>
    <w:rsid w:val="000D7DFA"/>
    <w:rsid w:val="000E116D"/>
    <w:rsid w:val="000E1B9E"/>
    <w:rsid w:val="000E2CB5"/>
    <w:rsid w:val="000E3283"/>
    <w:rsid w:val="000E342F"/>
    <w:rsid w:val="000E4032"/>
    <w:rsid w:val="000E4DEB"/>
    <w:rsid w:val="000E5252"/>
    <w:rsid w:val="000E5C20"/>
    <w:rsid w:val="000E5CC2"/>
    <w:rsid w:val="000E6370"/>
    <w:rsid w:val="000E6454"/>
    <w:rsid w:val="000E6AFA"/>
    <w:rsid w:val="000E6E7F"/>
    <w:rsid w:val="000E6F61"/>
    <w:rsid w:val="000E7222"/>
    <w:rsid w:val="000E722A"/>
    <w:rsid w:val="000F1D26"/>
    <w:rsid w:val="000F226B"/>
    <w:rsid w:val="000F2447"/>
    <w:rsid w:val="000F3472"/>
    <w:rsid w:val="000F377D"/>
    <w:rsid w:val="000F3FAF"/>
    <w:rsid w:val="000F501D"/>
    <w:rsid w:val="000F5434"/>
    <w:rsid w:val="000F646A"/>
    <w:rsid w:val="000F6657"/>
    <w:rsid w:val="000F707F"/>
    <w:rsid w:val="000F798D"/>
    <w:rsid w:val="001003CB"/>
    <w:rsid w:val="00100764"/>
    <w:rsid w:val="00102090"/>
    <w:rsid w:val="001026A3"/>
    <w:rsid w:val="00102B13"/>
    <w:rsid w:val="00102C3C"/>
    <w:rsid w:val="001030D7"/>
    <w:rsid w:val="00104055"/>
    <w:rsid w:val="00104804"/>
    <w:rsid w:val="00104B4E"/>
    <w:rsid w:val="00104E1F"/>
    <w:rsid w:val="00105C8E"/>
    <w:rsid w:val="001068FE"/>
    <w:rsid w:val="00107037"/>
    <w:rsid w:val="001070D4"/>
    <w:rsid w:val="00107588"/>
    <w:rsid w:val="00107C97"/>
    <w:rsid w:val="00110C4D"/>
    <w:rsid w:val="00110CA4"/>
    <w:rsid w:val="00110F47"/>
    <w:rsid w:val="00111DB2"/>
    <w:rsid w:val="00112604"/>
    <w:rsid w:val="00112938"/>
    <w:rsid w:val="00114205"/>
    <w:rsid w:val="001145FA"/>
    <w:rsid w:val="0011611D"/>
    <w:rsid w:val="0011640B"/>
    <w:rsid w:val="001166D1"/>
    <w:rsid w:val="00117BD8"/>
    <w:rsid w:val="001211CF"/>
    <w:rsid w:val="0012123B"/>
    <w:rsid w:val="0012123C"/>
    <w:rsid w:val="00122066"/>
    <w:rsid w:val="00123174"/>
    <w:rsid w:val="00123182"/>
    <w:rsid w:val="001233C0"/>
    <w:rsid w:val="0012345A"/>
    <w:rsid w:val="0012367C"/>
    <w:rsid w:val="00123849"/>
    <w:rsid w:val="00123B3F"/>
    <w:rsid w:val="00124F53"/>
    <w:rsid w:val="00125236"/>
    <w:rsid w:val="001257FA"/>
    <w:rsid w:val="00126C8F"/>
    <w:rsid w:val="001301DC"/>
    <w:rsid w:val="00130412"/>
    <w:rsid w:val="00130413"/>
    <w:rsid w:val="001305F0"/>
    <w:rsid w:val="00130A5D"/>
    <w:rsid w:val="001310AF"/>
    <w:rsid w:val="001310FF"/>
    <w:rsid w:val="0013179A"/>
    <w:rsid w:val="00131934"/>
    <w:rsid w:val="00131DC6"/>
    <w:rsid w:val="0013239D"/>
    <w:rsid w:val="00132A2E"/>
    <w:rsid w:val="00133560"/>
    <w:rsid w:val="00133CA7"/>
    <w:rsid w:val="001342B5"/>
    <w:rsid w:val="00134767"/>
    <w:rsid w:val="00134882"/>
    <w:rsid w:val="00134AEE"/>
    <w:rsid w:val="001354FA"/>
    <w:rsid w:val="00136917"/>
    <w:rsid w:val="001369D3"/>
    <w:rsid w:val="00136CC1"/>
    <w:rsid w:val="00137726"/>
    <w:rsid w:val="00140C9D"/>
    <w:rsid w:val="00140D81"/>
    <w:rsid w:val="00141618"/>
    <w:rsid w:val="001450ED"/>
    <w:rsid w:val="00146686"/>
    <w:rsid w:val="0014677D"/>
    <w:rsid w:val="0015021D"/>
    <w:rsid w:val="001509F9"/>
    <w:rsid w:val="00151064"/>
    <w:rsid w:val="00151170"/>
    <w:rsid w:val="00151271"/>
    <w:rsid w:val="00151D7A"/>
    <w:rsid w:val="00151DBA"/>
    <w:rsid w:val="00152F30"/>
    <w:rsid w:val="00153730"/>
    <w:rsid w:val="00154E6C"/>
    <w:rsid w:val="001552FE"/>
    <w:rsid w:val="00155B35"/>
    <w:rsid w:val="001569C9"/>
    <w:rsid w:val="00156C81"/>
    <w:rsid w:val="001571AC"/>
    <w:rsid w:val="00157EA4"/>
    <w:rsid w:val="00157EC5"/>
    <w:rsid w:val="001607AE"/>
    <w:rsid w:val="001632CA"/>
    <w:rsid w:val="00163469"/>
    <w:rsid w:val="00164B01"/>
    <w:rsid w:val="00164BC1"/>
    <w:rsid w:val="00165436"/>
    <w:rsid w:val="0016674C"/>
    <w:rsid w:val="001701BE"/>
    <w:rsid w:val="001708A8"/>
    <w:rsid w:val="001712C3"/>
    <w:rsid w:val="00171366"/>
    <w:rsid w:val="00172548"/>
    <w:rsid w:val="00172CB4"/>
    <w:rsid w:val="0017376A"/>
    <w:rsid w:val="00173DE3"/>
    <w:rsid w:val="001740DB"/>
    <w:rsid w:val="0017420E"/>
    <w:rsid w:val="0017428C"/>
    <w:rsid w:val="001748AC"/>
    <w:rsid w:val="00174CCC"/>
    <w:rsid w:val="001752F6"/>
    <w:rsid w:val="00175C36"/>
    <w:rsid w:val="0017604D"/>
    <w:rsid w:val="00176848"/>
    <w:rsid w:val="00177270"/>
    <w:rsid w:val="00177687"/>
    <w:rsid w:val="00177772"/>
    <w:rsid w:val="00180F03"/>
    <w:rsid w:val="001812CC"/>
    <w:rsid w:val="00181564"/>
    <w:rsid w:val="00181D83"/>
    <w:rsid w:val="00184488"/>
    <w:rsid w:val="001856EC"/>
    <w:rsid w:val="00185CBD"/>
    <w:rsid w:val="0018737E"/>
    <w:rsid w:val="00187741"/>
    <w:rsid w:val="00187C63"/>
    <w:rsid w:val="00187CCF"/>
    <w:rsid w:val="00190511"/>
    <w:rsid w:val="0019058E"/>
    <w:rsid w:val="001906CC"/>
    <w:rsid w:val="00190A1F"/>
    <w:rsid w:val="00190C5C"/>
    <w:rsid w:val="001915C2"/>
    <w:rsid w:val="0019192E"/>
    <w:rsid w:val="00192940"/>
    <w:rsid w:val="001943F1"/>
    <w:rsid w:val="0019495A"/>
    <w:rsid w:val="00194ADA"/>
    <w:rsid w:val="001952B2"/>
    <w:rsid w:val="001955EB"/>
    <w:rsid w:val="00195F55"/>
    <w:rsid w:val="00196243"/>
    <w:rsid w:val="00196656"/>
    <w:rsid w:val="00196FD3"/>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387"/>
    <w:rsid w:val="001B13C8"/>
    <w:rsid w:val="001B1DA7"/>
    <w:rsid w:val="001B218B"/>
    <w:rsid w:val="001B238E"/>
    <w:rsid w:val="001B2D1D"/>
    <w:rsid w:val="001B3417"/>
    <w:rsid w:val="001B4289"/>
    <w:rsid w:val="001B4DE3"/>
    <w:rsid w:val="001B5078"/>
    <w:rsid w:val="001B78E3"/>
    <w:rsid w:val="001B7D71"/>
    <w:rsid w:val="001C1A89"/>
    <w:rsid w:val="001C21E1"/>
    <w:rsid w:val="001C3247"/>
    <w:rsid w:val="001C34FB"/>
    <w:rsid w:val="001C3C47"/>
    <w:rsid w:val="001C3D80"/>
    <w:rsid w:val="001C5801"/>
    <w:rsid w:val="001D1012"/>
    <w:rsid w:val="001D1B04"/>
    <w:rsid w:val="001D23D2"/>
    <w:rsid w:val="001D2646"/>
    <w:rsid w:val="001D302F"/>
    <w:rsid w:val="001D353A"/>
    <w:rsid w:val="001D4738"/>
    <w:rsid w:val="001D4757"/>
    <w:rsid w:val="001D66D6"/>
    <w:rsid w:val="001D6E81"/>
    <w:rsid w:val="001D6F1E"/>
    <w:rsid w:val="001D723B"/>
    <w:rsid w:val="001D7616"/>
    <w:rsid w:val="001E0FD7"/>
    <w:rsid w:val="001E18BE"/>
    <w:rsid w:val="001E1957"/>
    <w:rsid w:val="001E1A9A"/>
    <w:rsid w:val="001E25A9"/>
    <w:rsid w:val="001E2AAE"/>
    <w:rsid w:val="001E3B89"/>
    <w:rsid w:val="001E3C3D"/>
    <w:rsid w:val="001E44A4"/>
    <w:rsid w:val="001E4896"/>
    <w:rsid w:val="001E4C1F"/>
    <w:rsid w:val="001E4F0E"/>
    <w:rsid w:val="001E56A8"/>
    <w:rsid w:val="001E651C"/>
    <w:rsid w:val="001E66C6"/>
    <w:rsid w:val="001E7068"/>
    <w:rsid w:val="001E785E"/>
    <w:rsid w:val="001F1B37"/>
    <w:rsid w:val="001F1D00"/>
    <w:rsid w:val="001F27CC"/>
    <w:rsid w:val="001F2D48"/>
    <w:rsid w:val="001F2F50"/>
    <w:rsid w:val="001F2FB6"/>
    <w:rsid w:val="001F30EC"/>
    <w:rsid w:val="001F3FA3"/>
    <w:rsid w:val="001F4A2F"/>
    <w:rsid w:val="001F4C50"/>
    <w:rsid w:val="001F4C7C"/>
    <w:rsid w:val="001F5218"/>
    <w:rsid w:val="001F58F0"/>
    <w:rsid w:val="001F5908"/>
    <w:rsid w:val="001F5BBD"/>
    <w:rsid w:val="001F5E73"/>
    <w:rsid w:val="001F6825"/>
    <w:rsid w:val="001F7526"/>
    <w:rsid w:val="001F7ED3"/>
    <w:rsid w:val="00200113"/>
    <w:rsid w:val="002001F2"/>
    <w:rsid w:val="002006B2"/>
    <w:rsid w:val="00200990"/>
    <w:rsid w:val="00200DAB"/>
    <w:rsid w:val="002017BC"/>
    <w:rsid w:val="00201C08"/>
    <w:rsid w:val="00201DEC"/>
    <w:rsid w:val="00202E2D"/>
    <w:rsid w:val="002037FC"/>
    <w:rsid w:val="00203B97"/>
    <w:rsid w:val="00204B41"/>
    <w:rsid w:val="00204D22"/>
    <w:rsid w:val="0020586E"/>
    <w:rsid w:val="00205C37"/>
    <w:rsid w:val="002062A6"/>
    <w:rsid w:val="002069B4"/>
    <w:rsid w:val="00206FD4"/>
    <w:rsid w:val="00207E5B"/>
    <w:rsid w:val="0021022E"/>
    <w:rsid w:val="00210A25"/>
    <w:rsid w:val="00210B60"/>
    <w:rsid w:val="002120E3"/>
    <w:rsid w:val="00212186"/>
    <w:rsid w:val="00213DCF"/>
    <w:rsid w:val="002145AD"/>
    <w:rsid w:val="002146E7"/>
    <w:rsid w:val="00214728"/>
    <w:rsid w:val="002148A2"/>
    <w:rsid w:val="002148EF"/>
    <w:rsid w:val="002151C6"/>
    <w:rsid w:val="00215482"/>
    <w:rsid w:val="00216E5F"/>
    <w:rsid w:val="00217542"/>
    <w:rsid w:val="00220AF7"/>
    <w:rsid w:val="00220B76"/>
    <w:rsid w:val="00220F4C"/>
    <w:rsid w:val="002219B5"/>
    <w:rsid w:val="0022228B"/>
    <w:rsid w:val="002225C3"/>
    <w:rsid w:val="002234A5"/>
    <w:rsid w:val="00225266"/>
    <w:rsid w:val="00226906"/>
    <w:rsid w:val="00226E0C"/>
    <w:rsid w:val="002270FF"/>
    <w:rsid w:val="0022724D"/>
    <w:rsid w:val="0022768F"/>
    <w:rsid w:val="002303AD"/>
    <w:rsid w:val="002308A5"/>
    <w:rsid w:val="002317BF"/>
    <w:rsid w:val="00231FFB"/>
    <w:rsid w:val="002323B7"/>
    <w:rsid w:val="002325BF"/>
    <w:rsid w:val="00234A9B"/>
    <w:rsid w:val="00234EAA"/>
    <w:rsid w:val="002350B5"/>
    <w:rsid w:val="00235323"/>
    <w:rsid w:val="002358DE"/>
    <w:rsid w:val="00236CD3"/>
    <w:rsid w:val="00237433"/>
    <w:rsid w:val="0023751D"/>
    <w:rsid w:val="00237FB3"/>
    <w:rsid w:val="002400EE"/>
    <w:rsid w:val="0024089F"/>
    <w:rsid w:val="00241B4A"/>
    <w:rsid w:val="00241D59"/>
    <w:rsid w:val="002430E6"/>
    <w:rsid w:val="00243468"/>
    <w:rsid w:val="002439D0"/>
    <w:rsid w:val="00243DDC"/>
    <w:rsid w:val="002441D0"/>
    <w:rsid w:val="002449B9"/>
    <w:rsid w:val="002449C8"/>
    <w:rsid w:val="0024526A"/>
    <w:rsid w:val="00245A5F"/>
    <w:rsid w:val="00246B7C"/>
    <w:rsid w:val="0025027D"/>
    <w:rsid w:val="002504F0"/>
    <w:rsid w:val="00251A9E"/>
    <w:rsid w:val="002522DD"/>
    <w:rsid w:val="0025316E"/>
    <w:rsid w:val="002533B0"/>
    <w:rsid w:val="0025352F"/>
    <w:rsid w:val="00254080"/>
    <w:rsid w:val="002541D7"/>
    <w:rsid w:val="00254A7A"/>
    <w:rsid w:val="00254BD4"/>
    <w:rsid w:val="0025631D"/>
    <w:rsid w:val="0025641D"/>
    <w:rsid w:val="00256D2D"/>
    <w:rsid w:val="00256DF8"/>
    <w:rsid w:val="00256E29"/>
    <w:rsid w:val="002570CA"/>
    <w:rsid w:val="0025715E"/>
    <w:rsid w:val="0025771F"/>
    <w:rsid w:val="002577B1"/>
    <w:rsid w:val="0026026B"/>
    <w:rsid w:val="002606E1"/>
    <w:rsid w:val="00260A1C"/>
    <w:rsid w:val="00261074"/>
    <w:rsid w:val="0026322D"/>
    <w:rsid w:val="00263AD8"/>
    <w:rsid w:val="0026402F"/>
    <w:rsid w:val="0026415D"/>
    <w:rsid w:val="00265130"/>
    <w:rsid w:val="00265C1D"/>
    <w:rsid w:val="00265E28"/>
    <w:rsid w:val="00266056"/>
    <w:rsid w:val="00266495"/>
    <w:rsid w:val="002700F7"/>
    <w:rsid w:val="002704C5"/>
    <w:rsid w:val="00271077"/>
    <w:rsid w:val="00271F92"/>
    <w:rsid w:val="00272561"/>
    <w:rsid w:val="00272ED6"/>
    <w:rsid w:val="00273F47"/>
    <w:rsid w:val="0027721D"/>
    <w:rsid w:val="00277486"/>
    <w:rsid w:val="00280031"/>
    <w:rsid w:val="002810C3"/>
    <w:rsid w:val="00281345"/>
    <w:rsid w:val="002824DE"/>
    <w:rsid w:val="00282E91"/>
    <w:rsid w:val="00283AB4"/>
    <w:rsid w:val="00283DE0"/>
    <w:rsid w:val="0028416F"/>
    <w:rsid w:val="00284267"/>
    <w:rsid w:val="0028428D"/>
    <w:rsid w:val="002856A5"/>
    <w:rsid w:val="002858BF"/>
    <w:rsid w:val="002860F7"/>
    <w:rsid w:val="0028690C"/>
    <w:rsid w:val="00286E24"/>
    <w:rsid w:val="002870E2"/>
    <w:rsid w:val="002873D0"/>
    <w:rsid w:val="002878BB"/>
    <w:rsid w:val="00287C9B"/>
    <w:rsid w:val="00287F7E"/>
    <w:rsid w:val="0029020B"/>
    <w:rsid w:val="00291A2E"/>
    <w:rsid w:val="00291DD0"/>
    <w:rsid w:val="0029293E"/>
    <w:rsid w:val="002929E1"/>
    <w:rsid w:val="00294679"/>
    <w:rsid w:val="00294B95"/>
    <w:rsid w:val="00294EC3"/>
    <w:rsid w:val="00294FC0"/>
    <w:rsid w:val="00294FF9"/>
    <w:rsid w:val="00295146"/>
    <w:rsid w:val="00295440"/>
    <w:rsid w:val="002958B9"/>
    <w:rsid w:val="00296B49"/>
    <w:rsid w:val="00296BC2"/>
    <w:rsid w:val="00297325"/>
    <w:rsid w:val="002977EB"/>
    <w:rsid w:val="0029787A"/>
    <w:rsid w:val="00297A4C"/>
    <w:rsid w:val="00297D53"/>
    <w:rsid w:val="002A082D"/>
    <w:rsid w:val="002A1553"/>
    <w:rsid w:val="002A1EBB"/>
    <w:rsid w:val="002A222D"/>
    <w:rsid w:val="002A28DE"/>
    <w:rsid w:val="002A3E66"/>
    <w:rsid w:val="002A3FE2"/>
    <w:rsid w:val="002A4CC2"/>
    <w:rsid w:val="002A50E3"/>
    <w:rsid w:val="002A5EDF"/>
    <w:rsid w:val="002A609A"/>
    <w:rsid w:val="002A72B1"/>
    <w:rsid w:val="002A7B60"/>
    <w:rsid w:val="002A7E70"/>
    <w:rsid w:val="002B00E0"/>
    <w:rsid w:val="002B0152"/>
    <w:rsid w:val="002B0B71"/>
    <w:rsid w:val="002B0F4C"/>
    <w:rsid w:val="002B14E4"/>
    <w:rsid w:val="002B1A40"/>
    <w:rsid w:val="002B2532"/>
    <w:rsid w:val="002B27DC"/>
    <w:rsid w:val="002B2D71"/>
    <w:rsid w:val="002B3F3A"/>
    <w:rsid w:val="002B54E7"/>
    <w:rsid w:val="002B639E"/>
    <w:rsid w:val="002B6C29"/>
    <w:rsid w:val="002B7256"/>
    <w:rsid w:val="002C06E4"/>
    <w:rsid w:val="002C4870"/>
    <w:rsid w:val="002C49E6"/>
    <w:rsid w:val="002C4C19"/>
    <w:rsid w:val="002C6851"/>
    <w:rsid w:val="002C70CA"/>
    <w:rsid w:val="002C7661"/>
    <w:rsid w:val="002C79E2"/>
    <w:rsid w:val="002D05E6"/>
    <w:rsid w:val="002D265B"/>
    <w:rsid w:val="002D2A1D"/>
    <w:rsid w:val="002D3C27"/>
    <w:rsid w:val="002D44BE"/>
    <w:rsid w:val="002D49FB"/>
    <w:rsid w:val="002D5986"/>
    <w:rsid w:val="002D5AAB"/>
    <w:rsid w:val="002D767A"/>
    <w:rsid w:val="002E1339"/>
    <w:rsid w:val="002E19CA"/>
    <w:rsid w:val="002E23E6"/>
    <w:rsid w:val="002E346F"/>
    <w:rsid w:val="002E34C7"/>
    <w:rsid w:val="002E386A"/>
    <w:rsid w:val="002E3B74"/>
    <w:rsid w:val="002E4D9D"/>
    <w:rsid w:val="002E586A"/>
    <w:rsid w:val="002E67CD"/>
    <w:rsid w:val="002E6874"/>
    <w:rsid w:val="002E76D9"/>
    <w:rsid w:val="002E7942"/>
    <w:rsid w:val="002E7F28"/>
    <w:rsid w:val="002F01EF"/>
    <w:rsid w:val="002F05D0"/>
    <w:rsid w:val="002F2438"/>
    <w:rsid w:val="002F24B9"/>
    <w:rsid w:val="002F2F88"/>
    <w:rsid w:val="002F4538"/>
    <w:rsid w:val="002F4CA9"/>
    <w:rsid w:val="002F4D4C"/>
    <w:rsid w:val="002F4EDD"/>
    <w:rsid w:val="002F4F94"/>
    <w:rsid w:val="002F5020"/>
    <w:rsid w:val="002F5BE7"/>
    <w:rsid w:val="002F6C55"/>
    <w:rsid w:val="002F7368"/>
    <w:rsid w:val="002F7473"/>
    <w:rsid w:val="002F74F4"/>
    <w:rsid w:val="002F77D2"/>
    <w:rsid w:val="002F7BFD"/>
    <w:rsid w:val="0030007D"/>
    <w:rsid w:val="00300EB9"/>
    <w:rsid w:val="00301277"/>
    <w:rsid w:val="00301DB0"/>
    <w:rsid w:val="0030213C"/>
    <w:rsid w:val="00302522"/>
    <w:rsid w:val="003025B9"/>
    <w:rsid w:val="003028C0"/>
    <w:rsid w:val="003028EA"/>
    <w:rsid w:val="00302D25"/>
    <w:rsid w:val="00303E46"/>
    <w:rsid w:val="003046CB"/>
    <w:rsid w:val="00304706"/>
    <w:rsid w:val="0030505D"/>
    <w:rsid w:val="003059BF"/>
    <w:rsid w:val="0030644A"/>
    <w:rsid w:val="0030688D"/>
    <w:rsid w:val="00306952"/>
    <w:rsid w:val="00307D84"/>
    <w:rsid w:val="00307EED"/>
    <w:rsid w:val="00311C23"/>
    <w:rsid w:val="0031275C"/>
    <w:rsid w:val="00312995"/>
    <w:rsid w:val="00313A2E"/>
    <w:rsid w:val="00313B82"/>
    <w:rsid w:val="003149D7"/>
    <w:rsid w:val="0031594A"/>
    <w:rsid w:val="00315E3F"/>
    <w:rsid w:val="00316712"/>
    <w:rsid w:val="00317512"/>
    <w:rsid w:val="00317764"/>
    <w:rsid w:val="003217AA"/>
    <w:rsid w:val="00321901"/>
    <w:rsid w:val="003219F1"/>
    <w:rsid w:val="00322B85"/>
    <w:rsid w:val="003235A2"/>
    <w:rsid w:val="003237B2"/>
    <w:rsid w:val="003244BA"/>
    <w:rsid w:val="00325C96"/>
    <w:rsid w:val="00325D2C"/>
    <w:rsid w:val="003305D9"/>
    <w:rsid w:val="00330779"/>
    <w:rsid w:val="00330AD6"/>
    <w:rsid w:val="00331EA2"/>
    <w:rsid w:val="00331EBA"/>
    <w:rsid w:val="00331EE4"/>
    <w:rsid w:val="00332A65"/>
    <w:rsid w:val="00332BAC"/>
    <w:rsid w:val="00333AD8"/>
    <w:rsid w:val="003349E8"/>
    <w:rsid w:val="00334DC2"/>
    <w:rsid w:val="00334DC7"/>
    <w:rsid w:val="00335E64"/>
    <w:rsid w:val="0033605C"/>
    <w:rsid w:val="00336EE4"/>
    <w:rsid w:val="00336F91"/>
    <w:rsid w:val="00340350"/>
    <w:rsid w:val="003404AB"/>
    <w:rsid w:val="0034140B"/>
    <w:rsid w:val="00341EBF"/>
    <w:rsid w:val="003420FF"/>
    <w:rsid w:val="00342EF9"/>
    <w:rsid w:val="003439E9"/>
    <w:rsid w:val="00343EF4"/>
    <w:rsid w:val="0034487C"/>
    <w:rsid w:val="00344D83"/>
    <w:rsid w:val="00345315"/>
    <w:rsid w:val="003456E2"/>
    <w:rsid w:val="00346BC2"/>
    <w:rsid w:val="00350967"/>
    <w:rsid w:val="00350D4D"/>
    <w:rsid w:val="003513C3"/>
    <w:rsid w:val="00351AEA"/>
    <w:rsid w:val="003534D2"/>
    <w:rsid w:val="00353ED4"/>
    <w:rsid w:val="00353F0B"/>
    <w:rsid w:val="003547C2"/>
    <w:rsid w:val="00354AA3"/>
    <w:rsid w:val="00355428"/>
    <w:rsid w:val="00356A20"/>
    <w:rsid w:val="00356AF0"/>
    <w:rsid w:val="00356B46"/>
    <w:rsid w:val="00356DBA"/>
    <w:rsid w:val="00356EB0"/>
    <w:rsid w:val="00357631"/>
    <w:rsid w:val="00357893"/>
    <w:rsid w:val="003606AE"/>
    <w:rsid w:val="00360785"/>
    <w:rsid w:val="00361ADC"/>
    <w:rsid w:val="00363F55"/>
    <w:rsid w:val="0036497B"/>
    <w:rsid w:val="003649F8"/>
    <w:rsid w:val="00364A9B"/>
    <w:rsid w:val="00364BDA"/>
    <w:rsid w:val="00365974"/>
    <w:rsid w:val="00365EF2"/>
    <w:rsid w:val="0036680C"/>
    <w:rsid w:val="00366AD2"/>
    <w:rsid w:val="0036711A"/>
    <w:rsid w:val="00367A66"/>
    <w:rsid w:val="00367B10"/>
    <w:rsid w:val="00367B83"/>
    <w:rsid w:val="003713B1"/>
    <w:rsid w:val="00371B0A"/>
    <w:rsid w:val="00372894"/>
    <w:rsid w:val="00372978"/>
    <w:rsid w:val="00373B2A"/>
    <w:rsid w:val="003742D8"/>
    <w:rsid w:val="00375AA0"/>
    <w:rsid w:val="00375F5B"/>
    <w:rsid w:val="00376E52"/>
    <w:rsid w:val="00377356"/>
    <w:rsid w:val="00377AF3"/>
    <w:rsid w:val="00380370"/>
    <w:rsid w:val="00380A08"/>
    <w:rsid w:val="00380EE4"/>
    <w:rsid w:val="003811CF"/>
    <w:rsid w:val="0038139B"/>
    <w:rsid w:val="00381634"/>
    <w:rsid w:val="00384D79"/>
    <w:rsid w:val="00384D92"/>
    <w:rsid w:val="00384E00"/>
    <w:rsid w:val="00385356"/>
    <w:rsid w:val="00385CA0"/>
    <w:rsid w:val="003861BF"/>
    <w:rsid w:val="00386D40"/>
    <w:rsid w:val="0038741A"/>
    <w:rsid w:val="003914BF"/>
    <w:rsid w:val="003919DB"/>
    <w:rsid w:val="00392937"/>
    <w:rsid w:val="003932F2"/>
    <w:rsid w:val="00393619"/>
    <w:rsid w:val="0039366C"/>
    <w:rsid w:val="00393913"/>
    <w:rsid w:val="00393BA5"/>
    <w:rsid w:val="00393EBD"/>
    <w:rsid w:val="00394117"/>
    <w:rsid w:val="00394789"/>
    <w:rsid w:val="00394C90"/>
    <w:rsid w:val="00395138"/>
    <w:rsid w:val="00396CFE"/>
    <w:rsid w:val="00396DFD"/>
    <w:rsid w:val="003970FF"/>
    <w:rsid w:val="0039724F"/>
    <w:rsid w:val="00397C7F"/>
    <w:rsid w:val="003A09FE"/>
    <w:rsid w:val="003A0A83"/>
    <w:rsid w:val="003A1703"/>
    <w:rsid w:val="003A1710"/>
    <w:rsid w:val="003A214B"/>
    <w:rsid w:val="003A279C"/>
    <w:rsid w:val="003A3A67"/>
    <w:rsid w:val="003A3AC6"/>
    <w:rsid w:val="003A3D5D"/>
    <w:rsid w:val="003A48A8"/>
    <w:rsid w:val="003A4932"/>
    <w:rsid w:val="003A4E2F"/>
    <w:rsid w:val="003A5423"/>
    <w:rsid w:val="003A5F7E"/>
    <w:rsid w:val="003A7518"/>
    <w:rsid w:val="003A7784"/>
    <w:rsid w:val="003B00ED"/>
    <w:rsid w:val="003B05C0"/>
    <w:rsid w:val="003B1081"/>
    <w:rsid w:val="003B2173"/>
    <w:rsid w:val="003B292D"/>
    <w:rsid w:val="003B29EE"/>
    <w:rsid w:val="003B2BAB"/>
    <w:rsid w:val="003B37E4"/>
    <w:rsid w:val="003B4350"/>
    <w:rsid w:val="003B4539"/>
    <w:rsid w:val="003B49B5"/>
    <w:rsid w:val="003B4ECB"/>
    <w:rsid w:val="003B4EF9"/>
    <w:rsid w:val="003B5B72"/>
    <w:rsid w:val="003B6D6E"/>
    <w:rsid w:val="003B6E68"/>
    <w:rsid w:val="003B7352"/>
    <w:rsid w:val="003B78AE"/>
    <w:rsid w:val="003C0151"/>
    <w:rsid w:val="003C0CE7"/>
    <w:rsid w:val="003C1E4F"/>
    <w:rsid w:val="003C208F"/>
    <w:rsid w:val="003C20D2"/>
    <w:rsid w:val="003C29EB"/>
    <w:rsid w:val="003C2DCB"/>
    <w:rsid w:val="003C2E21"/>
    <w:rsid w:val="003C4191"/>
    <w:rsid w:val="003C4B07"/>
    <w:rsid w:val="003C573C"/>
    <w:rsid w:val="003C68EA"/>
    <w:rsid w:val="003C6E38"/>
    <w:rsid w:val="003D0B34"/>
    <w:rsid w:val="003D1AB9"/>
    <w:rsid w:val="003D20EF"/>
    <w:rsid w:val="003D2A2A"/>
    <w:rsid w:val="003D3EB3"/>
    <w:rsid w:val="003D4226"/>
    <w:rsid w:val="003D44F6"/>
    <w:rsid w:val="003D46CF"/>
    <w:rsid w:val="003D4707"/>
    <w:rsid w:val="003D4ECD"/>
    <w:rsid w:val="003D4F23"/>
    <w:rsid w:val="003D6B70"/>
    <w:rsid w:val="003E0146"/>
    <w:rsid w:val="003E03E1"/>
    <w:rsid w:val="003E05E7"/>
    <w:rsid w:val="003E06A1"/>
    <w:rsid w:val="003E2706"/>
    <w:rsid w:val="003E2BF3"/>
    <w:rsid w:val="003E316B"/>
    <w:rsid w:val="003E39A6"/>
    <w:rsid w:val="003E3AF9"/>
    <w:rsid w:val="003E3ED8"/>
    <w:rsid w:val="003E4F7D"/>
    <w:rsid w:val="003E5374"/>
    <w:rsid w:val="003E5665"/>
    <w:rsid w:val="003E57D1"/>
    <w:rsid w:val="003E58C0"/>
    <w:rsid w:val="003E6076"/>
    <w:rsid w:val="003E61A1"/>
    <w:rsid w:val="003E6A94"/>
    <w:rsid w:val="003E6B0B"/>
    <w:rsid w:val="003E7149"/>
    <w:rsid w:val="003E7B1E"/>
    <w:rsid w:val="003F0396"/>
    <w:rsid w:val="003F1088"/>
    <w:rsid w:val="003F1456"/>
    <w:rsid w:val="003F1C91"/>
    <w:rsid w:val="003F1CCA"/>
    <w:rsid w:val="003F2418"/>
    <w:rsid w:val="003F26E0"/>
    <w:rsid w:val="003F2F94"/>
    <w:rsid w:val="003F36E8"/>
    <w:rsid w:val="003F3B47"/>
    <w:rsid w:val="003F40F8"/>
    <w:rsid w:val="003F484B"/>
    <w:rsid w:val="003F4E10"/>
    <w:rsid w:val="003F4F01"/>
    <w:rsid w:val="003F4FE3"/>
    <w:rsid w:val="003F5618"/>
    <w:rsid w:val="003F598A"/>
    <w:rsid w:val="003F60B5"/>
    <w:rsid w:val="003F66CC"/>
    <w:rsid w:val="00400194"/>
    <w:rsid w:val="004008E7"/>
    <w:rsid w:val="00400BBF"/>
    <w:rsid w:val="00401451"/>
    <w:rsid w:val="00402118"/>
    <w:rsid w:val="00402829"/>
    <w:rsid w:val="004029AB"/>
    <w:rsid w:val="00402C47"/>
    <w:rsid w:val="004042D1"/>
    <w:rsid w:val="004050B9"/>
    <w:rsid w:val="004056E6"/>
    <w:rsid w:val="00405770"/>
    <w:rsid w:val="004060D2"/>
    <w:rsid w:val="004073BD"/>
    <w:rsid w:val="004108DE"/>
    <w:rsid w:val="00410C0E"/>
    <w:rsid w:val="00410C1A"/>
    <w:rsid w:val="00411313"/>
    <w:rsid w:val="004116D3"/>
    <w:rsid w:val="00411BF3"/>
    <w:rsid w:val="0041211F"/>
    <w:rsid w:val="00412A48"/>
    <w:rsid w:val="00412B08"/>
    <w:rsid w:val="004133F8"/>
    <w:rsid w:val="00413695"/>
    <w:rsid w:val="004137DB"/>
    <w:rsid w:val="00413C7D"/>
    <w:rsid w:val="00414236"/>
    <w:rsid w:val="00414A93"/>
    <w:rsid w:val="00415090"/>
    <w:rsid w:val="00415711"/>
    <w:rsid w:val="00416676"/>
    <w:rsid w:val="004169A8"/>
    <w:rsid w:val="00416C3C"/>
    <w:rsid w:val="0041737F"/>
    <w:rsid w:val="00417591"/>
    <w:rsid w:val="00417A60"/>
    <w:rsid w:val="00417E83"/>
    <w:rsid w:val="00420DF8"/>
    <w:rsid w:val="004219E2"/>
    <w:rsid w:val="00421F25"/>
    <w:rsid w:val="004230DB"/>
    <w:rsid w:val="004235A6"/>
    <w:rsid w:val="00423722"/>
    <w:rsid w:val="004238CE"/>
    <w:rsid w:val="00423BCF"/>
    <w:rsid w:val="00423FF4"/>
    <w:rsid w:val="004240C3"/>
    <w:rsid w:val="00424146"/>
    <w:rsid w:val="00426730"/>
    <w:rsid w:val="00427D56"/>
    <w:rsid w:val="0043163D"/>
    <w:rsid w:val="0043163E"/>
    <w:rsid w:val="004316A5"/>
    <w:rsid w:val="00431B11"/>
    <w:rsid w:val="00431C09"/>
    <w:rsid w:val="00431D02"/>
    <w:rsid w:val="00432636"/>
    <w:rsid w:val="00432690"/>
    <w:rsid w:val="00432E70"/>
    <w:rsid w:val="00433695"/>
    <w:rsid w:val="004338D4"/>
    <w:rsid w:val="00433B17"/>
    <w:rsid w:val="00434317"/>
    <w:rsid w:val="00434A21"/>
    <w:rsid w:val="00435099"/>
    <w:rsid w:val="004369F4"/>
    <w:rsid w:val="004374E2"/>
    <w:rsid w:val="00437974"/>
    <w:rsid w:val="00437D97"/>
    <w:rsid w:val="004406F0"/>
    <w:rsid w:val="00440E10"/>
    <w:rsid w:val="00441F86"/>
    <w:rsid w:val="00442037"/>
    <w:rsid w:val="004423AD"/>
    <w:rsid w:val="00442508"/>
    <w:rsid w:val="0044251C"/>
    <w:rsid w:val="00443217"/>
    <w:rsid w:val="00444728"/>
    <w:rsid w:val="004451BE"/>
    <w:rsid w:val="00446417"/>
    <w:rsid w:val="004468BB"/>
    <w:rsid w:val="004472AB"/>
    <w:rsid w:val="00447AED"/>
    <w:rsid w:val="00447B33"/>
    <w:rsid w:val="004503BA"/>
    <w:rsid w:val="00450F7C"/>
    <w:rsid w:val="00451D1E"/>
    <w:rsid w:val="00452109"/>
    <w:rsid w:val="00452C59"/>
    <w:rsid w:val="004530AA"/>
    <w:rsid w:val="004535B0"/>
    <w:rsid w:val="00454279"/>
    <w:rsid w:val="00454453"/>
    <w:rsid w:val="00454F90"/>
    <w:rsid w:val="00455000"/>
    <w:rsid w:val="004550CF"/>
    <w:rsid w:val="004553BF"/>
    <w:rsid w:val="00455481"/>
    <w:rsid w:val="00455838"/>
    <w:rsid w:val="00455C03"/>
    <w:rsid w:val="00455EF1"/>
    <w:rsid w:val="00456D6D"/>
    <w:rsid w:val="00456EFB"/>
    <w:rsid w:val="0045715B"/>
    <w:rsid w:val="004574F2"/>
    <w:rsid w:val="004577AF"/>
    <w:rsid w:val="004578C2"/>
    <w:rsid w:val="00457C8E"/>
    <w:rsid w:val="00457DC4"/>
    <w:rsid w:val="0046045C"/>
    <w:rsid w:val="004607F6"/>
    <w:rsid w:val="004610B9"/>
    <w:rsid w:val="00461356"/>
    <w:rsid w:val="00461751"/>
    <w:rsid w:val="00461A59"/>
    <w:rsid w:val="00462397"/>
    <w:rsid w:val="004646D2"/>
    <w:rsid w:val="0046479E"/>
    <w:rsid w:val="00464BD6"/>
    <w:rsid w:val="00464F8D"/>
    <w:rsid w:val="00465038"/>
    <w:rsid w:val="00467007"/>
    <w:rsid w:val="004679EB"/>
    <w:rsid w:val="0047008E"/>
    <w:rsid w:val="00470194"/>
    <w:rsid w:val="004702D0"/>
    <w:rsid w:val="00470C3B"/>
    <w:rsid w:val="00470C84"/>
    <w:rsid w:val="00470D08"/>
    <w:rsid w:val="00471205"/>
    <w:rsid w:val="00471381"/>
    <w:rsid w:val="004718BD"/>
    <w:rsid w:val="00472269"/>
    <w:rsid w:val="00472E76"/>
    <w:rsid w:val="004733F2"/>
    <w:rsid w:val="00473645"/>
    <w:rsid w:val="00473FEF"/>
    <w:rsid w:val="0047451B"/>
    <w:rsid w:val="00475118"/>
    <w:rsid w:val="004755F9"/>
    <w:rsid w:val="00476CD1"/>
    <w:rsid w:val="00476E04"/>
    <w:rsid w:val="004770C5"/>
    <w:rsid w:val="004774D7"/>
    <w:rsid w:val="00477C68"/>
    <w:rsid w:val="00480E99"/>
    <w:rsid w:val="00482385"/>
    <w:rsid w:val="004824D9"/>
    <w:rsid w:val="00482A69"/>
    <w:rsid w:val="004835F5"/>
    <w:rsid w:val="004842B8"/>
    <w:rsid w:val="0048551B"/>
    <w:rsid w:val="0048560D"/>
    <w:rsid w:val="00487085"/>
    <w:rsid w:val="004878D9"/>
    <w:rsid w:val="00487FEF"/>
    <w:rsid w:val="0049180F"/>
    <w:rsid w:val="004918F2"/>
    <w:rsid w:val="00491B5C"/>
    <w:rsid w:val="0049238C"/>
    <w:rsid w:val="004939CB"/>
    <w:rsid w:val="00493B6C"/>
    <w:rsid w:val="00494698"/>
    <w:rsid w:val="0049547C"/>
    <w:rsid w:val="00495A77"/>
    <w:rsid w:val="00495D7B"/>
    <w:rsid w:val="004966C8"/>
    <w:rsid w:val="004A05D2"/>
    <w:rsid w:val="004A085C"/>
    <w:rsid w:val="004A08E9"/>
    <w:rsid w:val="004A1ECC"/>
    <w:rsid w:val="004A3C71"/>
    <w:rsid w:val="004A4044"/>
    <w:rsid w:val="004A4E65"/>
    <w:rsid w:val="004A552C"/>
    <w:rsid w:val="004A632E"/>
    <w:rsid w:val="004A684D"/>
    <w:rsid w:val="004B03F0"/>
    <w:rsid w:val="004B03F4"/>
    <w:rsid w:val="004B064B"/>
    <w:rsid w:val="004B0CB3"/>
    <w:rsid w:val="004B13A7"/>
    <w:rsid w:val="004B2430"/>
    <w:rsid w:val="004B251B"/>
    <w:rsid w:val="004B43FD"/>
    <w:rsid w:val="004B4890"/>
    <w:rsid w:val="004B620A"/>
    <w:rsid w:val="004B6D7E"/>
    <w:rsid w:val="004B718B"/>
    <w:rsid w:val="004B75A8"/>
    <w:rsid w:val="004C131F"/>
    <w:rsid w:val="004C1641"/>
    <w:rsid w:val="004C28A0"/>
    <w:rsid w:val="004C36C5"/>
    <w:rsid w:val="004C408E"/>
    <w:rsid w:val="004C751E"/>
    <w:rsid w:val="004C7C54"/>
    <w:rsid w:val="004D03B2"/>
    <w:rsid w:val="004D0592"/>
    <w:rsid w:val="004D0784"/>
    <w:rsid w:val="004D0CF0"/>
    <w:rsid w:val="004D13DB"/>
    <w:rsid w:val="004D1F98"/>
    <w:rsid w:val="004D20A3"/>
    <w:rsid w:val="004D26CA"/>
    <w:rsid w:val="004D2F6F"/>
    <w:rsid w:val="004D3249"/>
    <w:rsid w:val="004D33B8"/>
    <w:rsid w:val="004D3EAF"/>
    <w:rsid w:val="004D3F07"/>
    <w:rsid w:val="004D487C"/>
    <w:rsid w:val="004D5E7D"/>
    <w:rsid w:val="004D636A"/>
    <w:rsid w:val="004D63FD"/>
    <w:rsid w:val="004D6988"/>
    <w:rsid w:val="004D6BBB"/>
    <w:rsid w:val="004D7E3E"/>
    <w:rsid w:val="004E02B0"/>
    <w:rsid w:val="004E0C18"/>
    <w:rsid w:val="004E0CA5"/>
    <w:rsid w:val="004E0E72"/>
    <w:rsid w:val="004E0FCF"/>
    <w:rsid w:val="004E1C4F"/>
    <w:rsid w:val="004E23AB"/>
    <w:rsid w:val="004E267B"/>
    <w:rsid w:val="004E3E72"/>
    <w:rsid w:val="004E6C6B"/>
    <w:rsid w:val="004E7702"/>
    <w:rsid w:val="004F00D7"/>
    <w:rsid w:val="004F0B2C"/>
    <w:rsid w:val="004F4002"/>
    <w:rsid w:val="004F54A2"/>
    <w:rsid w:val="004F6869"/>
    <w:rsid w:val="004F71CB"/>
    <w:rsid w:val="004F7332"/>
    <w:rsid w:val="004F7C7C"/>
    <w:rsid w:val="00500158"/>
    <w:rsid w:val="00500A4B"/>
    <w:rsid w:val="00500CC1"/>
    <w:rsid w:val="005017F4"/>
    <w:rsid w:val="00501BAE"/>
    <w:rsid w:val="0050266A"/>
    <w:rsid w:val="00502A4D"/>
    <w:rsid w:val="00502BC4"/>
    <w:rsid w:val="00503A68"/>
    <w:rsid w:val="00503BC7"/>
    <w:rsid w:val="00504E9D"/>
    <w:rsid w:val="0050511B"/>
    <w:rsid w:val="005057B4"/>
    <w:rsid w:val="00505DA1"/>
    <w:rsid w:val="00506401"/>
    <w:rsid w:val="00506E7C"/>
    <w:rsid w:val="00507BD8"/>
    <w:rsid w:val="005103EC"/>
    <w:rsid w:val="00510926"/>
    <w:rsid w:val="00510C52"/>
    <w:rsid w:val="00511B08"/>
    <w:rsid w:val="00511D2E"/>
    <w:rsid w:val="0051278F"/>
    <w:rsid w:val="005130B0"/>
    <w:rsid w:val="005132B5"/>
    <w:rsid w:val="00513A00"/>
    <w:rsid w:val="005158AE"/>
    <w:rsid w:val="005171B5"/>
    <w:rsid w:val="005209EC"/>
    <w:rsid w:val="00521372"/>
    <w:rsid w:val="00521D90"/>
    <w:rsid w:val="00521E7E"/>
    <w:rsid w:val="00521FC5"/>
    <w:rsid w:val="005223C7"/>
    <w:rsid w:val="00523E72"/>
    <w:rsid w:val="00524AB7"/>
    <w:rsid w:val="00524C8F"/>
    <w:rsid w:val="00524D26"/>
    <w:rsid w:val="0052575A"/>
    <w:rsid w:val="00525D80"/>
    <w:rsid w:val="00526A57"/>
    <w:rsid w:val="00526B4C"/>
    <w:rsid w:val="00527346"/>
    <w:rsid w:val="005274C0"/>
    <w:rsid w:val="00527D09"/>
    <w:rsid w:val="00527D53"/>
    <w:rsid w:val="00530723"/>
    <w:rsid w:val="00530FD6"/>
    <w:rsid w:val="00531755"/>
    <w:rsid w:val="005319E3"/>
    <w:rsid w:val="005357B6"/>
    <w:rsid w:val="00535DD2"/>
    <w:rsid w:val="00537736"/>
    <w:rsid w:val="005415E5"/>
    <w:rsid w:val="00541BD5"/>
    <w:rsid w:val="005436A3"/>
    <w:rsid w:val="00543723"/>
    <w:rsid w:val="00543ACB"/>
    <w:rsid w:val="00543CBA"/>
    <w:rsid w:val="005446DC"/>
    <w:rsid w:val="00544FEF"/>
    <w:rsid w:val="0054527D"/>
    <w:rsid w:val="00545BF4"/>
    <w:rsid w:val="0054630E"/>
    <w:rsid w:val="0054723A"/>
    <w:rsid w:val="00547AE9"/>
    <w:rsid w:val="00547B2E"/>
    <w:rsid w:val="00550B42"/>
    <w:rsid w:val="00550F76"/>
    <w:rsid w:val="00551109"/>
    <w:rsid w:val="00551326"/>
    <w:rsid w:val="00551518"/>
    <w:rsid w:val="0055253F"/>
    <w:rsid w:val="00552913"/>
    <w:rsid w:val="005529D0"/>
    <w:rsid w:val="00554338"/>
    <w:rsid w:val="00554820"/>
    <w:rsid w:val="005548E4"/>
    <w:rsid w:val="00554AD7"/>
    <w:rsid w:val="00554DD7"/>
    <w:rsid w:val="00556288"/>
    <w:rsid w:val="0055645D"/>
    <w:rsid w:val="005604EE"/>
    <w:rsid w:val="00560F67"/>
    <w:rsid w:val="0056179F"/>
    <w:rsid w:val="005617B0"/>
    <w:rsid w:val="00562231"/>
    <w:rsid w:val="005626C1"/>
    <w:rsid w:val="00562838"/>
    <w:rsid w:val="00563691"/>
    <w:rsid w:val="00564EF9"/>
    <w:rsid w:val="00566244"/>
    <w:rsid w:val="00566C0F"/>
    <w:rsid w:val="0056720C"/>
    <w:rsid w:val="005679C0"/>
    <w:rsid w:val="00567A8D"/>
    <w:rsid w:val="00570075"/>
    <w:rsid w:val="005704CB"/>
    <w:rsid w:val="00570798"/>
    <w:rsid w:val="00570B59"/>
    <w:rsid w:val="00570FC1"/>
    <w:rsid w:val="005717FE"/>
    <w:rsid w:val="005731E3"/>
    <w:rsid w:val="00573DBA"/>
    <w:rsid w:val="005741A9"/>
    <w:rsid w:val="00574729"/>
    <w:rsid w:val="005753C5"/>
    <w:rsid w:val="0057582B"/>
    <w:rsid w:val="0057692D"/>
    <w:rsid w:val="00576AE7"/>
    <w:rsid w:val="00577AF1"/>
    <w:rsid w:val="00580B4E"/>
    <w:rsid w:val="00581B5E"/>
    <w:rsid w:val="005821E7"/>
    <w:rsid w:val="00583C17"/>
    <w:rsid w:val="005850B4"/>
    <w:rsid w:val="005852AE"/>
    <w:rsid w:val="00585973"/>
    <w:rsid w:val="005860B3"/>
    <w:rsid w:val="00586B7F"/>
    <w:rsid w:val="00587C82"/>
    <w:rsid w:val="00590473"/>
    <w:rsid w:val="00590E71"/>
    <w:rsid w:val="00591037"/>
    <w:rsid w:val="00592367"/>
    <w:rsid w:val="00592AA1"/>
    <w:rsid w:val="00592B1F"/>
    <w:rsid w:val="0059330E"/>
    <w:rsid w:val="00593E06"/>
    <w:rsid w:val="00594479"/>
    <w:rsid w:val="00594A1A"/>
    <w:rsid w:val="00594D55"/>
    <w:rsid w:val="00594E91"/>
    <w:rsid w:val="00595904"/>
    <w:rsid w:val="00597A71"/>
    <w:rsid w:val="005A00F3"/>
    <w:rsid w:val="005A1EF2"/>
    <w:rsid w:val="005A21E6"/>
    <w:rsid w:val="005A2564"/>
    <w:rsid w:val="005A3983"/>
    <w:rsid w:val="005A4FD6"/>
    <w:rsid w:val="005A55D0"/>
    <w:rsid w:val="005A63F3"/>
    <w:rsid w:val="005A6B2E"/>
    <w:rsid w:val="005A75CF"/>
    <w:rsid w:val="005A7759"/>
    <w:rsid w:val="005B08EE"/>
    <w:rsid w:val="005B13F9"/>
    <w:rsid w:val="005B229A"/>
    <w:rsid w:val="005B2936"/>
    <w:rsid w:val="005B2C1C"/>
    <w:rsid w:val="005B4551"/>
    <w:rsid w:val="005B4B20"/>
    <w:rsid w:val="005B4E5D"/>
    <w:rsid w:val="005B6B7F"/>
    <w:rsid w:val="005B6F93"/>
    <w:rsid w:val="005B7369"/>
    <w:rsid w:val="005B78F4"/>
    <w:rsid w:val="005C0E3B"/>
    <w:rsid w:val="005C0FE6"/>
    <w:rsid w:val="005C20DD"/>
    <w:rsid w:val="005C22CA"/>
    <w:rsid w:val="005C26EE"/>
    <w:rsid w:val="005C3154"/>
    <w:rsid w:val="005C3275"/>
    <w:rsid w:val="005C3578"/>
    <w:rsid w:val="005C41A4"/>
    <w:rsid w:val="005C4214"/>
    <w:rsid w:val="005C4368"/>
    <w:rsid w:val="005C4EB8"/>
    <w:rsid w:val="005C5AB3"/>
    <w:rsid w:val="005C75FF"/>
    <w:rsid w:val="005C7CD9"/>
    <w:rsid w:val="005C7E60"/>
    <w:rsid w:val="005D03E5"/>
    <w:rsid w:val="005D0712"/>
    <w:rsid w:val="005D17D3"/>
    <w:rsid w:val="005D1AFE"/>
    <w:rsid w:val="005D2622"/>
    <w:rsid w:val="005D2804"/>
    <w:rsid w:val="005D2BA8"/>
    <w:rsid w:val="005D37EF"/>
    <w:rsid w:val="005D3DAD"/>
    <w:rsid w:val="005D5B31"/>
    <w:rsid w:val="005D6188"/>
    <w:rsid w:val="005D753E"/>
    <w:rsid w:val="005D7E68"/>
    <w:rsid w:val="005E057B"/>
    <w:rsid w:val="005E09BB"/>
    <w:rsid w:val="005E1080"/>
    <w:rsid w:val="005E126C"/>
    <w:rsid w:val="005E13B6"/>
    <w:rsid w:val="005E16B2"/>
    <w:rsid w:val="005E1C58"/>
    <w:rsid w:val="005E2B53"/>
    <w:rsid w:val="005E2C03"/>
    <w:rsid w:val="005E3826"/>
    <w:rsid w:val="005E3BC2"/>
    <w:rsid w:val="005E4286"/>
    <w:rsid w:val="005E42B0"/>
    <w:rsid w:val="005E525D"/>
    <w:rsid w:val="005E5D9A"/>
    <w:rsid w:val="005E6F8D"/>
    <w:rsid w:val="005E72E5"/>
    <w:rsid w:val="005F0405"/>
    <w:rsid w:val="005F0683"/>
    <w:rsid w:val="005F14DA"/>
    <w:rsid w:val="005F1B27"/>
    <w:rsid w:val="005F2373"/>
    <w:rsid w:val="005F2A62"/>
    <w:rsid w:val="005F353D"/>
    <w:rsid w:val="005F39B8"/>
    <w:rsid w:val="005F4C4B"/>
    <w:rsid w:val="005F52BA"/>
    <w:rsid w:val="005F546B"/>
    <w:rsid w:val="005F5686"/>
    <w:rsid w:val="005F5915"/>
    <w:rsid w:val="005F60A5"/>
    <w:rsid w:val="005F60CE"/>
    <w:rsid w:val="005F6266"/>
    <w:rsid w:val="005F64F1"/>
    <w:rsid w:val="005F6614"/>
    <w:rsid w:val="005F7DCD"/>
    <w:rsid w:val="00600538"/>
    <w:rsid w:val="00601569"/>
    <w:rsid w:val="0060263F"/>
    <w:rsid w:val="0060299F"/>
    <w:rsid w:val="006029D7"/>
    <w:rsid w:val="006039BE"/>
    <w:rsid w:val="00604260"/>
    <w:rsid w:val="0060534E"/>
    <w:rsid w:val="00605B82"/>
    <w:rsid w:val="00607AA8"/>
    <w:rsid w:val="00610BCE"/>
    <w:rsid w:val="00610EEF"/>
    <w:rsid w:val="00611433"/>
    <w:rsid w:val="00611D78"/>
    <w:rsid w:val="00611DFF"/>
    <w:rsid w:val="00612324"/>
    <w:rsid w:val="00612590"/>
    <w:rsid w:val="00612BD7"/>
    <w:rsid w:val="0061369F"/>
    <w:rsid w:val="00613AB1"/>
    <w:rsid w:val="00613C5E"/>
    <w:rsid w:val="006153CA"/>
    <w:rsid w:val="006156DF"/>
    <w:rsid w:val="006161AE"/>
    <w:rsid w:val="006169E6"/>
    <w:rsid w:val="00616ABE"/>
    <w:rsid w:val="00617B8E"/>
    <w:rsid w:val="00617DFE"/>
    <w:rsid w:val="0062026A"/>
    <w:rsid w:val="00620DBB"/>
    <w:rsid w:val="00620F1A"/>
    <w:rsid w:val="00621600"/>
    <w:rsid w:val="00621D11"/>
    <w:rsid w:val="00622233"/>
    <w:rsid w:val="006223E7"/>
    <w:rsid w:val="00622626"/>
    <w:rsid w:val="006227A7"/>
    <w:rsid w:val="00623053"/>
    <w:rsid w:val="0062406C"/>
    <w:rsid w:val="0062440B"/>
    <w:rsid w:val="006247FC"/>
    <w:rsid w:val="006250F3"/>
    <w:rsid w:val="00625BE2"/>
    <w:rsid w:val="00626816"/>
    <w:rsid w:val="00627E0C"/>
    <w:rsid w:val="00630418"/>
    <w:rsid w:val="00631054"/>
    <w:rsid w:val="00632573"/>
    <w:rsid w:val="006325AE"/>
    <w:rsid w:val="006326AE"/>
    <w:rsid w:val="006339F4"/>
    <w:rsid w:val="006340C2"/>
    <w:rsid w:val="006343D5"/>
    <w:rsid w:val="00635D49"/>
    <w:rsid w:val="00636D8B"/>
    <w:rsid w:val="0064085F"/>
    <w:rsid w:val="006416AB"/>
    <w:rsid w:val="006421B0"/>
    <w:rsid w:val="00642254"/>
    <w:rsid w:val="00642CCE"/>
    <w:rsid w:val="00644638"/>
    <w:rsid w:val="00644EEA"/>
    <w:rsid w:val="00644FEF"/>
    <w:rsid w:val="0064563D"/>
    <w:rsid w:val="00646002"/>
    <w:rsid w:val="006463C3"/>
    <w:rsid w:val="0064714D"/>
    <w:rsid w:val="00647998"/>
    <w:rsid w:val="00647B9B"/>
    <w:rsid w:val="00650763"/>
    <w:rsid w:val="00650AD3"/>
    <w:rsid w:val="00650E75"/>
    <w:rsid w:val="0065184E"/>
    <w:rsid w:val="00651F33"/>
    <w:rsid w:val="00652A1F"/>
    <w:rsid w:val="0065385B"/>
    <w:rsid w:val="00653A33"/>
    <w:rsid w:val="00653C15"/>
    <w:rsid w:val="00653CC8"/>
    <w:rsid w:val="00654697"/>
    <w:rsid w:val="00655039"/>
    <w:rsid w:val="006553EC"/>
    <w:rsid w:val="0065613A"/>
    <w:rsid w:val="00656470"/>
    <w:rsid w:val="0065661E"/>
    <w:rsid w:val="00657245"/>
    <w:rsid w:val="00657554"/>
    <w:rsid w:val="00657CEA"/>
    <w:rsid w:val="00657E23"/>
    <w:rsid w:val="00660121"/>
    <w:rsid w:val="00661B9C"/>
    <w:rsid w:val="00661FA6"/>
    <w:rsid w:val="00662021"/>
    <w:rsid w:val="00662060"/>
    <w:rsid w:val="00663894"/>
    <w:rsid w:val="00663F46"/>
    <w:rsid w:val="0066453A"/>
    <w:rsid w:val="006646B6"/>
    <w:rsid w:val="00664783"/>
    <w:rsid w:val="006653BB"/>
    <w:rsid w:val="00665779"/>
    <w:rsid w:val="006666BE"/>
    <w:rsid w:val="00666E9D"/>
    <w:rsid w:val="006708E9"/>
    <w:rsid w:val="00670E07"/>
    <w:rsid w:val="0067192B"/>
    <w:rsid w:val="0067229F"/>
    <w:rsid w:val="00672B44"/>
    <w:rsid w:val="00672C85"/>
    <w:rsid w:val="006739DB"/>
    <w:rsid w:val="006741A1"/>
    <w:rsid w:val="00674484"/>
    <w:rsid w:val="0067464B"/>
    <w:rsid w:val="00674861"/>
    <w:rsid w:val="00674A44"/>
    <w:rsid w:val="00675869"/>
    <w:rsid w:val="00675879"/>
    <w:rsid w:val="006758C6"/>
    <w:rsid w:val="006763A8"/>
    <w:rsid w:val="006765A1"/>
    <w:rsid w:val="00676A65"/>
    <w:rsid w:val="00676DC8"/>
    <w:rsid w:val="00677420"/>
    <w:rsid w:val="00680047"/>
    <w:rsid w:val="00681958"/>
    <w:rsid w:val="006819C9"/>
    <w:rsid w:val="00682C1C"/>
    <w:rsid w:val="006830D4"/>
    <w:rsid w:val="006847A8"/>
    <w:rsid w:val="006848A0"/>
    <w:rsid w:val="00684FB5"/>
    <w:rsid w:val="006857FC"/>
    <w:rsid w:val="00685925"/>
    <w:rsid w:val="00687246"/>
    <w:rsid w:val="0069004D"/>
    <w:rsid w:val="00691195"/>
    <w:rsid w:val="006918A6"/>
    <w:rsid w:val="00691CF1"/>
    <w:rsid w:val="00692C3F"/>
    <w:rsid w:val="0069356B"/>
    <w:rsid w:val="00693C83"/>
    <w:rsid w:val="006941AC"/>
    <w:rsid w:val="006943C6"/>
    <w:rsid w:val="00694C3D"/>
    <w:rsid w:val="0069590E"/>
    <w:rsid w:val="00696343"/>
    <w:rsid w:val="006A045F"/>
    <w:rsid w:val="006A0FA8"/>
    <w:rsid w:val="006A2940"/>
    <w:rsid w:val="006A334D"/>
    <w:rsid w:val="006A3AF4"/>
    <w:rsid w:val="006A3CDF"/>
    <w:rsid w:val="006A4243"/>
    <w:rsid w:val="006A53B4"/>
    <w:rsid w:val="006A543F"/>
    <w:rsid w:val="006A5514"/>
    <w:rsid w:val="006A5630"/>
    <w:rsid w:val="006A56FF"/>
    <w:rsid w:val="006A612F"/>
    <w:rsid w:val="006A66A7"/>
    <w:rsid w:val="006A6879"/>
    <w:rsid w:val="006A7EE8"/>
    <w:rsid w:val="006A7EFD"/>
    <w:rsid w:val="006B0582"/>
    <w:rsid w:val="006B13B4"/>
    <w:rsid w:val="006B145F"/>
    <w:rsid w:val="006B161B"/>
    <w:rsid w:val="006B1B09"/>
    <w:rsid w:val="006B2AAD"/>
    <w:rsid w:val="006B2D0E"/>
    <w:rsid w:val="006B34B2"/>
    <w:rsid w:val="006B4337"/>
    <w:rsid w:val="006B4F88"/>
    <w:rsid w:val="006B54C6"/>
    <w:rsid w:val="006B5528"/>
    <w:rsid w:val="006B5925"/>
    <w:rsid w:val="006B614E"/>
    <w:rsid w:val="006B62E1"/>
    <w:rsid w:val="006B72FA"/>
    <w:rsid w:val="006B736E"/>
    <w:rsid w:val="006C0727"/>
    <w:rsid w:val="006C0E5D"/>
    <w:rsid w:val="006C12F6"/>
    <w:rsid w:val="006C15A1"/>
    <w:rsid w:val="006C168A"/>
    <w:rsid w:val="006C1706"/>
    <w:rsid w:val="006C1C04"/>
    <w:rsid w:val="006C2021"/>
    <w:rsid w:val="006C358A"/>
    <w:rsid w:val="006C3E3E"/>
    <w:rsid w:val="006C4334"/>
    <w:rsid w:val="006C457B"/>
    <w:rsid w:val="006C4822"/>
    <w:rsid w:val="006C4DAB"/>
    <w:rsid w:val="006C53DC"/>
    <w:rsid w:val="006C5DB4"/>
    <w:rsid w:val="006C5F69"/>
    <w:rsid w:val="006C69C3"/>
    <w:rsid w:val="006C729C"/>
    <w:rsid w:val="006C7B5E"/>
    <w:rsid w:val="006C7EC1"/>
    <w:rsid w:val="006D01B6"/>
    <w:rsid w:val="006D044E"/>
    <w:rsid w:val="006D0F8D"/>
    <w:rsid w:val="006D1031"/>
    <w:rsid w:val="006D1DAA"/>
    <w:rsid w:val="006D3354"/>
    <w:rsid w:val="006D4E3B"/>
    <w:rsid w:val="006D4F05"/>
    <w:rsid w:val="006D549A"/>
    <w:rsid w:val="006D58FF"/>
    <w:rsid w:val="006D67D2"/>
    <w:rsid w:val="006D6EC9"/>
    <w:rsid w:val="006E08FE"/>
    <w:rsid w:val="006E145F"/>
    <w:rsid w:val="006E19FB"/>
    <w:rsid w:val="006E1A7E"/>
    <w:rsid w:val="006E2085"/>
    <w:rsid w:val="006E2919"/>
    <w:rsid w:val="006E2E44"/>
    <w:rsid w:val="006E4820"/>
    <w:rsid w:val="006E482B"/>
    <w:rsid w:val="006E4E41"/>
    <w:rsid w:val="006E531B"/>
    <w:rsid w:val="006E6C4D"/>
    <w:rsid w:val="006E721E"/>
    <w:rsid w:val="006E73BB"/>
    <w:rsid w:val="006F03BA"/>
    <w:rsid w:val="006F074B"/>
    <w:rsid w:val="006F0A27"/>
    <w:rsid w:val="006F1D8A"/>
    <w:rsid w:val="006F264A"/>
    <w:rsid w:val="006F2A2D"/>
    <w:rsid w:val="006F342B"/>
    <w:rsid w:val="006F3AAF"/>
    <w:rsid w:val="006F3F45"/>
    <w:rsid w:val="006F51B3"/>
    <w:rsid w:val="006F53B6"/>
    <w:rsid w:val="006F71E6"/>
    <w:rsid w:val="006F75B3"/>
    <w:rsid w:val="00700108"/>
    <w:rsid w:val="007005CA"/>
    <w:rsid w:val="007005DA"/>
    <w:rsid w:val="00700ABD"/>
    <w:rsid w:val="007012DD"/>
    <w:rsid w:val="00701E59"/>
    <w:rsid w:val="00702010"/>
    <w:rsid w:val="0070227A"/>
    <w:rsid w:val="00702414"/>
    <w:rsid w:val="00702AB2"/>
    <w:rsid w:val="007037AA"/>
    <w:rsid w:val="00703945"/>
    <w:rsid w:val="007039C5"/>
    <w:rsid w:val="00704410"/>
    <w:rsid w:val="00704C00"/>
    <w:rsid w:val="007058CE"/>
    <w:rsid w:val="0070637F"/>
    <w:rsid w:val="007074CD"/>
    <w:rsid w:val="007100B8"/>
    <w:rsid w:val="00710DCD"/>
    <w:rsid w:val="007118D8"/>
    <w:rsid w:val="00712767"/>
    <w:rsid w:val="00712769"/>
    <w:rsid w:val="007128F1"/>
    <w:rsid w:val="00712BED"/>
    <w:rsid w:val="0071353D"/>
    <w:rsid w:val="00713B74"/>
    <w:rsid w:val="00714396"/>
    <w:rsid w:val="00714D3C"/>
    <w:rsid w:val="007166FD"/>
    <w:rsid w:val="00716EF4"/>
    <w:rsid w:val="00717C67"/>
    <w:rsid w:val="00720C65"/>
    <w:rsid w:val="00720C6B"/>
    <w:rsid w:val="00721EE6"/>
    <w:rsid w:val="00722240"/>
    <w:rsid w:val="00722880"/>
    <w:rsid w:val="00722A85"/>
    <w:rsid w:val="00722E09"/>
    <w:rsid w:val="007231EB"/>
    <w:rsid w:val="00723311"/>
    <w:rsid w:val="00724675"/>
    <w:rsid w:val="007246B9"/>
    <w:rsid w:val="00725CEE"/>
    <w:rsid w:val="00725FC0"/>
    <w:rsid w:val="007277C6"/>
    <w:rsid w:val="00727EAB"/>
    <w:rsid w:val="00730A5D"/>
    <w:rsid w:val="00730FFE"/>
    <w:rsid w:val="00731700"/>
    <w:rsid w:val="007329A9"/>
    <w:rsid w:val="00732DBC"/>
    <w:rsid w:val="0073315B"/>
    <w:rsid w:val="007335A3"/>
    <w:rsid w:val="00733793"/>
    <w:rsid w:val="0073477F"/>
    <w:rsid w:val="007349F6"/>
    <w:rsid w:val="00734AED"/>
    <w:rsid w:val="00734B86"/>
    <w:rsid w:val="007378C4"/>
    <w:rsid w:val="007401D5"/>
    <w:rsid w:val="00740CD1"/>
    <w:rsid w:val="00740E93"/>
    <w:rsid w:val="0074105B"/>
    <w:rsid w:val="0074188A"/>
    <w:rsid w:val="00741C5C"/>
    <w:rsid w:val="00742779"/>
    <w:rsid w:val="0074379F"/>
    <w:rsid w:val="00743A41"/>
    <w:rsid w:val="00743B27"/>
    <w:rsid w:val="0074408C"/>
    <w:rsid w:val="00744213"/>
    <w:rsid w:val="00744871"/>
    <w:rsid w:val="00744874"/>
    <w:rsid w:val="00745406"/>
    <w:rsid w:val="007468E5"/>
    <w:rsid w:val="007469C0"/>
    <w:rsid w:val="00747584"/>
    <w:rsid w:val="0074776A"/>
    <w:rsid w:val="007479FB"/>
    <w:rsid w:val="00747C17"/>
    <w:rsid w:val="0075067E"/>
    <w:rsid w:val="00750882"/>
    <w:rsid w:val="00750D4E"/>
    <w:rsid w:val="00751E54"/>
    <w:rsid w:val="00751EDA"/>
    <w:rsid w:val="00752251"/>
    <w:rsid w:val="00752605"/>
    <w:rsid w:val="0075355D"/>
    <w:rsid w:val="00753DF9"/>
    <w:rsid w:val="00754E87"/>
    <w:rsid w:val="007562F3"/>
    <w:rsid w:val="007563BE"/>
    <w:rsid w:val="0075678A"/>
    <w:rsid w:val="00756AC6"/>
    <w:rsid w:val="00756E72"/>
    <w:rsid w:val="00757C94"/>
    <w:rsid w:val="0076128E"/>
    <w:rsid w:val="007612D2"/>
    <w:rsid w:val="00761E0F"/>
    <w:rsid w:val="00762052"/>
    <w:rsid w:val="00762717"/>
    <w:rsid w:val="00762C66"/>
    <w:rsid w:val="00763445"/>
    <w:rsid w:val="00763F65"/>
    <w:rsid w:val="0076447C"/>
    <w:rsid w:val="00764BAD"/>
    <w:rsid w:val="007657FC"/>
    <w:rsid w:val="007658FD"/>
    <w:rsid w:val="00765BA8"/>
    <w:rsid w:val="007663A1"/>
    <w:rsid w:val="00767742"/>
    <w:rsid w:val="00767822"/>
    <w:rsid w:val="007704C2"/>
    <w:rsid w:val="00770572"/>
    <w:rsid w:val="007707A3"/>
    <w:rsid w:val="007708D6"/>
    <w:rsid w:val="007712AD"/>
    <w:rsid w:val="00771DDC"/>
    <w:rsid w:val="00772145"/>
    <w:rsid w:val="007721B8"/>
    <w:rsid w:val="007722D3"/>
    <w:rsid w:val="007732EF"/>
    <w:rsid w:val="00773687"/>
    <w:rsid w:val="00773A84"/>
    <w:rsid w:val="00774763"/>
    <w:rsid w:val="00774C0C"/>
    <w:rsid w:val="00774DA0"/>
    <w:rsid w:val="007752FC"/>
    <w:rsid w:val="0077578B"/>
    <w:rsid w:val="0077687D"/>
    <w:rsid w:val="00776AAD"/>
    <w:rsid w:val="00780624"/>
    <w:rsid w:val="0078145C"/>
    <w:rsid w:val="00783742"/>
    <w:rsid w:val="007839B1"/>
    <w:rsid w:val="00784B31"/>
    <w:rsid w:val="00784E2A"/>
    <w:rsid w:val="007876A9"/>
    <w:rsid w:val="007900A0"/>
    <w:rsid w:val="007900C0"/>
    <w:rsid w:val="007930DF"/>
    <w:rsid w:val="007935FF"/>
    <w:rsid w:val="00794548"/>
    <w:rsid w:val="00794C47"/>
    <w:rsid w:val="00795179"/>
    <w:rsid w:val="007956C1"/>
    <w:rsid w:val="0079572C"/>
    <w:rsid w:val="00795C03"/>
    <w:rsid w:val="0079652E"/>
    <w:rsid w:val="00796891"/>
    <w:rsid w:val="00796B42"/>
    <w:rsid w:val="00796EBE"/>
    <w:rsid w:val="007974A0"/>
    <w:rsid w:val="00797538"/>
    <w:rsid w:val="00797633"/>
    <w:rsid w:val="0079775E"/>
    <w:rsid w:val="00797F7B"/>
    <w:rsid w:val="007A1DDC"/>
    <w:rsid w:val="007A1DEE"/>
    <w:rsid w:val="007A2184"/>
    <w:rsid w:val="007A22FD"/>
    <w:rsid w:val="007A2654"/>
    <w:rsid w:val="007A2ED9"/>
    <w:rsid w:val="007A4385"/>
    <w:rsid w:val="007A55D6"/>
    <w:rsid w:val="007A632B"/>
    <w:rsid w:val="007A7046"/>
    <w:rsid w:val="007A7D13"/>
    <w:rsid w:val="007B1434"/>
    <w:rsid w:val="007B1980"/>
    <w:rsid w:val="007B1AB5"/>
    <w:rsid w:val="007B35E7"/>
    <w:rsid w:val="007B3A95"/>
    <w:rsid w:val="007B4B1D"/>
    <w:rsid w:val="007B4E8B"/>
    <w:rsid w:val="007B528E"/>
    <w:rsid w:val="007B6321"/>
    <w:rsid w:val="007B6971"/>
    <w:rsid w:val="007B7050"/>
    <w:rsid w:val="007B784A"/>
    <w:rsid w:val="007B7C10"/>
    <w:rsid w:val="007C05BB"/>
    <w:rsid w:val="007C0956"/>
    <w:rsid w:val="007C2479"/>
    <w:rsid w:val="007C266B"/>
    <w:rsid w:val="007C2821"/>
    <w:rsid w:val="007C2B2B"/>
    <w:rsid w:val="007C2FF2"/>
    <w:rsid w:val="007C39C9"/>
    <w:rsid w:val="007C41B5"/>
    <w:rsid w:val="007C4FD2"/>
    <w:rsid w:val="007C53C4"/>
    <w:rsid w:val="007C60ED"/>
    <w:rsid w:val="007C6C0A"/>
    <w:rsid w:val="007C7370"/>
    <w:rsid w:val="007D01CB"/>
    <w:rsid w:val="007D0FD5"/>
    <w:rsid w:val="007D15C5"/>
    <w:rsid w:val="007D17FD"/>
    <w:rsid w:val="007D1B5A"/>
    <w:rsid w:val="007D2204"/>
    <w:rsid w:val="007D30EC"/>
    <w:rsid w:val="007D37D7"/>
    <w:rsid w:val="007D3834"/>
    <w:rsid w:val="007D3AF5"/>
    <w:rsid w:val="007D50FB"/>
    <w:rsid w:val="007D55E9"/>
    <w:rsid w:val="007D56B2"/>
    <w:rsid w:val="007D579B"/>
    <w:rsid w:val="007D5CFB"/>
    <w:rsid w:val="007D5F07"/>
    <w:rsid w:val="007D6AAA"/>
    <w:rsid w:val="007D6D62"/>
    <w:rsid w:val="007E0B0F"/>
    <w:rsid w:val="007E132B"/>
    <w:rsid w:val="007E24C4"/>
    <w:rsid w:val="007E2757"/>
    <w:rsid w:val="007E3207"/>
    <w:rsid w:val="007E33FF"/>
    <w:rsid w:val="007E398D"/>
    <w:rsid w:val="007E39C6"/>
    <w:rsid w:val="007E3B92"/>
    <w:rsid w:val="007E3E82"/>
    <w:rsid w:val="007E5C68"/>
    <w:rsid w:val="007E5F27"/>
    <w:rsid w:val="007E661E"/>
    <w:rsid w:val="007E6720"/>
    <w:rsid w:val="007E6CE0"/>
    <w:rsid w:val="007F037F"/>
    <w:rsid w:val="007F04B2"/>
    <w:rsid w:val="007F1789"/>
    <w:rsid w:val="007F2F02"/>
    <w:rsid w:val="007F3B9F"/>
    <w:rsid w:val="007F47FA"/>
    <w:rsid w:val="007F4BCA"/>
    <w:rsid w:val="007F5030"/>
    <w:rsid w:val="007F56E6"/>
    <w:rsid w:val="007F5BC9"/>
    <w:rsid w:val="007F6C59"/>
    <w:rsid w:val="007F6CB7"/>
    <w:rsid w:val="007F6D0F"/>
    <w:rsid w:val="007F74BC"/>
    <w:rsid w:val="008007E8"/>
    <w:rsid w:val="00802999"/>
    <w:rsid w:val="008029FD"/>
    <w:rsid w:val="008033D1"/>
    <w:rsid w:val="00804F09"/>
    <w:rsid w:val="008054BE"/>
    <w:rsid w:val="008061E1"/>
    <w:rsid w:val="00807487"/>
    <w:rsid w:val="00807755"/>
    <w:rsid w:val="00810FD8"/>
    <w:rsid w:val="00811C4F"/>
    <w:rsid w:val="00811DBD"/>
    <w:rsid w:val="00812147"/>
    <w:rsid w:val="00812A39"/>
    <w:rsid w:val="00813292"/>
    <w:rsid w:val="00814313"/>
    <w:rsid w:val="00815B3F"/>
    <w:rsid w:val="008165BC"/>
    <w:rsid w:val="00816F6C"/>
    <w:rsid w:val="008170F1"/>
    <w:rsid w:val="00817FFE"/>
    <w:rsid w:val="00820244"/>
    <w:rsid w:val="00820CD2"/>
    <w:rsid w:val="00820D1B"/>
    <w:rsid w:val="008211D8"/>
    <w:rsid w:val="008213AE"/>
    <w:rsid w:val="008215FD"/>
    <w:rsid w:val="00821727"/>
    <w:rsid w:val="00821C42"/>
    <w:rsid w:val="00821D88"/>
    <w:rsid w:val="00822943"/>
    <w:rsid w:val="00822D37"/>
    <w:rsid w:val="00823E11"/>
    <w:rsid w:val="00823E39"/>
    <w:rsid w:val="00824EA0"/>
    <w:rsid w:val="00826A22"/>
    <w:rsid w:val="00826CB9"/>
    <w:rsid w:val="00826DBB"/>
    <w:rsid w:val="008274F3"/>
    <w:rsid w:val="008325FD"/>
    <w:rsid w:val="00832C23"/>
    <w:rsid w:val="0083354F"/>
    <w:rsid w:val="008335D9"/>
    <w:rsid w:val="00833BEB"/>
    <w:rsid w:val="0083420B"/>
    <w:rsid w:val="0083440B"/>
    <w:rsid w:val="008345EB"/>
    <w:rsid w:val="008353BE"/>
    <w:rsid w:val="008357D8"/>
    <w:rsid w:val="00836069"/>
    <w:rsid w:val="0083636D"/>
    <w:rsid w:val="008366C6"/>
    <w:rsid w:val="00836EFB"/>
    <w:rsid w:val="00841B55"/>
    <w:rsid w:val="00841E76"/>
    <w:rsid w:val="00841F63"/>
    <w:rsid w:val="0084257D"/>
    <w:rsid w:val="00842862"/>
    <w:rsid w:val="00843183"/>
    <w:rsid w:val="00843675"/>
    <w:rsid w:val="00843A9F"/>
    <w:rsid w:val="00843C96"/>
    <w:rsid w:val="00844D84"/>
    <w:rsid w:val="008455B5"/>
    <w:rsid w:val="00845894"/>
    <w:rsid w:val="00845A7E"/>
    <w:rsid w:val="00846B67"/>
    <w:rsid w:val="0084717B"/>
    <w:rsid w:val="00847904"/>
    <w:rsid w:val="008479D0"/>
    <w:rsid w:val="00847A46"/>
    <w:rsid w:val="008500FF"/>
    <w:rsid w:val="00850392"/>
    <w:rsid w:val="0085128C"/>
    <w:rsid w:val="0085169F"/>
    <w:rsid w:val="00852A2E"/>
    <w:rsid w:val="00853421"/>
    <w:rsid w:val="0085370F"/>
    <w:rsid w:val="00854854"/>
    <w:rsid w:val="00854F73"/>
    <w:rsid w:val="00855205"/>
    <w:rsid w:val="008565C9"/>
    <w:rsid w:val="00856BC8"/>
    <w:rsid w:val="00856F9E"/>
    <w:rsid w:val="0085750B"/>
    <w:rsid w:val="00857E01"/>
    <w:rsid w:val="00857EFF"/>
    <w:rsid w:val="00857F6D"/>
    <w:rsid w:val="008602FE"/>
    <w:rsid w:val="00860DEC"/>
    <w:rsid w:val="00861FB3"/>
    <w:rsid w:val="0086244D"/>
    <w:rsid w:val="00862786"/>
    <w:rsid w:val="00862BAD"/>
    <w:rsid w:val="00862D8B"/>
    <w:rsid w:val="0086387F"/>
    <w:rsid w:val="00863D47"/>
    <w:rsid w:val="008640C7"/>
    <w:rsid w:val="00864438"/>
    <w:rsid w:val="00864466"/>
    <w:rsid w:val="00865F0D"/>
    <w:rsid w:val="008666F3"/>
    <w:rsid w:val="0086680C"/>
    <w:rsid w:val="008703C0"/>
    <w:rsid w:val="00870D27"/>
    <w:rsid w:val="008718A4"/>
    <w:rsid w:val="00871E00"/>
    <w:rsid w:val="008733CC"/>
    <w:rsid w:val="0087389B"/>
    <w:rsid w:val="00873AA6"/>
    <w:rsid w:val="00873CCA"/>
    <w:rsid w:val="00874095"/>
    <w:rsid w:val="0087413B"/>
    <w:rsid w:val="0087420E"/>
    <w:rsid w:val="00874B4F"/>
    <w:rsid w:val="008750B8"/>
    <w:rsid w:val="008754BC"/>
    <w:rsid w:val="008757D6"/>
    <w:rsid w:val="008763E0"/>
    <w:rsid w:val="008767D1"/>
    <w:rsid w:val="00880162"/>
    <w:rsid w:val="008818C3"/>
    <w:rsid w:val="00881D30"/>
    <w:rsid w:val="00881E43"/>
    <w:rsid w:val="00884399"/>
    <w:rsid w:val="008849E6"/>
    <w:rsid w:val="008851C0"/>
    <w:rsid w:val="008875B7"/>
    <w:rsid w:val="00887EFB"/>
    <w:rsid w:val="008906DB"/>
    <w:rsid w:val="00892104"/>
    <w:rsid w:val="008924CF"/>
    <w:rsid w:val="00892E93"/>
    <w:rsid w:val="00893376"/>
    <w:rsid w:val="0089396D"/>
    <w:rsid w:val="008944A9"/>
    <w:rsid w:val="008948AF"/>
    <w:rsid w:val="00894AB8"/>
    <w:rsid w:val="00894F8B"/>
    <w:rsid w:val="0089520D"/>
    <w:rsid w:val="008954AA"/>
    <w:rsid w:val="008957A1"/>
    <w:rsid w:val="008962FE"/>
    <w:rsid w:val="00896AE2"/>
    <w:rsid w:val="00897557"/>
    <w:rsid w:val="0089784A"/>
    <w:rsid w:val="008A0C41"/>
    <w:rsid w:val="008A13C5"/>
    <w:rsid w:val="008A208D"/>
    <w:rsid w:val="008A2921"/>
    <w:rsid w:val="008A3282"/>
    <w:rsid w:val="008A3BCD"/>
    <w:rsid w:val="008A452B"/>
    <w:rsid w:val="008A4952"/>
    <w:rsid w:val="008A5717"/>
    <w:rsid w:val="008A7C95"/>
    <w:rsid w:val="008A7FD0"/>
    <w:rsid w:val="008B0F1D"/>
    <w:rsid w:val="008B156B"/>
    <w:rsid w:val="008B1644"/>
    <w:rsid w:val="008B185F"/>
    <w:rsid w:val="008B22E5"/>
    <w:rsid w:val="008B2BBB"/>
    <w:rsid w:val="008B365B"/>
    <w:rsid w:val="008B3E20"/>
    <w:rsid w:val="008B422E"/>
    <w:rsid w:val="008B450C"/>
    <w:rsid w:val="008B46EE"/>
    <w:rsid w:val="008B4F94"/>
    <w:rsid w:val="008B5AC9"/>
    <w:rsid w:val="008B5EAA"/>
    <w:rsid w:val="008B6DB5"/>
    <w:rsid w:val="008B76DC"/>
    <w:rsid w:val="008B778B"/>
    <w:rsid w:val="008C0030"/>
    <w:rsid w:val="008C030A"/>
    <w:rsid w:val="008C08F1"/>
    <w:rsid w:val="008C0E20"/>
    <w:rsid w:val="008C1982"/>
    <w:rsid w:val="008C1F50"/>
    <w:rsid w:val="008C2A76"/>
    <w:rsid w:val="008C3823"/>
    <w:rsid w:val="008C4696"/>
    <w:rsid w:val="008C4999"/>
    <w:rsid w:val="008C6161"/>
    <w:rsid w:val="008C658B"/>
    <w:rsid w:val="008C685E"/>
    <w:rsid w:val="008C69F8"/>
    <w:rsid w:val="008C727A"/>
    <w:rsid w:val="008C74AE"/>
    <w:rsid w:val="008C7836"/>
    <w:rsid w:val="008D06B4"/>
    <w:rsid w:val="008D0725"/>
    <w:rsid w:val="008D0ACD"/>
    <w:rsid w:val="008D11B0"/>
    <w:rsid w:val="008D23F8"/>
    <w:rsid w:val="008D2821"/>
    <w:rsid w:val="008D3152"/>
    <w:rsid w:val="008D34B8"/>
    <w:rsid w:val="008D3DF4"/>
    <w:rsid w:val="008D5933"/>
    <w:rsid w:val="008D60AF"/>
    <w:rsid w:val="008D6268"/>
    <w:rsid w:val="008D6B67"/>
    <w:rsid w:val="008D7CCA"/>
    <w:rsid w:val="008E0C69"/>
    <w:rsid w:val="008E0F4B"/>
    <w:rsid w:val="008E10F5"/>
    <w:rsid w:val="008E1E64"/>
    <w:rsid w:val="008E211A"/>
    <w:rsid w:val="008E2432"/>
    <w:rsid w:val="008E2F0E"/>
    <w:rsid w:val="008E33B2"/>
    <w:rsid w:val="008E3507"/>
    <w:rsid w:val="008E4843"/>
    <w:rsid w:val="008E488B"/>
    <w:rsid w:val="008E4ACE"/>
    <w:rsid w:val="008E53CD"/>
    <w:rsid w:val="008E641D"/>
    <w:rsid w:val="008E67D0"/>
    <w:rsid w:val="008E7311"/>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B58"/>
    <w:rsid w:val="008F5DE8"/>
    <w:rsid w:val="008F5EA6"/>
    <w:rsid w:val="008F5FDE"/>
    <w:rsid w:val="008F7BFE"/>
    <w:rsid w:val="00900071"/>
    <w:rsid w:val="0090045C"/>
    <w:rsid w:val="00900B18"/>
    <w:rsid w:val="00900CF0"/>
    <w:rsid w:val="00900D6F"/>
    <w:rsid w:val="00901336"/>
    <w:rsid w:val="0090200F"/>
    <w:rsid w:val="009030C8"/>
    <w:rsid w:val="0090363A"/>
    <w:rsid w:val="009040DB"/>
    <w:rsid w:val="00904178"/>
    <w:rsid w:val="00904E2C"/>
    <w:rsid w:val="00904F85"/>
    <w:rsid w:val="00905172"/>
    <w:rsid w:val="00905E61"/>
    <w:rsid w:val="009061F9"/>
    <w:rsid w:val="009063E0"/>
    <w:rsid w:val="0090653E"/>
    <w:rsid w:val="00906DB8"/>
    <w:rsid w:val="00906DEB"/>
    <w:rsid w:val="00907127"/>
    <w:rsid w:val="00907958"/>
    <w:rsid w:val="00910351"/>
    <w:rsid w:val="009110A9"/>
    <w:rsid w:val="00911271"/>
    <w:rsid w:val="00911350"/>
    <w:rsid w:val="00912667"/>
    <w:rsid w:val="0091285A"/>
    <w:rsid w:val="00914193"/>
    <w:rsid w:val="009141E2"/>
    <w:rsid w:val="00914C6C"/>
    <w:rsid w:val="0091555D"/>
    <w:rsid w:val="00916C44"/>
    <w:rsid w:val="0091777E"/>
    <w:rsid w:val="00920D01"/>
    <w:rsid w:val="00921EA3"/>
    <w:rsid w:val="00923254"/>
    <w:rsid w:val="009232AA"/>
    <w:rsid w:val="00924238"/>
    <w:rsid w:val="00924934"/>
    <w:rsid w:val="00924A92"/>
    <w:rsid w:val="0092571F"/>
    <w:rsid w:val="00925CBE"/>
    <w:rsid w:val="009264AB"/>
    <w:rsid w:val="00926C42"/>
    <w:rsid w:val="009303E0"/>
    <w:rsid w:val="0093092D"/>
    <w:rsid w:val="00930EBD"/>
    <w:rsid w:val="00930F75"/>
    <w:rsid w:val="00931387"/>
    <w:rsid w:val="009313D6"/>
    <w:rsid w:val="00931A15"/>
    <w:rsid w:val="009326F4"/>
    <w:rsid w:val="0093375A"/>
    <w:rsid w:val="00933933"/>
    <w:rsid w:val="00935D58"/>
    <w:rsid w:val="00935FDE"/>
    <w:rsid w:val="009364AC"/>
    <w:rsid w:val="00937B90"/>
    <w:rsid w:val="00941083"/>
    <w:rsid w:val="009418FE"/>
    <w:rsid w:val="00943E15"/>
    <w:rsid w:val="00945F5A"/>
    <w:rsid w:val="00946088"/>
    <w:rsid w:val="00946399"/>
    <w:rsid w:val="00946C5A"/>
    <w:rsid w:val="0095006A"/>
    <w:rsid w:val="009506DB"/>
    <w:rsid w:val="00950BDE"/>
    <w:rsid w:val="00951A7A"/>
    <w:rsid w:val="009521C6"/>
    <w:rsid w:val="009530F7"/>
    <w:rsid w:val="00953D99"/>
    <w:rsid w:val="00953DAB"/>
    <w:rsid w:val="009548E3"/>
    <w:rsid w:val="0095675A"/>
    <w:rsid w:val="0095740E"/>
    <w:rsid w:val="0095741E"/>
    <w:rsid w:val="00957A0C"/>
    <w:rsid w:val="00957B91"/>
    <w:rsid w:val="0096019C"/>
    <w:rsid w:val="00960AC3"/>
    <w:rsid w:val="00960E1A"/>
    <w:rsid w:val="00961652"/>
    <w:rsid w:val="00962D9F"/>
    <w:rsid w:val="00963DF5"/>
    <w:rsid w:val="00963EAE"/>
    <w:rsid w:val="00963F65"/>
    <w:rsid w:val="009640BC"/>
    <w:rsid w:val="0096420F"/>
    <w:rsid w:val="009644F7"/>
    <w:rsid w:val="00964D2D"/>
    <w:rsid w:val="0096598E"/>
    <w:rsid w:val="00965DBB"/>
    <w:rsid w:val="00966E4C"/>
    <w:rsid w:val="0096748F"/>
    <w:rsid w:val="00967C64"/>
    <w:rsid w:val="009708A3"/>
    <w:rsid w:val="009709CC"/>
    <w:rsid w:val="00970A35"/>
    <w:rsid w:val="00971962"/>
    <w:rsid w:val="00971B18"/>
    <w:rsid w:val="00973791"/>
    <w:rsid w:val="0097387F"/>
    <w:rsid w:val="00973F0A"/>
    <w:rsid w:val="0097488C"/>
    <w:rsid w:val="0097530D"/>
    <w:rsid w:val="009757EE"/>
    <w:rsid w:val="00975FA3"/>
    <w:rsid w:val="00976050"/>
    <w:rsid w:val="0097636C"/>
    <w:rsid w:val="00980027"/>
    <w:rsid w:val="00980E5E"/>
    <w:rsid w:val="00981CB2"/>
    <w:rsid w:val="00981FB4"/>
    <w:rsid w:val="00982918"/>
    <w:rsid w:val="00982DAA"/>
    <w:rsid w:val="00983767"/>
    <w:rsid w:val="009840FB"/>
    <w:rsid w:val="009844D5"/>
    <w:rsid w:val="00984563"/>
    <w:rsid w:val="00985428"/>
    <w:rsid w:val="009857ED"/>
    <w:rsid w:val="00985866"/>
    <w:rsid w:val="009859C9"/>
    <w:rsid w:val="00985C35"/>
    <w:rsid w:val="00986DA7"/>
    <w:rsid w:val="009879AF"/>
    <w:rsid w:val="00987B43"/>
    <w:rsid w:val="00987C7D"/>
    <w:rsid w:val="00987FD5"/>
    <w:rsid w:val="00990793"/>
    <w:rsid w:val="00992228"/>
    <w:rsid w:val="00993425"/>
    <w:rsid w:val="00993FA0"/>
    <w:rsid w:val="009953ED"/>
    <w:rsid w:val="00995419"/>
    <w:rsid w:val="00995662"/>
    <w:rsid w:val="009959A8"/>
    <w:rsid w:val="00995B11"/>
    <w:rsid w:val="009968DF"/>
    <w:rsid w:val="00996937"/>
    <w:rsid w:val="009A0197"/>
    <w:rsid w:val="009A1B5D"/>
    <w:rsid w:val="009A1DD6"/>
    <w:rsid w:val="009A22F4"/>
    <w:rsid w:val="009A25CC"/>
    <w:rsid w:val="009A283C"/>
    <w:rsid w:val="009A2A8C"/>
    <w:rsid w:val="009A2BC2"/>
    <w:rsid w:val="009A38B5"/>
    <w:rsid w:val="009A39C4"/>
    <w:rsid w:val="009A3AA9"/>
    <w:rsid w:val="009A3B01"/>
    <w:rsid w:val="009A4653"/>
    <w:rsid w:val="009A4667"/>
    <w:rsid w:val="009A5DDF"/>
    <w:rsid w:val="009A60EA"/>
    <w:rsid w:val="009A65C4"/>
    <w:rsid w:val="009B00E9"/>
    <w:rsid w:val="009B0BFD"/>
    <w:rsid w:val="009B0FCF"/>
    <w:rsid w:val="009B2286"/>
    <w:rsid w:val="009B2777"/>
    <w:rsid w:val="009B280B"/>
    <w:rsid w:val="009B2834"/>
    <w:rsid w:val="009B320F"/>
    <w:rsid w:val="009B5740"/>
    <w:rsid w:val="009B59D6"/>
    <w:rsid w:val="009B6532"/>
    <w:rsid w:val="009B6B1E"/>
    <w:rsid w:val="009C0E03"/>
    <w:rsid w:val="009C2FBD"/>
    <w:rsid w:val="009C3199"/>
    <w:rsid w:val="009C4139"/>
    <w:rsid w:val="009C41AC"/>
    <w:rsid w:val="009C42A3"/>
    <w:rsid w:val="009C48BB"/>
    <w:rsid w:val="009C4C14"/>
    <w:rsid w:val="009C4C17"/>
    <w:rsid w:val="009C4CCE"/>
    <w:rsid w:val="009C6964"/>
    <w:rsid w:val="009C72E7"/>
    <w:rsid w:val="009D0B92"/>
    <w:rsid w:val="009D14C1"/>
    <w:rsid w:val="009D1E9A"/>
    <w:rsid w:val="009D1F6F"/>
    <w:rsid w:val="009D20E5"/>
    <w:rsid w:val="009D2332"/>
    <w:rsid w:val="009D2394"/>
    <w:rsid w:val="009D2E18"/>
    <w:rsid w:val="009D3094"/>
    <w:rsid w:val="009D3AEA"/>
    <w:rsid w:val="009D3D3F"/>
    <w:rsid w:val="009D4154"/>
    <w:rsid w:val="009D41B7"/>
    <w:rsid w:val="009D49AD"/>
    <w:rsid w:val="009D4A5E"/>
    <w:rsid w:val="009D7389"/>
    <w:rsid w:val="009D75BB"/>
    <w:rsid w:val="009D7801"/>
    <w:rsid w:val="009D7E63"/>
    <w:rsid w:val="009D7FB9"/>
    <w:rsid w:val="009E0022"/>
    <w:rsid w:val="009E0643"/>
    <w:rsid w:val="009E0647"/>
    <w:rsid w:val="009E1390"/>
    <w:rsid w:val="009E203D"/>
    <w:rsid w:val="009E21AD"/>
    <w:rsid w:val="009E2366"/>
    <w:rsid w:val="009E3186"/>
    <w:rsid w:val="009E35AC"/>
    <w:rsid w:val="009E3FC6"/>
    <w:rsid w:val="009E514A"/>
    <w:rsid w:val="009E5A7B"/>
    <w:rsid w:val="009E5E4F"/>
    <w:rsid w:val="009E5FBF"/>
    <w:rsid w:val="009E609A"/>
    <w:rsid w:val="009E664C"/>
    <w:rsid w:val="009E7912"/>
    <w:rsid w:val="009E7B75"/>
    <w:rsid w:val="009F0AD3"/>
    <w:rsid w:val="009F0C0F"/>
    <w:rsid w:val="009F0CFA"/>
    <w:rsid w:val="009F0D69"/>
    <w:rsid w:val="009F15D5"/>
    <w:rsid w:val="009F2CFA"/>
    <w:rsid w:val="009F2FBC"/>
    <w:rsid w:val="009F469C"/>
    <w:rsid w:val="009F58D5"/>
    <w:rsid w:val="009F6A98"/>
    <w:rsid w:val="009F73F1"/>
    <w:rsid w:val="00A0076F"/>
    <w:rsid w:val="00A00833"/>
    <w:rsid w:val="00A008F6"/>
    <w:rsid w:val="00A00BAA"/>
    <w:rsid w:val="00A00F48"/>
    <w:rsid w:val="00A00F6F"/>
    <w:rsid w:val="00A018F2"/>
    <w:rsid w:val="00A019E2"/>
    <w:rsid w:val="00A0243A"/>
    <w:rsid w:val="00A02774"/>
    <w:rsid w:val="00A04186"/>
    <w:rsid w:val="00A050D8"/>
    <w:rsid w:val="00A05132"/>
    <w:rsid w:val="00A06FD7"/>
    <w:rsid w:val="00A07592"/>
    <w:rsid w:val="00A07794"/>
    <w:rsid w:val="00A07E76"/>
    <w:rsid w:val="00A07F78"/>
    <w:rsid w:val="00A07F94"/>
    <w:rsid w:val="00A07FA9"/>
    <w:rsid w:val="00A10471"/>
    <w:rsid w:val="00A11036"/>
    <w:rsid w:val="00A1123E"/>
    <w:rsid w:val="00A11951"/>
    <w:rsid w:val="00A11AD7"/>
    <w:rsid w:val="00A11B0E"/>
    <w:rsid w:val="00A12C74"/>
    <w:rsid w:val="00A12FBA"/>
    <w:rsid w:val="00A145B7"/>
    <w:rsid w:val="00A14E8D"/>
    <w:rsid w:val="00A14ED5"/>
    <w:rsid w:val="00A1520E"/>
    <w:rsid w:val="00A16E88"/>
    <w:rsid w:val="00A17289"/>
    <w:rsid w:val="00A17AAF"/>
    <w:rsid w:val="00A17D19"/>
    <w:rsid w:val="00A20066"/>
    <w:rsid w:val="00A20081"/>
    <w:rsid w:val="00A20672"/>
    <w:rsid w:val="00A21522"/>
    <w:rsid w:val="00A21916"/>
    <w:rsid w:val="00A22D5D"/>
    <w:rsid w:val="00A22D98"/>
    <w:rsid w:val="00A23F11"/>
    <w:rsid w:val="00A242FE"/>
    <w:rsid w:val="00A2457A"/>
    <w:rsid w:val="00A256D3"/>
    <w:rsid w:val="00A306E3"/>
    <w:rsid w:val="00A30B4B"/>
    <w:rsid w:val="00A315C2"/>
    <w:rsid w:val="00A31796"/>
    <w:rsid w:val="00A31F2C"/>
    <w:rsid w:val="00A32132"/>
    <w:rsid w:val="00A32D5D"/>
    <w:rsid w:val="00A33788"/>
    <w:rsid w:val="00A33E5C"/>
    <w:rsid w:val="00A35A59"/>
    <w:rsid w:val="00A3719E"/>
    <w:rsid w:val="00A37225"/>
    <w:rsid w:val="00A3795D"/>
    <w:rsid w:val="00A37A3F"/>
    <w:rsid w:val="00A37ACE"/>
    <w:rsid w:val="00A37F78"/>
    <w:rsid w:val="00A401AD"/>
    <w:rsid w:val="00A4054D"/>
    <w:rsid w:val="00A40AF8"/>
    <w:rsid w:val="00A41207"/>
    <w:rsid w:val="00A41B7A"/>
    <w:rsid w:val="00A424CC"/>
    <w:rsid w:val="00A429A9"/>
    <w:rsid w:val="00A42FFD"/>
    <w:rsid w:val="00A437F2"/>
    <w:rsid w:val="00A43986"/>
    <w:rsid w:val="00A44290"/>
    <w:rsid w:val="00A453C9"/>
    <w:rsid w:val="00A4593B"/>
    <w:rsid w:val="00A45D53"/>
    <w:rsid w:val="00A461D4"/>
    <w:rsid w:val="00A464BA"/>
    <w:rsid w:val="00A46C5F"/>
    <w:rsid w:val="00A475FC"/>
    <w:rsid w:val="00A5093E"/>
    <w:rsid w:val="00A51088"/>
    <w:rsid w:val="00A5114C"/>
    <w:rsid w:val="00A51550"/>
    <w:rsid w:val="00A518F6"/>
    <w:rsid w:val="00A527EF"/>
    <w:rsid w:val="00A5366D"/>
    <w:rsid w:val="00A55987"/>
    <w:rsid w:val="00A55F39"/>
    <w:rsid w:val="00A56793"/>
    <w:rsid w:val="00A56D6C"/>
    <w:rsid w:val="00A56E0C"/>
    <w:rsid w:val="00A5737A"/>
    <w:rsid w:val="00A57E96"/>
    <w:rsid w:val="00A608C8"/>
    <w:rsid w:val="00A6154E"/>
    <w:rsid w:val="00A617FD"/>
    <w:rsid w:val="00A62A06"/>
    <w:rsid w:val="00A643C7"/>
    <w:rsid w:val="00A6465E"/>
    <w:rsid w:val="00A64773"/>
    <w:rsid w:val="00A64E05"/>
    <w:rsid w:val="00A651CD"/>
    <w:rsid w:val="00A65F93"/>
    <w:rsid w:val="00A66D50"/>
    <w:rsid w:val="00A66F49"/>
    <w:rsid w:val="00A67B62"/>
    <w:rsid w:val="00A67F9A"/>
    <w:rsid w:val="00A704BD"/>
    <w:rsid w:val="00A70684"/>
    <w:rsid w:val="00A70795"/>
    <w:rsid w:val="00A7212B"/>
    <w:rsid w:val="00A72C9E"/>
    <w:rsid w:val="00A74C64"/>
    <w:rsid w:val="00A74CDE"/>
    <w:rsid w:val="00A75D1E"/>
    <w:rsid w:val="00A76157"/>
    <w:rsid w:val="00A76FD6"/>
    <w:rsid w:val="00A77BC5"/>
    <w:rsid w:val="00A80352"/>
    <w:rsid w:val="00A80CBF"/>
    <w:rsid w:val="00A80EE8"/>
    <w:rsid w:val="00A81EFA"/>
    <w:rsid w:val="00A8269C"/>
    <w:rsid w:val="00A83C6E"/>
    <w:rsid w:val="00A84E03"/>
    <w:rsid w:val="00A852E9"/>
    <w:rsid w:val="00A85614"/>
    <w:rsid w:val="00A86629"/>
    <w:rsid w:val="00A86825"/>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A0442"/>
    <w:rsid w:val="00AA1697"/>
    <w:rsid w:val="00AA1A6E"/>
    <w:rsid w:val="00AA2D9E"/>
    <w:rsid w:val="00AA427C"/>
    <w:rsid w:val="00AA506A"/>
    <w:rsid w:val="00AA5688"/>
    <w:rsid w:val="00AA570C"/>
    <w:rsid w:val="00AA59F4"/>
    <w:rsid w:val="00AA5A6C"/>
    <w:rsid w:val="00AA5B45"/>
    <w:rsid w:val="00AA68CD"/>
    <w:rsid w:val="00AB0259"/>
    <w:rsid w:val="00AB0DBC"/>
    <w:rsid w:val="00AB1AA2"/>
    <w:rsid w:val="00AB292F"/>
    <w:rsid w:val="00AB2DD6"/>
    <w:rsid w:val="00AB3609"/>
    <w:rsid w:val="00AB3D6C"/>
    <w:rsid w:val="00AB4EA3"/>
    <w:rsid w:val="00AB4EED"/>
    <w:rsid w:val="00AB518E"/>
    <w:rsid w:val="00AB5D49"/>
    <w:rsid w:val="00AB6B69"/>
    <w:rsid w:val="00AB6FC1"/>
    <w:rsid w:val="00AB7FB7"/>
    <w:rsid w:val="00AC0BE0"/>
    <w:rsid w:val="00AC0D10"/>
    <w:rsid w:val="00AC1FDA"/>
    <w:rsid w:val="00AC2A82"/>
    <w:rsid w:val="00AC4238"/>
    <w:rsid w:val="00AC521A"/>
    <w:rsid w:val="00AC5253"/>
    <w:rsid w:val="00AC73CA"/>
    <w:rsid w:val="00AC7464"/>
    <w:rsid w:val="00AC7AE5"/>
    <w:rsid w:val="00AC7E6E"/>
    <w:rsid w:val="00AC7F31"/>
    <w:rsid w:val="00AD0343"/>
    <w:rsid w:val="00AD04F9"/>
    <w:rsid w:val="00AD117D"/>
    <w:rsid w:val="00AD1190"/>
    <w:rsid w:val="00AD12AF"/>
    <w:rsid w:val="00AD1F22"/>
    <w:rsid w:val="00AD4BEB"/>
    <w:rsid w:val="00AD5FD9"/>
    <w:rsid w:val="00AD6591"/>
    <w:rsid w:val="00AD67D0"/>
    <w:rsid w:val="00AD67EF"/>
    <w:rsid w:val="00AD7ABA"/>
    <w:rsid w:val="00AD7CB3"/>
    <w:rsid w:val="00AE03A0"/>
    <w:rsid w:val="00AE120E"/>
    <w:rsid w:val="00AE1419"/>
    <w:rsid w:val="00AE19EB"/>
    <w:rsid w:val="00AE1A75"/>
    <w:rsid w:val="00AE1CC7"/>
    <w:rsid w:val="00AE1E05"/>
    <w:rsid w:val="00AE354C"/>
    <w:rsid w:val="00AE37ED"/>
    <w:rsid w:val="00AE4CFA"/>
    <w:rsid w:val="00AE50A4"/>
    <w:rsid w:val="00AE5413"/>
    <w:rsid w:val="00AE5E33"/>
    <w:rsid w:val="00AE7117"/>
    <w:rsid w:val="00AE7A4C"/>
    <w:rsid w:val="00AE7C96"/>
    <w:rsid w:val="00AF00AE"/>
    <w:rsid w:val="00AF01BB"/>
    <w:rsid w:val="00AF01CE"/>
    <w:rsid w:val="00AF04FA"/>
    <w:rsid w:val="00AF0962"/>
    <w:rsid w:val="00AF1EAF"/>
    <w:rsid w:val="00AF1EE9"/>
    <w:rsid w:val="00AF20C5"/>
    <w:rsid w:val="00AF264C"/>
    <w:rsid w:val="00AF2909"/>
    <w:rsid w:val="00AF2BB6"/>
    <w:rsid w:val="00AF3535"/>
    <w:rsid w:val="00AF35FA"/>
    <w:rsid w:val="00AF46BA"/>
    <w:rsid w:val="00AF4C61"/>
    <w:rsid w:val="00AF4D7F"/>
    <w:rsid w:val="00AF52CF"/>
    <w:rsid w:val="00AF5C7D"/>
    <w:rsid w:val="00AF6562"/>
    <w:rsid w:val="00AF6BD2"/>
    <w:rsid w:val="00AF6CAF"/>
    <w:rsid w:val="00AF7B27"/>
    <w:rsid w:val="00AF7BA2"/>
    <w:rsid w:val="00B00E3A"/>
    <w:rsid w:val="00B01795"/>
    <w:rsid w:val="00B02913"/>
    <w:rsid w:val="00B02DD8"/>
    <w:rsid w:val="00B02FAA"/>
    <w:rsid w:val="00B03D01"/>
    <w:rsid w:val="00B03D8F"/>
    <w:rsid w:val="00B0420E"/>
    <w:rsid w:val="00B0464B"/>
    <w:rsid w:val="00B0511B"/>
    <w:rsid w:val="00B05409"/>
    <w:rsid w:val="00B05586"/>
    <w:rsid w:val="00B05E31"/>
    <w:rsid w:val="00B06A38"/>
    <w:rsid w:val="00B07F12"/>
    <w:rsid w:val="00B10ED9"/>
    <w:rsid w:val="00B12416"/>
    <w:rsid w:val="00B1344E"/>
    <w:rsid w:val="00B134F3"/>
    <w:rsid w:val="00B137A7"/>
    <w:rsid w:val="00B13A28"/>
    <w:rsid w:val="00B13B50"/>
    <w:rsid w:val="00B13CD1"/>
    <w:rsid w:val="00B13E45"/>
    <w:rsid w:val="00B143B3"/>
    <w:rsid w:val="00B1513B"/>
    <w:rsid w:val="00B15700"/>
    <w:rsid w:val="00B15EEB"/>
    <w:rsid w:val="00B163FB"/>
    <w:rsid w:val="00B16797"/>
    <w:rsid w:val="00B168D1"/>
    <w:rsid w:val="00B169B9"/>
    <w:rsid w:val="00B17088"/>
    <w:rsid w:val="00B179BC"/>
    <w:rsid w:val="00B17C85"/>
    <w:rsid w:val="00B17D40"/>
    <w:rsid w:val="00B17E4D"/>
    <w:rsid w:val="00B20A53"/>
    <w:rsid w:val="00B20E78"/>
    <w:rsid w:val="00B21AAB"/>
    <w:rsid w:val="00B221D8"/>
    <w:rsid w:val="00B22A2F"/>
    <w:rsid w:val="00B230E8"/>
    <w:rsid w:val="00B233F9"/>
    <w:rsid w:val="00B236CE"/>
    <w:rsid w:val="00B23D49"/>
    <w:rsid w:val="00B24FEC"/>
    <w:rsid w:val="00B25142"/>
    <w:rsid w:val="00B255F2"/>
    <w:rsid w:val="00B25A00"/>
    <w:rsid w:val="00B269B6"/>
    <w:rsid w:val="00B272CC"/>
    <w:rsid w:val="00B2734A"/>
    <w:rsid w:val="00B27957"/>
    <w:rsid w:val="00B3042A"/>
    <w:rsid w:val="00B3257F"/>
    <w:rsid w:val="00B326D2"/>
    <w:rsid w:val="00B33417"/>
    <w:rsid w:val="00B3377F"/>
    <w:rsid w:val="00B33E26"/>
    <w:rsid w:val="00B353DC"/>
    <w:rsid w:val="00B35C95"/>
    <w:rsid w:val="00B361C1"/>
    <w:rsid w:val="00B36523"/>
    <w:rsid w:val="00B3697F"/>
    <w:rsid w:val="00B370F0"/>
    <w:rsid w:val="00B372A9"/>
    <w:rsid w:val="00B40C4A"/>
    <w:rsid w:val="00B41BB5"/>
    <w:rsid w:val="00B42A5E"/>
    <w:rsid w:val="00B42F96"/>
    <w:rsid w:val="00B44AF0"/>
    <w:rsid w:val="00B44AFD"/>
    <w:rsid w:val="00B4541F"/>
    <w:rsid w:val="00B45483"/>
    <w:rsid w:val="00B45C85"/>
    <w:rsid w:val="00B45F02"/>
    <w:rsid w:val="00B46622"/>
    <w:rsid w:val="00B46850"/>
    <w:rsid w:val="00B47382"/>
    <w:rsid w:val="00B477E7"/>
    <w:rsid w:val="00B47D27"/>
    <w:rsid w:val="00B51FFA"/>
    <w:rsid w:val="00B5224B"/>
    <w:rsid w:val="00B52282"/>
    <w:rsid w:val="00B53433"/>
    <w:rsid w:val="00B53E1E"/>
    <w:rsid w:val="00B54CF9"/>
    <w:rsid w:val="00B54DD0"/>
    <w:rsid w:val="00B551CD"/>
    <w:rsid w:val="00B55359"/>
    <w:rsid w:val="00B5542B"/>
    <w:rsid w:val="00B55462"/>
    <w:rsid w:val="00B55BC4"/>
    <w:rsid w:val="00B55EF6"/>
    <w:rsid w:val="00B560F2"/>
    <w:rsid w:val="00B561B5"/>
    <w:rsid w:val="00B5624A"/>
    <w:rsid w:val="00B56E84"/>
    <w:rsid w:val="00B57859"/>
    <w:rsid w:val="00B57CC2"/>
    <w:rsid w:val="00B6133A"/>
    <w:rsid w:val="00B634F9"/>
    <w:rsid w:val="00B6371F"/>
    <w:rsid w:val="00B6376C"/>
    <w:rsid w:val="00B63B7C"/>
    <w:rsid w:val="00B6426B"/>
    <w:rsid w:val="00B65D5E"/>
    <w:rsid w:val="00B66603"/>
    <w:rsid w:val="00B67111"/>
    <w:rsid w:val="00B679B5"/>
    <w:rsid w:val="00B701A9"/>
    <w:rsid w:val="00B70E46"/>
    <w:rsid w:val="00B70E80"/>
    <w:rsid w:val="00B70F7A"/>
    <w:rsid w:val="00B71713"/>
    <w:rsid w:val="00B7210A"/>
    <w:rsid w:val="00B7231A"/>
    <w:rsid w:val="00B74A35"/>
    <w:rsid w:val="00B74B19"/>
    <w:rsid w:val="00B7504C"/>
    <w:rsid w:val="00B76988"/>
    <w:rsid w:val="00B778D4"/>
    <w:rsid w:val="00B807A0"/>
    <w:rsid w:val="00B814EC"/>
    <w:rsid w:val="00B8168F"/>
    <w:rsid w:val="00B82215"/>
    <w:rsid w:val="00B83899"/>
    <w:rsid w:val="00B8432C"/>
    <w:rsid w:val="00B84761"/>
    <w:rsid w:val="00B847E5"/>
    <w:rsid w:val="00B84857"/>
    <w:rsid w:val="00B85171"/>
    <w:rsid w:val="00B875C3"/>
    <w:rsid w:val="00B87ED1"/>
    <w:rsid w:val="00B90008"/>
    <w:rsid w:val="00B9025F"/>
    <w:rsid w:val="00B91057"/>
    <w:rsid w:val="00B91497"/>
    <w:rsid w:val="00B91FA8"/>
    <w:rsid w:val="00B9233C"/>
    <w:rsid w:val="00B92A70"/>
    <w:rsid w:val="00B92EC9"/>
    <w:rsid w:val="00B93563"/>
    <w:rsid w:val="00B94089"/>
    <w:rsid w:val="00B94430"/>
    <w:rsid w:val="00B950AD"/>
    <w:rsid w:val="00B95B9F"/>
    <w:rsid w:val="00B95DA5"/>
    <w:rsid w:val="00B96E5D"/>
    <w:rsid w:val="00B973B1"/>
    <w:rsid w:val="00B977BB"/>
    <w:rsid w:val="00B97BD7"/>
    <w:rsid w:val="00B97F0E"/>
    <w:rsid w:val="00BA0A63"/>
    <w:rsid w:val="00BA0EBA"/>
    <w:rsid w:val="00BA0FAC"/>
    <w:rsid w:val="00BA16FC"/>
    <w:rsid w:val="00BA1F2F"/>
    <w:rsid w:val="00BA2DEA"/>
    <w:rsid w:val="00BA374C"/>
    <w:rsid w:val="00BA3761"/>
    <w:rsid w:val="00BA38B1"/>
    <w:rsid w:val="00BA3B66"/>
    <w:rsid w:val="00BA3FEA"/>
    <w:rsid w:val="00BA52FA"/>
    <w:rsid w:val="00BA56BA"/>
    <w:rsid w:val="00BA5C56"/>
    <w:rsid w:val="00BA5FE8"/>
    <w:rsid w:val="00BA6045"/>
    <w:rsid w:val="00BA66F6"/>
    <w:rsid w:val="00BA7510"/>
    <w:rsid w:val="00BA7A0F"/>
    <w:rsid w:val="00BA7ABF"/>
    <w:rsid w:val="00BA7AF3"/>
    <w:rsid w:val="00BB16EF"/>
    <w:rsid w:val="00BB28EA"/>
    <w:rsid w:val="00BB354F"/>
    <w:rsid w:val="00BB3F2C"/>
    <w:rsid w:val="00BB3F3C"/>
    <w:rsid w:val="00BB42F4"/>
    <w:rsid w:val="00BB5F3B"/>
    <w:rsid w:val="00BB6960"/>
    <w:rsid w:val="00BB6B9B"/>
    <w:rsid w:val="00BB7869"/>
    <w:rsid w:val="00BB7BC7"/>
    <w:rsid w:val="00BC08A4"/>
    <w:rsid w:val="00BC0FFC"/>
    <w:rsid w:val="00BC1E80"/>
    <w:rsid w:val="00BC270A"/>
    <w:rsid w:val="00BC2931"/>
    <w:rsid w:val="00BC3341"/>
    <w:rsid w:val="00BC4939"/>
    <w:rsid w:val="00BC5087"/>
    <w:rsid w:val="00BC535C"/>
    <w:rsid w:val="00BC557B"/>
    <w:rsid w:val="00BC7085"/>
    <w:rsid w:val="00BC779A"/>
    <w:rsid w:val="00BD056F"/>
    <w:rsid w:val="00BD0589"/>
    <w:rsid w:val="00BD0717"/>
    <w:rsid w:val="00BD0749"/>
    <w:rsid w:val="00BD0CC7"/>
    <w:rsid w:val="00BD14B6"/>
    <w:rsid w:val="00BD1866"/>
    <w:rsid w:val="00BD2CAC"/>
    <w:rsid w:val="00BD3697"/>
    <w:rsid w:val="00BD3C44"/>
    <w:rsid w:val="00BD48F9"/>
    <w:rsid w:val="00BD4BDE"/>
    <w:rsid w:val="00BD4EDB"/>
    <w:rsid w:val="00BD526B"/>
    <w:rsid w:val="00BD5811"/>
    <w:rsid w:val="00BD5BA4"/>
    <w:rsid w:val="00BD5DE2"/>
    <w:rsid w:val="00BD6755"/>
    <w:rsid w:val="00BD7DC0"/>
    <w:rsid w:val="00BE018E"/>
    <w:rsid w:val="00BE035D"/>
    <w:rsid w:val="00BE09E0"/>
    <w:rsid w:val="00BE0BCA"/>
    <w:rsid w:val="00BE0E58"/>
    <w:rsid w:val="00BE2B39"/>
    <w:rsid w:val="00BE4740"/>
    <w:rsid w:val="00BE49C4"/>
    <w:rsid w:val="00BE49F7"/>
    <w:rsid w:val="00BE4E50"/>
    <w:rsid w:val="00BE55FB"/>
    <w:rsid w:val="00BE5A58"/>
    <w:rsid w:val="00BE677C"/>
    <w:rsid w:val="00BE68C2"/>
    <w:rsid w:val="00BE6984"/>
    <w:rsid w:val="00BE6B8B"/>
    <w:rsid w:val="00BE6B94"/>
    <w:rsid w:val="00BE76F3"/>
    <w:rsid w:val="00BE7FB3"/>
    <w:rsid w:val="00BF0391"/>
    <w:rsid w:val="00BF0A75"/>
    <w:rsid w:val="00BF1381"/>
    <w:rsid w:val="00BF1FE2"/>
    <w:rsid w:val="00BF2471"/>
    <w:rsid w:val="00BF3998"/>
    <w:rsid w:val="00BF3A1E"/>
    <w:rsid w:val="00BF3E2F"/>
    <w:rsid w:val="00BF41FA"/>
    <w:rsid w:val="00BF450D"/>
    <w:rsid w:val="00BF48D6"/>
    <w:rsid w:val="00BF6A11"/>
    <w:rsid w:val="00BF79CF"/>
    <w:rsid w:val="00C00D11"/>
    <w:rsid w:val="00C00D71"/>
    <w:rsid w:val="00C01010"/>
    <w:rsid w:val="00C02ACE"/>
    <w:rsid w:val="00C036B6"/>
    <w:rsid w:val="00C03783"/>
    <w:rsid w:val="00C053A6"/>
    <w:rsid w:val="00C05C99"/>
    <w:rsid w:val="00C05EBF"/>
    <w:rsid w:val="00C0633E"/>
    <w:rsid w:val="00C067F4"/>
    <w:rsid w:val="00C06824"/>
    <w:rsid w:val="00C076C6"/>
    <w:rsid w:val="00C07B4E"/>
    <w:rsid w:val="00C07D68"/>
    <w:rsid w:val="00C10823"/>
    <w:rsid w:val="00C10E2F"/>
    <w:rsid w:val="00C10FBB"/>
    <w:rsid w:val="00C111ED"/>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20BE8"/>
    <w:rsid w:val="00C20C15"/>
    <w:rsid w:val="00C2125E"/>
    <w:rsid w:val="00C21A90"/>
    <w:rsid w:val="00C21FA9"/>
    <w:rsid w:val="00C22224"/>
    <w:rsid w:val="00C22D43"/>
    <w:rsid w:val="00C22F01"/>
    <w:rsid w:val="00C22F57"/>
    <w:rsid w:val="00C23558"/>
    <w:rsid w:val="00C23750"/>
    <w:rsid w:val="00C23CF6"/>
    <w:rsid w:val="00C2435F"/>
    <w:rsid w:val="00C24BB7"/>
    <w:rsid w:val="00C252C3"/>
    <w:rsid w:val="00C25470"/>
    <w:rsid w:val="00C26912"/>
    <w:rsid w:val="00C26B35"/>
    <w:rsid w:val="00C26F09"/>
    <w:rsid w:val="00C276D7"/>
    <w:rsid w:val="00C30DFE"/>
    <w:rsid w:val="00C312AF"/>
    <w:rsid w:val="00C32097"/>
    <w:rsid w:val="00C321F5"/>
    <w:rsid w:val="00C329CC"/>
    <w:rsid w:val="00C333A2"/>
    <w:rsid w:val="00C334D2"/>
    <w:rsid w:val="00C3360C"/>
    <w:rsid w:val="00C3371E"/>
    <w:rsid w:val="00C33D19"/>
    <w:rsid w:val="00C33F21"/>
    <w:rsid w:val="00C34769"/>
    <w:rsid w:val="00C36B7B"/>
    <w:rsid w:val="00C376CA"/>
    <w:rsid w:val="00C3771B"/>
    <w:rsid w:val="00C37AA1"/>
    <w:rsid w:val="00C37F9E"/>
    <w:rsid w:val="00C401DD"/>
    <w:rsid w:val="00C40287"/>
    <w:rsid w:val="00C40C3F"/>
    <w:rsid w:val="00C40E42"/>
    <w:rsid w:val="00C41A7B"/>
    <w:rsid w:val="00C41B43"/>
    <w:rsid w:val="00C41D8F"/>
    <w:rsid w:val="00C42CDD"/>
    <w:rsid w:val="00C42D83"/>
    <w:rsid w:val="00C42E21"/>
    <w:rsid w:val="00C42F98"/>
    <w:rsid w:val="00C43E4F"/>
    <w:rsid w:val="00C4503E"/>
    <w:rsid w:val="00C45279"/>
    <w:rsid w:val="00C45509"/>
    <w:rsid w:val="00C46539"/>
    <w:rsid w:val="00C46692"/>
    <w:rsid w:val="00C475C0"/>
    <w:rsid w:val="00C47668"/>
    <w:rsid w:val="00C500A8"/>
    <w:rsid w:val="00C50381"/>
    <w:rsid w:val="00C50A27"/>
    <w:rsid w:val="00C515C8"/>
    <w:rsid w:val="00C51B68"/>
    <w:rsid w:val="00C51CA7"/>
    <w:rsid w:val="00C51DD8"/>
    <w:rsid w:val="00C51F10"/>
    <w:rsid w:val="00C51F9F"/>
    <w:rsid w:val="00C523D4"/>
    <w:rsid w:val="00C52BB5"/>
    <w:rsid w:val="00C535A4"/>
    <w:rsid w:val="00C5475D"/>
    <w:rsid w:val="00C55928"/>
    <w:rsid w:val="00C55982"/>
    <w:rsid w:val="00C559CC"/>
    <w:rsid w:val="00C56998"/>
    <w:rsid w:val="00C5712D"/>
    <w:rsid w:val="00C57285"/>
    <w:rsid w:val="00C57571"/>
    <w:rsid w:val="00C5759E"/>
    <w:rsid w:val="00C57D40"/>
    <w:rsid w:val="00C6054E"/>
    <w:rsid w:val="00C60ACB"/>
    <w:rsid w:val="00C6147E"/>
    <w:rsid w:val="00C61887"/>
    <w:rsid w:val="00C6239A"/>
    <w:rsid w:val="00C6277A"/>
    <w:rsid w:val="00C627D8"/>
    <w:rsid w:val="00C62A4B"/>
    <w:rsid w:val="00C62B75"/>
    <w:rsid w:val="00C63F54"/>
    <w:rsid w:val="00C64097"/>
    <w:rsid w:val="00C64609"/>
    <w:rsid w:val="00C6477B"/>
    <w:rsid w:val="00C64CB4"/>
    <w:rsid w:val="00C64DC5"/>
    <w:rsid w:val="00C65AF7"/>
    <w:rsid w:val="00C6698A"/>
    <w:rsid w:val="00C66E8F"/>
    <w:rsid w:val="00C6706E"/>
    <w:rsid w:val="00C7100D"/>
    <w:rsid w:val="00C72010"/>
    <w:rsid w:val="00C72160"/>
    <w:rsid w:val="00C729CE"/>
    <w:rsid w:val="00C740E7"/>
    <w:rsid w:val="00C74314"/>
    <w:rsid w:val="00C7464D"/>
    <w:rsid w:val="00C747BF"/>
    <w:rsid w:val="00C74B63"/>
    <w:rsid w:val="00C7538B"/>
    <w:rsid w:val="00C753B0"/>
    <w:rsid w:val="00C75555"/>
    <w:rsid w:val="00C758E6"/>
    <w:rsid w:val="00C77002"/>
    <w:rsid w:val="00C77B17"/>
    <w:rsid w:val="00C80951"/>
    <w:rsid w:val="00C81A33"/>
    <w:rsid w:val="00C825A8"/>
    <w:rsid w:val="00C834F4"/>
    <w:rsid w:val="00C835E8"/>
    <w:rsid w:val="00C8425F"/>
    <w:rsid w:val="00C84392"/>
    <w:rsid w:val="00C84961"/>
    <w:rsid w:val="00C8526B"/>
    <w:rsid w:val="00C85364"/>
    <w:rsid w:val="00C865D4"/>
    <w:rsid w:val="00C86A59"/>
    <w:rsid w:val="00C86B81"/>
    <w:rsid w:val="00C92456"/>
    <w:rsid w:val="00C928D0"/>
    <w:rsid w:val="00C9305D"/>
    <w:rsid w:val="00C93763"/>
    <w:rsid w:val="00C93A3A"/>
    <w:rsid w:val="00C93BCF"/>
    <w:rsid w:val="00C9502E"/>
    <w:rsid w:val="00C9567D"/>
    <w:rsid w:val="00C95F35"/>
    <w:rsid w:val="00C96988"/>
    <w:rsid w:val="00CA0100"/>
    <w:rsid w:val="00CA09B2"/>
    <w:rsid w:val="00CA0FF2"/>
    <w:rsid w:val="00CA1036"/>
    <w:rsid w:val="00CA1120"/>
    <w:rsid w:val="00CA14A6"/>
    <w:rsid w:val="00CA14DC"/>
    <w:rsid w:val="00CA1B72"/>
    <w:rsid w:val="00CA2228"/>
    <w:rsid w:val="00CA2C3C"/>
    <w:rsid w:val="00CA33CF"/>
    <w:rsid w:val="00CA34E1"/>
    <w:rsid w:val="00CA3EE0"/>
    <w:rsid w:val="00CA456F"/>
    <w:rsid w:val="00CA4F7C"/>
    <w:rsid w:val="00CA50BD"/>
    <w:rsid w:val="00CA5300"/>
    <w:rsid w:val="00CA544C"/>
    <w:rsid w:val="00CA5FF2"/>
    <w:rsid w:val="00CA69FE"/>
    <w:rsid w:val="00CA73AD"/>
    <w:rsid w:val="00CA780F"/>
    <w:rsid w:val="00CA7F78"/>
    <w:rsid w:val="00CB07B0"/>
    <w:rsid w:val="00CB1290"/>
    <w:rsid w:val="00CB1730"/>
    <w:rsid w:val="00CB1EBF"/>
    <w:rsid w:val="00CB2264"/>
    <w:rsid w:val="00CB28D9"/>
    <w:rsid w:val="00CB2FA6"/>
    <w:rsid w:val="00CB44DC"/>
    <w:rsid w:val="00CB4FBD"/>
    <w:rsid w:val="00CB5211"/>
    <w:rsid w:val="00CB5E74"/>
    <w:rsid w:val="00CB7B99"/>
    <w:rsid w:val="00CB7DF2"/>
    <w:rsid w:val="00CC02A8"/>
    <w:rsid w:val="00CC0EA7"/>
    <w:rsid w:val="00CC2715"/>
    <w:rsid w:val="00CC2AC6"/>
    <w:rsid w:val="00CC2EBB"/>
    <w:rsid w:val="00CC3089"/>
    <w:rsid w:val="00CC3BF4"/>
    <w:rsid w:val="00CC4420"/>
    <w:rsid w:val="00CC4615"/>
    <w:rsid w:val="00CC55C5"/>
    <w:rsid w:val="00CC561F"/>
    <w:rsid w:val="00CC5839"/>
    <w:rsid w:val="00CC5E8D"/>
    <w:rsid w:val="00CC6403"/>
    <w:rsid w:val="00CC6447"/>
    <w:rsid w:val="00CC6F3A"/>
    <w:rsid w:val="00CC726A"/>
    <w:rsid w:val="00CC78B2"/>
    <w:rsid w:val="00CC7C58"/>
    <w:rsid w:val="00CD0354"/>
    <w:rsid w:val="00CD10A3"/>
    <w:rsid w:val="00CD2126"/>
    <w:rsid w:val="00CD23B3"/>
    <w:rsid w:val="00CD4312"/>
    <w:rsid w:val="00CD6197"/>
    <w:rsid w:val="00CD6670"/>
    <w:rsid w:val="00CD6F30"/>
    <w:rsid w:val="00CD7034"/>
    <w:rsid w:val="00CE0C5E"/>
    <w:rsid w:val="00CE1D1E"/>
    <w:rsid w:val="00CE1D9B"/>
    <w:rsid w:val="00CE1DC8"/>
    <w:rsid w:val="00CE315D"/>
    <w:rsid w:val="00CE3491"/>
    <w:rsid w:val="00CE3B25"/>
    <w:rsid w:val="00CE3C53"/>
    <w:rsid w:val="00CE4582"/>
    <w:rsid w:val="00CE4E05"/>
    <w:rsid w:val="00CE54D9"/>
    <w:rsid w:val="00CE568A"/>
    <w:rsid w:val="00CE5932"/>
    <w:rsid w:val="00CE5E73"/>
    <w:rsid w:val="00CE7D67"/>
    <w:rsid w:val="00CF0A04"/>
    <w:rsid w:val="00CF13EF"/>
    <w:rsid w:val="00CF14BC"/>
    <w:rsid w:val="00CF17DC"/>
    <w:rsid w:val="00CF1846"/>
    <w:rsid w:val="00CF1A05"/>
    <w:rsid w:val="00CF242C"/>
    <w:rsid w:val="00CF37BC"/>
    <w:rsid w:val="00CF3A27"/>
    <w:rsid w:val="00CF3D05"/>
    <w:rsid w:val="00CF40B2"/>
    <w:rsid w:val="00CF42F0"/>
    <w:rsid w:val="00CF5487"/>
    <w:rsid w:val="00CF6315"/>
    <w:rsid w:val="00CF660D"/>
    <w:rsid w:val="00CF7826"/>
    <w:rsid w:val="00CF7DA9"/>
    <w:rsid w:val="00D005A3"/>
    <w:rsid w:val="00D0290A"/>
    <w:rsid w:val="00D02B57"/>
    <w:rsid w:val="00D02B5A"/>
    <w:rsid w:val="00D034E8"/>
    <w:rsid w:val="00D0376A"/>
    <w:rsid w:val="00D04006"/>
    <w:rsid w:val="00D042E0"/>
    <w:rsid w:val="00D0434C"/>
    <w:rsid w:val="00D0456A"/>
    <w:rsid w:val="00D04AB0"/>
    <w:rsid w:val="00D05715"/>
    <w:rsid w:val="00D05C9C"/>
    <w:rsid w:val="00D05E72"/>
    <w:rsid w:val="00D0670A"/>
    <w:rsid w:val="00D0734F"/>
    <w:rsid w:val="00D07637"/>
    <w:rsid w:val="00D07CB2"/>
    <w:rsid w:val="00D10205"/>
    <w:rsid w:val="00D10A65"/>
    <w:rsid w:val="00D10B8B"/>
    <w:rsid w:val="00D11DC1"/>
    <w:rsid w:val="00D12A9B"/>
    <w:rsid w:val="00D13354"/>
    <w:rsid w:val="00D136C7"/>
    <w:rsid w:val="00D13882"/>
    <w:rsid w:val="00D14DC4"/>
    <w:rsid w:val="00D14FA6"/>
    <w:rsid w:val="00D15297"/>
    <w:rsid w:val="00D15978"/>
    <w:rsid w:val="00D15CF1"/>
    <w:rsid w:val="00D15F68"/>
    <w:rsid w:val="00D16788"/>
    <w:rsid w:val="00D1707E"/>
    <w:rsid w:val="00D17423"/>
    <w:rsid w:val="00D2044A"/>
    <w:rsid w:val="00D20CC8"/>
    <w:rsid w:val="00D211C1"/>
    <w:rsid w:val="00D216D9"/>
    <w:rsid w:val="00D21D81"/>
    <w:rsid w:val="00D22FE4"/>
    <w:rsid w:val="00D237BD"/>
    <w:rsid w:val="00D24BB2"/>
    <w:rsid w:val="00D2521E"/>
    <w:rsid w:val="00D25581"/>
    <w:rsid w:val="00D260F5"/>
    <w:rsid w:val="00D261E1"/>
    <w:rsid w:val="00D2729A"/>
    <w:rsid w:val="00D27D85"/>
    <w:rsid w:val="00D30E9E"/>
    <w:rsid w:val="00D325E5"/>
    <w:rsid w:val="00D3398F"/>
    <w:rsid w:val="00D33E09"/>
    <w:rsid w:val="00D34F5F"/>
    <w:rsid w:val="00D35D71"/>
    <w:rsid w:val="00D361E3"/>
    <w:rsid w:val="00D36DF4"/>
    <w:rsid w:val="00D3710F"/>
    <w:rsid w:val="00D373E6"/>
    <w:rsid w:val="00D40502"/>
    <w:rsid w:val="00D40C1B"/>
    <w:rsid w:val="00D4148A"/>
    <w:rsid w:val="00D41740"/>
    <w:rsid w:val="00D43CBE"/>
    <w:rsid w:val="00D443B5"/>
    <w:rsid w:val="00D44988"/>
    <w:rsid w:val="00D44FE7"/>
    <w:rsid w:val="00D4620B"/>
    <w:rsid w:val="00D46210"/>
    <w:rsid w:val="00D4635C"/>
    <w:rsid w:val="00D46476"/>
    <w:rsid w:val="00D4663A"/>
    <w:rsid w:val="00D479EE"/>
    <w:rsid w:val="00D51619"/>
    <w:rsid w:val="00D52180"/>
    <w:rsid w:val="00D524D4"/>
    <w:rsid w:val="00D52831"/>
    <w:rsid w:val="00D52D91"/>
    <w:rsid w:val="00D5400B"/>
    <w:rsid w:val="00D54641"/>
    <w:rsid w:val="00D54766"/>
    <w:rsid w:val="00D548DE"/>
    <w:rsid w:val="00D55733"/>
    <w:rsid w:val="00D566C8"/>
    <w:rsid w:val="00D566F4"/>
    <w:rsid w:val="00D56D65"/>
    <w:rsid w:val="00D60398"/>
    <w:rsid w:val="00D60AD1"/>
    <w:rsid w:val="00D60E24"/>
    <w:rsid w:val="00D61A20"/>
    <w:rsid w:val="00D6235B"/>
    <w:rsid w:val="00D62586"/>
    <w:rsid w:val="00D62CFB"/>
    <w:rsid w:val="00D634DF"/>
    <w:rsid w:val="00D63E96"/>
    <w:rsid w:val="00D646DC"/>
    <w:rsid w:val="00D64CFC"/>
    <w:rsid w:val="00D6667B"/>
    <w:rsid w:val="00D70300"/>
    <w:rsid w:val="00D707AF"/>
    <w:rsid w:val="00D70D44"/>
    <w:rsid w:val="00D714BB"/>
    <w:rsid w:val="00D71C35"/>
    <w:rsid w:val="00D71EDB"/>
    <w:rsid w:val="00D71F76"/>
    <w:rsid w:val="00D74615"/>
    <w:rsid w:val="00D74FB7"/>
    <w:rsid w:val="00D75150"/>
    <w:rsid w:val="00D7515E"/>
    <w:rsid w:val="00D7557C"/>
    <w:rsid w:val="00D7593C"/>
    <w:rsid w:val="00D75B46"/>
    <w:rsid w:val="00D7603B"/>
    <w:rsid w:val="00D76858"/>
    <w:rsid w:val="00D771A2"/>
    <w:rsid w:val="00D7770D"/>
    <w:rsid w:val="00D807BF"/>
    <w:rsid w:val="00D81F51"/>
    <w:rsid w:val="00D821F2"/>
    <w:rsid w:val="00D82C4C"/>
    <w:rsid w:val="00D836B2"/>
    <w:rsid w:val="00D8450D"/>
    <w:rsid w:val="00D84B16"/>
    <w:rsid w:val="00D85224"/>
    <w:rsid w:val="00D85C5E"/>
    <w:rsid w:val="00D862A8"/>
    <w:rsid w:val="00D8654B"/>
    <w:rsid w:val="00D86A39"/>
    <w:rsid w:val="00D8737B"/>
    <w:rsid w:val="00D87586"/>
    <w:rsid w:val="00D875CB"/>
    <w:rsid w:val="00D87D4D"/>
    <w:rsid w:val="00D9013D"/>
    <w:rsid w:val="00D91679"/>
    <w:rsid w:val="00D92698"/>
    <w:rsid w:val="00D92E86"/>
    <w:rsid w:val="00D9391C"/>
    <w:rsid w:val="00D93C36"/>
    <w:rsid w:val="00D93F80"/>
    <w:rsid w:val="00D93FEB"/>
    <w:rsid w:val="00D946FB"/>
    <w:rsid w:val="00D948BF"/>
    <w:rsid w:val="00D95919"/>
    <w:rsid w:val="00D959C4"/>
    <w:rsid w:val="00D96403"/>
    <w:rsid w:val="00D96AE7"/>
    <w:rsid w:val="00D97075"/>
    <w:rsid w:val="00D978B0"/>
    <w:rsid w:val="00D97EEF"/>
    <w:rsid w:val="00DA000D"/>
    <w:rsid w:val="00DA0381"/>
    <w:rsid w:val="00DA043A"/>
    <w:rsid w:val="00DA04B8"/>
    <w:rsid w:val="00DA18EC"/>
    <w:rsid w:val="00DA2B3F"/>
    <w:rsid w:val="00DA2DF3"/>
    <w:rsid w:val="00DA3F32"/>
    <w:rsid w:val="00DA4337"/>
    <w:rsid w:val="00DA5267"/>
    <w:rsid w:val="00DA5293"/>
    <w:rsid w:val="00DA582D"/>
    <w:rsid w:val="00DA6D69"/>
    <w:rsid w:val="00DA6E0F"/>
    <w:rsid w:val="00DA7426"/>
    <w:rsid w:val="00DA7E88"/>
    <w:rsid w:val="00DB01F3"/>
    <w:rsid w:val="00DB0508"/>
    <w:rsid w:val="00DB1A53"/>
    <w:rsid w:val="00DB34EC"/>
    <w:rsid w:val="00DB3950"/>
    <w:rsid w:val="00DB4A83"/>
    <w:rsid w:val="00DB561C"/>
    <w:rsid w:val="00DB58E4"/>
    <w:rsid w:val="00DB6D2B"/>
    <w:rsid w:val="00DB7307"/>
    <w:rsid w:val="00DB73F8"/>
    <w:rsid w:val="00DB7836"/>
    <w:rsid w:val="00DB7D25"/>
    <w:rsid w:val="00DC11F2"/>
    <w:rsid w:val="00DC186C"/>
    <w:rsid w:val="00DC19D4"/>
    <w:rsid w:val="00DC2036"/>
    <w:rsid w:val="00DC2042"/>
    <w:rsid w:val="00DC2A50"/>
    <w:rsid w:val="00DC3235"/>
    <w:rsid w:val="00DC38B1"/>
    <w:rsid w:val="00DC3C7C"/>
    <w:rsid w:val="00DC3F50"/>
    <w:rsid w:val="00DC3FD3"/>
    <w:rsid w:val="00DC4432"/>
    <w:rsid w:val="00DC5A7B"/>
    <w:rsid w:val="00DD06B6"/>
    <w:rsid w:val="00DD105D"/>
    <w:rsid w:val="00DD1114"/>
    <w:rsid w:val="00DD13A5"/>
    <w:rsid w:val="00DD224A"/>
    <w:rsid w:val="00DD3A7B"/>
    <w:rsid w:val="00DD3C2E"/>
    <w:rsid w:val="00DD3F5C"/>
    <w:rsid w:val="00DD40EA"/>
    <w:rsid w:val="00DD40F0"/>
    <w:rsid w:val="00DD4F0A"/>
    <w:rsid w:val="00DD54DC"/>
    <w:rsid w:val="00DD59A8"/>
    <w:rsid w:val="00DD59B0"/>
    <w:rsid w:val="00DD6325"/>
    <w:rsid w:val="00DD66B7"/>
    <w:rsid w:val="00DD6B23"/>
    <w:rsid w:val="00DD6B6D"/>
    <w:rsid w:val="00DD7B74"/>
    <w:rsid w:val="00DE031A"/>
    <w:rsid w:val="00DE0C38"/>
    <w:rsid w:val="00DE1324"/>
    <w:rsid w:val="00DE23ED"/>
    <w:rsid w:val="00DE31BE"/>
    <w:rsid w:val="00DE4362"/>
    <w:rsid w:val="00DE472A"/>
    <w:rsid w:val="00DE67CA"/>
    <w:rsid w:val="00DE68B5"/>
    <w:rsid w:val="00DE71A1"/>
    <w:rsid w:val="00DE71B0"/>
    <w:rsid w:val="00DE7363"/>
    <w:rsid w:val="00DE7823"/>
    <w:rsid w:val="00DF118C"/>
    <w:rsid w:val="00DF15A9"/>
    <w:rsid w:val="00DF17AF"/>
    <w:rsid w:val="00DF2EDB"/>
    <w:rsid w:val="00DF3D54"/>
    <w:rsid w:val="00DF5793"/>
    <w:rsid w:val="00DF5858"/>
    <w:rsid w:val="00DF58D1"/>
    <w:rsid w:val="00DF5BD0"/>
    <w:rsid w:val="00DF6ABD"/>
    <w:rsid w:val="00DF6AED"/>
    <w:rsid w:val="00DF6B8A"/>
    <w:rsid w:val="00DF6F35"/>
    <w:rsid w:val="00DF7CCA"/>
    <w:rsid w:val="00E00529"/>
    <w:rsid w:val="00E00E20"/>
    <w:rsid w:val="00E0131C"/>
    <w:rsid w:val="00E0142F"/>
    <w:rsid w:val="00E01CC2"/>
    <w:rsid w:val="00E01DCF"/>
    <w:rsid w:val="00E0210D"/>
    <w:rsid w:val="00E0288B"/>
    <w:rsid w:val="00E02FA0"/>
    <w:rsid w:val="00E03369"/>
    <w:rsid w:val="00E03662"/>
    <w:rsid w:val="00E03886"/>
    <w:rsid w:val="00E03C76"/>
    <w:rsid w:val="00E04198"/>
    <w:rsid w:val="00E0443F"/>
    <w:rsid w:val="00E04722"/>
    <w:rsid w:val="00E04A3B"/>
    <w:rsid w:val="00E05706"/>
    <w:rsid w:val="00E05BB2"/>
    <w:rsid w:val="00E05E29"/>
    <w:rsid w:val="00E06CC3"/>
    <w:rsid w:val="00E06E3D"/>
    <w:rsid w:val="00E07120"/>
    <w:rsid w:val="00E0728A"/>
    <w:rsid w:val="00E07820"/>
    <w:rsid w:val="00E117A3"/>
    <w:rsid w:val="00E11D98"/>
    <w:rsid w:val="00E12A8F"/>
    <w:rsid w:val="00E13C8F"/>
    <w:rsid w:val="00E13D5C"/>
    <w:rsid w:val="00E14690"/>
    <w:rsid w:val="00E150D3"/>
    <w:rsid w:val="00E15386"/>
    <w:rsid w:val="00E153F9"/>
    <w:rsid w:val="00E15734"/>
    <w:rsid w:val="00E15A60"/>
    <w:rsid w:val="00E16B4C"/>
    <w:rsid w:val="00E20DE9"/>
    <w:rsid w:val="00E2113F"/>
    <w:rsid w:val="00E2216E"/>
    <w:rsid w:val="00E224DE"/>
    <w:rsid w:val="00E235C4"/>
    <w:rsid w:val="00E2520F"/>
    <w:rsid w:val="00E254ED"/>
    <w:rsid w:val="00E25683"/>
    <w:rsid w:val="00E257E8"/>
    <w:rsid w:val="00E26805"/>
    <w:rsid w:val="00E270FF"/>
    <w:rsid w:val="00E2722B"/>
    <w:rsid w:val="00E27A77"/>
    <w:rsid w:val="00E27FB1"/>
    <w:rsid w:val="00E311C7"/>
    <w:rsid w:val="00E31BEA"/>
    <w:rsid w:val="00E3207B"/>
    <w:rsid w:val="00E33F2F"/>
    <w:rsid w:val="00E34D64"/>
    <w:rsid w:val="00E35EEB"/>
    <w:rsid w:val="00E368E4"/>
    <w:rsid w:val="00E36D36"/>
    <w:rsid w:val="00E37708"/>
    <w:rsid w:val="00E407E2"/>
    <w:rsid w:val="00E4088D"/>
    <w:rsid w:val="00E41B80"/>
    <w:rsid w:val="00E41FBA"/>
    <w:rsid w:val="00E42CB6"/>
    <w:rsid w:val="00E44231"/>
    <w:rsid w:val="00E44C27"/>
    <w:rsid w:val="00E44FAC"/>
    <w:rsid w:val="00E45313"/>
    <w:rsid w:val="00E46F36"/>
    <w:rsid w:val="00E47AA5"/>
    <w:rsid w:val="00E47FE0"/>
    <w:rsid w:val="00E501A6"/>
    <w:rsid w:val="00E50229"/>
    <w:rsid w:val="00E5045F"/>
    <w:rsid w:val="00E50B99"/>
    <w:rsid w:val="00E510F9"/>
    <w:rsid w:val="00E51F26"/>
    <w:rsid w:val="00E52956"/>
    <w:rsid w:val="00E52E75"/>
    <w:rsid w:val="00E52F41"/>
    <w:rsid w:val="00E53AF2"/>
    <w:rsid w:val="00E544B6"/>
    <w:rsid w:val="00E5489C"/>
    <w:rsid w:val="00E54CD1"/>
    <w:rsid w:val="00E55455"/>
    <w:rsid w:val="00E55B12"/>
    <w:rsid w:val="00E55C09"/>
    <w:rsid w:val="00E560E1"/>
    <w:rsid w:val="00E564CA"/>
    <w:rsid w:val="00E56A5A"/>
    <w:rsid w:val="00E57314"/>
    <w:rsid w:val="00E6065B"/>
    <w:rsid w:val="00E62B84"/>
    <w:rsid w:val="00E63D65"/>
    <w:rsid w:val="00E6542A"/>
    <w:rsid w:val="00E65865"/>
    <w:rsid w:val="00E65C50"/>
    <w:rsid w:val="00E66E22"/>
    <w:rsid w:val="00E6705B"/>
    <w:rsid w:val="00E6798E"/>
    <w:rsid w:val="00E67AD4"/>
    <w:rsid w:val="00E67CB7"/>
    <w:rsid w:val="00E70E8D"/>
    <w:rsid w:val="00E71652"/>
    <w:rsid w:val="00E71862"/>
    <w:rsid w:val="00E71B4E"/>
    <w:rsid w:val="00E720C9"/>
    <w:rsid w:val="00E72178"/>
    <w:rsid w:val="00E723FA"/>
    <w:rsid w:val="00E72D05"/>
    <w:rsid w:val="00E7471C"/>
    <w:rsid w:val="00E747B2"/>
    <w:rsid w:val="00E74DDF"/>
    <w:rsid w:val="00E755E7"/>
    <w:rsid w:val="00E75B93"/>
    <w:rsid w:val="00E764AB"/>
    <w:rsid w:val="00E765AF"/>
    <w:rsid w:val="00E767EA"/>
    <w:rsid w:val="00E77435"/>
    <w:rsid w:val="00E774D2"/>
    <w:rsid w:val="00E77C30"/>
    <w:rsid w:val="00E8072C"/>
    <w:rsid w:val="00E80AEB"/>
    <w:rsid w:val="00E8147A"/>
    <w:rsid w:val="00E82F04"/>
    <w:rsid w:val="00E830E7"/>
    <w:rsid w:val="00E83EB6"/>
    <w:rsid w:val="00E84398"/>
    <w:rsid w:val="00E845E9"/>
    <w:rsid w:val="00E845ED"/>
    <w:rsid w:val="00E85E0C"/>
    <w:rsid w:val="00E8605F"/>
    <w:rsid w:val="00E876F5"/>
    <w:rsid w:val="00E878D0"/>
    <w:rsid w:val="00E90128"/>
    <w:rsid w:val="00E90BD1"/>
    <w:rsid w:val="00E90F59"/>
    <w:rsid w:val="00E931F5"/>
    <w:rsid w:val="00E946C9"/>
    <w:rsid w:val="00E94D4D"/>
    <w:rsid w:val="00E94F9C"/>
    <w:rsid w:val="00E96884"/>
    <w:rsid w:val="00E96ED4"/>
    <w:rsid w:val="00EA09FC"/>
    <w:rsid w:val="00EA0A54"/>
    <w:rsid w:val="00EA0EA4"/>
    <w:rsid w:val="00EA1A3B"/>
    <w:rsid w:val="00EA268A"/>
    <w:rsid w:val="00EA2898"/>
    <w:rsid w:val="00EA3CC0"/>
    <w:rsid w:val="00EA42F6"/>
    <w:rsid w:val="00EA451C"/>
    <w:rsid w:val="00EA4604"/>
    <w:rsid w:val="00EA467A"/>
    <w:rsid w:val="00EA4BDE"/>
    <w:rsid w:val="00EA5328"/>
    <w:rsid w:val="00EA62B2"/>
    <w:rsid w:val="00EA71BC"/>
    <w:rsid w:val="00EA7552"/>
    <w:rsid w:val="00EA7C91"/>
    <w:rsid w:val="00EB005A"/>
    <w:rsid w:val="00EB0580"/>
    <w:rsid w:val="00EB2457"/>
    <w:rsid w:val="00EB2F57"/>
    <w:rsid w:val="00EB3FEB"/>
    <w:rsid w:val="00EB5529"/>
    <w:rsid w:val="00EB6184"/>
    <w:rsid w:val="00EB68FD"/>
    <w:rsid w:val="00EB7284"/>
    <w:rsid w:val="00EB7491"/>
    <w:rsid w:val="00EB7718"/>
    <w:rsid w:val="00EC059F"/>
    <w:rsid w:val="00EC05F7"/>
    <w:rsid w:val="00EC0871"/>
    <w:rsid w:val="00EC10C3"/>
    <w:rsid w:val="00EC1493"/>
    <w:rsid w:val="00EC1D0C"/>
    <w:rsid w:val="00EC23C6"/>
    <w:rsid w:val="00EC2D1D"/>
    <w:rsid w:val="00EC302C"/>
    <w:rsid w:val="00EC3EF0"/>
    <w:rsid w:val="00EC5AC7"/>
    <w:rsid w:val="00EC644A"/>
    <w:rsid w:val="00EC6726"/>
    <w:rsid w:val="00EC6BEA"/>
    <w:rsid w:val="00EC733F"/>
    <w:rsid w:val="00EC7D9E"/>
    <w:rsid w:val="00ED0A10"/>
    <w:rsid w:val="00ED1B0F"/>
    <w:rsid w:val="00ED1BCB"/>
    <w:rsid w:val="00ED283C"/>
    <w:rsid w:val="00ED2A9A"/>
    <w:rsid w:val="00ED4FC2"/>
    <w:rsid w:val="00ED5012"/>
    <w:rsid w:val="00ED50EE"/>
    <w:rsid w:val="00ED5721"/>
    <w:rsid w:val="00EE066D"/>
    <w:rsid w:val="00EE0839"/>
    <w:rsid w:val="00EE1416"/>
    <w:rsid w:val="00EE1594"/>
    <w:rsid w:val="00EE2909"/>
    <w:rsid w:val="00EE3696"/>
    <w:rsid w:val="00EE39E7"/>
    <w:rsid w:val="00EE49FF"/>
    <w:rsid w:val="00EE52E4"/>
    <w:rsid w:val="00EE5EC4"/>
    <w:rsid w:val="00EF0C19"/>
    <w:rsid w:val="00EF10B0"/>
    <w:rsid w:val="00EF169D"/>
    <w:rsid w:val="00EF2951"/>
    <w:rsid w:val="00EF2A82"/>
    <w:rsid w:val="00EF32B8"/>
    <w:rsid w:val="00EF331E"/>
    <w:rsid w:val="00EF3F4B"/>
    <w:rsid w:val="00EF46E8"/>
    <w:rsid w:val="00EF7095"/>
    <w:rsid w:val="00EF7536"/>
    <w:rsid w:val="00EF7D98"/>
    <w:rsid w:val="00F001AB"/>
    <w:rsid w:val="00F00E21"/>
    <w:rsid w:val="00F03C80"/>
    <w:rsid w:val="00F03F65"/>
    <w:rsid w:val="00F04533"/>
    <w:rsid w:val="00F047BD"/>
    <w:rsid w:val="00F04C74"/>
    <w:rsid w:val="00F058AD"/>
    <w:rsid w:val="00F06125"/>
    <w:rsid w:val="00F06215"/>
    <w:rsid w:val="00F0784B"/>
    <w:rsid w:val="00F07D26"/>
    <w:rsid w:val="00F10A02"/>
    <w:rsid w:val="00F1193B"/>
    <w:rsid w:val="00F119BD"/>
    <w:rsid w:val="00F12236"/>
    <w:rsid w:val="00F123F8"/>
    <w:rsid w:val="00F12C25"/>
    <w:rsid w:val="00F12D9D"/>
    <w:rsid w:val="00F137FF"/>
    <w:rsid w:val="00F13D90"/>
    <w:rsid w:val="00F14C47"/>
    <w:rsid w:val="00F14D88"/>
    <w:rsid w:val="00F14DC3"/>
    <w:rsid w:val="00F156B3"/>
    <w:rsid w:val="00F179EE"/>
    <w:rsid w:val="00F2066D"/>
    <w:rsid w:val="00F207C0"/>
    <w:rsid w:val="00F2085A"/>
    <w:rsid w:val="00F20B7E"/>
    <w:rsid w:val="00F20C6E"/>
    <w:rsid w:val="00F223EA"/>
    <w:rsid w:val="00F2273D"/>
    <w:rsid w:val="00F25632"/>
    <w:rsid w:val="00F2617C"/>
    <w:rsid w:val="00F264C4"/>
    <w:rsid w:val="00F27159"/>
    <w:rsid w:val="00F30BDB"/>
    <w:rsid w:val="00F30CC5"/>
    <w:rsid w:val="00F30D22"/>
    <w:rsid w:val="00F311F4"/>
    <w:rsid w:val="00F31592"/>
    <w:rsid w:val="00F31793"/>
    <w:rsid w:val="00F318DF"/>
    <w:rsid w:val="00F332FD"/>
    <w:rsid w:val="00F348A3"/>
    <w:rsid w:val="00F348C4"/>
    <w:rsid w:val="00F349B8"/>
    <w:rsid w:val="00F351DC"/>
    <w:rsid w:val="00F3523C"/>
    <w:rsid w:val="00F35AA3"/>
    <w:rsid w:val="00F36C91"/>
    <w:rsid w:val="00F37288"/>
    <w:rsid w:val="00F37E12"/>
    <w:rsid w:val="00F41180"/>
    <w:rsid w:val="00F416D8"/>
    <w:rsid w:val="00F42221"/>
    <w:rsid w:val="00F42678"/>
    <w:rsid w:val="00F42EDA"/>
    <w:rsid w:val="00F43071"/>
    <w:rsid w:val="00F45E33"/>
    <w:rsid w:val="00F4623B"/>
    <w:rsid w:val="00F46253"/>
    <w:rsid w:val="00F46A37"/>
    <w:rsid w:val="00F474CA"/>
    <w:rsid w:val="00F476B3"/>
    <w:rsid w:val="00F50994"/>
    <w:rsid w:val="00F509B9"/>
    <w:rsid w:val="00F51E83"/>
    <w:rsid w:val="00F524DB"/>
    <w:rsid w:val="00F5269D"/>
    <w:rsid w:val="00F52B06"/>
    <w:rsid w:val="00F53256"/>
    <w:rsid w:val="00F534FE"/>
    <w:rsid w:val="00F53A95"/>
    <w:rsid w:val="00F53C81"/>
    <w:rsid w:val="00F56300"/>
    <w:rsid w:val="00F56A85"/>
    <w:rsid w:val="00F56B07"/>
    <w:rsid w:val="00F56BDA"/>
    <w:rsid w:val="00F56C97"/>
    <w:rsid w:val="00F60296"/>
    <w:rsid w:val="00F613E1"/>
    <w:rsid w:val="00F61876"/>
    <w:rsid w:val="00F61D58"/>
    <w:rsid w:val="00F625BF"/>
    <w:rsid w:val="00F629DD"/>
    <w:rsid w:val="00F62D47"/>
    <w:rsid w:val="00F637D1"/>
    <w:rsid w:val="00F64FF8"/>
    <w:rsid w:val="00F65A33"/>
    <w:rsid w:val="00F65F60"/>
    <w:rsid w:val="00F66120"/>
    <w:rsid w:val="00F66B71"/>
    <w:rsid w:val="00F67047"/>
    <w:rsid w:val="00F6743A"/>
    <w:rsid w:val="00F675D6"/>
    <w:rsid w:val="00F67642"/>
    <w:rsid w:val="00F70473"/>
    <w:rsid w:val="00F705A9"/>
    <w:rsid w:val="00F70825"/>
    <w:rsid w:val="00F709A4"/>
    <w:rsid w:val="00F70E7D"/>
    <w:rsid w:val="00F730BA"/>
    <w:rsid w:val="00F73614"/>
    <w:rsid w:val="00F73734"/>
    <w:rsid w:val="00F738F2"/>
    <w:rsid w:val="00F73F71"/>
    <w:rsid w:val="00F74E8D"/>
    <w:rsid w:val="00F76068"/>
    <w:rsid w:val="00F760F1"/>
    <w:rsid w:val="00F766C8"/>
    <w:rsid w:val="00F76ADD"/>
    <w:rsid w:val="00F774F1"/>
    <w:rsid w:val="00F80FA1"/>
    <w:rsid w:val="00F81D5B"/>
    <w:rsid w:val="00F83F00"/>
    <w:rsid w:val="00F8437B"/>
    <w:rsid w:val="00F844E8"/>
    <w:rsid w:val="00F846ED"/>
    <w:rsid w:val="00F84932"/>
    <w:rsid w:val="00F84BF1"/>
    <w:rsid w:val="00F85FEB"/>
    <w:rsid w:val="00F86A76"/>
    <w:rsid w:val="00F87522"/>
    <w:rsid w:val="00F87B5F"/>
    <w:rsid w:val="00F90038"/>
    <w:rsid w:val="00F9085B"/>
    <w:rsid w:val="00F913BF"/>
    <w:rsid w:val="00F91464"/>
    <w:rsid w:val="00F9191F"/>
    <w:rsid w:val="00F92070"/>
    <w:rsid w:val="00F93575"/>
    <w:rsid w:val="00F93B45"/>
    <w:rsid w:val="00F943A1"/>
    <w:rsid w:val="00F9482D"/>
    <w:rsid w:val="00F94B2C"/>
    <w:rsid w:val="00F952F7"/>
    <w:rsid w:val="00F9539C"/>
    <w:rsid w:val="00F95BF7"/>
    <w:rsid w:val="00F95CEE"/>
    <w:rsid w:val="00F96086"/>
    <w:rsid w:val="00F96716"/>
    <w:rsid w:val="00F9781D"/>
    <w:rsid w:val="00FA0003"/>
    <w:rsid w:val="00FA0357"/>
    <w:rsid w:val="00FA09C6"/>
    <w:rsid w:val="00FA0CE7"/>
    <w:rsid w:val="00FA13D3"/>
    <w:rsid w:val="00FA2F19"/>
    <w:rsid w:val="00FA3488"/>
    <w:rsid w:val="00FA447C"/>
    <w:rsid w:val="00FA45D4"/>
    <w:rsid w:val="00FA46F0"/>
    <w:rsid w:val="00FA476A"/>
    <w:rsid w:val="00FA4873"/>
    <w:rsid w:val="00FA58C7"/>
    <w:rsid w:val="00FA5C8F"/>
    <w:rsid w:val="00FA5E8E"/>
    <w:rsid w:val="00FA6146"/>
    <w:rsid w:val="00FA64F4"/>
    <w:rsid w:val="00FA6647"/>
    <w:rsid w:val="00FA6DAF"/>
    <w:rsid w:val="00FA6DB3"/>
    <w:rsid w:val="00FA7679"/>
    <w:rsid w:val="00FA7C8F"/>
    <w:rsid w:val="00FB02B5"/>
    <w:rsid w:val="00FB11B4"/>
    <w:rsid w:val="00FB138E"/>
    <w:rsid w:val="00FB20C7"/>
    <w:rsid w:val="00FB27AC"/>
    <w:rsid w:val="00FB3828"/>
    <w:rsid w:val="00FB4848"/>
    <w:rsid w:val="00FB4C9F"/>
    <w:rsid w:val="00FB5FBA"/>
    <w:rsid w:val="00FB77B3"/>
    <w:rsid w:val="00FB79F6"/>
    <w:rsid w:val="00FC042A"/>
    <w:rsid w:val="00FC080A"/>
    <w:rsid w:val="00FC0C04"/>
    <w:rsid w:val="00FC1239"/>
    <w:rsid w:val="00FC15D8"/>
    <w:rsid w:val="00FC1654"/>
    <w:rsid w:val="00FC2E3F"/>
    <w:rsid w:val="00FC3779"/>
    <w:rsid w:val="00FC41AE"/>
    <w:rsid w:val="00FC5362"/>
    <w:rsid w:val="00FC5F52"/>
    <w:rsid w:val="00FC6738"/>
    <w:rsid w:val="00FC6A27"/>
    <w:rsid w:val="00FC75CC"/>
    <w:rsid w:val="00FC786C"/>
    <w:rsid w:val="00FD029C"/>
    <w:rsid w:val="00FD02D7"/>
    <w:rsid w:val="00FD0317"/>
    <w:rsid w:val="00FD0EE2"/>
    <w:rsid w:val="00FD1352"/>
    <w:rsid w:val="00FD203F"/>
    <w:rsid w:val="00FD2969"/>
    <w:rsid w:val="00FD2AAC"/>
    <w:rsid w:val="00FD35C3"/>
    <w:rsid w:val="00FD3AC6"/>
    <w:rsid w:val="00FD3BEF"/>
    <w:rsid w:val="00FD43E2"/>
    <w:rsid w:val="00FD453E"/>
    <w:rsid w:val="00FD45B7"/>
    <w:rsid w:val="00FD51A5"/>
    <w:rsid w:val="00FD5218"/>
    <w:rsid w:val="00FD5D11"/>
    <w:rsid w:val="00FD5D63"/>
    <w:rsid w:val="00FD6DA1"/>
    <w:rsid w:val="00FD6E8E"/>
    <w:rsid w:val="00FD6FCA"/>
    <w:rsid w:val="00FD7471"/>
    <w:rsid w:val="00FE0F80"/>
    <w:rsid w:val="00FE1DAC"/>
    <w:rsid w:val="00FE3606"/>
    <w:rsid w:val="00FE401B"/>
    <w:rsid w:val="00FE472B"/>
    <w:rsid w:val="00FE5711"/>
    <w:rsid w:val="00FE609D"/>
    <w:rsid w:val="00FE73EB"/>
    <w:rsid w:val="00FF0532"/>
    <w:rsid w:val="00FF0C85"/>
    <w:rsid w:val="00FF2303"/>
    <w:rsid w:val="00FF232D"/>
    <w:rsid w:val="00FF3D16"/>
    <w:rsid w:val="00FF48C1"/>
    <w:rsid w:val="00FF67C1"/>
    <w:rsid w:val="00FF67F3"/>
    <w:rsid w:val="00FF6890"/>
    <w:rsid w:val="00FF69F1"/>
    <w:rsid w:val="00FF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A8E34"/>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3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character" w:styleId="CommentReference">
    <w:name w:val="annotation reference"/>
    <w:basedOn w:val="DefaultParagraphFont"/>
    <w:rsid w:val="006B54C6"/>
    <w:rPr>
      <w:sz w:val="16"/>
      <w:szCs w:val="16"/>
    </w:rPr>
  </w:style>
  <w:style w:type="paragraph" w:styleId="CommentText">
    <w:name w:val="annotation text"/>
    <w:basedOn w:val="Normal"/>
    <w:link w:val="CommentTextChar"/>
    <w:rsid w:val="006B54C6"/>
    <w:rPr>
      <w:sz w:val="20"/>
    </w:rPr>
  </w:style>
  <w:style w:type="character" w:customStyle="1" w:styleId="CommentTextChar">
    <w:name w:val="Comment Text Char"/>
    <w:basedOn w:val="DefaultParagraphFont"/>
    <w:link w:val="CommentText"/>
    <w:rsid w:val="006B54C6"/>
    <w:rPr>
      <w:lang w:val="en-GB"/>
    </w:rPr>
  </w:style>
  <w:style w:type="paragraph" w:styleId="CommentSubject">
    <w:name w:val="annotation subject"/>
    <w:basedOn w:val="CommentText"/>
    <w:next w:val="CommentText"/>
    <w:link w:val="CommentSubjectChar"/>
    <w:rsid w:val="006B54C6"/>
    <w:rPr>
      <w:b/>
      <w:bCs/>
    </w:rPr>
  </w:style>
  <w:style w:type="character" w:customStyle="1" w:styleId="CommentSubjectChar">
    <w:name w:val="Comment Subject Char"/>
    <w:basedOn w:val="CommentTextChar"/>
    <w:link w:val="CommentSubject"/>
    <w:rsid w:val="006B54C6"/>
    <w:rPr>
      <w:b/>
      <w:bCs/>
      <w:lang w:val="en-GB"/>
    </w:rPr>
  </w:style>
  <w:style w:type="character" w:styleId="PlaceholderText">
    <w:name w:val="Placeholder Text"/>
    <w:basedOn w:val="DefaultParagraphFont"/>
    <w:uiPriority w:val="99"/>
    <w:semiHidden/>
    <w:rsid w:val="00375F5B"/>
    <w:rPr>
      <w:color w:val="808080"/>
    </w:rPr>
  </w:style>
  <w:style w:type="paragraph" w:styleId="NoSpacing">
    <w:name w:val="No Spacing"/>
    <w:uiPriority w:val="1"/>
    <w:qFormat/>
    <w:rsid w:val="00EA2898"/>
    <w:rPr>
      <w:rFonts w:asciiTheme="minorHAnsi" w:eastAsiaTheme="minorHAnsi" w:hAnsiTheme="minorHAnsi" w:cstheme="minorBidi"/>
      <w:sz w:val="22"/>
      <w:szCs w:val="22"/>
    </w:rPr>
  </w:style>
  <w:style w:type="paragraph" w:customStyle="1" w:styleId="N1">
    <w:name w:val="N1"/>
    <w:basedOn w:val="Normal"/>
    <w:link w:val="N1Char"/>
    <w:qFormat/>
    <w:rsid w:val="006C729C"/>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6C729C"/>
    <w:rPr>
      <w:rFonts w:asciiTheme="minorHAnsi" w:eastAsiaTheme="minorEastAsia" w:hAnsiTheme="minorHAnsi" w:cstheme="minorHAnsi"/>
      <w:sz w:val="22"/>
      <w:szCs w:val="22"/>
      <w:lang w:eastAsia="ko-KR" w:bidi="hi-IN"/>
    </w:rPr>
  </w:style>
  <w:style w:type="paragraph" w:customStyle="1" w:styleId="Default">
    <w:name w:val="Default"/>
    <w:rsid w:val="007B784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6142265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D568-2AC7-49B7-9AB6-01D9BF58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285</TotalTime>
  <Pages>5</Pages>
  <Words>1886</Words>
  <Characters>9669</Characters>
  <Application>Microsoft Office Word</Application>
  <DocSecurity>0</DocSecurity>
  <Lines>392</Lines>
  <Paragraphs>172</Paragraphs>
  <ScaleCrop>false</ScaleCrop>
  <HeadingPairs>
    <vt:vector size="2" baseType="variant">
      <vt:variant>
        <vt:lpstr>Title</vt:lpstr>
      </vt:variant>
      <vt:variant>
        <vt:i4>1</vt:i4>
      </vt:variant>
    </vt:vector>
  </HeadingPairs>
  <TitlesOfParts>
    <vt:vector size="1" baseType="lpstr">
      <vt:lpstr>doc.: IEEE 802.11-18/0713r0</vt:lpstr>
    </vt:vector>
  </TitlesOfParts>
  <Company>Some Company</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802.11-18/1153r0</dc:title>
  <dc:subject>Submission</dc:subject>
  <dc:creator>Lomayev, Artyom;da silva;claudio.da.silva@intel.com</dc:creator>
  <cp:keywords>July 2018, CTPClassification=CTP_NT</cp:keywords>
  <dc:description>Claudio da Silva, Intel</dc:description>
  <cp:lastModifiedBy>Da Silva, Claudio</cp:lastModifiedBy>
  <cp:revision>156</cp:revision>
  <cp:lastPrinted>1900-01-01T08:00:00Z</cp:lastPrinted>
  <dcterms:created xsi:type="dcterms:W3CDTF">2018-06-26T19:56:00Z</dcterms:created>
  <dcterms:modified xsi:type="dcterms:W3CDTF">2018-07-06T20:47:00Z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508575aa-c7d7-40e4-9ebe-5400eed24d93</vt:lpwstr>
  </property>
  <property fmtid="{D5CDD505-2E9C-101B-9397-08002B2CF9AE}" pid="3" name="CTP_TimeStamp">
    <vt:lpwstr>2018-07-06 20:47:11Z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