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200E2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285A7523" w:rsidR="00C723BC" w:rsidRPr="00183F4C" w:rsidRDefault="000B62C5" w:rsidP="00BF7ACB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BF3F29">
              <w:rPr>
                <w:lang w:eastAsia="ko-KR"/>
              </w:rPr>
              <w:t xml:space="preserve">Spec Text </w:t>
            </w:r>
            <w:r>
              <w:rPr>
                <w:lang w:eastAsia="ko-KR"/>
              </w:rPr>
              <w:t>for D</w:t>
            </w:r>
            <w:r w:rsidR="00BF7ACB">
              <w:rPr>
                <w:lang w:eastAsia="ko-KR"/>
              </w:rPr>
              <w:t>1</w:t>
            </w:r>
            <w:r>
              <w:rPr>
                <w:lang w:eastAsia="ko-KR"/>
              </w:rPr>
              <w:t>.</w:t>
            </w:r>
            <w:r w:rsidR="00BF7ACB">
              <w:rPr>
                <w:lang w:eastAsia="ko-KR"/>
              </w:rPr>
              <w:t>0</w:t>
            </w:r>
            <w:r>
              <w:rPr>
                <w:lang w:eastAsia="ko-KR"/>
              </w:rPr>
              <w:t xml:space="preserve"> on WUR FDMA transmission</w:t>
            </w:r>
          </w:p>
        </w:tc>
      </w:tr>
      <w:tr w:rsidR="00C723BC" w:rsidRPr="00183F4C" w14:paraId="4C4832C2" w14:textId="77777777" w:rsidTr="00200E2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0105FA4" w:rsidR="00C723BC" w:rsidRPr="00183F4C" w:rsidRDefault="00C723BC" w:rsidP="000B62C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0B62C5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</w:t>
            </w:r>
            <w:r w:rsidR="000B62C5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305CC577" w14:textId="77777777" w:rsidTr="00200E2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200E2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2902700" w:rsidR="00C723BC" w:rsidRPr="00183F4C" w:rsidRDefault="0035572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 Lim</w:t>
            </w:r>
          </w:p>
        </w:tc>
        <w:tc>
          <w:tcPr>
            <w:tcW w:w="1440" w:type="dxa"/>
            <w:vAlign w:val="center"/>
          </w:tcPr>
          <w:p w14:paraId="77B643E6" w14:textId="07689205" w:rsidR="00C723BC" w:rsidRPr="00183F4C" w:rsidRDefault="004B533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657B968" w14:textId="464B669E" w:rsidR="00C723BC" w:rsidRPr="00200E25" w:rsidRDefault="00200E25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 w:rsidRPr="00200E25">
              <w:rPr>
                <w:b w:val="0"/>
                <w:sz w:val="18"/>
                <w:szCs w:val="18"/>
                <w:lang w:val="en-US" w:eastAsia="ko-KR"/>
              </w:rPr>
              <w:t>19, Yangjae-daero 11gil, Seocho-gu, Seoul 137-130, Korea</w:t>
            </w: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7CF883A3" w:rsidR="004B533F" w:rsidRPr="004B533F" w:rsidRDefault="00200E25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d</w:t>
            </w:r>
            <w:r w:rsidR="00355720">
              <w:rPr>
                <w:b w:val="0"/>
                <w:sz w:val="20"/>
                <w:lang w:eastAsia="zh-CN"/>
              </w:rPr>
              <w:t>ongguk.lim</w:t>
            </w:r>
            <w:r w:rsidR="004B533F">
              <w:rPr>
                <w:b w:val="0"/>
                <w:sz w:val="20"/>
                <w:lang w:eastAsia="zh-CN"/>
              </w:rPr>
              <w:t>@lge.com</w:t>
            </w:r>
          </w:p>
        </w:tc>
      </w:tr>
      <w:tr w:rsidR="00200E25" w:rsidRPr="00183F4C" w14:paraId="330B2510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6B0FD6B" w14:textId="2FF4BD4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unsung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Park</w:t>
            </w:r>
          </w:p>
        </w:tc>
        <w:tc>
          <w:tcPr>
            <w:tcW w:w="1440" w:type="dxa"/>
            <w:vAlign w:val="center"/>
          </w:tcPr>
          <w:p w14:paraId="0EF6C38C" w14:textId="7776148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BB884E3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60CEC6B0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77A9400D" w14:textId="49FDDEA2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200E25">
              <w:rPr>
                <w:b w:val="0"/>
                <w:sz w:val="20"/>
                <w:lang w:eastAsia="zh-CN"/>
              </w:rPr>
              <w:t xml:space="preserve">esung.park@lge.com </w:t>
            </w:r>
          </w:p>
        </w:tc>
      </w:tr>
      <w:tr w:rsidR="00200E25" w:rsidRPr="00183F4C" w14:paraId="0AC4A4ED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313A3AA1" w14:textId="07FF5D30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Align w:val="center"/>
          </w:tcPr>
          <w:p w14:paraId="21E80762" w14:textId="6AA6A691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LE Electronics</w:t>
            </w:r>
          </w:p>
        </w:tc>
        <w:tc>
          <w:tcPr>
            <w:tcW w:w="2082" w:type="dxa"/>
            <w:vAlign w:val="center"/>
          </w:tcPr>
          <w:p w14:paraId="5D700CB9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2EA4F20B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8E66BDD" w14:textId="2B52C532" w:rsidR="00200E25" w:rsidRPr="00200E25" w:rsidRDefault="00177054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hyperlink r:id="rId8" w:history="1">
              <w:r w:rsidR="00200E25" w:rsidRPr="00200E25">
                <w:rPr>
                  <w:b w:val="0"/>
                  <w:sz w:val="20"/>
                  <w:lang w:eastAsia="zh-CN"/>
                </w:rPr>
                <w:t>js.choi@lge.com</w:t>
              </w:r>
            </w:hyperlink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0004AB9F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0B62C5">
                              <w:rPr>
                                <w:lang w:eastAsia="ko-KR"/>
                              </w:rPr>
                              <w:t xml:space="preserve">proposes the </w:t>
                            </w:r>
                            <w:r>
                              <w:rPr>
                                <w:lang w:eastAsia="ko-KR"/>
                              </w:rPr>
                              <w:t xml:space="preserve">spec text to be incorporated in </w:t>
                            </w:r>
                            <w:r w:rsidR="00F4535E">
                              <w:rPr>
                                <w:lang w:eastAsia="ko-KR"/>
                              </w:rPr>
                              <w:t>IEEE</w:t>
                            </w:r>
                            <w:r>
                              <w:rPr>
                                <w:lang w:eastAsia="ko-KR"/>
                              </w:rPr>
                              <w:t>802.11ba D</w:t>
                            </w:r>
                            <w:r w:rsidR="00636E1C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636E1C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motions: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1297548" w14:textId="77777777" w:rsidR="000B62C5" w:rsidRPr="000B62C5" w:rsidRDefault="000B62C5" w:rsidP="0061486F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both"/>
                              <w:rPr>
                                <w:lang w:val="en-US" w:eastAsia="ko-KR"/>
                              </w:rPr>
                            </w:pPr>
                            <w:r w:rsidRPr="000B62C5">
                              <w:rPr>
                                <w:lang w:val="en-US" w:eastAsia="ko-KR"/>
                              </w:rPr>
                              <w:t xml:space="preserve">Move to accept the concept in the document 18/0762r4  </w:t>
                            </w:r>
                          </w:p>
                          <w:p w14:paraId="6E852584" w14:textId="77777777" w:rsidR="000B62C5" w:rsidRPr="000B62C5" w:rsidRDefault="000B62C5" w:rsidP="000B62C5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04FD3B68" w14:textId="77777777" w:rsidR="000B62C5" w:rsidRPr="000B62C5" w:rsidRDefault="000B62C5" w:rsidP="000B62C5">
                            <w:pPr>
                              <w:ind w:left="720"/>
                              <w:jc w:val="both"/>
                              <w:rPr>
                                <w:lang w:val="en-US" w:eastAsia="ko-KR"/>
                              </w:rPr>
                            </w:pPr>
                            <w:r w:rsidRPr="000B62C5">
                              <w:rPr>
                                <w:lang w:val="en-US" w:eastAsia="ko-KR"/>
                              </w:rPr>
                              <w:t xml:space="preserve">The transmission on WUR primary 20MHz channel is equal to or longer than transmissions on other channels in WUR FDMA transmission. </w:t>
                            </w:r>
                          </w:p>
                          <w:p w14:paraId="3E9F6FDA" w14:textId="01DCC167" w:rsidR="00C63D4E" w:rsidRPr="000B62C5" w:rsidRDefault="000B62C5" w:rsidP="000B62C5">
                            <w:pPr>
                              <w:ind w:left="720"/>
                              <w:jc w:val="both"/>
                              <w:rPr>
                                <w:lang w:val="en-US" w:eastAsia="ko-KR"/>
                              </w:rPr>
                            </w:pPr>
                            <w:r w:rsidRPr="000B62C5">
                              <w:rPr>
                                <w:lang w:val="en-US" w:eastAsia="ko-KR"/>
                              </w:rPr>
                              <w:t>If needed, the Padding is used to ensure that transmissions on the WUR primary channel always have the length indicated by L-length field in L-SIG.</w:t>
                            </w:r>
                          </w:p>
                          <w:p w14:paraId="6265BE9D" w14:textId="77777777" w:rsidR="00C610AF" w:rsidRPr="000B62C5" w:rsidRDefault="00C610A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5151879" w14:textId="77777777" w:rsidR="000B62C5" w:rsidRPr="000B62C5" w:rsidRDefault="000B62C5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61486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0004AB9F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0B62C5">
                        <w:rPr>
                          <w:lang w:eastAsia="ko-KR"/>
                        </w:rPr>
                        <w:t xml:space="preserve">proposes the </w:t>
                      </w:r>
                      <w:r>
                        <w:rPr>
                          <w:lang w:eastAsia="ko-KR"/>
                        </w:rPr>
                        <w:t xml:space="preserve">spec text to be incorporated in </w:t>
                      </w:r>
                      <w:r w:rsidR="00F4535E">
                        <w:rPr>
                          <w:lang w:eastAsia="ko-KR"/>
                        </w:rPr>
                        <w:t>IEEE</w:t>
                      </w:r>
                      <w:r>
                        <w:rPr>
                          <w:lang w:eastAsia="ko-KR"/>
                        </w:rPr>
                        <w:t>802.11ba D</w:t>
                      </w:r>
                      <w:r w:rsidR="00636E1C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636E1C">
                        <w:rPr>
                          <w:lang w:eastAsia="ko-KR"/>
                        </w:rPr>
                        <w:t>0</w:t>
                      </w:r>
                      <w:r>
                        <w:rPr>
                          <w:lang w:eastAsia="ko-KR"/>
                        </w:rPr>
                        <w:t xml:space="preserve"> related to the following motions: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1297548" w14:textId="77777777" w:rsidR="000B62C5" w:rsidRPr="000B62C5" w:rsidRDefault="000B62C5" w:rsidP="0061486F">
                      <w:pPr>
                        <w:pStyle w:val="af"/>
                        <w:numPr>
                          <w:ilvl w:val="0"/>
                          <w:numId w:val="2"/>
                        </w:numPr>
                        <w:ind w:leftChars="0"/>
                        <w:jc w:val="both"/>
                        <w:rPr>
                          <w:lang w:val="en-US" w:eastAsia="ko-KR"/>
                        </w:rPr>
                      </w:pPr>
                      <w:r w:rsidRPr="000B62C5">
                        <w:rPr>
                          <w:lang w:val="en-US" w:eastAsia="ko-KR"/>
                        </w:rPr>
                        <w:t xml:space="preserve">Move to accept the concept in the document 18/0762r4  </w:t>
                      </w:r>
                    </w:p>
                    <w:p w14:paraId="6E852584" w14:textId="77777777" w:rsidR="000B62C5" w:rsidRPr="000B62C5" w:rsidRDefault="000B62C5" w:rsidP="000B62C5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04FD3B68" w14:textId="77777777" w:rsidR="000B62C5" w:rsidRPr="000B62C5" w:rsidRDefault="000B62C5" w:rsidP="000B62C5">
                      <w:pPr>
                        <w:ind w:left="720"/>
                        <w:jc w:val="both"/>
                        <w:rPr>
                          <w:lang w:val="en-US" w:eastAsia="ko-KR"/>
                        </w:rPr>
                      </w:pPr>
                      <w:r w:rsidRPr="000B62C5">
                        <w:rPr>
                          <w:lang w:val="en-US" w:eastAsia="ko-KR"/>
                        </w:rPr>
                        <w:t xml:space="preserve">The transmission on WUR primary 20MHz channel is equal to or longer than transmissions on other channels in WUR FDMA transmission. </w:t>
                      </w:r>
                    </w:p>
                    <w:p w14:paraId="3E9F6FDA" w14:textId="01DCC167" w:rsidR="00C63D4E" w:rsidRPr="000B62C5" w:rsidRDefault="000B62C5" w:rsidP="000B62C5">
                      <w:pPr>
                        <w:ind w:left="720"/>
                        <w:jc w:val="both"/>
                        <w:rPr>
                          <w:lang w:val="en-US" w:eastAsia="ko-KR"/>
                        </w:rPr>
                      </w:pPr>
                      <w:r w:rsidRPr="000B62C5">
                        <w:rPr>
                          <w:lang w:val="en-US" w:eastAsia="ko-KR"/>
                        </w:rPr>
                        <w:t>If needed, the Padding is used to ensure that transmissions on the WUR primary channel always have the length indicated by L-length field in L-SIG.</w:t>
                      </w:r>
                    </w:p>
                    <w:p w14:paraId="6265BE9D" w14:textId="77777777" w:rsidR="00C610AF" w:rsidRPr="000B62C5" w:rsidRDefault="00C610AF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5151879" w14:textId="77777777" w:rsidR="000B62C5" w:rsidRPr="000B62C5" w:rsidRDefault="000B62C5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61486F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06878231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5D367D">
        <w:rPr>
          <w:b/>
          <w:bCs/>
          <w:i/>
          <w:iCs/>
          <w:lang w:eastAsia="ko-KR"/>
        </w:rPr>
        <w:t>ba</w:t>
      </w:r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>rather than copy them to the TGba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86A8E96" w14:textId="6C825886" w:rsidR="00197C76" w:rsidRDefault="00197C76" w:rsidP="00A02557">
      <w:pPr>
        <w:pStyle w:val="SP9221374"/>
        <w:rPr>
          <w:rFonts w:eastAsia="Times New Roman"/>
          <w:b/>
          <w:i/>
          <w:color w:val="000000"/>
          <w:sz w:val="20"/>
        </w:rPr>
      </w:pPr>
      <w:r>
        <w:rPr>
          <w:rFonts w:eastAsia="Times New Roman"/>
          <w:b/>
          <w:color w:val="000000"/>
          <w:sz w:val="20"/>
          <w:highlight w:val="yellow"/>
        </w:rPr>
        <w:t>TGba</w:t>
      </w:r>
      <w:r w:rsidRPr="005A38BF">
        <w:rPr>
          <w:rFonts w:eastAsia="Times New Roman"/>
          <w:b/>
          <w:color w:val="000000"/>
          <w:sz w:val="20"/>
          <w:highlight w:val="yellow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>:</w:t>
      </w:r>
      <w:r>
        <w:rPr>
          <w:rFonts w:eastAsia="Times New Roman"/>
          <w:b/>
          <w:i/>
          <w:color w:val="000000"/>
          <w:sz w:val="20"/>
        </w:rPr>
        <w:t xml:space="preserve"> </w:t>
      </w:r>
      <w:r w:rsidR="000B62C5">
        <w:rPr>
          <w:rFonts w:eastAsia="Times New Roman"/>
          <w:b/>
          <w:i/>
          <w:color w:val="000000"/>
          <w:sz w:val="20"/>
        </w:rPr>
        <w:t xml:space="preserve">Insert the below description to </w:t>
      </w:r>
      <w:r>
        <w:rPr>
          <w:rFonts w:eastAsia="Times New Roman"/>
          <w:b/>
          <w:i/>
          <w:color w:val="000000"/>
          <w:sz w:val="20"/>
        </w:rPr>
        <w:t xml:space="preserve">subclause </w:t>
      </w:r>
      <w:r w:rsidR="003C27EF">
        <w:rPr>
          <w:rStyle w:val="SC9204816"/>
        </w:rPr>
        <w:t>32.</w:t>
      </w:r>
      <w:r w:rsidR="00F4535E">
        <w:rPr>
          <w:rStyle w:val="SC9204816"/>
        </w:rPr>
        <w:t>2</w:t>
      </w:r>
      <w:r w:rsidR="003C27EF">
        <w:rPr>
          <w:rStyle w:val="SC9204816"/>
        </w:rPr>
        <w:t>.</w:t>
      </w:r>
      <w:r w:rsidR="000B62C5">
        <w:rPr>
          <w:rStyle w:val="SC9204816"/>
        </w:rPr>
        <w:t>2</w:t>
      </w:r>
      <w:r w:rsidR="00A02557">
        <w:rPr>
          <w:rStyle w:val="SC9204816"/>
        </w:rPr>
        <w:t xml:space="preserve"> </w:t>
      </w:r>
      <w:r w:rsidR="000B62C5">
        <w:rPr>
          <w:rStyle w:val="SC9204816"/>
        </w:rPr>
        <w:t>WUR PPDU format</w:t>
      </w:r>
      <w:r>
        <w:rPr>
          <w:rFonts w:eastAsia="Times New Roman"/>
          <w:b/>
          <w:i/>
          <w:color w:val="000000"/>
          <w:sz w:val="20"/>
        </w:rPr>
        <w:t xml:space="preserve"> as the following:</w:t>
      </w:r>
    </w:p>
    <w:p w14:paraId="12A2F9D9" w14:textId="7F0CDF73" w:rsidR="00A02557" w:rsidRPr="00D308DA" w:rsidRDefault="000B62C5" w:rsidP="00CE5F68">
      <w:pPr>
        <w:pStyle w:val="T"/>
        <w:rPr>
          <w:rFonts w:eastAsiaTheme="minorEastAsia"/>
          <w:b/>
          <w:w w:val="100"/>
          <w:lang w:eastAsia="ko-KR"/>
        </w:rPr>
      </w:pPr>
      <w:r w:rsidRPr="00D308DA">
        <w:rPr>
          <w:rFonts w:eastAsiaTheme="minorEastAsia"/>
          <w:b/>
          <w:w w:val="100"/>
          <w:lang w:eastAsia="ko-KR"/>
        </w:rPr>
        <w:t>…..</w:t>
      </w:r>
      <w:bookmarkStart w:id="0" w:name="_GoBack"/>
      <w:bookmarkEnd w:id="0"/>
    </w:p>
    <w:p w14:paraId="1357E440" w14:textId="27CA0018" w:rsidR="000B62C5" w:rsidRDefault="00D308DA" w:rsidP="00D308DA">
      <w:pPr>
        <w:autoSpaceDE w:val="0"/>
        <w:autoSpaceDN w:val="0"/>
        <w:adjustRightInd w:val="0"/>
        <w:rPr>
          <w:sz w:val="20"/>
        </w:rPr>
      </w:pPr>
      <w:r>
        <w:rPr>
          <w:rStyle w:val="SC12204878"/>
        </w:rPr>
        <w:t>The 40 MHz preamble or 80MHz preamble is the duplication of 20 MHz preamble, which is composed of L-STF, L-LTF, L-SIG and BPSK-mark fields. In each 20 MHz sub-channel with duplicated 20 MHz preamble, one 4MHz WUR signal centered in the 20MHz sub-channel is transmitted following the 20MHz preamble</w:t>
      </w:r>
      <w:r w:rsidR="000B62C5">
        <w:rPr>
          <w:sz w:val="20"/>
        </w:rPr>
        <w:t xml:space="preserve">. </w:t>
      </w:r>
    </w:p>
    <w:p w14:paraId="2F377EEC" w14:textId="6DCBDC09" w:rsidR="000B62C5" w:rsidRPr="00D308DA" w:rsidRDefault="00D70301" w:rsidP="00D70301">
      <w:pPr>
        <w:pStyle w:val="T"/>
        <w:rPr>
          <w:rFonts w:eastAsiaTheme="minorEastAsia"/>
          <w:color w:val="0070C0"/>
          <w:w w:val="100"/>
          <w:lang w:eastAsia="ko-KR"/>
        </w:rPr>
      </w:pPr>
      <w:r w:rsidRPr="00636E1C">
        <w:rPr>
          <w:rFonts w:eastAsiaTheme="minorEastAsia"/>
          <w:color w:val="0070C0"/>
          <w:w w:val="100"/>
          <w:u w:val="single"/>
          <w:lang w:eastAsia="ko-KR"/>
        </w:rPr>
        <w:t xml:space="preserve">The transmission on WUR primary 20MHz channel is equal to or longer than transmissions on other channels in WUR FDMA transmission. If </w:t>
      </w:r>
      <w:r w:rsidR="00C55DE3">
        <w:rPr>
          <w:rFonts w:eastAsiaTheme="minorEastAsia"/>
          <w:color w:val="0070C0"/>
          <w:w w:val="100"/>
          <w:u w:val="single"/>
          <w:lang w:eastAsia="ko-KR"/>
        </w:rPr>
        <w:t xml:space="preserve">the </w:t>
      </w:r>
      <w:r w:rsidR="00F516B4">
        <w:rPr>
          <w:rFonts w:eastAsiaTheme="minorEastAsia"/>
          <w:color w:val="0070C0"/>
          <w:w w:val="100"/>
          <w:u w:val="single"/>
          <w:lang w:eastAsia="ko-KR"/>
        </w:rPr>
        <w:t xml:space="preserve">duration of </w:t>
      </w:r>
      <w:r w:rsidR="00C55DE3">
        <w:rPr>
          <w:rFonts w:eastAsiaTheme="minorEastAsia"/>
          <w:color w:val="0070C0"/>
          <w:w w:val="100"/>
          <w:u w:val="single"/>
          <w:lang w:eastAsia="ko-KR"/>
        </w:rPr>
        <w:t xml:space="preserve">transmission on WUR primary 20MHz channel is shorter than </w:t>
      </w:r>
      <w:r w:rsidR="00442CA9">
        <w:rPr>
          <w:rFonts w:eastAsiaTheme="minorEastAsia"/>
          <w:color w:val="0070C0"/>
          <w:w w:val="100"/>
          <w:u w:val="single"/>
          <w:lang w:eastAsia="ko-KR"/>
        </w:rPr>
        <w:t>L-</w:t>
      </w:r>
      <w:r w:rsidR="00F516B4" w:rsidRPr="00F516B4">
        <w:rPr>
          <w:rFonts w:eastAsiaTheme="minorEastAsia" w:hint="eastAsia"/>
          <w:color w:val="0070C0"/>
          <w:w w:val="100"/>
          <w:u w:val="single"/>
          <w:lang w:eastAsia="ko-KR"/>
        </w:rPr>
        <w:t xml:space="preserve">LENGTH </w:t>
      </w:r>
      <w:r w:rsidR="00C55DE3" w:rsidRPr="002E5A6F">
        <w:rPr>
          <w:rFonts w:eastAsiaTheme="minorEastAsia"/>
          <w:color w:val="0070C0"/>
          <w:u w:val="single"/>
          <w:lang w:eastAsia="ko-KR"/>
        </w:rPr>
        <w:t>described in 32.3.2</w:t>
      </w:r>
      <w:r w:rsidRPr="00636E1C">
        <w:rPr>
          <w:rFonts w:eastAsiaTheme="minorEastAsia"/>
          <w:color w:val="0070C0"/>
          <w:w w:val="100"/>
          <w:u w:val="single"/>
          <w:lang w:eastAsia="ko-KR"/>
        </w:rPr>
        <w:t xml:space="preserve">, the Padding is used to ensure that transmissions on the WUR primary channel always have the length indicated by </w:t>
      </w:r>
      <w:r w:rsidR="00841DCD">
        <w:rPr>
          <w:rFonts w:eastAsiaTheme="minorEastAsia"/>
          <w:color w:val="0070C0"/>
          <w:w w:val="100"/>
          <w:u w:val="single"/>
          <w:lang w:eastAsia="ko-KR"/>
        </w:rPr>
        <w:t>LENGTH</w:t>
      </w:r>
      <w:r w:rsidRPr="00636E1C">
        <w:rPr>
          <w:rFonts w:eastAsiaTheme="minorEastAsia"/>
          <w:color w:val="0070C0"/>
          <w:w w:val="100"/>
          <w:u w:val="single"/>
          <w:lang w:eastAsia="ko-KR"/>
        </w:rPr>
        <w:t xml:space="preserve"> field in </w:t>
      </w:r>
      <w:r w:rsidR="00755DD7">
        <w:rPr>
          <w:rFonts w:eastAsiaTheme="minorEastAsia"/>
          <w:color w:val="0070C0"/>
          <w:w w:val="100"/>
          <w:u w:val="single"/>
          <w:lang w:eastAsia="ko-KR"/>
        </w:rPr>
        <w:t xml:space="preserve">the </w:t>
      </w:r>
      <w:r w:rsidRPr="00636E1C">
        <w:rPr>
          <w:rFonts w:eastAsiaTheme="minorEastAsia"/>
          <w:color w:val="0070C0"/>
          <w:w w:val="100"/>
          <w:u w:val="single"/>
          <w:lang w:eastAsia="ko-KR"/>
        </w:rPr>
        <w:t>L-SIG</w:t>
      </w:r>
      <w:r w:rsidRPr="00D308DA">
        <w:rPr>
          <w:rFonts w:eastAsiaTheme="minorEastAsia"/>
          <w:color w:val="0070C0"/>
          <w:w w:val="100"/>
          <w:lang w:eastAsia="ko-KR"/>
        </w:rPr>
        <w:t>.</w:t>
      </w:r>
    </w:p>
    <w:p w14:paraId="5A6C51B2" w14:textId="77777777" w:rsidR="00572BE1" w:rsidRPr="00442CA9" w:rsidRDefault="00572BE1" w:rsidP="00D70301">
      <w:pPr>
        <w:pStyle w:val="T"/>
        <w:rPr>
          <w:rFonts w:eastAsiaTheme="minorEastAsia"/>
          <w:w w:val="100"/>
          <w:lang w:eastAsia="ko-KR"/>
        </w:rPr>
      </w:pPr>
    </w:p>
    <w:p w14:paraId="0F6E4237" w14:textId="77777777" w:rsidR="00572BE1" w:rsidRPr="00572BE1" w:rsidRDefault="00572BE1" w:rsidP="00572BE1">
      <w:pPr>
        <w:pStyle w:val="T"/>
        <w:rPr>
          <w:rFonts w:eastAsiaTheme="minorEastAsia"/>
          <w:lang w:eastAsia="ko-KR"/>
        </w:rPr>
      </w:pPr>
    </w:p>
    <w:p w14:paraId="0DB716E7" w14:textId="2BA67001" w:rsidR="00572BE1" w:rsidRDefault="00572BE1" w:rsidP="00572BE1">
      <w:pPr>
        <w:pStyle w:val="SP9221374"/>
        <w:rPr>
          <w:rFonts w:eastAsia="Times New Roman"/>
          <w:b/>
          <w:i/>
          <w:color w:val="000000"/>
          <w:sz w:val="20"/>
        </w:rPr>
      </w:pPr>
      <w:r>
        <w:rPr>
          <w:rFonts w:eastAsia="Times New Roman"/>
          <w:b/>
          <w:color w:val="000000"/>
          <w:sz w:val="20"/>
          <w:highlight w:val="yellow"/>
        </w:rPr>
        <w:t>TGba</w:t>
      </w:r>
      <w:r w:rsidRPr="005A38BF">
        <w:rPr>
          <w:rFonts w:eastAsia="Times New Roman"/>
          <w:b/>
          <w:color w:val="000000"/>
          <w:sz w:val="20"/>
          <w:highlight w:val="yellow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>:</w:t>
      </w:r>
      <w:r>
        <w:rPr>
          <w:rFonts w:eastAsia="Times New Roman"/>
          <w:b/>
          <w:i/>
          <w:color w:val="000000"/>
          <w:sz w:val="20"/>
        </w:rPr>
        <w:t xml:space="preserve"> </w:t>
      </w:r>
      <w:r w:rsidR="00B00FD8">
        <w:rPr>
          <w:rFonts w:eastAsia="Times New Roman"/>
          <w:b/>
          <w:i/>
          <w:color w:val="000000"/>
          <w:sz w:val="20"/>
        </w:rPr>
        <w:t>modify</w:t>
      </w:r>
      <w:r>
        <w:rPr>
          <w:rFonts w:eastAsia="Times New Roman"/>
          <w:b/>
          <w:i/>
          <w:color w:val="000000"/>
          <w:sz w:val="20"/>
        </w:rPr>
        <w:t xml:space="preserve"> the description of subclause </w:t>
      </w:r>
      <w:r>
        <w:rPr>
          <w:rStyle w:val="SC9204816"/>
        </w:rPr>
        <w:t xml:space="preserve">32.2.4.9 Construction of the WUR-Data for the FDMA transmission </w:t>
      </w:r>
    </w:p>
    <w:p w14:paraId="13EEF773" w14:textId="77777777" w:rsidR="00572BE1" w:rsidRPr="00572BE1" w:rsidRDefault="00572BE1" w:rsidP="00572BE1">
      <w:pPr>
        <w:pStyle w:val="T"/>
        <w:rPr>
          <w:rFonts w:eastAsiaTheme="minorEastAsia"/>
          <w:lang w:eastAsia="ko-KR"/>
        </w:rPr>
      </w:pPr>
    </w:p>
    <w:p w14:paraId="418DFB3E" w14:textId="77777777" w:rsidR="00572BE1" w:rsidRPr="00572BE1" w:rsidRDefault="00572BE1" w:rsidP="00572BE1">
      <w:pPr>
        <w:pStyle w:val="T"/>
        <w:rPr>
          <w:rFonts w:eastAsiaTheme="minorEastAsia"/>
          <w:lang w:eastAsia="ko-KR"/>
        </w:rPr>
      </w:pPr>
      <w:r w:rsidRPr="00572BE1">
        <w:rPr>
          <w:rFonts w:eastAsiaTheme="minorEastAsia"/>
          <w:b/>
          <w:bCs/>
          <w:lang w:eastAsia="ko-KR"/>
        </w:rPr>
        <w:t>32.2.4.9 Construction of the WUR-Data for the FDMA transmission</w:t>
      </w:r>
    </w:p>
    <w:p w14:paraId="7EEC5D53" w14:textId="77777777" w:rsidR="00572BE1" w:rsidRPr="00572BE1" w:rsidRDefault="00572BE1" w:rsidP="00572BE1">
      <w:pPr>
        <w:pStyle w:val="T"/>
        <w:rPr>
          <w:rFonts w:eastAsiaTheme="minorEastAsia"/>
          <w:lang w:eastAsia="ko-KR"/>
        </w:rPr>
      </w:pPr>
      <w:r w:rsidRPr="00572BE1">
        <w:rPr>
          <w:rFonts w:eastAsiaTheme="minorEastAsia"/>
          <w:lang w:eastAsia="ko-KR"/>
        </w:rPr>
        <w:t>Construct the WUR-Data waveform for the FDMA transmission as follows:</w:t>
      </w:r>
    </w:p>
    <w:p w14:paraId="4CC53742" w14:textId="5881461B" w:rsidR="00572BE1" w:rsidRPr="00572BE1" w:rsidRDefault="00572BE1" w:rsidP="003C03E4">
      <w:pPr>
        <w:pStyle w:val="T"/>
        <w:rPr>
          <w:rFonts w:eastAsiaTheme="minorEastAsia"/>
          <w:lang w:eastAsia="ko-KR"/>
        </w:rPr>
      </w:pPr>
      <w:r w:rsidRPr="00572BE1">
        <w:rPr>
          <w:rFonts w:eastAsiaTheme="minorEastAsia"/>
          <w:lang w:eastAsia="ko-KR"/>
        </w:rPr>
        <w:t>a)Manchester based encoder for each 20 MHz sub-channel: Pulse combination is determined accord</w:t>
      </w:r>
      <w:r w:rsidRPr="00572BE1">
        <w:rPr>
          <w:rFonts w:eastAsiaTheme="minorEastAsia"/>
          <w:lang w:eastAsia="ko-KR"/>
        </w:rPr>
        <w:softHyphen/>
        <w:t>ing to the input bits as described in 32.2.9 (WUR-Data field).</w:t>
      </w:r>
      <w:r w:rsidRPr="00636E1C">
        <w:rPr>
          <w:rFonts w:eastAsiaTheme="minorEastAsia"/>
          <w:color w:val="0070C0"/>
          <w:u w:val="single"/>
          <w:lang w:eastAsia="ko-KR"/>
        </w:rPr>
        <w:t xml:space="preserve"> </w:t>
      </w:r>
      <w:r w:rsidR="00C912E8" w:rsidRPr="00636E1C">
        <w:rPr>
          <w:rFonts w:eastAsiaTheme="minorEastAsia"/>
          <w:color w:val="0070C0"/>
          <w:u w:val="single"/>
          <w:lang w:eastAsia="ko-KR"/>
        </w:rPr>
        <w:t xml:space="preserve">                                               </w:t>
      </w:r>
      <w:r w:rsidR="00C912E8" w:rsidRPr="00636E1C">
        <w:rPr>
          <w:rFonts w:eastAsiaTheme="minorEastAsia"/>
          <w:lang w:eastAsia="ko-KR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44E5AD6D" w14:textId="77777777" w:rsidR="00572BE1" w:rsidRPr="00572BE1" w:rsidRDefault="00572BE1" w:rsidP="00572BE1">
      <w:pPr>
        <w:pStyle w:val="T"/>
        <w:rPr>
          <w:rFonts w:eastAsiaTheme="minorEastAsia"/>
          <w:lang w:eastAsia="ko-KR"/>
        </w:rPr>
      </w:pPr>
      <w:r w:rsidRPr="00572BE1">
        <w:rPr>
          <w:rFonts w:eastAsiaTheme="minorEastAsia"/>
          <w:lang w:eastAsia="ko-KR"/>
        </w:rPr>
        <w:t xml:space="preserve">b)The output of the </w:t>
      </w:r>
      <w:r w:rsidRPr="00572BE1">
        <w:rPr>
          <w:rFonts w:eastAsiaTheme="minorEastAsia"/>
          <w:i/>
          <w:iCs/>
          <w:lang w:eastAsia="ko-KR"/>
        </w:rPr>
        <w:t>k</w:t>
      </w:r>
      <w:r w:rsidRPr="00572BE1">
        <w:rPr>
          <w:rFonts w:eastAsiaTheme="minorEastAsia"/>
          <w:i/>
          <w:iCs/>
          <w:vertAlign w:val="superscript"/>
          <w:lang w:eastAsia="ko-KR"/>
        </w:rPr>
        <w:t>th</w:t>
      </w:r>
      <w:r w:rsidRPr="00572BE1">
        <w:rPr>
          <w:rFonts w:eastAsiaTheme="minorEastAsia"/>
          <w:i/>
          <w:iCs/>
          <w:lang w:eastAsia="ko-KR"/>
        </w:rPr>
        <w:t xml:space="preserve"> </w:t>
      </w:r>
      <w:r w:rsidRPr="00572BE1">
        <w:rPr>
          <w:rFonts w:eastAsiaTheme="minorEastAsia"/>
          <w:lang w:eastAsia="ko-KR"/>
        </w:rPr>
        <w:t xml:space="preserve">Manchester based encoder determines which samples to take either from the </w:t>
      </w:r>
      <w:r w:rsidRPr="00572BE1">
        <w:rPr>
          <w:rFonts w:eastAsiaTheme="minorEastAsia"/>
          <w:i/>
          <w:iCs/>
          <w:lang w:eastAsia="ko-KR"/>
        </w:rPr>
        <w:t>k</w:t>
      </w:r>
      <w:r w:rsidRPr="00572BE1">
        <w:rPr>
          <w:rFonts w:eastAsiaTheme="minorEastAsia"/>
          <w:i/>
          <w:iCs/>
          <w:vertAlign w:val="superscript"/>
          <w:lang w:eastAsia="ko-KR"/>
        </w:rPr>
        <w:t>th</w:t>
      </w:r>
      <w:r w:rsidRPr="00572BE1">
        <w:rPr>
          <w:rFonts w:eastAsiaTheme="minorEastAsia"/>
          <w:lang w:eastAsia="ko-KR"/>
        </w:rPr>
        <w:t>On-WG</w:t>
      </w:r>
      <w:r w:rsidRPr="00572BE1">
        <w:rPr>
          <w:rFonts w:eastAsiaTheme="minorEastAsia"/>
          <w:i/>
          <w:iCs/>
          <w:lang w:eastAsia="ko-KR"/>
        </w:rPr>
        <w:t>i</w:t>
      </w:r>
      <w:r w:rsidRPr="00572BE1">
        <w:rPr>
          <w:rFonts w:eastAsiaTheme="minorEastAsia"/>
          <w:i/>
          <w:iCs/>
          <w:vertAlign w:val="subscript"/>
          <w:lang w:eastAsia="ko-KR"/>
        </w:rPr>
        <w:t>TX</w:t>
      </w:r>
      <w:r w:rsidRPr="00572BE1">
        <w:rPr>
          <w:rFonts w:eastAsiaTheme="minorEastAsia"/>
          <w:i/>
          <w:iCs/>
          <w:lang w:eastAsia="ko-KR"/>
        </w:rPr>
        <w:t xml:space="preserve"> </w:t>
      </w:r>
      <w:r w:rsidRPr="00572BE1">
        <w:rPr>
          <w:rFonts w:eastAsiaTheme="minorEastAsia"/>
          <w:lang w:eastAsia="ko-KR"/>
        </w:rPr>
        <w:t xml:space="preserve">of corresponding 20 MHz sub-channel or from Off-WG, depending on the WUR_BANDWIDTH and the WUR_DATARATE, where </w:t>
      </w:r>
      <w:r w:rsidRPr="00572BE1">
        <w:rPr>
          <w:rFonts w:eastAsiaTheme="minorEastAsia"/>
          <w:i/>
          <w:iCs/>
          <w:lang w:eastAsia="ko-KR"/>
        </w:rPr>
        <w:t xml:space="preserve">k (0, 1, …, K-1) </w:t>
      </w:r>
      <w:r w:rsidRPr="00572BE1">
        <w:rPr>
          <w:rFonts w:eastAsiaTheme="minorEastAsia"/>
          <w:lang w:eastAsia="ko-KR"/>
        </w:rPr>
        <w:t xml:space="preserve">is the index of the 20 MHz sub-channel. The samples in Off-WG have zero energy. Each symbol duration, </w:t>
      </w:r>
      <w:r w:rsidRPr="00572BE1">
        <w:rPr>
          <w:rFonts w:eastAsiaTheme="minorEastAsia"/>
          <w:i/>
          <w:iCs/>
          <w:lang w:eastAsia="ko-KR"/>
        </w:rPr>
        <w:t>T</w:t>
      </w:r>
      <w:r w:rsidRPr="00572BE1">
        <w:rPr>
          <w:rFonts w:eastAsiaTheme="minorEastAsia"/>
          <w:i/>
          <w:iCs/>
          <w:vertAlign w:val="subscript"/>
          <w:lang w:eastAsia="ko-KR"/>
        </w:rPr>
        <w:t>Sym</w:t>
      </w:r>
      <w:r w:rsidRPr="00572BE1">
        <w:rPr>
          <w:rFonts w:eastAsiaTheme="minorEastAsia"/>
          <w:i/>
          <w:iCs/>
          <w:lang w:eastAsia="ko-KR"/>
        </w:rPr>
        <w:t xml:space="preserve"> </w:t>
      </w:r>
      <w:r w:rsidRPr="00572BE1">
        <w:rPr>
          <w:rFonts w:eastAsiaTheme="minorEastAsia"/>
          <w:lang w:eastAsia="ko-KR"/>
        </w:rPr>
        <w:t>is 2 μs for high data rate (</w:t>
      </w:r>
      <w:r w:rsidRPr="00572BE1">
        <w:rPr>
          <w:rFonts w:eastAsiaTheme="minorEastAsia"/>
          <w:i/>
          <w:iCs/>
          <w:lang w:eastAsia="ko-KR"/>
        </w:rPr>
        <w:t>T</w:t>
      </w:r>
      <w:r w:rsidRPr="00572BE1">
        <w:rPr>
          <w:rFonts w:eastAsiaTheme="minorEastAsia"/>
          <w:i/>
          <w:iCs/>
          <w:vertAlign w:val="subscript"/>
          <w:lang w:eastAsia="ko-KR"/>
        </w:rPr>
        <w:t>SYM-HDR</w:t>
      </w:r>
      <w:r w:rsidRPr="00572BE1">
        <w:rPr>
          <w:rFonts w:eastAsiaTheme="minorEastAsia"/>
          <w:lang w:eastAsia="ko-KR"/>
        </w:rPr>
        <w:t>) and 4 μs for low data rate (</w:t>
      </w:r>
      <w:r w:rsidRPr="00572BE1">
        <w:rPr>
          <w:rFonts w:eastAsiaTheme="minorEastAsia"/>
          <w:i/>
          <w:iCs/>
          <w:lang w:eastAsia="ko-KR"/>
        </w:rPr>
        <w:t>T</w:t>
      </w:r>
      <w:r w:rsidRPr="00572BE1">
        <w:rPr>
          <w:rFonts w:eastAsiaTheme="minorEastAsia"/>
          <w:i/>
          <w:iCs/>
          <w:vertAlign w:val="subscript"/>
          <w:lang w:eastAsia="ko-KR"/>
        </w:rPr>
        <w:t>SYM-LDR</w:t>
      </w:r>
      <w:r w:rsidRPr="00572BE1">
        <w:rPr>
          <w:rFonts w:eastAsiaTheme="minorEastAsia"/>
          <w:lang w:eastAsia="ko-KR"/>
        </w:rPr>
        <w:t>).</w:t>
      </w:r>
    </w:p>
    <w:p w14:paraId="464DD638" w14:textId="45BEFED6" w:rsidR="00755DD7" w:rsidRDefault="002E5A6F" w:rsidP="00572BE1">
      <w:pPr>
        <w:pStyle w:val="T"/>
        <w:rPr>
          <w:rFonts w:eastAsiaTheme="minorEastAsia"/>
          <w:color w:val="0070C0"/>
          <w:u w:val="single"/>
          <w:lang w:eastAsia="ko-KR"/>
        </w:rPr>
      </w:pPr>
      <w:r w:rsidRPr="002E5A6F">
        <w:rPr>
          <w:rFonts w:eastAsiaTheme="minorEastAsia"/>
          <w:color w:val="0070C0"/>
          <w:u w:val="single"/>
          <w:lang w:eastAsia="ko-KR"/>
        </w:rPr>
        <w:t xml:space="preserve">c) Append the padding on WUR primary channel: if the </w:t>
      </w:r>
      <w:r w:rsidR="00F6554D">
        <w:rPr>
          <w:rFonts w:eastAsiaTheme="minorEastAsia"/>
          <w:color w:val="0070C0"/>
          <w:u w:val="single"/>
          <w:lang w:eastAsia="ko-KR"/>
        </w:rPr>
        <w:t xml:space="preserve">duration of </w:t>
      </w:r>
      <w:r w:rsidRPr="002E5A6F">
        <w:rPr>
          <w:rFonts w:eastAsiaTheme="minorEastAsia"/>
          <w:color w:val="0070C0"/>
          <w:u w:val="single"/>
          <w:lang w:eastAsia="ko-KR"/>
        </w:rPr>
        <w:t xml:space="preserve">WUR transmission on the WUR primary 20MHz channel is shorter than </w:t>
      </w:r>
      <w:r w:rsidR="00442CA9">
        <w:rPr>
          <w:rFonts w:eastAsiaTheme="minorEastAsia"/>
          <w:color w:val="0070C0"/>
          <w:u w:val="single"/>
          <w:lang w:eastAsia="ko-KR"/>
        </w:rPr>
        <w:t>L-</w:t>
      </w:r>
      <w:r w:rsidR="00841DCD">
        <w:rPr>
          <w:rFonts w:eastAsiaTheme="minorEastAsia" w:hint="eastAsia"/>
          <w:color w:val="0070C0"/>
          <w:u w:val="single"/>
          <w:lang w:eastAsia="ko-KR"/>
        </w:rPr>
        <w:t>LENGTH</w:t>
      </w:r>
      <w:r w:rsidR="00F6554D" w:rsidRPr="00F516B4">
        <w:rPr>
          <w:rFonts w:eastAsiaTheme="minorEastAsia" w:hint="eastAsia"/>
          <w:color w:val="0070C0"/>
          <w:w w:val="100"/>
          <w:u w:val="single"/>
          <w:lang w:eastAsia="ko-KR"/>
        </w:rPr>
        <w:t xml:space="preserve"> </w:t>
      </w:r>
      <w:r w:rsidRPr="002E5A6F">
        <w:rPr>
          <w:rFonts w:eastAsiaTheme="minorEastAsia"/>
          <w:color w:val="0070C0"/>
          <w:u w:val="single"/>
          <w:lang w:eastAsia="ko-KR"/>
        </w:rPr>
        <w:t xml:space="preserve">described in 32.3.2 (TXTIME and PSDU length calculation), </w:t>
      </w:r>
      <w:r w:rsidR="00755DD7" w:rsidRPr="00755DD7">
        <w:rPr>
          <w:rFonts w:eastAsiaTheme="minorEastAsia"/>
          <w:color w:val="0070C0"/>
          <w:u w:val="single"/>
          <w:lang w:eastAsia="ko-KR"/>
        </w:rPr>
        <w:t xml:space="preserve">the padding is used to align the length indicated by the LENGTH field </w:t>
      </w:r>
      <w:r w:rsidR="00755DD7">
        <w:rPr>
          <w:rFonts w:eastAsiaTheme="minorEastAsia"/>
          <w:color w:val="0070C0"/>
          <w:u w:val="single"/>
          <w:lang w:eastAsia="ko-KR"/>
        </w:rPr>
        <w:t>in</w:t>
      </w:r>
      <w:r w:rsidR="00755DD7" w:rsidRPr="00755DD7">
        <w:rPr>
          <w:rFonts w:eastAsiaTheme="minorEastAsia"/>
          <w:color w:val="0070C0"/>
          <w:u w:val="single"/>
          <w:lang w:eastAsia="ko-KR"/>
        </w:rPr>
        <w:t xml:space="preserve"> the L-SIG. </w:t>
      </w:r>
    </w:p>
    <w:p w14:paraId="3A3B0F41" w14:textId="331FF24B" w:rsidR="00572BE1" w:rsidRPr="00572BE1" w:rsidRDefault="00D77572" w:rsidP="00572BE1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color w:val="0070C0"/>
          <w:u w:val="single"/>
          <w:lang w:eastAsia="ko-KR"/>
        </w:rPr>
        <w:t>d</w:t>
      </w:r>
      <w:r w:rsidR="00572BE1" w:rsidRPr="00D77572">
        <w:rPr>
          <w:rFonts w:eastAsiaTheme="minorEastAsia"/>
          <w:strike/>
          <w:lang w:eastAsia="ko-KR"/>
        </w:rPr>
        <w:t>c</w:t>
      </w:r>
      <w:r w:rsidR="00572BE1" w:rsidRPr="00572BE1">
        <w:rPr>
          <w:rFonts w:eastAsiaTheme="minorEastAsia"/>
          <w:lang w:eastAsia="ko-KR"/>
        </w:rPr>
        <w:t>)The outputs of the waveform generators across the 20 MHz sub-channels are added, sample by sam</w:t>
      </w:r>
      <w:r w:rsidR="00572BE1" w:rsidRPr="00572BE1">
        <w:rPr>
          <w:rFonts w:eastAsiaTheme="minorEastAsia"/>
          <w:lang w:eastAsia="ko-KR"/>
        </w:rPr>
        <w:softHyphen/>
        <w:t>ple.</w:t>
      </w:r>
    </w:p>
    <w:p w14:paraId="06C51698" w14:textId="54E02993" w:rsidR="00572BE1" w:rsidRPr="00572BE1" w:rsidRDefault="00D77572" w:rsidP="00572BE1">
      <w:pPr>
        <w:pStyle w:val="T"/>
        <w:rPr>
          <w:rFonts w:eastAsiaTheme="minorEastAsia"/>
          <w:lang w:eastAsia="ko-KR"/>
        </w:rPr>
      </w:pPr>
      <w:r w:rsidRPr="00D77572">
        <w:rPr>
          <w:rFonts w:eastAsiaTheme="minorEastAsia"/>
          <w:color w:val="0070C0"/>
          <w:u w:val="single"/>
          <w:lang w:eastAsia="ko-KR"/>
        </w:rPr>
        <w:t>e</w:t>
      </w:r>
      <w:r w:rsidR="00572BE1" w:rsidRPr="00D77572">
        <w:rPr>
          <w:rFonts w:eastAsiaTheme="minorEastAsia"/>
          <w:strike/>
          <w:lang w:eastAsia="ko-KR"/>
        </w:rPr>
        <w:t>d</w:t>
      </w:r>
      <w:r w:rsidR="00572BE1" w:rsidRPr="00572BE1">
        <w:rPr>
          <w:rFonts w:eastAsiaTheme="minorEastAsia"/>
          <w:lang w:eastAsia="ko-KR"/>
        </w:rPr>
        <w:t>)Apply the Spatial Mapping.</w:t>
      </w:r>
    </w:p>
    <w:p w14:paraId="520080DC" w14:textId="2822A9FD" w:rsidR="00572BE1" w:rsidRPr="00572BE1" w:rsidRDefault="00D77572" w:rsidP="00572BE1">
      <w:pPr>
        <w:pStyle w:val="T"/>
        <w:rPr>
          <w:rFonts w:eastAsiaTheme="minorEastAsia"/>
          <w:lang w:eastAsia="ko-KR"/>
        </w:rPr>
      </w:pPr>
      <w:r w:rsidRPr="00D77572">
        <w:rPr>
          <w:rFonts w:eastAsiaTheme="minorEastAsia"/>
          <w:color w:val="0070C0"/>
          <w:u w:val="single"/>
          <w:lang w:eastAsia="ko-KR"/>
        </w:rPr>
        <w:t>f</w:t>
      </w:r>
      <w:r w:rsidR="00572BE1" w:rsidRPr="00D77572">
        <w:rPr>
          <w:rFonts w:eastAsiaTheme="minorEastAsia"/>
          <w:strike/>
          <w:lang w:eastAsia="ko-KR"/>
        </w:rPr>
        <w:t>e</w:t>
      </w:r>
      <w:r w:rsidR="00572BE1" w:rsidRPr="00572BE1">
        <w:rPr>
          <w:rFonts w:eastAsiaTheme="minorEastAsia"/>
          <w:lang w:eastAsia="ko-KR"/>
        </w:rPr>
        <w:t>)Apply the CSD for each RF chain.</w:t>
      </w:r>
    </w:p>
    <w:p w14:paraId="785C683C" w14:textId="5C30D86B" w:rsidR="00572BE1" w:rsidRPr="00572BE1" w:rsidRDefault="00D77572" w:rsidP="00572BE1">
      <w:pPr>
        <w:pStyle w:val="T"/>
        <w:rPr>
          <w:rFonts w:eastAsiaTheme="minorEastAsia"/>
          <w:lang w:eastAsia="ko-KR"/>
        </w:rPr>
      </w:pPr>
      <w:r w:rsidRPr="00D77572">
        <w:rPr>
          <w:rFonts w:eastAsiaTheme="minorEastAsia"/>
          <w:color w:val="0070C0"/>
          <w:u w:val="single"/>
          <w:lang w:eastAsia="ko-KR"/>
        </w:rPr>
        <w:t>g</w:t>
      </w:r>
      <w:r w:rsidR="00572BE1" w:rsidRPr="00D77572">
        <w:rPr>
          <w:rFonts w:eastAsiaTheme="minorEastAsia"/>
          <w:strike/>
          <w:lang w:eastAsia="ko-KR"/>
        </w:rPr>
        <w:t>f</w:t>
      </w:r>
      <w:r w:rsidR="00572BE1" w:rsidRPr="00572BE1">
        <w:rPr>
          <w:rFonts w:eastAsiaTheme="minorEastAsia"/>
          <w:lang w:eastAsia="ko-KR"/>
        </w:rPr>
        <w:t>)Apply the windowing.</w:t>
      </w:r>
    </w:p>
    <w:p w14:paraId="0886ECF8" w14:textId="58EB7994" w:rsidR="00572BE1" w:rsidRPr="00572BE1" w:rsidRDefault="00D77572" w:rsidP="00572BE1">
      <w:pPr>
        <w:pStyle w:val="T"/>
        <w:rPr>
          <w:rFonts w:eastAsiaTheme="minorEastAsia"/>
          <w:w w:val="100"/>
          <w:lang w:eastAsia="ko-KR"/>
        </w:rPr>
      </w:pPr>
      <w:r w:rsidRPr="00D77572">
        <w:rPr>
          <w:rFonts w:eastAsiaTheme="minorEastAsia"/>
          <w:color w:val="0070C0"/>
          <w:u w:val="single"/>
          <w:lang w:eastAsia="ko-KR"/>
        </w:rPr>
        <w:t>h</w:t>
      </w:r>
      <w:r w:rsidR="00572BE1" w:rsidRPr="00D77572">
        <w:rPr>
          <w:rFonts w:eastAsiaTheme="minorEastAsia"/>
          <w:strike/>
          <w:w w:val="100"/>
          <w:lang w:val="en-GB" w:eastAsia="ko-KR"/>
        </w:rPr>
        <w:t>g</w:t>
      </w:r>
      <w:r w:rsidR="00572BE1" w:rsidRPr="00572BE1">
        <w:rPr>
          <w:rFonts w:eastAsiaTheme="minorEastAsia"/>
          <w:w w:val="100"/>
          <w:lang w:val="en-GB" w:eastAsia="ko-KR"/>
        </w:rPr>
        <w:t>)Analog and RF: Upconvert the resulting complex baseband waveform associated with each transmit chain to an RF signal based on the center frequency of the desired channel.</w:t>
      </w:r>
    </w:p>
    <w:p w14:paraId="0B7E0F21" w14:textId="77777777" w:rsidR="00D70301" w:rsidRDefault="00D70301" w:rsidP="00D70301">
      <w:pPr>
        <w:pStyle w:val="T"/>
        <w:rPr>
          <w:rFonts w:eastAsiaTheme="minorEastAsia"/>
          <w:w w:val="100"/>
          <w:lang w:eastAsia="ko-KR"/>
        </w:rPr>
      </w:pPr>
    </w:p>
    <w:p w14:paraId="09CF95C8" w14:textId="77777777" w:rsidR="008C0621" w:rsidRPr="005F1D8F" w:rsidRDefault="008C0621" w:rsidP="008C0621">
      <w:pPr>
        <w:pStyle w:val="T"/>
        <w:rPr>
          <w:rFonts w:eastAsiaTheme="minorEastAsia"/>
          <w:b/>
          <w:w w:val="100"/>
          <w:sz w:val="32"/>
          <w:lang w:eastAsia="ko-KR"/>
        </w:rPr>
      </w:pPr>
      <w:r w:rsidRPr="005F1D8F">
        <w:rPr>
          <w:rFonts w:eastAsiaTheme="minorEastAsia"/>
          <w:b/>
          <w:w w:val="100"/>
          <w:sz w:val="32"/>
          <w:highlight w:val="yellow"/>
          <w:lang w:eastAsia="ko-KR"/>
        </w:rPr>
        <w:lastRenderedPageBreak/>
        <w:t>S</w:t>
      </w:r>
      <w:r w:rsidRPr="005F1D8F">
        <w:rPr>
          <w:rFonts w:eastAsiaTheme="minorEastAsia" w:hint="eastAsia"/>
          <w:b/>
          <w:w w:val="100"/>
          <w:sz w:val="32"/>
          <w:highlight w:val="yellow"/>
          <w:lang w:eastAsia="ko-KR"/>
        </w:rPr>
        <w:t xml:space="preserve">traw </w:t>
      </w:r>
      <w:r w:rsidRPr="005F1D8F">
        <w:rPr>
          <w:rFonts w:eastAsiaTheme="minorEastAsia"/>
          <w:b/>
          <w:w w:val="100"/>
          <w:sz w:val="32"/>
          <w:highlight w:val="yellow"/>
          <w:lang w:eastAsia="ko-KR"/>
        </w:rPr>
        <w:t>poll:</w:t>
      </w:r>
      <w:r w:rsidRPr="005F1D8F">
        <w:rPr>
          <w:rFonts w:eastAsiaTheme="minorEastAsia"/>
          <w:b/>
          <w:w w:val="100"/>
          <w:sz w:val="32"/>
          <w:lang w:eastAsia="ko-KR"/>
        </w:rPr>
        <w:t xml:space="preserve"> </w:t>
      </w:r>
    </w:p>
    <w:p w14:paraId="7BB1C2F0" w14:textId="700A4D19" w:rsidR="008C0621" w:rsidRDefault="008C0621" w:rsidP="008C0621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D</w:t>
      </w:r>
      <w:r>
        <w:rPr>
          <w:rFonts w:eastAsiaTheme="minorEastAsia" w:hint="eastAsia"/>
          <w:w w:val="100"/>
          <w:lang w:eastAsia="ko-KR"/>
        </w:rPr>
        <w:t xml:space="preserve">o </w:t>
      </w:r>
      <w:r>
        <w:rPr>
          <w:rFonts w:eastAsiaTheme="minorEastAsia"/>
          <w:w w:val="100"/>
          <w:lang w:eastAsia="ko-KR"/>
        </w:rPr>
        <w:t xml:space="preserve">you support to </w:t>
      </w:r>
      <w:r w:rsidR="003005BF">
        <w:rPr>
          <w:rFonts w:eastAsiaTheme="minorEastAsia"/>
          <w:w w:val="100"/>
          <w:lang w:eastAsia="ko-KR"/>
        </w:rPr>
        <w:t xml:space="preserve">incorporate </w:t>
      </w:r>
      <w:r>
        <w:rPr>
          <w:rFonts w:eastAsiaTheme="minorEastAsia"/>
          <w:w w:val="100"/>
          <w:lang w:eastAsia="ko-KR"/>
        </w:rPr>
        <w:t xml:space="preserve">the proposed </w:t>
      </w:r>
      <w:r w:rsidR="003005BF">
        <w:rPr>
          <w:rFonts w:eastAsiaTheme="minorEastAsia"/>
          <w:w w:val="100"/>
          <w:lang w:eastAsia="ko-KR"/>
        </w:rPr>
        <w:t>changes in document</w:t>
      </w:r>
      <w:r w:rsidR="00442CA9">
        <w:rPr>
          <w:rFonts w:eastAsiaTheme="minorEastAsia"/>
          <w:w w:val="100"/>
          <w:lang w:eastAsia="ko-KR"/>
        </w:rPr>
        <w:t xml:space="preserve"> 18/1137r2</w:t>
      </w:r>
      <w:r w:rsidR="003005BF">
        <w:rPr>
          <w:rFonts w:eastAsiaTheme="minorEastAsia"/>
          <w:w w:val="100"/>
          <w:lang w:eastAsia="ko-KR"/>
        </w:rPr>
        <w:t xml:space="preserve"> </w:t>
      </w:r>
      <w:r>
        <w:rPr>
          <w:rFonts w:eastAsiaTheme="minorEastAsia"/>
          <w:w w:val="100"/>
          <w:lang w:eastAsia="ko-KR"/>
        </w:rPr>
        <w:t xml:space="preserve">to the </w:t>
      </w:r>
      <w:r>
        <w:rPr>
          <w:lang w:eastAsia="ko-KR"/>
        </w:rPr>
        <w:t xml:space="preserve">IEEE802.11ba D1.0? </w:t>
      </w:r>
    </w:p>
    <w:p w14:paraId="6D90749C" w14:textId="77777777" w:rsidR="008C0621" w:rsidRDefault="008C0621" w:rsidP="008C0621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Y:</w:t>
      </w:r>
    </w:p>
    <w:p w14:paraId="59D67596" w14:textId="77777777" w:rsidR="008C0621" w:rsidRDefault="008C0621" w:rsidP="008C0621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N:</w:t>
      </w:r>
    </w:p>
    <w:p w14:paraId="1369F182" w14:textId="77777777" w:rsidR="008C0621" w:rsidRPr="005F1D8F" w:rsidRDefault="008C0621" w:rsidP="008C0621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A:</w:t>
      </w:r>
    </w:p>
    <w:p w14:paraId="70620F41" w14:textId="77777777" w:rsidR="0037214A" w:rsidRPr="001E26D0" w:rsidRDefault="0037214A" w:rsidP="00D70301">
      <w:pPr>
        <w:pStyle w:val="T"/>
        <w:rPr>
          <w:rFonts w:eastAsiaTheme="minorEastAsia"/>
          <w:w w:val="100"/>
          <w:lang w:eastAsia="ko-KR"/>
        </w:rPr>
      </w:pPr>
    </w:p>
    <w:sectPr w:rsidR="0037214A" w:rsidRPr="001E26D0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723F7" w14:textId="77777777" w:rsidR="00177054" w:rsidRDefault="00177054">
      <w:r>
        <w:separator/>
      </w:r>
    </w:p>
  </w:endnote>
  <w:endnote w:type="continuationSeparator" w:id="0">
    <w:p w14:paraId="58F9B6F8" w14:textId="77777777" w:rsidR="00177054" w:rsidRDefault="0017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6154AB85" w:rsidR="00C63D4E" w:rsidRDefault="00F867D9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63D4E">
        <w:t>Submission</w:t>
      </w:r>
    </w:fldSimple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A87886">
      <w:rPr>
        <w:noProof/>
      </w:rPr>
      <w:t>1</w:t>
    </w:r>
    <w:r w:rsidR="00C63D4E">
      <w:rPr>
        <w:noProof/>
      </w:rPr>
      <w:fldChar w:fldCharType="end"/>
    </w:r>
    <w:r w:rsidR="00C63D4E">
      <w:tab/>
    </w:r>
    <w:r w:rsidR="00A67E45">
      <w:rPr>
        <w:lang w:eastAsia="ko-KR"/>
      </w:rPr>
      <w:t>Dongguk Lim</w:t>
    </w:r>
    <w:r w:rsidR="00C63D4E">
      <w:rPr>
        <w:lang w:eastAsia="ko-KR"/>
      </w:rPr>
      <w:t>, LG Electronics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E058A" w14:textId="77777777" w:rsidR="00177054" w:rsidRDefault="00177054">
      <w:r>
        <w:separator/>
      </w:r>
    </w:p>
  </w:footnote>
  <w:footnote w:type="continuationSeparator" w:id="0">
    <w:p w14:paraId="28882989" w14:textId="77777777" w:rsidR="00177054" w:rsidRDefault="00177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72108AAC" w:rsidR="00C63D4E" w:rsidRDefault="000B62C5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fldSimple w:instr=" TITLE  \* MERGEFORMAT ">
      <w:r w:rsidR="00CA31CA">
        <w:t>doc.: IEEE 802.11-18/</w:t>
      </w:r>
      <w:r w:rsidR="00E36D91">
        <w:rPr>
          <w:lang w:eastAsia="ko-KR"/>
        </w:rPr>
        <w:t>1137</w:t>
      </w:r>
    </w:fldSimple>
    <w:r w:rsidR="00CA31CA">
      <w:rPr>
        <w:lang w:eastAsia="ko-KR"/>
      </w:rPr>
      <w:t>r</w:t>
    </w:r>
    <w:r w:rsidR="00442CA9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83000"/>
    <w:multiLevelType w:val="hybridMultilevel"/>
    <w:tmpl w:val="4E4C0D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65D"/>
    <w:rsid w:val="000045FA"/>
    <w:rsid w:val="0000473D"/>
    <w:rsid w:val="00004E0E"/>
    <w:rsid w:val="00006DBB"/>
    <w:rsid w:val="0000743C"/>
    <w:rsid w:val="00013F87"/>
    <w:rsid w:val="000157CC"/>
    <w:rsid w:val="00015CE0"/>
    <w:rsid w:val="00017D25"/>
    <w:rsid w:val="00023128"/>
    <w:rsid w:val="00024060"/>
    <w:rsid w:val="00024344"/>
    <w:rsid w:val="000243AA"/>
    <w:rsid w:val="00024487"/>
    <w:rsid w:val="00026A52"/>
    <w:rsid w:val="00026CCB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184"/>
    <w:rsid w:val="00090640"/>
    <w:rsid w:val="000913C4"/>
    <w:rsid w:val="00092971"/>
    <w:rsid w:val="000929E2"/>
    <w:rsid w:val="00092AC6"/>
    <w:rsid w:val="00094DD7"/>
    <w:rsid w:val="00094FFA"/>
    <w:rsid w:val="00097873"/>
    <w:rsid w:val="000A29AE"/>
    <w:rsid w:val="000B5271"/>
    <w:rsid w:val="000B62C5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77054"/>
    <w:rsid w:val="001776CE"/>
    <w:rsid w:val="001812B0"/>
    <w:rsid w:val="00181423"/>
    <w:rsid w:val="00181696"/>
    <w:rsid w:val="001828D8"/>
    <w:rsid w:val="00183F4C"/>
    <w:rsid w:val="0018466C"/>
    <w:rsid w:val="00184B1A"/>
    <w:rsid w:val="00187129"/>
    <w:rsid w:val="0019164F"/>
    <w:rsid w:val="00192C6E"/>
    <w:rsid w:val="00193C39"/>
    <w:rsid w:val="00193C5D"/>
    <w:rsid w:val="001943F7"/>
    <w:rsid w:val="00197C76"/>
    <w:rsid w:val="001A08E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56E6"/>
    <w:rsid w:val="001D7948"/>
    <w:rsid w:val="001E0946"/>
    <w:rsid w:val="001E26D0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0E25"/>
    <w:rsid w:val="0020462A"/>
    <w:rsid w:val="00210DDD"/>
    <w:rsid w:val="00213F4A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CA3"/>
    <w:rsid w:val="00256D0A"/>
    <w:rsid w:val="00263092"/>
    <w:rsid w:val="002662A5"/>
    <w:rsid w:val="00272988"/>
    <w:rsid w:val="00273257"/>
    <w:rsid w:val="00276580"/>
    <w:rsid w:val="00281A5D"/>
    <w:rsid w:val="00282053"/>
    <w:rsid w:val="00284C5E"/>
    <w:rsid w:val="0028515C"/>
    <w:rsid w:val="00285AC1"/>
    <w:rsid w:val="002907AE"/>
    <w:rsid w:val="00291A10"/>
    <w:rsid w:val="00294B37"/>
    <w:rsid w:val="002A195C"/>
    <w:rsid w:val="002A34A0"/>
    <w:rsid w:val="002A4A61"/>
    <w:rsid w:val="002B06E5"/>
    <w:rsid w:val="002C6B4F"/>
    <w:rsid w:val="002C72E1"/>
    <w:rsid w:val="002D1D40"/>
    <w:rsid w:val="002D36C5"/>
    <w:rsid w:val="002D518F"/>
    <w:rsid w:val="002D7ED5"/>
    <w:rsid w:val="002E1B18"/>
    <w:rsid w:val="002E5A6F"/>
    <w:rsid w:val="002E6FF6"/>
    <w:rsid w:val="002F25B2"/>
    <w:rsid w:val="002F2BC5"/>
    <w:rsid w:val="002F376B"/>
    <w:rsid w:val="002F5C8C"/>
    <w:rsid w:val="002F7199"/>
    <w:rsid w:val="002F7D11"/>
    <w:rsid w:val="003005BF"/>
    <w:rsid w:val="003024ED"/>
    <w:rsid w:val="00305D6E"/>
    <w:rsid w:val="00306C15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5720"/>
    <w:rsid w:val="00356918"/>
    <w:rsid w:val="00360C87"/>
    <w:rsid w:val="00364DC0"/>
    <w:rsid w:val="00365507"/>
    <w:rsid w:val="00366AF0"/>
    <w:rsid w:val="003713CA"/>
    <w:rsid w:val="0037214A"/>
    <w:rsid w:val="003729FC"/>
    <w:rsid w:val="00372FCA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03E4"/>
    <w:rsid w:val="003C27EF"/>
    <w:rsid w:val="003C3B42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400D1F"/>
    <w:rsid w:val="004014AE"/>
    <w:rsid w:val="00403645"/>
    <w:rsid w:val="004051EE"/>
    <w:rsid w:val="00406DD9"/>
    <w:rsid w:val="00407C5B"/>
    <w:rsid w:val="00411CF0"/>
    <w:rsid w:val="0042111E"/>
    <w:rsid w:val="00421159"/>
    <w:rsid w:val="00430648"/>
    <w:rsid w:val="004344A2"/>
    <w:rsid w:val="00437351"/>
    <w:rsid w:val="00440FF1"/>
    <w:rsid w:val="004417F2"/>
    <w:rsid w:val="00442799"/>
    <w:rsid w:val="00442CA9"/>
    <w:rsid w:val="00443FBF"/>
    <w:rsid w:val="004452DF"/>
    <w:rsid w:val="00446941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B2D23"/>
    <w:rsid w:val="004B4269"/>
    <w:rsid w:val="004B493F"/>
    <w:rsid w:val="004B533F"/>
    <w:rsid w:val="004C0F0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43B4"/>
    <w:rsid w:val="00527489"/>
    <w:rsid w:val="00527BB3"/>
    <w:rsid w:val="00530DC4"/>
    <w:rsid w:val="00531734"/>
    <w:rsid w:val="0053254A"/>
    <w:rsid w:val="0054235E"/>
    <w:rsid w:val="0054425D"/>
    <w:rsid w:val="0054520E"/>
    <w:rsid w:val="0055459B"/>
    <w:rsid w:val="00554995"/>
    <w:rsid w:val="00554EEF"/>
    <w:rsid w:val="00561429"/>
    <w:rsid w:val="00567934"/>
    <w:rsid w:val="005702B6"/>
    <w:rsid w:val="005703A1"/>
    <w:rsid w:val="00571583"/>
    <w:rsid w:val="00572BE1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19DD"/>
    <w:rsid w:val="005F4AD8"/>
    <w:rsid w:val="005F5ADA"/>
    <w:rsid w:val="005F695C"/>
    <w:rsid w:val="005F7203"/>
    <w:rsid w:val="00600A10"/>
    <w:rsid w:val="00604112"/>
    <w:rsid w:val="00610D71"/>
    <w:rsid w:val="0061403C"/>
    <w:rsid w:val="0061486F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36E1C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55DD7"/>
    <w:rsid w:val="0076196C"/>
    <w:rsid w:val="00763915"/>
    <w:rsid w:val="00766B1A"/>
    <w:rsid w:val="00766DFE"/>
    <w:rsid w:val="00770608"/>
    <w:rsid w:val="00775154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1BC9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1CB3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1DCD"/>
    <w:rsid w:val="00850394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4891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0621"/>
    <w:rsid w:val="008C06E0"/>
    <w:rsid w:val="008C4913"/>
    <w:rsid w:val="008C5478"/>
    <w:rsid w:val="008C57E5"/>
    <w:rsid w:val="008C5AD6"/>
    <w:rsid w:val="008C5D4E"/>
    <w:rsid w:val="008C7A4B"/>
    <w:rsid w:val="008D0C05"/>
    <w:rsid w:val="008D11A4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5A00"/>
    <w:rsid w:val="00991A93"/>
    <w:rsid w:val="009943F8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557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6CBC"/>
    <w:rsid w:val="00A67E45"/>
    <w:rsid w:val="00A70990"/>
    <w:rsid w:val="00A70FF0"/>
    <w:rsid w:val="00A72738"/>
    <w:rsid w:val="00A73C55"/>
    <w:rsid w:val="00A80E2F"/>
    <w:rsid w:val="00A844CE"/>
    <w:rsid w:val="00A87886"/>
    <w:rsid w:val="00A90385"/>
    <w:rsid w:val="00A91EAA"/>
    <w:rsid w:val="00A9264B"/>
    <w:rsid w:val="00A96DCC"/>
    <w:rsid w:val="00AA078F"/>
    <w:rsid w:val="00AA0BDA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0FD8"/>
    <w:rsid w:val="00B02144"/>
    <w:rsid w:val="00B03DB7"/>
    <w:rsid w:val="00B04957"/>
    <w:rsid w:val="00B04CB8"/>
    <w:rsid w:val="00B06D01"/>
    <w:rsid w:val="00B1095C"/>
    <w:rsid w:val="00B11981"/>
    <w:rsid w:val="00B16515"/>
    <w:rsid w:val="00B20D3F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149"/>
    <w:rsid w:val="00B6166F"/>
    <w:rsid w:val="00B63F1C"/>
    <w:rsid w:val="00B7006B"/>
    <w:rsid w:val="00B712C6"/>
    <w:rsid w:val="00B717E9"/>
    <w:rsid w:val="00B73C63"/>
    <w:rsid w:val="00B74E3D"/>
    <w:rsid w:val="00B75018"/>
    <w:rsid w:val="00B753D1"/>
    <w:rsid w:val="00B77BB8"/>
    <w:rsid w:val="00B80353"/>
    <w:rsid w:val="00B83455"/>
    <w:rsid w:val="00B844E8"/>
    <w:rsid w:val="00B9272C"/>
    <w:rsid w:val="00B94808"/>
    <w:rsid w:val="00B94B98"/>
    <w:rsid w:val="00B94CAC"/>
    <w:rsid w:val="00B95A9F"/>
    <w:rsid w:val="00BA06B3"/>
    <w:rsid w:val="00BA1853"/>
    <w:rsid w:val="00BA4ABF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BF7ACB"/>
    <w:rsid w:val="00C00D18"/>
    <w:rsid w:val="00C03B8D"/>
    <w:rsid w:val="00C04532"/>
    <w:rsid w:val="00C06D1A"/>
    <w:rsid w:val="00C078F3"/>
    <w:rsid w:val="00C1356B"/>
    <w:rsid w:val="00C14F9A"/>
    <w:rsid w:val="00C151D0"/>
    <w:rsid w:val="00C16D95"/>
    <w:rsid w:val="00C2136C"/>
    <w:rsid w:val="00C22C6E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DE3"/>
    <w:rsid w:val="00C55F0E"/>
    <w:rsid w:val="00C57CDB"/>
    <w:rsid w:val="00C60A9B"/>
    <w:rsid w:val="00C6108B"/>
    <w:rsid w:val="00C610AF"/>
    <w:rsid w:val="00C63D4E"/>
    <w:rsid w:val="00C63FE4"/>
    <w:rsid w:val="00C723BC"/>
    <w:rsid w:val="00C73F6E"/>
    <w:rsid w:val="00C77B03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12E8"/>
    <w:rsid w:val="00C95FF7"/>
    <w:rsid w:val="00C975ED"/>
    <w:rsid w:val="00CA1064"/>
    <w:rsid w:val="00CA2591"/>
    <w:rsid w:val="00CA31CA"/>
    <w:rsid w:val="00CA5057"/>
    <w:rsid w:val="00CA55A0"/>
    <w:rsid w:val="00CA59E1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57EF"/>
    <w:rsid w:val="00CE2DF1"/>
    <w:rsid w:val="00CE3DDC"/>
    <w:rsid w:val="00CE4C1C"/>
    <w:rsid w:val="00CE5F68"/>
    <w:rsid w:val="00CE63EE"/>
    <w:rsid w:val="00CF0C93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25463"/>
    <w:rsid w:val="00D307A6"/>
    <w:rsid w:val="00D308DA"/>
    <w:rsid w:val="00D33D8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67D35"/>
    <w:rsid w:val="00D7019F"/>
    <w:rsid w:val="00D70301"/>
    <w:rsid w:val="00D72906"/>
    <w:rsid w:val="00D72BC8"/>
    <w:rsid w:val="00D73E07"/>
    <w:rsid w:val="00D77572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975"/>
    <w:rsid w:val="00DC0CA2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6BB9"/>
    <w:rsid w:val="00E0769B"/>
    <w:rsid w:val="00E07E4A"/>
    <w:rsid w:val="00E109DB"/>
    <w:rsid w:val="00E23F1C"/>
    <w:rsid w:val="00E33B8F"/>
    <w:rsid w:val="00E36A90"/>
    <w:rsid w:val="00E36D91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73C2"/>
    <w:rsid w:val="00E9535F"/>
    <w:rsid w:val="00E958E3"/>
    <w:rsid w:val="00EA1641"/>
    <w:rsid w:val="00EA2CE4"/>
    <w:rsid w:val="00EA48D0"/>
    <w:rsid w:val="00EA6DCB"/>
    <w:rsid w:val="00EA7066"/>
    <w:rsid w:val="00EB2CB7"/>
    <w:rsid w:val="00EB5ADB"/>
    <w:rsid w:val="00EC5B8A"/>
    <w:rsid w:val="00ED3F89"/>
    <w:rsid w:val="00ED6FC5"/>
    <w:rsid w:val="00EE02F2"/>
    <w:rsid w:val="00EE2AF3"/>
    <w:rsid w:val="00EE55B2"/>
    <w:rsid w:val="00EE7DA9"/>
    <w:rsid w:val="00EF34D3"/>
    <w:rsid w:val="00EF6B9E"/>
    <w:rsid w:val="00F04FF6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35E"/>
    <w:rsid w:val="00F455E0"/>
    <w:rsid w:val="00F45E7C"/>
    <w:rsid w:val="00F516B4"/>
    <w:rsid w:val="00F5241E"/>
    <w:rsid w:val="00F5458D"/>
    <w:rsid w:val="00F54F3A"/>
    <w:rsid w:val="00F55A82"/>
    <w:rsid w:val="00F613DF"/>
    <w:rsid w:val="00F6459E"/>
    <w:rsid w:val="00F6554D"/>
    <w:rsid w:val="00F65695"/>
    <w:rsid w:val="00F659E1"/>
    <w:rsid w:val="00F70C92"/>
    <w:rsid w:val="00F71BD3"/>
    <w:rsid w:val="00F808C5"/>
    <w:rsid w:val="00F832E1"/>
    <w:rsid w:val="00F85369"/>
    <w:rsid w:val="00F867D9"/>
    <w:rsid w:val="00F93DC9"/>
    <w:rsid w:val="00F94872"/>
    <w:rsid w:val="00F967E0"/>
    <w:rsid w:val="00F96A6A"/>
    <w:rsid w:val="00F97A4E"/>
    <w:rsid w:val="00FA40B2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D7E98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a0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A02557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A02557"/>
    <w:rPr>
      <w:b/>
      <w:bCs/>
      <w:color w:val="000000"/>
      <w:sz w:val="20"/>
      <w:szCs w:val="20"/>
    </w:rPr>
  </w:style>
  <w:style w:type="paragraph" w:customStyle="1" w:styleId="SP9221351">
    <w:name w:val="SP.9.221351"/>
    <w:basedOn w:val="Default"/>
    <w:next w:val="Default"/>
    <w:uiPriority w:val="99"/>
    <w:rsid w:val="00530DC4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EquationVariables">
    <w:name w:val="EquationVariables"/>
    <w:uiPriority w:val="99"/>
    <w:rsid w:val="003C27EF"/>
    <w:rPr>
      <w:i/>
      <w:iCs/>
    </w:rPr>
  </w:style>
  <w:style w:type="paragraph" w:customStyle="1" w:styleId="SP12204987">
    <w:name w:val="SP.12.204987"/>
    <w:basedOn w:val="Default"/>
    <w:next w:val="Default"/>
    <w:uiPriority w:val="99"/>
    <w:rsid w:val="00D308D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2205029">
    <w:name w:val="SP.12.205029"/>
    <w:basedOn w:val="Default"/>
    <w:next w:val="Default"/>
    <w:uiPriority w:val="99"/>
    <w:rsid w:val="00D308D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2205007">
    <w:name w:val="SP.12.205007"/>
    <w:basedOn w:val="Default"/>
    <w:next w:val="Default"/>
    <w:uiPriority w:val="99"/>
    <w:rsid w:val="00D308DA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204878">
    <w:name w:val="SC.12.204878"/>
    <w:uiPriority w:val="99"/>
    <w:rsid w:val="00D308DA"/>
    <w:rPr>
      <w:color w:val="000000"/>
      <w:sz w:val="20"/>
      <w:szCs w:val="20"/>
    </w:rPr>
  </w:style>
  <w:style w:type="character" w:customStyle="1" w:styleId="SC12204915">
    <w:name w:val="SC.12.204915"/>
    <w:uiPriority w:val="99"/>
    <w:rsid w:val="00572BE1"/>
    <w:rPr>
      <w:rFonts w:ascii="Times New Roman" w:hAnsi="Times New Roman" w:cs="Times New Roman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7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32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658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5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70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559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86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230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156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3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.choi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35</b:RefOrder>
  </b:Source>
  <b:Source>
    <b:Tag>Ste2</b:Tag>
    <b:SourceType>ConferenceProceedings</b:SourceType>
    <b:Guid>{A0DFC7DA-73E8-4E3D-8F5A-626C59EB5E8F}</b:Guid>
    <b:Author>
      <b:Author>
        <b:Corporate>Steve Shellhammer (Qualcomm)</b:Corporate>
      </b:Author>
    </b:Author>
    <b:Title>17/1781r1 Sync Structure Motions</b:Title>
    <b:RefOrder>12</b:RefOrder>
  </b:Source>
  <b:Source>
    <b:Tag>Jin</b:Tag>
    <b:SourceType>ConferenceProceedings</b:SourceType>
    <b:Guid>{5D3C3E80-C385-41D9-912D-5E06C34DD6C8}</b:Guid>
    <b:Author>
      <b:Author>
        <b:Corporate>Jinyoung (LG Electronics)</b:Corporate>
      </b:Author>
    </b:Author>
    <b:Title>18/73r2 WUR dual sync performance</b:Title>
    <b:RefOrder>13</b:RefOrder>
  </b:Source>
  <b:Source>
    <b:Tag>Sha</b:Tag>
    <b:SourceType>ConferenceProceedings</b:SourceType>
    <b:Guid>{E516CFA7-0885-4EF5-A4A9-AA87D9DDDEA2}</b:Guid>
    <b:Author>
      <b:Author>
        <b:Corporate>Shahrnaz Azizi (Intel Corp)</b:Corporate>
      </b:Author>
    </b:Author>
    <b:Title>18/96r3 WUR SYNC Design</b:Title>
    <b:RefOrder>14</b:RefOrder>
  </b:Source>
</b:Sources>
</file>

<file path=customXml/itemProps1.xml><?xml version="1.0" encoding="utf-8"?>
<ds:datastoreItem xmlns:ds="http://schemas.openxmlformats.org/officeDocument/2006/customXml" ds:itemID="{622B8813-B0A2-470F-BAC7-B7CA9A72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임동국/선임연구원/차세대표준(연)IoT팀(dongguk.lim@lge.com)</cp:lastModifiedBy>
  <cp:revision>2</cp:revision>
  <cp:lastPrinted>2010-05-04T03:47:00Z</cp:lastPrinted>
  <dcterms:created xsi:type="dcterms:W3CDTF">2018-07-09T23:44:00Z</dcterms:created>
  <dcterms:modified xsi:type="dcterms:W3CDTF">2018-07-09T23:44:00Z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