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082"/>
        <w:gridCol w:w="1275"/>
        <w:gridCol w:w="3231"/>
      </w:tblGrid>
      <w:tr w:rsidR="00C723BC" w:rsidRPr="00183F4C" w14:paraId="5D97EED2" w14:textId="77777777" w:rsidTr="00200E2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60FD0C1B" w:rsidR="00C723BC" w:rsidRPr="00183F4C" w:rsidRDefault="000B62C5" w:rsidP="003F2453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BF3F29">
              <w:rPr>
                <w:lang w:eastAsia="ko-KR"/>
              </w:rPr>
              <w:t xml:space="preserve">Spec Text </w:t>
            </w:r>
            <w:r w:rsidR="003F2453">
              <w:rPr>
                <w:lang w:eastAsia="ko-KR"/>
              </w:rPr>
              <w:t>for</w:t>
            </w:r>
            <w:r>
              <w:rPr>
                <w:lang w:eastAsia="ko-KR"/>
              </w:rPr>
              <w:t xml:space="preserve"> </w:t>
            </w:r>
            <w:r w:rsidR="001A057D">
              <w:rPr>
                <w:lang w:eastAsia="ko-KR"/>
              </w:rPr>
              <w:t>table 32-1</w:t>
            </w:r>
            <w:r w:rsidR="001A057D">
              <w:rPr>
                <w:lang w:eastAsia="ko-KR"/>
              </w:rPr>
              <w:t xml:space="preserve"> </w:t>
            </w:r>
            <w:r w:rsidR="001A057D" w:rsidRPr="00C14ECD">
              <w:rPr>
                <w:lang w:eastAsia="ko-KR"/>
              </w:rPr>
              <w:t>WUR_TXVECTOR and WUR_RXVECTOR parameters</w:t>
            </w:r>
          </w:p>
        </w:tc>
      </w:tr>
      <w:tr w:rsidR="00C723BC" w:rsidRPr="00183F4C" w14:paraId="4C4832C2" w14:textId="77777777" w:rsidTr="00200E2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20105FA4" w:rsidR="00C723BC" w:rsidRPr="00183F4C" w:rsidRDefault="00C723BC" w:rsidP="000B62C5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D4224">
              <w:rPr>
                <w:b w:val="0"/>
                <w:sz w:val="20"/>
                <w:lang w:eastAsia="ko-KR"/>
              </w:rPr>
              <w:t>8-0</w:t>
            </w:r>
            <w:r w:rsidR="000B62C5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96EEF">
              <w:rPr>
                <w:b w:val="0"/>
                <w:sz w:val="20"/>
                <w:lang w:eastAsia="ko-KR"/>
              </w:rPr>
              <w:t>0</w:t>
            </w:r>
            <w:r w:rsidR="000B62C5">
              <w:rPr>
                <w:b w:val="0"/>
                <w:sz w:val="20"/>
                <w:lang w:eastAsia="ko-KR"/>
              </w:rPr>
              <w:t>9</w:t>
            </w:r>
          </w:p>
        </w:tc>
      </w:tr>
      <w:tr w:rsidR="00C723BC" w:rsidRPr="00183F4C" w14:paraId="305CC577" w14:textId="77777777" w:rsidTr="00200E2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200E25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82" w:type="dxa"/>
            <w:vAlign w:val="center"/>
          </w:tcPr>
          <w:p w14:paraId="6899A794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69BEBD18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556923E0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14:paraId="61E95F61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12902700" w:rsidR="00C723BC" w:rsidRPr="00183F4C" w:rsidRDefault="00355720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Dongguk Lim</w:t>
            </w:r>
          </w:p>
        </w:tc>
        <w:tc>
          <w:tcPr>
            <w:tcW w:w="1440" w:type="dxa"/>
            <w:vAlign w:val="center"/>
          </w:tcPr>
          <w:p w14:paraId="77B643E6" w14:textId="07689205" w:rsidR="00C723BC" w:rsidRPr="00183F4C" w:rsidRDefault="004B533F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082" w:type="dxa"/>
            <w:vAlign w:val="center"/>
          </w:tcPr>
          <w:p w14:paraId="2657B968" w14:textId="464B669E" w:rsidR="00C723BC" w:rsidRPr="00200E25" w:rsidRDefault="00200E25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en-US" w:eastAsia="ko-KR"/>
              </w:rPr>
            </w:pPr>
            <w:r w:rsidRPr="00200E25">
              <w:rPr>
                <w:b w:val="0"/>
                <w:sz w:val="18"/>
                <w:szCs w:val="18"/>
                <w:lang w:val="en-US" w:eastAsia="ko-KR"/>
              </w:rPr>
              <w:t xml:space="preserve">19, </w:t>
            </w:r>
            <w:proofErr w:type="spellStart"/>
            <w:r w:rsidRPr="00200E25">
              <w:rPr>
                <w:b w:val="0"/>
                <w:sz w:val="18"/>
                <w:szCs w:val="18"/>
                <w:lang w:val="en-US" w:eastAsia="ko-KR"/>
              </w:rPr>
              <w:t>Yangjae-daero</w:t>
            </w:r>
            <w:proofErr w:type="spellEnd"/>
            <w:r w:rsidRPr="00200E25">
              <w:rPr>
                <w:b w:val="0"/>
                <w:sz w:val="18"/>
                <w:szCs w:val="18"/>
                <w:lang w:val="en-US" w:eastAsia="ko-KR"/>
              </w:rPr>
              <w:t xml:space="preserve"> 11gil, </w:t>
            </w:r>
            <w:proofErr w:type="spellStart"/>
            <w:r w:rsidRPr="00200E25">
              <w:rPr>
                <w:b w:val="0"/>
                <w:sz w:val="18"/>
                <w:szCs w:val="18"/>
                <w:lang w:val="en-US" w:eastAsia="ko-KR"/>
              </w:rPr>
              <w:t>Seocho-gu</w:t>
            </w:r>
            <w:proofErr w:type="spellEnd"/>
            <w:r w:rsidRPr="00200E25">
              <w:rPr>
                <w:b w:val="0"/>
                <w:sz w:val="18"/>
                <w:szCs w:val="18"/>
                <w:lang w:val="en-US" w:eastAsia="ko-KR"/>
              </w:rPr>
              <w:t>, Seoul 137-130, Korea</w:t>
            </w:r>
          </w:p>
        </w:tc>
        <w:tc>
          <w:tcPr>
            <w:tcW w:w="1275" w:type="dxa"/>
            <w:vAlign w:val="center"/>
          </w:tcPr>
          <w:p w14:paraId="0E707F29" w14:textId="7B30D0B6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CAFA1A" w14:textId="7CF883A3" w:rsidR="004B533F" w:rsidRPr="004B533F" w:rsidRDefault="00200E25" w:rsidP="00C63D4E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d</w:t>
            </w:r>
            <w:r w:rsidR="00355720">
              <w:rPr>
                <w:b w:val="0"/>
                <w:sz w:val="20"/>
                <w:lang w:eastAsia="zh-CN"/>
              </w:rPr>
              <w:t>ongguk.lim</w:t>
            </w:r>
            <w:r w:rsidR="004B533F">
              <w:rPr>
                <w:b w:val="0"/>
                <w:sz w:val="20"/>
                <w:lang w:eastAsia="zh-CN"/>
              </w:rPr>
              <w:t>@lge.com</w:t>
            </w:r>
          </w:p>
        </w:tc>
      </w:tr>
      <w:tr w:rsidR="00200E25" w:rsidRPr="00183F4C" w14:paraId="330B2510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46B0FD6B" w14:textId="2FF4BD4D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E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unsung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Park</w:t>
            </w:r>
          </w:p>
        </w:tc>
        <w:tc>
          <w:tcPr>
            <w:tcW w:w="1440" w:type="dxa"/>
            <w:vAlign w:val="center"/>
          </w:tcPr>
          <w:p w14:paraId="0EF6C38C" w14:textId="7776148D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082" w:type="dxa"/>
            <w:vAlign w:val="center"/>
          </w:tcPr>
          <w:p w14:paraId="2BB884E3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60CEC6B0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77A9400D" w14:textId="49FDDEA2" w:rsidR="00200E25" w:rsidRP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200E25">
              <w:rPr>
                <w:b w:val="0"/>
                <w:sz w:val="20"/>
                <w:lang w:eastAsia="zh-CN"/>
              </w:rPr>
              <w:t xml:space="preserve">esung.park@lge.com </w:t>
            </w:r>
          </w:p>
        </w:tc>
      </w:tr>
      <w:tr w:rsidR="00200E25" w:rsidRPr="00183F4C" w14:paraId="0AC4A4ED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313A3AA1" w14:textId="07FF5D30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Jinsoo Choi</w:t>
            </w:r>
          </w:p>
        </w:tc>
        <w:tc>
          <w:tcPr>
            <w:tcW w:w="1440" w:type="dxa"/>
            <w:vAlign w:val="center"/>
          </w:tcPr>
          <w:p w14:paraId="21E80762" w14:textId="6AA6A691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LE Electronics</w:t>
            </w:r>
          </w:p>
        </w:tc>
        <w:tc>
          <w:tcPr>
            <w:tcW w:w="2082" w:type="dxa"/>
            <w:vAlign w:val="center"/>
          </w:tcPr>
          <w:p w14:paraId="5D700CB9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2EA4F20B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8E66BDD" w14:textId="2B52C532" w:rsidR="00200E25" w:rsidRPr="00200E25" w:rsidRDefault="00992089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hyperlink r:id="rId8" w:history="1">
              <w:r w:rsidR="00200E25" w:rsidRPr="00200E25">
                <w:rPr>
                  <w:b w:val="0"/>
                  <w:sz w:val="20"/>
                  <w:lang w:eastAsia="zh-CN"/>
                </w:rPr>
                <w:t>js.choi@lge.com</w:t>
              </w:r>
            </w:hyperlink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7081E255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502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C63D4E" w:rsidRDefault="00C63D4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148B5A7D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 w:rsidR="000B62C5">
                              <w:rPr>
                                <w:lang w:eastAsia="ko-KR"/>
                              </w:rPr>
                              <w:t xml:space="preserve">proposes the </w:t>
                            </w:r>
                            <w:r>
                              <w:rPr>
                                <w:lang w:eastAsia="ko-KR"/>
                              </w:rPr>
                              <w:t xml:space="preserve">spec text to be incorporated in </w:t>
                            </w:r>
                            <w:r w:rsidR="00805EAC">
                              <w:rPr>
                                <w:lang w:eastAsia="ko-KR"/>
                              </w:rPr>
                              <w:t>IEEE</w:t>
                            </w:r>
                            <w:r>
                              <w:rPr>
                                <w:lang w:eastAsia="ko-KR"/>
                              </w:rPr>
                              <w:t>802.11ba D</w:t>
                            </w:r>
                            <w:r w:rsidR="002608EC">
                              <w:rPr>
                                <w:lang w:eastAsia="ko-KR"/>
                              </w:rPr>
                              <w:t>1</w:t>
                            </w:r>
                            <w:r>
                              <w:rPr>
                                <w:lang w:eastAsia="ko-KR"/>
                              </w:rPr>
                              <w:t>.</w:t>
                            </w:r>
                            <w:r w:rsidR="002608EC">
                              <w:rPr>
                                <w:lang w:eastAsia="ko-KR"/>
                              </w:rPr>
                              <w:t>0</w:t>
                            </w:r>
                            <w:r>
                              <w:rPr>
                                <w:lang w:eastAsia="ko-KR"/>
                              </w:rPr>
                              <w:t xml:space="preserve"> related to the following </w:t>
                            </w:r>
                            <w:r w:rsidR="00C14ECD">
                              <w:rPr>
                                <w:lang w:eastAsia="ko-KR"/>
                              </w:rPr>
                              <w:t>table 32-1</w:t>
                            </w:r>
                            <w:r w:rsidR="001957DC">
                              <w:rPr>
                                <w:lang w:eastAsia="ko-KR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C14ECD" w:rsidRPr="00C14ECD">
                              <w:rPr>
                                <w:lang w:eastAsia="ko-KR"/>
                              </w:rPr>
                              <w:t xml:space="preserve">WUR_TXVECTOR and WUR_RXVECTOR parameters </w:t>
                            </w:r>
                          </w:p>
                          <w:p w14:paraId="5389EB28" w14:textId="77777777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265BE9D" w14:textId="77777777" w:rsidR="00C610AF" w:rsidRPr="000B62C5" w:rsidRDefault="00C610AF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5151879" w14:textId="77777777" w:rsidR="000B62C5" w:rsidRPr="000B62C5" w:rsidRDefault="000B62C5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74DD09" w14:textId="77777777" w:rsidR="00C63D4E" w:rsidRDefault="00C63D4E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523C2C05" w:rsidR="00C63D4E" w:rsidRDefault="00C63D4E" w:rsidP="0061486F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7pt;width:468pt;height:3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cagwIAABA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" o:allowincell="f" stroked="f">
                <v:textbox>
                  <w:txbxContent>
                    <w:p w14:paraId="31A70C52" w14:textId="77777777" w:rsidR="00C63D4E" w:rsidRDefault="00C63D4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148B5A7D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 w:rsidR="000B62C5">
                        <w:rPr>
                          <w:lang w:eastAsia="ko-KR"/>
                        </w:rPr>
                        <w:t xml:space="preserve">proposes the </w:t>
                      </w:r>
                      <w:r>
                        <w:rPr>
                          <w:lang w:eastAsia="ko-KR"/>
                        </w:rPr>
                        <w:t xml:space="preserve">spec text to be incorporated in </w:t>
                      </w:r>
                      <w:r w:rsidR="00805EAC">
                        <w:rPr>
                          <w:lang w:eastAsia="ko-KR"/>
                        </w:rPr>
                        <w:t>IEEE</w:t>
                      </w:r>
                      <w:r>
                        <w:rPr>
                          <w:lang w:eastAsia="ko-KR"/>
                        </w:rPr>
                        <w:t>802.11ba D</w:t>
                      </w:r>
                      <w:r w:rsidR="002608EC">
                        <w:rPr>
                          <w:lang w:eastAsia="ko-KR"/>
                        </w:rPr>
                        <w:t>1</w:t>
                      </w:r>
                      <w:r>
                        <w:rPr>
                          <w:lang w:eastAsia="ko-KR"/>
                        </w:rPr>
                        <w:t>.</w:t>
                      </w:r>
                      <w:r w:rsidR="002608EC">
                        <w:rPr>
                          <w:lang w:eastAsia="ko-KR"/>
                        </w:rPr>
                        <w:t>0</w:t>
                      </w:r>
                      <w:r>
                        <w:rPr>
                          <w:lang w:eastAsia="ko-KR"/>
                        </w:rPr>
                        <w:t xml:space="preserve"> related to the following </w:t>
                      </w:r>
                      <w:r w:rsidR="00C14ECD">
                        <w:rPr>
                          <w:lang w:eastAsia="ko-KR"/>
                        </w:rPr>
                        <w:t>table 32-1</w:t>
                      </w:r>
                      <w:r w:rsidR="001957DC">
                        <w:rPr>
                          <w:lang w:eastAsia="ko-KR"/>
                        </w:rPr>
                        <w:t xml:space="preserve"> </w:t>
                      </w:r>
                      <w:bookmarkStart w:id="1" w:name="_GoBack"/>
                      <w:bookmarkEnd w:id="1"/>
                      <w:r w:rsidR="00C14ECD" w:rsidRPr="00C14ECD">
                        <w:rPr>
                          <w:lang w:eastAsia="ko-KR"/>
                        </w:rPr>
                        <w:t xml:space="preserve">WUR_TXVECTOR and WUR_RXVECTOR parameters </w:t>
                      </w:r>
                    </w:p>
                    <w:p w14:paraId="5389EB28" w14:textId="77777777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265BE9D" w14:textId="77777777" w:rsidR="00C610AF" w:rsidRPr="000B62C5" w:rsidRDefault="00C610AF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5151879" w14:textId="77777777" w:rsidR="000B62C5" w:rsidRPr="000B62C5" w:rsidRDefault="000B62C5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74DD09" w14:textId="77777777" w:rsidR="00C63D4E" w:rsidRDefault="00C63D4E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523C2C05" w:rsidR="00C63D4E" w:rsidRDefault="00C63D4E" w:rsidP="0061486F">
                      <w:pPr>
                        <w:pStyle w:val="af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3C0887F" w14:textId="06878231"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="00F2637D"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F2637D">
      <w:pPr>
        <w:rPr>
          <w:lang w:eastAsia="ko-KR"/>
        </w:rPr>
      </w:pPr>
    </w:p>
    <w:p w14:paraId="36851FA9" w14:textId="3957AC0F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5D367D"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>
      <w:pPr>
        <w:rPr>
          <w:b/>
          <w:color w:val="FF0000"/>
          <w:szCs w:val="22"/>
          <w:lang w:val="en-US" w:eastAsia="ko-KR"/>
        </w:rPr>
      </w:pPr>
    </w:p>
    <w:p w14:paraId="0B6392C8" w14:textId="77777777" w:rsidR="00CC04A8" w:rsidRDefault="00CC04A8" w:rsidP="00A02557">
      <w:pPr>
        <w:pStyle w:val="SP9221374"/>
        <w:rPr>
          <w:rFonts w:eastAsiaTheme="minorEastAsia"/>
          <w:b/>
          <w:color w:val="000000"/>
          <w:sz w:val="20"/>
          <w:highlight w:val="yellow"/>
        </w:rPr>
      </w:pPr>
    </w:p>
    <w:p w14:paraId="2CC10E8E" w14:textId="77777777" w:rsidR="00B26233" w:rsidRDefault="00B26233" w:rsidP="00B26233">
      <w:pPr>
        <w:pStyle w:val="Default"/>
        <w:rPr>
          <w:highlight w:val="yellow"/>
        </w:rPr>
      </w:pPr>
    </w:p>
    <w:p w14:paraId="05582ED0" w14:textId="24591629" w:rsidR="00B26233" w:rsidRPr="00B26233" w:rsidRDefault="00B26233" w:rsidP="00B26233">
      <w:pPr>
        <w:pStyle w:val="Default"/>
        <w:rPr>
          <w:sz w:val="20"/>
        </w:rPr>
      </w:pPr>
      <w:proofErr w:type="gramStart"/>
      <w:r w:rsidRPr="00B26233">
        <w:rPr>
          <w:rFonts w:hint="eastAsia"/>
          <w:sz w:val="20"/>
        </w:rPr>
        <w:t>Discussion :</w:t>
      </w:r>
      <w:proofErr w:type="gramEnd"/>
      <w:r w:rsidRPr="00B26233">
        <w:rPr>
          <w:rFonts w:hint="eastAsia"/>
          <w:sz w:val="20"/>
        </w:rPr>
        <w:t xml:space="preserve"> </w:t>
      </w:r>
    </w:p>
    <w:p w14:paraId="783C8E6D" w14:textId="31FA76A2" w:rsidR="00CC04A8" w:rsidRDefault="00C4757F" w:rsidP="00A02557">
      <w:pPr>
        <w:pStyle w:val="SP9221374"/>
        <w:rPr>
          <w:color w:val="000000"/>
          <w:sz w:val="20"/>
        </w:rPr>
      </w:pPr>
      <w:r w:rsidRPr="00C4757F">
        <w:rPr>
          <w:color w:val="000000"/>
          <w:sz w:val="20"/>
        </w:rPr>
        <w:t>The table</w:t>
      </w:r>
      <w:r>
        <w:rPr>
          <w:color w:val="000000"/>
          <w:sz w:val="20"/>
        </w:rPr>
        <w:t xml:space="preserve"> 32-1 TXVECTOR/RXVECTOR</w:t>
      </w:r>
      <w:r w:rsidRPr="00C4757F">
        <w:rPr>
          <w:color w:val="000000"/>
          <w:sz w:val="20"/>
        </w:rPr>
        <w:t xml:space="preserve"> should be </w:t>
      </w:r>
      <w:r w:rsidR="00D84930">
        <w:rPr>
          <w:color w:val="000000"/>
          <w:sz w:val="20"/>
        </w:rPr>
        <w:t>modified</w:t>
      </w:r>
      <w:r w:rsidRPr="00C4757F">
        <w:rPr>
          <w:color w:val="000000"/>
          <w:sz w:val="20"/>
        </w:rPr>
        <w:t xml:space="preserve"> to reflect the decision of the last meeting.</w:t>
      </w:r>
    </w:p>
    <w:p w14:paraId="04D6EBC9" w14:textId="3EB118CE" w:rsidR="00BA59DC" w:rsidRPr="00BA59DC" w:rsidRDefault="00CD67B8" w:rsidP="00BA59DC">
      <w:pPr>
        <w:pStyle w:val="Default"/>
        <w:rPr>
          <w:sz w:val="20"/>
        </w:rPr>
      </w:pPr>
      <w:r w:rsidRPr="00BA59DC">
        <w:rPr>
          <w:sz w:val="20"/>
        </w:rPr>
        <w:t>And</w:t>
      </w:r>
      <w:r w:rsidR="00BA59DC" w:rsidRPr="00BA59DC">
        <w:rPr>
          <w:rFonts w:hint="eastAsia"/>
          <w:sz w:val="20"/>
        </w:rPr>
        <w:t xml:space="preserve"> </w:t>
      </w:r>
      <w:r w:rsidR="0022045F">
        <w:rPr>
          <w:sz w:val="20"/>
        </w:rPr>
        <w:t>since</w:t>
      </w:r>
      <w:r w:rsidR="00BA59DC" w:rsidRPr="00BA59DC">
        <w:rPr>
          <w:rFonts w:hint="eastAsia"/>
          <w:sz w:val="20"/>
        </w:rPr>
        <w:t xml:space="preserve"> the channel information such as channe</w:t>
      </w:r>
      <w:r w:rsidR="00BA59DC">
        <w:rPr>
          <w:sz w:val="20"/>
        </w:rPr>
        <w:t>l</w:t>
      </w:r>
      <w:r w:rsidR="00BA59DC" w:rsidRPr="00BA59DC">
        <w:rPr>
          <w:rFonts w:hint="eastAsia"/>
          <w:sz w:val="20"/>
        </w:rPr>
        <w:t xml:space="preserve"> index and </w:t>
      </w:r>
      <w:r w:rsidR="00BA59DC">
        <w:rPr>
          <w:sz w:val="20"/>
        </w:rPr>
        <w:t xml:space="preserve">the </w:t>
      </w:r>
      <w:r w:rsidR="00BA59DC" w:rsidRPr="00BA59DC">
        <w:rPr>
          <w:rFonts w:hint="eastAsia"/>
          <w:sz w:val="20"/>
        </w:rPr>
        <w:t xml:space="preserve">center </w:t>
      </w:r>
      <w:r w:rsidR="00BA59DC" w:rsidRPr="00BA59DC">
        <w:rPr>
          <w:sz w:val="20"/>
        </w:rPr>
        <w:t>frequency</w:t>
      </w:r>
      <w:r w:rsidR="00BA59DC" w:rsidRPr="00BA59DC">
        <w:rPr>
          <w:rFonts w:hint="eastAsia"/>
          <w:sz w:val="20"/>
        </w:rPr>
        <w:t xml:space="preserve"> </w:t>
      </w:r>
      <w:r w:rsidR="0022045F">
        <w:rPr>
          <w:sz w:val="20"/>
        </w:rPr>
        <w:t>may be</w:t>
      </w:r>
      <w:r w:rsidR="00BA59DC" w:rsidRPr="00BA59DC">
        <w:rPr>
          <w:sz w:val="20"/>
        </w:rPr>
        <w:t xml:space="preserve"> transmitted by using the primary radio, the center frequency parameter </w:t>
      </w:r>
      <w:r w:rsidR="00BA59DC">
        <w:rPr>
          <w:sz w:val="20"/>
        </w:rPr>
        <w:t>included</w:t>
      </w:r>
      <w:r w:rsidR="00BA59DC" w:rsidRPr="00BA59DC">
        <w:rPr>
          <w:sz w:val="20"/>
        </w:rPr>
        <w:t xml:space="preserve"> in TXVECTOR/</w:t>
      </w:r>
      <w:r w:rsidRPr="00BA59DC">
        <w:rPr>
          <w:sz w:val="20"/>
        </w:rPr>
        <w:t>RXVECTOR table</w:t>
      </w:r>
      <w:r w:rsidR="00BA59DC" w:rsidRPr="00BA59DC">
        <w:rPr>
          <w:sz w:val="20"/>
        </w:rPr>
        <w:t xml:space="preserve"> does not need to be described in this table.</w:t>
      </w:r>
    </w:p>
    <w:p w14:paraId="4630EAC0" w14:textId="77777777" w:rsidR="00CC04A8" w:rsidRDefault="00CC04A8" w:rsidP="00A02557">
      <w:pPr>
        <w:pStyle w:val="SP9221374"/>
        <w:rPr>
          <w:rFonts w:eastAsia="Times New Roman"/>
          <w:b/>
          <w:color w:val="000000"/>
          <w:sz w:val="20"/>
          <w:highlight w:val="yellow"/>
        </w:rPr>
      </w:pPr>
    </w:p>
    <w:p w14:paraId="486A8E96" w14:textId="46DD800A" w:rsidR="00197C76" w:rsidRDefault="00197C76" w:rsidP="00A02557">
      <w:pPr>
        <w:pStyle w:val="SP9221374"/>
        <w:rPr>
          <w:rFonts w:eastAsia="Times New Roman"/>
          <w:b/>
          <w:i/>
          <w:color w:val="000000"/>
          <w:sz w:val="20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</w:rPr>
        <w:t>Instruction</w:t>
      </w:r>
      <w:r w:rsidRPr="005A38BF">
        <w:rPr>
          <w:rFonts w:eastAsia="Times New Roman"/>
          <w:b/>
          <w:i/>
          <w:color w:val="000000"/>
          <w:sz w:val="20"/>
          <w:highlight w:val="yellow"/>
        </w:rPr>
        <w:t>:</w:t>
      </w:r>
      <w:r>
        <w:rPr>
          <w:rFonts w:eastAsia="Times New Roman"/>
          <w:b/>
          <w:i/>
          <w:color w:val="000000"/>
          <w:sz w:val="20"/>
        </w:rPr>
        <w:t xml:space="preserve"> </w:t>
      </w:r>
      <w:proofErr w:type="spellStart"/>
      <w:r w:rsidR="00373C94">
        <w:rPr>
          <w:rFonts w:eastAsia="Times New Roman"/>
          <w:b/>
          <w:i/>
          <w:color w:val="000000"/>
          <w:sz w:val="20"/>
        </w:rPr>
        <w:t>modifity</w:t>
      </w:r>
      <w:proofErr w:type="spellEnd"/>
      <w:r w:rsidR="00373C94">
        <w:rPr>
          <w:rFonts w:eastAsia="Times New Roman"/>
          <w:b/>
          <w:i/>
          <w:color w:val="000000"/>
          <w:sz w:val="20"/>
        </w:rPr>
        <w:t xml:space="preserve"> </w:t>
      </w:r>
      <w:r w:rsidR="000B62C5">
        <w:rPr>
          <w:rFonts w:eastAsia="Times New Roman"/>
          <w:b/>
          <w:i/>
          <w:color w:val="000000"/>
          <w:sz w:val="20"/>
        </w:rPr>
        <w:t xml:space="preserve">the below </w:t>
      </w:r>
      <w:r w:rsidR="00373C94">
        <w:rPr>
          <w:rFonts w:eastAsia="Times New Roman"/>
          <w:b/>
          <w:i/>
          <w:color w:val="000000"/>
          <w:sz w:val="20"/>
        </w:rPr>
        <w:t xml:space="preserve">table 32-1 WUR_TXVECTOR and WUR_RXVECTROR parameters as </w:t>
      </w:r>
      <w:r>
        <w:rPr>
          <w:rFonts w:eastAsia="Times New Roman"/>
          <w:b/>
          <w:i/>
          <w:color w:val="000000"/>
          <w:sz w:val="20"/>
        </w:rPr>
        <w:t>the following:</w:t>
      </w:r>
    </w:p>
    <w:p w14:paraId="66F7429C" w14:textId="77777777" w:rsidR="00C34E6A" w:rsidRDefault="00C34E6A" w:rsidP="00CE5F68">
      <w:pPr>
        <w:pStyle w:val="T"/>
        <w:rPr>
          <w:rFonts w:eastAsiaTheme="minorEastAsia"/>
          <w:w w:val="100"/>
          <w:lang w:eastAsia="ko-KR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80"/>
        <w:gridCol w:w="2100"/>
        <w:gridCol w:w="5320"/>
        <w:gridCol w:w="540"/>
        <w:gridCol w:w="540"/>
      </w:tblGrid>
      <w:tr w:rsidR="00C34E6A" w14:paraId="7937763A" w14:textId="77777777" w:rsidTr="00EE1881">
        <w:trPr>
          <w:jc w:val="center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87E8816" w14:textId="77777777" w:rsidR="00C34E6A" w:rsidRDefault="00C34E6A" w:rsidP="00C34E6A">
            <w:pPr>
              <w:pStyle w:val="TableTitle"/>
              <w:numPr>
                <w:ilvl w:val="0"/>
                <w:numId w:val="3"/>
              </w:numPr>
            </w:pPr>
            <w:bookmarkStart w:id="2" w:name="RTF37323830353a205461626c65"/>
            <w:r>
              <w:rPr>
                <w:w w:val="100"/>
              </w:rPr>
              <w:t>WUR_TXVECTOR and WUR_RXVECTOR parameters</w:t>
            </w:r>
            <w:bookmarkEnd w:id="2"/>
          </w:p>
        </w:tc>
      </w:tr>
      <w:tr w:rsidR="00C34E6A" w14:paraId="254138A2" w14:textId="77777777" w:rsidTr="00EE1881">
        <w:trPr>
          <w:trHeight w:hRule="exact" w:val="1800"/>
          <w:jc w:val="center"/>
        </w:trPr>
        <w:tc>
          <w:tcPr>
            <w:tcW w:w="7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5FBF7EC9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w w:val="100"/>
                <w:sz w:val="18"/>
                <w:szCs w:val="18"/>
                <w:lang w:val="en-GB"/>
              </w:rPr>
              <w:t>Parameter</w:t>
            </w:r>
          </w:p>
        </w:tc>
        <w:tc>
          <w:tcPr>
            <w:tcW w:w="2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506FDEA1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w w:val="100"/>
                <w:sz w:val="18"/>
                <w:szCs w:val="18"/>
                <w:lang w:val="en-GB"/>
              </w:rPr>
              <w:t>Condition</w:t>
            </w:r>
          </w:p>
        </w:tc>
        <w:tc>
          <w:tcPr>
            <w:tcW w:w="5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6EBC98C2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w w:val="100"/>
                <w:sz w:val="18"/>
                <w:szCs w:val="18"/>
                <w:lang w:val="en-GB"/>
              </w:rPr>
              <w:t>Value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543D3540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w w:val="100"/>
                <w:sz w:val="18"/>
                <w:szCs w:val="18"/>
                <w:lang w:val="en-GB"/>
              </w:rPr>
              <w:t>WUR_TXVECTOR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4B30ABF2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w w:val="100"/>
                <w:sz w:val="18"/>
                <w:szCs w:val="18"/>
                <w:lang w:val="en-GB"/>
              </w:rPr>
              <w:t>WUR_RXVECTOR</w:t>
            </w:r>
          </w:p>
        </w:tc>
      </w:tr>
      <w:tr w:rsidR="00C34E6A" w14:paraId="11E1C530" w14:textId="77777777" w:rsidTr="00EE1881">
        <w:trPr>
          <w:trHeight w:val="1180"/>
          <w:jc w:val="center"/>
        </w:trPr>
        <w:tc>
          <w:tcPr>
            <w:tcW w:w="7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14:paraId="522670E6" w14:textId="77777777" w:rsidR="00C34E6A" w:rsidRDefault="00C34E6A" w:rsidP="00CC1A44">
            <w:pPr>
              <w:pStyle w:val="Bulleted"/>
              <w:tabs>
                <w:tab w:val="clear" w:pos="360"/>
                <w:tab w:val="left" w:pos="1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100" w:right="100" w:firstLine="0"/>
              <w:jc w:val="center"/>
              <w:rPr>
                <w:sz w:val="20"/>
                <w:szCs w:val="20"/>
              </w:rPr>
            </w:pPr>
            <w:r w:rsidRPr="00CC1A44">
              <w:rPr>
                <w:w w:val="100"/>
                <w:sz w:val="20"/>
                <w:szCs w:val="20"/>
                <w:lang w:val="en-GB"/>
              </w:rPr>
              <w:t>FORMAT</w:t>
            </w:r>
          </w:p>
        </w:tc>
        <w:tc>
          <w:tcPr>
            <w:tcW w:w="2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27C5FD6D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7197F837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Determines the format of the PPDU.</w:t>
            </w:r>
          </w:p>
          <w:p w14:paraId="6E1A49F8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Enumerated type:</w:t>
            </w:r>
          </w:p>
          <w:p w14:paraId="01948FD5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</w:p>
          <w:p w14:paraId="3B5E7EAC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WUR indicate WUR PPDU format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332E7157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Y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17BEE848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Y</w:t>
            </w:r>
          </w:p>
        </w:tc>
      </w:tr>
      <w:tr w:rsidR="00C34E6A" w14:paraId="3E235403" w14:textId="77777777" w:rsidTr="00CC75CC">
        <w:trPr>
          <w:trHeight w:hRule="exact" w:val="3124"/>
          <w:jc w:val="center"/>
        </w:trPr>
        <w:tc>
          <w:tcPr>
            <w:tcW w:w="78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1D566A4D" w14:textId="77777777" w:rsidR="00C34E6A" w:rsidRDefault="00C34E6A" w:rsidP="00EE1881">
            <w:pPr>
              <w:pStyle w:val="Bulleted"/>
              <w:tabs>
                <w:tab w:val="clear" w:pos="360"/>
                <w:tab w:val="left" w:pos="1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100" w:right="100" w:firstLine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L_LENGTH</w:t>
            </w:r>
          </w:p>
        </w:tc>
        <w:tc>
          <w:tcPr>
            <w:tcW w:w="2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1738D7BA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FORMAT is WUR</w:t>
            </w:r>
          </w:p>
        </w:tc>
        <w:tc>
          <w:tcPr>
            <w:tcW w:w="5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0E2173AC" w14:textId="77777777" w:rsidR="00C34E6A" w:rsidRPr="00B804FB" w:rsidRDefault="00C34E6A" w:rsidP="00B804FB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trike/>
                <w:color w:val="auto"/>
                <w:w w:val="100"/>
                <w:sz w:val="20"/>
                <w:szCs w:val="20"/>
                <w:lang w:val="en-GB"/>
              </w:rPr>
            </w:pPr>
            <w:r w:rsidRPr="00B804FB">
              <w:rPr>
                <w:strike/>
                <w:color w:val="auto"/>
                <w:w w:val="100"/>
                <w:sz w:val="20"/>
                <w:szCs w:val="20"/>
                <w:lang w:val="en-GB"/>
              </w:rPr>
              <w:t>Indicates the length of the PSDU in octets in the range of 1 to TBD. This value is used by the PHY to determine the number of octet transfers that occur between the MAC and the PHY.</w:t>
            </w:r>
          </w:p>
          <w:p w14:paraId="5EF300DD" w14:textId="5ACF6BE0" w:rsidR="00B804FB" w:rsidRPr="00D84930" w:rsidRDefault="00B804FB" w:rsidP="00B804FB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color w:val="0070C0"/>
                <w:w w:val="100"/>
                <w:sz w:val="20"/>
                <w:szCs w:val="20"/>
                <w:u w:val="single"/>
                <w:lang w:val="en-GB"/>
              </w:rPr>
            </w:pPr>
            <w:r w:rsidRPr="00D84930">
              <w:rPr>
                <w:color w:val="0070C0"/>
                <w:w w:val="100"/>
                <w:sz w:val="20"/>
                <w:szCs w:val="20"/>
                <w:u w:val="single"/>
                <w:lang w:val="en-GB"/>
              </w:rPr>
              <w:t>Not present</w:t>
            </w:r>
          </w:p>
          <w:p w14:paraId="2B750EE7" w14:textId="2079CBCE" w:rsidR="00B804FB" w:rsidRPr="00D84930" w:rsidRDefault="00B804FB" w:rsidP="00B804FB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color w:val="0070C0"/>
                <w:w w:val="100"/>
                <w:sz w:val="20"/>
                <w:szCs w:val="20"/>
                <w:u w:val="single"/>
                <w:lang w:val="en-GB"/>
              </w:rPr>
            </w:pPr>
            <w:r w:rsidRPr="00D84930">
              <w:rPr>
                <w:color w:val="0070C0"/>
                <w:w w:val="100"/>
                <w:sz w:val="20"/>
                <w:szCs w:val="20"/>
                <w:u w:val="single"/>
                <w:lang w:val="en-GB"/>
              </w:rPr>
              <w:t>Note – the length field of the L-SIG in WUR PPDU is defin</w:t>
            </w:r>
            <w:r w:rsidR="006E254E">
              <w:rPr>
                <w:color w:val="0070C0"/>
                <w:w w:val="100"/>
                <w:sz w:val="20"/>
                <w:szCs w:val="20"/>
                <w:u w:val="single"/>
                <w:lang w:val="en-GB"/>
              </w:rPr>
              <w:t>ed</w:t>
            </w:r>
            <w:r w:rsidRPr="00D84930">
              <w:rPr>
                <w:color w:val="0070C0"/>
                <w:w w:val="100"/>
                <w:sz w:val="20"/>
                <w:szCs w:val="20"/>
                <w:u w:val="single"/>
                <w:lang w:val="en-GB"/>
              </w:rPr>
              <w:t xml:space="preserve"> in equation (32-7) using the TXTIME value defined by Equation (32-4). </w:t>
            </w:r>
          </w:p>
          <w:p w14:paraId="7AB8C68B" w14:textId="1A35699D" w:rsidR="00B804FB" w:rsidRPr="00B804FB" w:rsidRDefault="00B804FB" w:rsidP="00B804FB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1DA5C9BE" w14:textId="6E289F28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 w:rsidRPr="00D84930">
              <w:rPr>
                <w:strike/>
                <w:w w:val="100"/>
                <w:sz w:val="20"/>
                <w:szCs w:val="20"/>
                <w:lang w:val="en-GB"/>
              </w:rPr>
              <w:t>Y</w:t>
            </w:r>
            <w:r w:rsidR="00D84930" w:rsidRPr="00D84930">
              <w:rPr>
                <w:color w:val="00B0F0"/>
                <w:w w:val="100"/>
                <w:sz w:val="20"/>
                <w:szCs w:val="20"/>
                <w:u w:val="single"/>
                <w:lang w:val="en-GB"/>
              </w:rPr>
              <w:t>N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7C39529D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N</w:t>
            </w:r>
          </w:p>
        </w:tc>
      </w:tr>
      <w:tr w:rsidR="00C34E6A" w14:paraId="7EDA3715" w14:textId="77777777" w:rsidTr="00EE1881">
        <w:trPr>
          <w:trHeight w:hRule="exact" w:val="1200"/>
          <w:jc w:val="center"/>
        </w:trPr>
        <w:tc>
          <w:tcPr>
            <w:tcW w:w="78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C5ABE0B" w14:textId="43B22BD2" w:rsidR="00C34E6A" w:rsidRDefault="00C34E6A" w:rsidP="00EE1881">
            <w:pPr>
              <w:pStyle w:val="Bulleted"/>
              <w:widowControl w:val="0"/>
              <w:tabs>
                <w:tab w:val="clear" w:pos="360"/>
              </w:tabs>
              <w:spacing w:line="240" w:lineRule="auto"/>
              <w:ind w:left="0" w:firstLine="0"/>
              <w:rPr>
                <w:rFonts w:ascii="Symbol" w:hAnsi="Symbol" w:cstheme="minorBidi"/>
                <w:color w:val="auto"/>
                <w:w w:val="100"/>
              </w:rPr>
            </w:pPr>
          </w:p>
        </w:tc>
        <w:tc>
          <w:tcPr>
            <w:tcW w:w="2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7039ACB8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Otherwise</w:t>
            </w:r>
          </w:p>
        </w:tc>
        <w:tc>
          <w:tcPr>
            <w:tcW w:w="5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6328DF2D" w14:textId="77777777" w:rsidR="00C34E6A" w:rsidRPr="00B804FB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trike/>
                <w:color w:val="auto"/>
                <w:w w:val="100"/>
                <w:sz w:val="20"/>
                <w:szCs w:val="20"/>
                <w:lang w:val="en-GB"/>
              </w:rPr>
            </w:pPr>
            <w:r w:rsidRPr="00B804FB">
              <w:rPr>
                <w:strike/>
                <w:color w:val="auto"/>
                <w:w w:val="100"/>
                <w:sz w:val="20"/>
                <w:szCs w:val="20"/>
                <w:lang w:val="en-GB"/>
              </w:rPr>
              <w:t>TBD</w:t>
            </w:r>
          </w:p>
          <w:p w14:paraId="6FA41171" w14:textId="59BA0A86" w:rsidR="00897DAE" w:rsidRPr="00D84930" w:rsidRDefault="00D84930" w:rsidP="00D84930">
            <w:pPr>
              <w:pStyle w:val="Bulleted"/>
              <w:tabs>
                <w:tab w:val="clear" w:pos="360"/>
                <w:tab w:val="left" w:pos="13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 w:firstLine="0"/>
              <w:rPr>
                <w:sz w:val="20"/>
                <w:szCs w:val="20"/>
                <w:u w:val="single"/>
                <w:lang w:val="en-GB"/>
              </w:rPr>
            </w:pPr>
            <w:r w:rsidRPr="00D84930">
              <w:rPr>
                <w:color w:val="0070C0"/>
                <w:w w:val="100"/>
                <w:sz w:val="20"/>
                <w:szCs w:val="20"/>
                <w:u w:val="single"/>
                <w:lang w:val="en-GB"/>
              </w:rPr>
              <w:t>See corresponding entry in Table 19-1 (TXVECTOR and RXVECTOR parameters) or Table 21-1 (TXVECTOR and RXVECTOR parameters).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43E0CF9" w14:textId="77777777" w:rsidR="00C34E6A" w:rsidRDefault="00C34E6A" w:rsidP="00EE1881">
            <w:pPr>
              <w:pStyle w:val="Bulleted"/>
              <w:widowControl w:val="0"/>
              <w:tabs>
                <w:tab w:val="clear" w:pos="360"/>
              </w:tabs>
              <w:spacing w:line="240" w:lineRule="auto"/>
              <w:ind w:left="0" w:firstLine="0"/>
              <w:rPr>
                <w:rFonts w:ascii="Symbol" w:hAnsi="Symbol" w:cstheme="minorBidi"/>
                <w:color w:val="auto"/>
                <w:w w:val="100"/>
              </w:rPr>
            </w:pP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B8455BE" w14:textId="77777777" w:rsidR="00C34E6A" w:rsidRDefault="00C34E6A" w:rsidP="00EE1881">
            <w:pPr>
              <w:pStyle w:val="Bulleted"/>
              <w:widowControl w:val="0"/>
              <w:tabs>
                <w:tab w:val="clear" w:pos="360"/>
              </w:tabs>
              <w:spacing w:line="240" w:lineRule="auto"/>
              <w:ind w:left="0" w:firstLine="0"/>
              <w:rPr>
                <w:rFonts w:ascii="Symbol" w:hAnsi="Symbol" w:cstheme="minorBidi"/>
                <w:color w:val="auto"/>
                <w:w w:val="100"/>
              </w:rPr>
            </w:pPr>
          </w:p>
        </w:tc>
      </w:tr>
      <w:tr w:rsidR="00C34E6A" w14:paraId="1A36A6B6" w14:textId="77777777" w:rsidTr="00256978">
        <w:trPr>
          <w:trHeight w:hRule="exact" w:val="1940"/>
          <w:jc w:val="center"/>
        </w:trPr>
        <w:tc>
          <w:tcPr>
            <w:tcW w:w="78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14801166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lastRenderedPageBreak/>
              <w:t>L_DATARATE</w:t>
            </w:r>
          </w:p>
        </w:tc>
        <w:tc>
          <w:tcPr>
            <w:tcW w:w="2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102837C5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FORMAT is WUR</w:t>
            </w:r>
          </w:p>
        </w:tc>
        <w:tc>
          <w:tcPr>
            <w:tcW w:w="5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22F342E3" w14:textId="08B3E1FD" w:rsidR="00C34E6A" w:rsidRPr="00B26233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trike/>
                <w:color w:val="0070C0"/>
                <w:w w:val="100"/>
                <w:sz w:val="20"/>
                <w:szCs w:val="20"/>
                <w:lang w:val="en-GB"/>
              </w:rPr>
            </w:pPr>
            <w:r w:rsidRPr="00B26233">
              <w:rPr>
                <w:strike/>
                <w:w w:val="100"/>
                <w:sz w:val="20"/>
                <w:szCs w:val="20"/>
                <w:lang w:val="en-GB"/>
              </w:rPr>
              <w:t>Indicates the value representing 6 Mb/s in the 20 MHz channel</w:t>
            </w:r>
            <w:r w:rsidR="002A60AA" w:rsidRPr="00B26233">
              <w:rPr>
                <w:strike/>
                <w:w w:val="100"/>
                <w:sz w:val="20"/>
                <w:szCs w:val="20"/>
                <w:lang w:val="en-GB"/>
              </w:rPr>
              <w:t xml:space="preserve"> </w:t>
            </w:r>
          </w:p>
          <w:p w14:paraId="62BE01BC" w14:textId="77777777" w:rsidR="00256978" w:rsidRDefault="00256978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color w:val="0070C0"/>
                <w:w w:val="100"/>
                <w:sz w:val="20"/>
                <w:szCs w:val="20"/>
                <w:lang w:val="en-GB"/>
              </w:rPr>
            </w:pPr>
          </w:p>
          <w:p w14:paraId="6D432DF9" w14:textId="77F15823" w:rsidR="00CC75CC" w:rsidRDefault="00CC75CC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color w:val="0070C0"/>
                <w:w w:val="100"/>
                <w:sz w:val="20"/>
                <w:szCs w:val="20"/>
                <w:lang w:val="en-GB"/>
              </w:rPr>
            </w:pPr>
            <w:r>
              <w:rPr>
                <w:color w:val="0070C0"/>
                <w:w w:val="100"/>
                <w:sz w:val="20"/>
                <w:szCs w:val="20"/>
                <w:lang w:val="en-GB"/>
              </w:rPr>
              <w:t xml:space="preserve">Not present </w:t>
            </w:r>
          </w:p>
          <w:p w14:paraId="71F03F81" w14:textId="634B81C3" w:rsidR="00CC75CC" w:rsidRDefault="00CC75CC" w:rsidP="00256978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color w:val="0070C0"/>
                <w:w w:val="100"/>
                <w:sz w:val="20"/>
                <w:szCs w:val="20"/>
                <w:lang w:val="en-GB"/>
              </w:rPr>
              <w:t xml:space="preserve">NOTE – the rate field in the L-SIG field in WUR PPDU is set  to value representing 6Mb/s in the 20MHz channel spacing column of </w:t>
            </w:r>
            <w:r w:rsidR="00256978">
              <w:rPr>
                <w:color w:val="0070C0"/>
                <w:w w:val="100"/>
                <w:sz w:val="20"/>
                <w:szCs w:val="20"/>
                <w:lang w:val="en-GB"/>
              </w:rPr>
              <w:t>table 17-6 ( Contents of the Signal field)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28C127E2" w14:textId="2795CFEE" w:rsidR="00C34E6A" w:rsidRDefault="00D84930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 w:rsidRPr="00D84930">
              <w:rPr>
                <w:strike/>
                <w:w w:val="100"/>
                <w:sz w:val="20"/>
                <w:szCs w:val="20"/>
                <w:lang w:val="en-GB"/>
              </w:rPr>
              <w:t>Y</w:t>
            </w:r>
            <w:r w:rsidRPr="00D84930">
              <w:rPr>
                <w:color w:val="00B0F0"/>
                <w:w w:val="100"/>
                <w:sz w:val="20"/>
                <w:szCs w:val="20"/>
                <w:u w:val="single"/>
                <w:lang w:val="en-GB"/>
              </w:rPr>
              <w:t>N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1523D1DC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N</w:t>
            </w:r>
          </w:p>
        </w:tc>
      </w:tr>
      <w:tr w:rsidR="0090448A" w14:paraId="607427B5" w14:textId="77777777" w:rsidTr="00AC1B9C">
        <w:trPr>
          <w:trHeight w:hRule="exact" w:val="1200"/>
          <w:jc w:val="center"/>
        </w:trPr>
        <w:tc>
          <w:tcPr>
            <w:tcW w:w="78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DA65A07" w14:textId="4547A17E" w:rsidR="0090448A" w:rsidRDefault="0090448A" w:rsidP="00EE1881">
            <w:pPr>
              <w:pStyle w:val="Bulleted"/>
              <w:widowControl w:val="0"/>
              <w:tabs>
                <w:tab w:val="clear" w:pos="360"/>
              </w:tabs>
              <w:spacing w:line="240" w:lineRule="auto"/>
              <w:ind w:left="0" w:firstLine="0"/>
              <w:rPr>
                <w:rFonts w:ascii="Symbol" w:hAnsi="Symbol" w:cstheme="minorBidi"/>
                <w:color w:val="auto"/>
                <w:w w:val="100"/>
              </w:rPr>
            </w:pPr>
          </w:p>
        </w:tc>
        <w:tc>
          <w:tcPr>
            <w:tcW w:w="2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31D88414" w14:textId="77777777" w:rsidR="0090448A" w:rsidRDefault="0090448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Otherwise</w:t>
            </w:r>
          </w:p>
        </w:tc>
        <w:tc>
          <w:tcPr>
            <w:tcW w:w="6400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77A3540F" w14:textId="77777777" w:rsidR="0090448A" w:rsidRPr="002F5CB3" w:rsidRDefault="0090448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trike/>
                <w:color w:val="auto"/>
                <w:w w:val="100"/>
                <w:sz w:val="20"/>
                <w:szCs w:val="20"/>
                <w:lang w:val="en-GB"/>
              </w:rPr>
            </w:pPr>
            <w:r w:rsidRPr="002F5CB3">
              <w:rPr>
                <w:strike/>
                <w:color w:val="auto"/>
                <w:w w:val="100"/>
                <w:sz w:val="20"/>
                <w:szCs w:val="20"/>
                <w:lang w:val="en-GB"/>
              </w:rPr>
              <w:t>TBD</w:t>
            </w:r>
          </w:p>
          <w:p w14:paraId="3971DE91" w14:textId="4FDCCD51" w:rsidR="0090448A" w:rsidRDefault="0090448A" w:rsidP="00EE1881">
            <w:pPr>
              <w:pStyle w:val="Bulleted"/>
              <w:widowControl w:val="0"/>
              <w:tabs>
                <w:tab w:val="clear" w:pos="360"/>
              </w:tabs>
              <w:spacing w:line="240" w:lineRule="auto"/>
              <w:ind w:left="0" w:firstLine="0"/>
              <w:rPr>
                <w:rFonts w:ascii="Symbol" w:hAnsi="Symbol" w:cstheme="minorBidi"/>
                <w:color w:val="auto"/>
                <w:w w:val="100"/>
              </w:rPr>
            </w:pPr>
            <w:r w:rsidRPr="00CC75CC">
              <w:rPr>
                <w:color w:val="0070C0"/>
                <w:w w:val="100"/>
                <w:sz w:val="20"/>
                <w:szCs w:val="20"/>
                <w:lang w:val="en-GB"/>
              </w:rPr>
              <w:t xml:space="preserve">See the corresponding entry in table 19-1  </w:t>
            </w:r>
          </w:p>
        </w:tc>
      </w:tr>
      <w:tr w:rsidR="00C34E6A" w14:paraId="5E3A0242" w14:textId="77777777" w:rsidTr="00EE1881">
        <w:trPr>
          <w:trHeight w:val="1160"/>
          <w:jc w:val="center"/>
        </w:trPr>
        <w:tc>
          <w:tcPr>
            <w:tcW w:w="78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63242C15" w14:textId="03AC49A7" w:rsidR="00C34E6A" w:rsidRPr="00CC75CC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jc w:val="center"/>
              <w:rPr>
                <w:strike/>
                <w:sz w:val="20"/>
                <w:szCs w:val="20"/>
                <w:lang w:val="en-GB"/>
              </w:rPr>
            </w:pPr>
            <w:r w:rsidRPr="00CC75CC">
              <w:rPr>
                <w:strike/>
                <w:w w:val="100"/>
                <w:sz w:val="20"/>
                <w:szCs w:val="20"/>
                <w:lang w:val="en-GB"/>
              </w:rPr>
              <w:t>CHANNEL_CENTER_FREQUENCY</w:t>
            </w:r>
          </w:p>
        </w:tc>
        <w:tc>
          <w:tcPr>
            <w:tcW w:w="2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7DBC1FF4" w14:textId="77777777" w:rsidR="00C34E6A" w:rsidRPr="00CC75CC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trike/>
                <w:sz w:val="20"/>
                <w:szCs w:val="20"/>
                <w:lang w:val="en-GB"/>
              </w:rPr>
            </w:pPr>
            <w:r w:rsidRPr="00CC75CC">
              <w:rPr>
                <w:strike/>
                <w:w w:val="100"/>
                <w:sz w:val="20"/>
                <w:szCs w:val="20"/>
                <w:lang w:val="en-GB"/>
              </w:rPr>
              <w:t>FORMAT is WUR</w:t>
            </w:r>
          </w:p>
        </w:tc>
        <w:tc>
          <w:tcPr>
            <w:tcW w:w="5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3522DD49" w14:textId="77777777" w:rsidR="00C34E6A" w:rsidRPr="00CC75CC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trike/>
                <w:color w:val="FF0000"/>
                <w:sz w:val="20"/>
                <w:szCs w:val="20"/>
                <w:lang w:val="en-GB"/>
              </w:rPr>
            </w:pPr>
            <w:r w:rsidRPr="00CC75CC">
              <w:rPr>
                <w:strike/>
                <w:color w:val="auto"/>
                <w:w w:val="100"/>
                <w:sz w:val="20"/>
                <w:szCs w:val="20"/>
                <w:lang w:val="en-GB"/>
              </w:rPr>
              <w:t>TBD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159006EC" w14:textId="77777777" w:rsidR="00C34E6A" w:rsidRPr="00CC75CC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trike/>
                <w:sz w:val="20"/>
                <w:szCs w:val="20"/>
                <w:lang w:val="en-GB"/>
              </w:rPr>
            </w:pPr>
            <w:r w:rsidRPr="00CC75CC">
              <w:rPr>
                <w:strike/>
                <w:w w:val="100"/>
                <w:sz w:val="20"/>
                <w:szCs w:val="20"/>
                <w:lang w:val="en-GB"/>
              </w:rPr>
              <w:t>Y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51665790" w14:textId="77777777" w:rsidR="00C34E6A" w:rsidRPr="00CC75CC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trike/>
                <w:sz w:val="20"/>
                <w:szCs w:val="20"/>
                <w:lang w:val="en-GB"/>
              </w:rPr>
            </w:pPr>
            <w:r w:rsidRPr="00CC75CC">
              <w:rPr>
                <w:strike/>
                <w:w w:val="100"/>
                <w:sz w:val="20"/>
                <w:szCs w:val="20"/>
                <w:lang w:val="en-GB"/>
              </w:rPr>
              <w:t>N</w:t>
            </w:r>
          </w:p>
        </w:tc>
      </w:tr>
      <w:tr w:rsidR="00C34E6A" w14:paraId="2407DF0D" w14:textId="77777777" w:rsidTr="00EE1881">
        <w:trPr>
          <w:trHeight w:val="980"/>
          <w:jc w:val="center"/>
        </w:trPr>
        <w:tc>
          <w:tcPr>
            <w:tcW w:w="78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2757ABC" w14:textId="77777777" w:rsidR="00C34E6A" w:rsidRDefault="00C34E6A" w:rsidP="00EE1881">
            <w:pPr>
              <w:pStyle w:val="Bulleted"/>
              <w:widowControl w:val="0"/>
              <w:tabs>
                <w:tab w:val="clear" w:pos="360"/>
              </w:tabs>
              <w:spacing w:line="240" w:lineRule="auto"/>
              <w:ind w:left="0" w:firstLine="0"/>
              <w:rPr>
                <w:rFonts w:ascii="Symbol" w:hAnsi="Symbol" w:cstheme="minorBidi"/>
                <w:color w:val="auto"/>
                <w:w w:val="100"/>
              </w:rPr>
            </w:pPr>
          </w:p>
        </w:tc>
        <w:tc>
          <w:tcPr>
            <w:tcW w:w="2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1FF2798E" w14:textId="77777777" w:rsidR="00C34E6A" w:rsidRPr="00256978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trike/>
                <w:sz w:val="20"/>
                <w:szCs w:val="20"/>
                <w:lang w:val="en-GB"/>
              </w:rPr>
            </w:pPr>
            <w:r w:rsidRPr="00256978">
              <w:rPr>
                <w:strike/>
                <w:w w:val="100"/>
                <w:sz w:val="20"/>
                <w:szCs w:val="20"/>
                <w:lang w:val="en-GB"/>
              </w:rPr>
              <w:t>Otherwise</w:t>
            </w:r>
          </w:p>
        </w:tc>
        <w:tc>
          <w:tcPr>
            <w:tcW w:w="5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342E0EC9" w14:textId="77777777" w:rsidR="00C34E6A" w:rsidRPr="00256978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trike/>
                <w:sz w:val="20"/>
                <w:szCs w:val="20"/>
                <w:lang w:val="en-GB"/>
              </w:rPr>
            </w:pPr>
            <w:r w:rsidRPr="00256978">
              <w:rPr>
                <w:strike/>
                <w:w w:val="100"/>
                <w:sz w:val="20"/>
                <w:szCs w:val="20"/>
                <w:lang w:val="en-GB"/>
              </w:rPr>
              <w:t>TBD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65F9F275" w14:textId="77777777" w:rsidR="00C34E6A" w:rsidRPr="00256978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trike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40D7709C" w14:textId="77777777" w:rsidR="00C34E6A" w:rsidRPr="00256978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trike/>
                <w:sz w:val="20"/>
                <w:szCs w:val="20"/>
                <w:lang w:val="en-GB"/>
              </w:rPr>
            </w:pPr>
          </w:p>
        </w:tc>
      </w:tr>
      <w:tr w:rsidR="00C34E6A" w14:paraId="49CB8768" w14:textId="77777777" w:rsidTr="00EE1881">
        <w:trPr>
          <w:trHeight w:val="1160"/>
          <w:jc w:val="center"/>
        </w:trPr>
        <w:tc>
          <w:tcPr>
            <w:tcW w:w="78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5D04A90C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CHANNEL_ BANDWIDTH</w:t>
            </w:r>
          </w:p>
        </w:tc>
        <w:tc>
          <w:tcPr>
            <w:tcW w:w="2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16D61B76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FORMAT is WUR</w:t>
            </w:r>
          </w:p>
        </w:tc>
        <w:tc>
          <w:tcPr>
            <w:tcW w:w="5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0332A30C" w14:textId="77777777" w:rsidR="00C34E6A" w:rsidRPr="00256978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trike/>
                <w:w w:val="100"/>
                <w:sz w:val="20"/>
                <w:szCs w:val="20"/>
                <w:lang w:val="en-GB"/>
              </w:rPr>
            </w:pPr>
            <w:r w:rsidRPr="00256978">
              <w:rPr>
                <w:strike/>
                <w:w w:val="100"/>
                <w:sz w:val="20"/>
                <w:szCs w:val="20"/>
                <w:lang w:val="en-GB"/>
              </w:rPr>
              <w:t>TBD</w:t>
            </w:r>
          </w:p>
          <w:p w14:paraId="61B2689D" w14:textId="77777777" w:rsidR="00CC1A44" w:rsidRPr="00256978" w:rsidRDefault="00310A49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color w:val="0070C0"/>
                <w:w w:val="100"/>
                <w:sz w:val="20"/>
                <w:szCs w:val="20"/>
                <w:lang w:val="en-GB"/>
              </w:rPr>
            </w:pPr>
            <w:r w:rsidRPr="00256978">
              <w:rPr>
                <w:color w:val="0070C0"/>
                <w:w w:val="100"/>
                <w:sz w:val="20"/>
                <w:szCs w:val="20"/>
                <w:lang w:val="en-GB"/>
              </w:rPr>
              <w:t xml:space="preserve">Indicates whether the packet is transmitted using 20MHz or 40MHz or 80MHz channel width. </w:t>
            </w:r>
            <w:r w:rsidR="00CC1A44" w:rsidRPr="00256978">
              <w:rPr>
                <w:color w:val="0070C0"/>
                <w:w w:val="100"/>
                <w:sz w:val="20"/>
                <w:szCs w:val="20"/>
                <w:lang w:val="en-GB"/>
              </w:rPr>
              <w:t xml:space="preserve"> </w:t>
            </w:r>
          </w:p>
          <w:p w14:paraId="146445B9" w14:textId="77777777" w:rsidR="009E11A7" w:rsidRPr="00256978" w:rsidRDefault="009E11A7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color w:val="0070C0"/>
                <w:w w:val="100"/>
                <w:sz w:val="20"/>
                <w:szCs w:val="20"/>
                <w:lang w:val="en-GB"/>
              </w:rPr>
            </w:pPr>
            <w:r w:rsidRPr="00256978">
              <w:rPr>
                <w:color w:val="0070C0"/>
                <w:w w:val="100"/>
                <w:sz w:val="20"/>
                <w:szCs w:val="20"/>
                <w:lang w:val="en-GB"/>
              </w:rPr>
              <w:t xml:space="preserve">Enumerated type </w:t>
            </w:r>
          </w:p>
          <w:p w14:paraId="455C135E" w14:textId="77777777" w:rsidR="009E11A7" w:rsidRPr="00256978" w:rsidRDefault="009E11A7" w:rsidP="009E11A7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color w:val="0070C0"/>
                <w:sz w:val="20"/>
                <w:szCs w:val="20"/>
                <w:lang w:val="en-GB"/>
              </w:rPr>
            </w:pPr>
            <w:r w:rsidRPr="00256978">
              <w:rPr>
                <w:rFonts w:hint="eastAsia"/>
                <w:color w:val="0070C0"/>
                <w:sz w:val="20"/>
                <w:szCs w:val="20"/>
                <w:lang w:val="en-GB"/>
              </w:rPr>
              <w:t xml:space="preserve">WUR_CBW_20 </w:t>
            </w:r>
            <w:r w:rsidRPr="00256978">
              <w:rPr>
                <w:color w:val="0070C0"/>
                <w:sz w:val="20"/>
                <w:szCs w:val="20"/>
                <w:lang w:val="en-GB"/>
              </w:rPr>
              <w:t xml:space="preserve">for 20MHz </w:t>
            </w:r>
          </w:p>
          <w:p w14:paraId="51804ECA" w14:textId="3C9EB2E1" w:rsidR="009E11A7" w:rsidRPr="00256978" w:rsidRDefault="009E11A7" w:rsidP="009E11A7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color w:val="0070C0"/>
                <w:sz w:val="20"/>
                <w:szCs w:val="20"/>
                <w:lang w:val="en-GB"/>
              </w:rPr>
            </w:pPr>
            <w:r w:rsidRPr="00256978">
              <w:rPr>
                <w:rFonts w:hint="eastAsia"/>
                <w:color w:val="0070C0"/>
                <w:sz w:val="20"/>
                <w:szCs w:val="20"/>
                <w:lang w:val="en-GB"/>
              </w:rPr>
              <w:t>WUR_CBW_</w:t>
            </w:r>
            <w:r w:rsidRPr="00256978">
              <w:rPr>
                <w:color w:val="0070C0"/>
                <w:sz w:val="20"/>
                <w:szCs w:val="20"/>
                <w:lang w:val="en-GB"/>
              </w:rPr>
              <w:t>4</w:t>
            </w:r>
            <w:r w:rsidRPr="00256978">
              <w:rPr>
                <w:rFonts w:hint="eastAsia"/>
                <w:color w:val="0070C0"/>
                <w:sz w:val="20"/>
                <w:szCs w:val="20"/>
                <w:lang w:val="en-GB"/>
              </w:rPr>
              <w:t xml:space="preserve">0 </w:t>
            </w:r>
            <w:r w:rsidRPr="00256978">
              <w:rPr>
                <w:color w:val="0070C0"/>
                <w:sz w:val="20"/>
                <w:szCs w:val="20"/>
                <w:lang w:val="en-GB"/>
              </w:rPr>
              <w:t xml:space="preserve">for 40MHz </w:t>
            </w:r>
          </w:p>
          <w:p w14:paraId="443FC3FF" w14:textId="7D21EFF9" w:rsidR="009E11A7" w:rsidRDefault="009E11A7" w:rsidP="009E11A7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color w:val="0070C0"/>
                <w:sz w:val="20"/>
                <w:szCs w:val="20"/>
                <w:lang w:val="en-GB"/>
              </w:rPr>
            </w:pPr>
            <w:r w:rsidRPr="00256978">
              <w:rPr>
                <w:rFonts w:hint="eastAsia"/>
                <w:color w:val="0070C0"/>
                <w:sz w:val="20"/>
                <w:szCs w:val="20"/>
                <w:lang w:val="en-GB"/>
              </w:rPr>
              <w:t>WUR_CBW_</w:t>
            </w:r>
            <w:r w:rsidR="00CC75CC" w:rsidRPr="00256978">
              <w:rPr>
                <w:color w:val="0070C0"/>
                <w:sz w:val="20"/>
                <w:szCs w:val="20"/>
                <w:lang w:val="en-GB"/>
              </w:rPr>
              <w:t>8</w:t>
            </w:r>
            <w:r w:rsidRPr="00256978">
              <w:rPr>
                <w:rFonts w:hint="eastAsia"/>
                <w:color w:val="0070C0"/>
                <w:sz w:val="20"/>
                <w:szCs w:val="20"/>
                <w:lang w:val="en-GB"/>
              </w:rPr>
              <w:t xml:space="preserve">0 </w:t>
            </w:r>
            <w:r w:rsidRPr="00256978">
              <w:rPr>
                <w:color w:val="0070C0"/>
                <w:sz w:val="20"/>
                <w:szCs w:val="20"/>
                <w:lang w:val="en-GB"/>
              </w:rPr>
              <w:t xml:space="preserve">for </w:t>
            </w:r>
            <w:r w:rsidR="00CC75CC" w:rsidRPr="00256978">
              <w:rPr>
                <w:color w:val="0070C0"/>
                <w:sz w:val="20"/>
                <w:szCs w:val="20"/>
                <w:lang w:val="en-GB"/>
              </w:rPr>
              <w:t>8</w:t>
            </w:r>
            <w:r w:rsidRPr="00256978">
              <w:rPr>
                <w:color w:val="0070C0"/>
                <w:sz w:val="20"/>
                <w:szCs w:val="20"/>
                <w:lang w:val="en-GB"/>
              </w:rPr>
              <w:t xml:space="preserve">0MHz </w:t>
            </w:r>
          </w:p>
          <w:p w14:paraId="6471DE2A" w14:textId="4792BDDF" w:rsidR="00256978" w:rsidRDefault="008A597D" w:rsidP="009E11A7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color w:val="0070C0"/>
                <w:sz w:val="20"/>
                <w:szCs w:val="20"/>
                <w:lang w:val="en-GB"/>
              </w:rPr>
            </w:pPr>
            <w:r>
              <w:rPr>
                <w:color w:val="0070C0"/>
                <w:sz w:val="20"/>
                <w:szCs w:val="20"/>
                <w:lang w:val="en-GB"/>
              </w:rPr>
              <w:t xml:space="preserve">WUR_CBW_PUNC80-PRI for preamble </w:t>
            </w:r>
            <w:proofErr w:type="spellStart"/>
            <w:r>
              <w:rPr>
                <w:color w:val="0070C0"/>
                <w:sz w:val="20"/>
                <w:szCs w:val="20"/>
                <w:lang w:val="en-GB"/>
              </w:rPr>
              <w:t>pucturing</w:t>
            </w:r>
            <w:proofErr w:type="spellEnd"/>
            <w:r>
              <w:rPr>
                <w:color w:val="0070C0"/>
                <w:sz w:val="20"/>
                <w:szCs w:val="20"/>
                <w:lang w:val="en-GB"/>
              </w:rPr>
              <w:t xml:space="preserve"> in 80MHz, where in the preamble only the secondary 20MHz is punctured</w:t>
            </w:r>
          </w:p>
          <w:p w14:paraId="29BDA9F9" w14:textId="658A224F" w:rsidR="008A597D" w:rsidRPr="00256978" w:rsidRDefault="008A597D" w:rsidP="009E11A7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color w:val="0070C0"/>
                <w:sz w:val="20"/>
                <w:szCs w:val="20"/>
                <w:lang w:val="en-GB"/>
              </w:rPr>
            </w:pPr>
            <w:r>
              <w:rPr>
                <w:color w:val="0070C0"/>
                <w:sz w:val="20"/>
                <w:szCs w:val="20"/>
                <w:lang w:val="en-GB"/>
              </w:rPr>
              <w:t xml:space="preserve">WUR_CBW_PUNC80-SEC for preamble </w:t>
            </w:r>
            <w:proofErr w:type="spellStart"/>
            <w:r>
              <w:rPr>
                <w:color w:val="0070C0"/>
                <w:sz w:val="20"/>
                <w:szCs w:val="20"/>
                <w:lang w:val="en-GB"/>
              </w:rPr>
              <w:t>pucturing</w:t>
            </w:r>
            <w:proofErr w:type="spellEnd"/>
            <w:r>
              <w:rPr>
                <w:color w:val="0070C0"/>
                <w:sz w:val="20"/>
                <w:szCs w:val="20"/>
                <w:lang w:val="en-GB"/>
              </w:rPr>
              <w:t xml:space="preserve"> in 80MHz, where in the preamble only one of the two 20MHz sub-channel in secondary 40MHz is punctured</w:t>
            </w:r>
          </w:p>
          <w:p w14:paraId="2EE83923" w14:textId="1A0031C0" w:rsidR="009E11A7" w:rsidRDefault="009E11A7" w:rsidP="009E11A7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1DE4C131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Y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6BD44798" w14:textId="3BEABDDA" w:rsidR="00C34E6A" w:rsidRDefault="009E11A7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 w:rsidRPr="00CC75CC">
              <w:rPr>
                <w:strike/>
                <w:w w:val="100"/>
                <w:sz w:val="20"/>
                <w:szCs w:val="20"/>
                <w:lang w:val="en-GB"/>
              </w:rPr>
              <w:t>Y</w:t>
            </w:r>
            <w:r w:rsidR="00CC75CC" w:rsidRPr="00CC75CC">
              <w:rPr>
                <w:color w:val="0070C0"/>
                <w:w w:val="100"/>
                <w:sz w:val="20"/>
                <w:szCs w:val="20"/>
                <w:lang w:val="en-GB"/>
              </w:rPr>
              <w:t>N</w:t>
            </w:r>
          </w:p>
        </w:tc>
      </w:tr>
      <w:tr w:rsidR="00C34E6A" w14:paraId="3CDDBE16" w14:textId="77777777" w:rsidTr="00EE1881">
        <w:trPr>
          <w:trHeight w:hRule="exact" w:val="1160"/>
          <w:jc w:val="center"/>
        </w:trPr>
        <w:tc>
          <w:tcPr>
            <w:tcW w:w="78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0167DEB" w14:textId="6C2E73DF" w:rsidR="00C34E6A" w:rsidRDefault="00C34E6A" w:rsidP="00EE1881">
            <w:pPr>
              <w:pStyle w:val="Bulleted"/>
              <w:widowControl w:val="0"/>
              <w:tabs>
                <w:tab w:val="clear" w:pos="360"/>
              </w:tabs>
              <w:spacing w:line="240" w:lineRule="auto"/>
              <w:ind w:left="0" w:firstLine="0"/>
              <w:rPr>
                <w:rFonts w:ascii="Symbol" w:hAnsi="Symbol" w:cstheme="minorBidi"/>
                <w:color w:val="auto"/>
                <w:w w:val="100"/>
              </w:rPr>
            </w:pPr>
          </w:p>
        </w:tc>
        <w:tc>
          <w:tcPr>
            <w:tcW w:w="2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19E971BF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Otherwise</w:t>
            </w:r>
          </w:p>
        </w:tc>
        <w:tc>
          <w:tcPr>
            <w:tcW w:w="5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63471AE8" w14:textId="77777777" w:rsidR="00C34E6A" w:rsidRPr="00CC75CC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trike/>
                <w:w w:val="100"/>
                <w:sz w:val="20"/>
                <w:szCs w:val="20"/>
                <w:lang w:val="en-GB"/>
              </w:rPr>
            </w:pPr>
            <w:r w:rsidRPr="00CC75CC">
              <w:rPr>
                <w:strike/>
                <w:w w:val="100"/>
                <w:sz w:val="20"/>
                <w:szCs w:val="20"/>
                <w:lang w:val="en-GB"/>
              </w:rPr>
              <w:t>TBD</w:t>
            </w:r>
          </w:p>
          <w:p w14:paraId="2BBD69E8" w14:textId="790C6751" w:rsidR="00310A49" w:rsidRDefault="002F5CB3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 w:rsidRPr="00CC75CC">
              <w:rPr>
                <w:color w:val="0070C0"/>
                <w:w w:val="100"/>
                <w:sz w:val="20"/>
                <w:szCs w:val="20"/>
                <w:lang w:val="en-GB"/>
              </w:rPr>
              <w:t xml:space="preserve">See the corresponding entry in table 19-1 </w:t>
            </w:r>
            <w:r w:rsidR="00310A49" w:rsidRPr="00CC75CC">
              <w:rPr>
                <w:color w:val="0070C0"/>
                <w:w w:val="1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1C94A1A1" w14:textId="77777777" w:rsidR="00C34E6A" w:rsidRPr="00FD7F2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trike/>
                <w:sz w:val="20"/>
                <w:szCs w:val="20"/>
                <w:lang w:val="en-GB"/>
              </w:rPr>
            </w:pPr>
            <w:r w:rsidRPr="00FD7F2A">
              <w:rPr>
                <w:strike/>
                <w:w w:val="100"/>
                <w:sz w:val="20"/>
                <w:szCs w:val="20"/>
                <w:lang w:val="en-GB"/>
              </w:rPr>
              <w:t>N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0D0967BF" w14:textId="77777777" w:rsidR="00C34E6A" w:rsidRPr="00FD7F2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trike/>
                <w:sz w:val="20"/>
                <w:szCs w:val="20"/>
                <w:lang w:val="en-GB"/>
              </w:rPr>
            </w:pPr>
            <w:r w:rsidRPr="00FD7F2A">
              <w:rPr>
                <w:strike/>
                <w:w w:val="100"/>
                <w:sz w:val="20"/>
                <w:szCs w:val="20"/>
                <w:lang w:val="en-GB"/>
              </w:rPr>
              <w:t>N</w:t>
            </w:r>
          </w:p>
        </w:tc>
      </w:tr>
      <w:tr w:rsidR="00C34E6A" w14:paraId="413DF74A" w14:textId="77777777" w:rsidTr="00EE1881">
        <w:trPr>
          <w:trHeight w:val="1160"/>
          <w:jc w:val="center"/>
        </w:trPr>
        <w:tc>
          <w:tcPr>
            <w:tcW w:w="78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21D23892" w14:textId="77777777" w:rsidR="00C34E6A" w:rsidRDefault="00C34E6A" w:rsidP="00EE1881">
            <w:pPr>
              <w:pStyle w:val="Bulleted"/>
              <w:tabs>
                <w:tab w:val="clear" w:pos="360"/>
                <w:tab w:val="left" w:pos="1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100" w:right="100" w:firstLine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WUR_DATARATE</w:t>
            </w:r>
          </w:p>
        </w:tc>
        <w:tc>
          <w:tcPr>
            <w:tcW w:w="2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18D10611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FORMAT is WUR</w:t>
            </w:r>
          </w:p>
        </w:tc>
        <w:tc>
          <w:tcPr>
            <w:tcW w:w="5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25E28987" w14:textId="01C54AE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 xml:space="preserve">Determines the transmission </w:t>
            </w:r>
            <w:r w:rsidRPr="002F5CB3">
              <w:rPr>
                <w:strike/>
                <w:w w:val="100"/>
                <w:sz w:val="20"/>
                <w:szCs w:val="20"/>
                <w:lang w:val="en-GB"/>
              </w:rPr>
              <w:t>bandwidth</w:t>
            </w:r>
            <w:r>
              <w:rPr>
                <w:w w:val="100"/>
                <w:sz w:val="20"/>
                <w:szCs w:val="20"/>
                <w:lang w:val="en-GB"/>
              </w:rPr>
              <w:t xml:space="preserve"> </w:t>
            </w:r>
            <w:r w:rsidR="002F5CB3" w:rsidRPr="002F5CB3">
              <w:rPr>
                <w:color w:val="0070C0"/>
                <w:w w:val="100"/>
                <w:sz w:val="20"/>
                <w:szCs w:val="20"/>
                <w:lang w:val="en-GB"/>
              </w:rPr>
              <w:t xml:space="preserve">rate </w:t>
            </w:r>
            <w:r>
              <w:rPr>
                <w:w w:val="100"/>
                <w:sz w:val="20"/>
                <w:szCs w:val="20"/>
                <w:lang w:val="en-GB"/>
              </w:rPr>
              <w:t>of the WUR PPDU.</w:t>
            </w:r>
          </w:p>
          <w:p w14:paraId="7EC2C13A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Enumerated type:</w:t>
            </w:r>
          </w:p>
          <w:p w14:paraId="107BCF53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LDR indicates WUR Low Data Rate for the data rate 62.5 kb/s</w:t>
            </w:r>
          </w:p>
          <w:p w14:paraId="78CD635D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HDR indicates WUR High Data Rate for the data rate 250 kb/s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7A69DA2C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Y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49E3BFB2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Y</w:t>
            </w:r>
          </w:p>
        </w:tc>
      </w:tr>
      <w:tr w:rsidR="00C34E6A" w14:paraId="539C0B89" w14:textId="77777777" w:rsidTr="00EE1881">
        <w:trPr>
          <w:trHeight w:val="940"/>
          <w:jc w:val="center"/>
        </w:trPr>
        <w:tc>
          <w:tcPr>
            <w:tcW w:w="78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144B3BE" w14:textId="77777777" w:rsidR="00C34E6A" w:rsidRDefault="00C34E6A" w:rsidP="00EE1881">
            <w:pPr>
              <w:pStyle w:val="Bulleted"/>
              <w:widowControl w:val="0"/>
              <w:tabs>
                <w:tab w:val="clear" w:pos="360"/>
              </w:tabs>
              <w:spacing w:line="240" w:lineRule="auto"/>
              <w:ind w:left="0" w:firstLine="0"/>
              <w:rPr>
                <w:rFonts w:ascii="Symbol" w:hAnsi="Symbol" w:cstheme="minorBidi"/>
                <w:color w:val="auto"/>
                <w:w w:val="100"/>
              </w:rPr>
            </w:pPr>
          </w:p>
        </w:tc>
        <w:tc>
          <w:tcPr>
            <w:tcW w:w="2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43B03C0B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Otherwise</w:t>
            </w:r>
          </w:p>
        </w:tc>
        <w:tc>
          <w:tcPr>
            <w:tcW w:w="5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221DF06D" w14:textId="77777777" w:rsidR="00C34E6A" w:rsidRPr="00256978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trike/>
                <w:w w:val="100"/>
                <w:sz w:val="20"/>
                <w:szCs w:val="20"/>
                <w:lang w:val="en-GB"/>
              </w:rPr>
            </w:pPr>
            <w:r w:rsidRPr="00256978">
              <w:rPr>
                <w:strike/>
                <w:w w:val="100"/>
                <w:sz w:val="20"/>
                <w:szCs w:val="20"/>
                <w:lang w:val="en-GB"/>
              </w:rPr>
              <w:t>TBD</w:t>
            </w:r>
          </w:p>
          <w:p w14:paraId="5AFC386E" w14:textId="7BBF0BB2" w:rsidR="00256978" w:rsidRDefault="00256978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 w:rsidRPr="00256978">
              <w:rPr>
                <w:color w:val="0070C0"/>
                <w:w w:val="100"/>
                <w:sz w:val="20"/>
                <w:szCs w:val="20"/>
                <w:lang w:val="en-GB"/>
              </w:rPr>
              <w:t xml:space="preserve">Not present 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190DAF60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N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3D0DC06E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N</w:t>
            </w:r>
          </w:p>
        </w:tc>
      </w:tr>
      <w:tr w:rsidR="00C34E6A" w14:paraId="67744E25" w14:textId="77777777" w:rsidTr="00EE1881">
        <w:trPr>
          <w:trHeight w:val="940"/>
          <w:jc w:val="center"/>
        </w:trPr>
        <w:tc>
          <w:tcPr>
            <w:tcW w:w="78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24735CDD" w14:textId="77777777" w:rsidR="00C34E6A" w:rsidRDefault="00C34E6A" w:rsidP="00EE1881">
            <w:pPr>
              <w:pStyle w:val="Bulleted"/>
              <w:tabs>
                <w:tab w:val="clear" w:pos="360"/>
                <w:tab w:val="left" w:pos="1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100" w:right="100" w:firstLine="0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lastRenderedPageBreak/>
              <w:t>RSSI</w:t>
            </w:r>
          </w:p>
        </w:tc>
        <w:tc>
          <w:tcPr>
            <w:tcW w:w="2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78BE58CF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FORMAT is WUR</w:t>
            </w:r>
          </w:p>
        </w:tc>
        <w:tc>
          <w:tcPr>
            <w:tcW w:w="5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2D115971" w14:textId="77777777" w:rsidR="00C34E6A" w:rsidRPr="00B26233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trike/>
                <w:w w:val="100"/>
                <w:sz w:val="20"/>
                <w:szCs w:val="20"/>
                <w:lang w:val="en-GB"/>
              </w:rPr>
            </w:pPr>
            <w:r w:rsidRPr="00B26233">
              <w:rPr>
                <w:strike/>
                <w:w w:val="100"/>
                <w:sz w:val="20"/>
                <w:szCs w:val="20"/>
                <w:lang w:val="en-GB"/>
              </w:rPr>
              <w:t>TBD</w:t>
            </w:r>
          </w:p>
          <w:p w14:paraId="3961E4D3" w14:textId="31D31F46" w:rsidR="00E04F79" w:rsidRDefault="00E04F79" w:rsidP="00CC04A8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 w:rsidRPr="00A92605">
              <w:rPr>
                <w:color w:val="0070C0"/>
                <w:w w:val="100"/>
                <w:sz w:val="20"/>
                <w:szCs w:val="20"/>
                <w:lang w:val="en-GB"/>
              </w:rPr>
              <w:t>The allowed values for the RSSI parameter are in the range 0 to RSSI maximum. This parameter is a measure by the PHY of the power observed at the antenna</w:t>
            </w:r>
            <w:r w:rsidR="00CC04A8">
              <w:rPr>
                <w:color w:val="0070C0"/>
                <w:w w:val="100"/>
                <w:sz w:val="20"/>
                <w:szCs w:val="20"/>
                <w:lang w:val="en-GB"/>
              </w:rPr>
              <w:t>s</w:t>
            </w:r>
            <w:r w:rsidRPr="00A92605">
              <w:rPr>
                <w:color w:val="0070C0"/>
                <w:w w:val="100"/>
                <w:sz w:val="20"/>
                <w:szCs w:val="20"/>
                <w:lang w:val="en-GB"/>
              </w:rPr>
              <w:t xml:space="preserve"> used to receive the current WUR PPDU. RSSI shall be measured during the reception of the WUR</w:t>
            </w:r>
            <w:r w:rsidR="005724E3">
              <w:rPr>
                <w:color w:val="0070C0"/>
                <w:w w:val="100"/>
                <w:sz w:val="20"/>
                <w:szCs w:val="20"/>
                <w:lang w:val="en-GB"/>
              </w:rPr>
              <w:t>-Sync</w:t>
            </w:r>
            <w:r w:rsidRPr="00A92605">
              <w:rPr>
                <w:color w:val="0070C0"/>
                <w:w w:val="100"/>
                <w:sz w:val="20"/>
                <w:szCs w:val="20"/>
                <w:lang w:val="en-GB"/>
              </w:rPr>
              <w:t xml:space="preserve">. RSSI is intended to be used in a relative manner, and it is a monotonically increasing function of the received power. 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7B945495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N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047DC17B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Y</w:t>
            </w:r>
          </w:p>
        </w:tc>
      </w:tr>
      <w:tr w:rsidR="00C34E6A" w14:paraId="4F945C3C" w14:textId="77777777" w:rsidTr="00EE1881">
        <w:trPr>
          <w:trHeight w:val="940"/>
          <w:jc w:val="center"/>
        </w:trPr>
        <w:tc>
          <w:tcPr>
            <w:tcW w:w="78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3E6BFB3" w14:textId="77777777" w:rsidR="00C34E6A" w:rsidRDefault="00C34E6A" w:rsidP="00EE1881">
            <w:pPr>
              <w:pStyle w:val="Bulleted"/>
              <w:widowControl w:val="0"/>
              <w:tabs>
                <w:tab w:val="clear" w:pos="360"/>
              </w:tabs>
              <w:spacing w:line="240" w:lineRule="auto"/>
              <w:ind w:left="0" w:firstLine="0"/>
              <w:rPr>
                <w:rFonts w:ascii="Symbol" w:hAnsi="Symbol" w:cstheme="minorBidi"/>
                <w:color w:val="auto"/>
                <w:w w:val="100"/>
              </w:rPr>
            </w:pPr>
          </w:p>
        </w:tc>
        <w:tc>
          <w:tcPr>
            <w:tcW w:w="2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76552332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Otherwise</w:t>
            </w:r>
          </w:p>
        </w:tc>
        <w:tc>
          <w:tcPr>
            <w:tcW w:w="5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6B30AC9D" w14:textId="77777777" w:rsidR="00C34E6A" w:rsidRPr="00B26233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trike/>
                <w:w w:val="100"/>
                <w:sz w:val="20"/>
                <w:szCs w:val="20"/>
                <w:lang w:val="en-GB"/>
              </w:rPr>
            </w:pPr>
            <w:r w:rsidRPr="00B26233">
              <w:rPr>
                <w:strike/>
                <w:w w:val="100"/>
                <w:sz w:val="20"/>
                <w:szCs w:val="20"/>
                <w:lang w:val="en-GB"/>
              </w:rPr>
              <w:t>TBD</w:t>
            </w:r>
          </w:p>
          <w:p w14:paraId="3B342808" w14:textId="26D214BA" w:rsidR="00256978" w:rsidRDefault="00256978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 w:rsidRPr="00256978">
              <w:rPr>
                <w:color w:val="0070C0"/>
                <w:w w:val="100"/>
                <w:sz w:val="20"/>
                <w:szCs w:val="20"/>
                <w:lang w:val="en-GB"/>
              </w:rPr>
              <w:t xml:space="preserve">See the corresponding entry in table 19-1 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5AF07FEA" w14:textId="77777777" w:rsidR="00C34E6A" w:rsidRPr="00FD7F2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trike/>
                <w:sz w:val="20"/>
                <w:szCs w:val="20"/>
                <w:lang w:val="en-GB"/>
              </w:rPr>
            </w:pPr>
            <w:r w:rsidRPr="00FD7F2A">
              <w:rPr>
                <w:strike/>
                <w:w w:val="100"/>
                <w:sz w:val="20"/>
                <w:szCs w:val="20"/>
                <w:lang w:val="en-GB"/>
              </w:rPr>
              <w:t>N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57681903" w14:textId="77777777" w:rsidR="00C34E6A" w:rsidRPr="00FD7F2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trike/>
                <w:sz w:val="20"/>
                <w:szCs w:val="20"/>
                <w:lang w:val="en-GB"/>
              </w:rPr>
            </w:pPr>
            <w:r w:rsidRPr="00FD7F2A">
              <w:rPr>
                <w:strike/>
                <w:w w:val="100"/>
                <w:sz w:val="20"/>
                <w:szCs w:val="20"/>
                <w:lang w:val="en-GB"/>
              </w:rPr>
              <w:t>Y</w:t>
            </w:r>
          </w:p>
        </w:tc>
      </w:tr>
    </w:tbl>
    <w:p w14:paraId="36C34EBD" w14:textId="77777777" w:rsidR="00C34E6A" w:rsidRDefault="00C34E6A" w:rsidP="00CE5F68">
      <w:pPr>
        <w:pStyle w:val="T"/>
        <w:rPr>
          <w:rFonts w:eastAsiaTheme="minorEastAsia"/>
          <w:w w:val="100"/>
          <w:lang w:eastAsia="ko-KR"/>
        </w:rPr>
      </w:pPr>
    </w:p>
    <w:p w14:paraId="1D0C55DA" w14:textId="77777777" w:rsidR="005D13E6" w:rsidRDefault="005D13E6" w:rsidP="00CE5F68">
      <w:pPr>
        <w:pStyle w:val="T"/>
        <w:rPr>
          <w:rFonts w:eastAsiaTheme="minorEastAsia"/>
          <w:w w:val="100"/>
          <w:lang w:eastAsia="ko-KR"/>
        </w:rPr>
      </w:pPr>
    </w:p>
    <w:p w14:paraId="0EB33094" w14:textId="77777777" w:rsidR="00C305E6" w:rsidRDefault="00C305E6" w:rsidP="00CE5F68">
      <w:pPr>
        <w:pStyle w:val="T"/>
        <w:rPr>
          <w:rFonts w:eastAsiaTheme="minorEastAsia"/>
          <w:w w:val="100"/>
          <w:lang w:eastAsia="ko-KR"/>
        </w:rPr>
      </w:pPr>
    </w:p>
    <w:sectPr w:rsidR="00C305E6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488E91" w16cid:durableId="1DEC8276"/>
  <w16cid:commentId w16cid:paraId="3124C00D" w16cid:durableId="1DEC833A"/>
  <w16cid:commentId w16cid:paraId="69BD10A6" w16cid:durableId="1DEC853F"/>
  <w16cid:commentId w16cid:paraId="5DA4D850" w16cid:durableId="1DEC85C3"/>
  <w16cid:commentId w16cid:paraId="41EC0F50" w16cid:durableId="1DEC8277"/>
  <w16cid:commentId w16cid:paraId="1F5372C0" w16cid:durableId="1DEC8607"/>
  <w16cid:commentId w16cid:paraId="739AD024" w16cid:durableId="1DEC86F8"/>
  <w16cid:commentId w16cid:paraId="1DBFD023" w16cid:durableId="1DEC86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224B2" w14:textId="77777777" w:rsidR="00992089" w:rsidRDefault="00992089">
      <w:r>
        <w:separator/>
      </w:r>
    </w:p>
  </w:endnote>
  <w:endnote w:type="continuationSeparator" w:id="0">
    <w:p w14:paraId="3A631D99" w14:textId="77777777" w:rsidR="00992089" w:rsidRDefault="0099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6154AB85" w:rsidR="00C63D4E" w:rsidRDefault="00D257A7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C63D4E">
        <w:t>Submission</w:t>
      </w:r>
    </w:fldSimple>
    <w:r w:rsidR="00C63D4E">
      <w:tab/>
      <w:t xml:space="preserve">page </w:t>
    </w:r>
    <w:r w:rsidR="00C63D4E">
      <w:fldChar w:fldCharType="begin"/>
    </w:r>
    <w:r w:rsidR="00C63D4E">
      <w:instrText xml:space="preserve">page </w:instrText>
    </w:r>
    <w:r w:rsidR="00C63D4E">
      <w:fldChar w:fldCharType="separate"/>
    </w:r>
    <w:r w:rsidR="001A057D">
      <w:rPr>
        <w:noProof/>
      </w:rPr>
      <w:t>2</w:t>
    </w:r>
    <w:r w:rsidR="00C63D4E">
      <w:rPr>
        <w:noProof/>
      </w:rPr>
      <w:fldChar w:fldCharType="end"/>
    </w:r>
    <w:r w:rsidR="00C63D4E">
      <w:tab/>
    </w:r>
    <w:r w:rsidR="00A67E45">
      <w:rPr>
        <w:lang w:eastAsia="ko-KR"/>
      </w:rPr>
      <w:t>Dongguk Lim</w:t>
    </w:r>
    <w:r w:rsidR="00C63D4E">
      <w:rPr>
        <w:lang w:eastAsia="ko-KR"/>
      </w:rPr>
      <w:t>, LG Electronics</w:t>
    </w:r>
  </w:p>
  <w:p w14:paraId="1FA2645D" w14:textId="77777777" w:rsidR="00C63D4E" w:rsidRDefault="00C63D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BCE93" w14:textId="77777777" w:rsidR="00992089" w:rsidRDefault="00992089">
      <w:r>
        <w:separator/>
      </w:r>
    </w:p>
  </w:footnote>
  <w:footnote w:type="continuationSeparator" w:id="0">
    <w:p w14:paraId="3133EC37" w14:textId="77777777" w:rsidR="00992089" w:rsidRDefault="00992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7CF05149" w:rsidR="00C63D4E" w:rsidRDefault="000B62C5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C63D4E">
      <w:rPr>
        <w:lang w:eastAsia="ko-KR"/>
      </w:rPr>
      <w:t xml:space="preserve"> 2018</w:t>
    </w:r>
    <w:r w:rsidR="00C63D4E">
      <w:tab/>
    </w:r>
    <w:r w:rsidR="00C63D4E">
      <w:tab/>
    </w:r>
    <w:fldSimple w:instr=" TITLE  \* MERGEFORMAT ">
      <w:r w:rsidR="00CA31CA">
        <w:t>doc.: IEEE 802.11-18/</w:t>
      </w:r>
      <w:r w:rsidR="001A057D">
        <w:rPr>
          <w:lang w:eastAsia="ko-KR"/>
        </w:rPr>
        <w:t>1136</w:t>
      </w:r>
    </w:fldSimple>
    <w:r w:rsidR="00CA31CA">
      <w:rPr>
        <w:lang w:eastAsia="ko-KR"/>
      </w:rPr>
      <w:t>r</w:t>
    </w:r>
    <w:r w:rsidR="00080AE2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19AD040"/>
    <w:lvl w:ilvl="0">
      <w:numFmt w:val="bullet"/>
      <w:lvlText w:val="*"/>
      <w:lvlJc w:val="left"/>
    </w:lvl>
  </w:abstractNum>
  <w:abstractNum w:abstractNumId="1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B08A0"/>
    <w:multiLevelType w:val="hybridMultilevel"/>
    <w:tmpl w:val="3CCA9CD4"/>
    <w:lvl w:ilvl="0" w:tplc="2BEC7F76">
      <w:start w:val="32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2B1046F"/>
    <w:multiLevelType w:val="hybridMultilevel"/>
    <w:tmpl w:val="F4A6440E"/>
    <w:lvl w:ilvl="0" w:tplc="CF7661E4">
      <w:start w:val="32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537B537B"/>
    <w:multiLevelType w:val="hybridMultilevel"/>
    <w:tmpl w:val="0128DBAE"/>
    <w:lvl w:ilvl="0" w:tplc="DFC4DEFC">
      <w:start w:val="32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5C283000"/>
    <w:multiLevelType w:val="hybridMultilevel"/>
    <w:tmpl w:val="4E4C0DA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Table 32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2"/>
  </w:num>
  <w:num w:numId="5">
    <w:abstractNumId w:val="3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65D"/>
    <w:rsid w:val="000045FA"/>
    <w:rsid w:val="0000473D"/>
    <w:rsid w:val="00004E0E"/>
    <w:rsid w:val="00006DBB"/>
    <w:rsid w:val="0000743C"/>
    <w:rsid w:val="00013F87"/>
    <w:rsid w:val="000157CC"/>
    <w:rsid w:val="00017D25"/>
    <w:rsid w:val="00023128"/>
    <w:rsid w:val="00024060"/>
    <w:rsid w:val="00024344"/>
    <w:rsid w:val="000243AA"/>
    <w:rsid w:val="00024487"/>
    <w:rsid w:val="00026A52"/>
    <w:rsid w:val="00026CCB"/>
    <w:rsid w:val="00027D05"/>
    <w:rsid w:val="000405C4"/>
    <w:rsid w:val="000451EC"/>
    <w:rsid w:val="00052123"/>
    <w:rsid w:val="0006411C"/>
    <w:rsid w:val="00064C43"/>
    <w:rsid w:val="00064DDE"/>
    <w:rsid w:val="0006732A"/>
    <w:rsid w:val="00073BB4"/>
    <w:rsid w:val="00075C3C"/>
    <w:rsid w:val="00075C5F"/>
    <w:rsid w:val="00075E1E"/>
    <w:rsid w:val="00076885"/>
    <w:rsid w:val="000770CC"/>
    <w:rsid w:val="00080ACC"/>
    <w:rsid w:val="00080AE2"/>
    <w:rsid w:val="000815C7"/>
    <w:rsid w:val="00081E62"/>
    <w:rsid w:val="000823C8"/>
    <w:rsid w:val="000829FF"/>
    <w:rsid w:val="0008302D"/>
    <w:rsid w:val="00083C55"/>
    <w:rsid w:val="000853E7"/>
    <w:rsid w:val="000865AA"/>
    <w:rsid w:val="00086780"/>
    <w:rsid w:val="00086948"/>
    <w:rsid w:val="00087373"/>
    <w:rsid w:val="00090640"/>
    <w:rsid w:val="000913C4"/>
    <w:rsid w:val="00092971"/>
    <w:rsid w:val="000929E2"/>
    <w:rsid w:val="00092AC6"/>
    <w:rsid w:val="00094DD7"/>
    <w:rsid w:val="00094FFA"/>
    <w:rsid w:val="000A29AE"/>
    <w:rsid w:val="000B5271"/>
    <w:rsid w:val="000B62C5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C6A"/>
    <w:rsid w:val="00115A75"/>
    <w:rsid w:val="00116279"/>
    <w:rsid w:val="0011688F"/>
    <w:rsid w:val="001175C4"/>
    <w:rsid w:val="00120298"/>
    <w:rsid w:val="00120949"/>
    <w:rsid w:val="001215C0"/>
    <w:rsid w:val="00122D51"/>
    <w:rsid w:val="001238F9"/>
    <w:rsid w:val="00125A0A"/>
    <w:rsid w:val="001275D7"/>
    <w:rsid w:val="0013008E"/>
    <w:rsid w:val="00134114"/>
    <w:rsid w:val="0013714C"/>
    <w:rsid w:val="00144758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3708"/>
    <w:rsid w:val="00165BE6"/>
    <w:rsid w:val="00170EF8"/>
    <w:rsid w:val="00172DD9"/>
    <w:rsid w:val="001738FD"/>
    <w:rsid w:val="00175CDF"/>
    <w:rsid w:val="0017659B"/>
    <w:rsid w:val="001776CE"/>
    <w:rsid w:val="001812B0"/>
    <w:rsid w:val="00181423"/>
    <w:rsid w:val="00181696"/>
    <w:rsid w:val="001828D8"/>
    <w:rsid w:val="00183F4C"/>
    <w:rsid w:val="0018466C"/>
    <w:rsid w:val="00184B1A"/>
    <w:rsid w:val="00187129"/>
    <w:rsid w:val="00187B5E"/>
    <w:rsid w:val="00190E27"/>
    <w:rsid w:val="0019164F"/>
    <w:rsid w:val="00192C6E"/>
    <w:rsid w:val="00193C39"/>
    <w:rsid w:val="00193C5D"/>
    <w:rsid w:val="001943F7"/>
    <w:rsid w:val="001957DC"/>
    <w:rsid w:val="00196305"/>
    <w:rsid w:val="00197C76"/>
    <w:rsid w:val="001A057D"/>
    <w:rsid w:val="001A08E6"/>
    <w:rsid w:val="001A0EDB"/>
    <w:rsid w:val="001A2240"/>
    <w:rsid w:val="001A23CD"/>
    <w:rsid w:val="001A4910"/>
    <w:rsid w:val="001B252D"/>
    <w:rsid w:val="001B2904"/>
    <w:rsid w:val="001B3086"/>
    <w:rsid w:val="001B63BC"/>
    <w:rsid w:val="001C077B"/>
    <w:rsid w:val="001C793D"/>
    <w:rsid w:val="001C7CCE"/>
    <w:rsid w:val="001D15ED"/>
    <w:rsid w:val="001D20B8"/>
    <w:rsid w:val="001D328B"/>
    <w:rsid w:val="001D4A93"/>
    <w:rsid w:val="001D56E6"/>
    <w:rsid w:val="001D7948"/>
    <w:rsid w:val="001E0946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0E25"/>
    <w:rsid w:val="0020462A"/>
    <w:rsid w:val="00210DDD"/>
    <w:rsid w:val="00214B50"/>
    <w:rsid w:val="00215A82"/>
    <w:rsid w:val="00215E32"/>
    <w:rsid w:val="0022045F"/>
    <w:rsid w:val="0022139A"/>
    <w:rsid w:val="002239F2"/>
    <w:rsid w:val="00225508"/>
    <w:rsid w:val="00225570"/>
    <w:rsid w:val="00225855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52D47"/>
    <w:rsid w:val="00255A8B"/>
    <w:rsid w:val="00256978"/>
    <w:rsid w:val="00256CA3"/>
    <w:rsid w:val="00256D0A"/>
    <w:rsid w:val="002608EC"/>
    <w:rsid w:val="00263092"/>
    <w:rsid w:val="002662A5"/>
    <w:rsid w:val="00273257"/>
    <w:rsid w:val="00276580"/>
    <w:rsid w:val="00281A5D"/>
    <w:rsid w:val="00282053"/>
    <w:rsid w:val="00284C5E"/>
    <w:rsid w:val="0028515C"/>
    <w:rsid w:val="00285AC1"/>
    <w:rsid w:val="002907AE"/>
    <w:rsid w:val="00291A10"/>
    <w:rsid w:val="00294B37"/>
    <w:rsid w:val="002A195C"/>
    <w:rsid w:val="002A34A0"/>
    <w:rsid w:val="002A4A61"/>
    <w:rsid w:val="002A60AA"/>
    <w:rsid w:val="002B06E5"/>
    <w:rsid w:val="002C6B4F"/>
    <w:rsid w:val="002C72E1"/>
    <w:rsid w:val="002D1D40"/>
    <w:rsid w:val="002D36C5"/>
    <w:rsid w:val="002D518F"/>
    <w:rsid w:val="002D7ED5"/>
    <w:rsid w:val="002E1B18"/>
    <w:rsid w:val="002E6FF6"/>
    <w:rsid w:val="002F25B2"/>
    <w:rsid w:val="002F2BC5"/>
    <w:rsid w:val="002F376B"/>
    <w:rsid w:val="002F5C8C"/>
    <w:rsid w:val="002F5CB3"/>
    <w:rsid w:val="002F7199"/>
    <w:rsid w:val="002F7D11"/>
    <w:rsid w:val="003024ED"/>
    <w:rsid w:val="00305D6E"/>
    <w:rsid w:val="00306C15"/>
    <w:rsid w:val="0030782E"/>
    <w:rsid w:val="00307F5F"/>
    <w:rsid w:val="00310A49"/>
    <w:rsid w:val="0031705E"/>
    <w:rsid w:val="003202D3"/>
    <w:rsid w:val="003214E2"/>
    <w:rsid w:val="00325AB6"/>
    <w:rsid w:val="00326CBD"/>
    <w:rsid w:val="003308A8"/>
    <w:rsid w:val="00331392"/>
    <w:rsid w:val="00333BF7"/>
    <w:rsid w:val="003449F9"/>
    <w:rsid w:val="003479E4"/>
    <w:rsid w:val="00347C43"/>
    <w:rsid w:val="00355720"/>
    <w:rsid w:val="00356918"/>
    <w:rsid w:val="00360C87"/>
    <w:rsid w:val="00364DC0"/>
    <w:rsid w:val="00365507"/>
    <w:rsid w:val="00366AF0"/>
    <w:rsid w:val="003713CA"/>
    <w:rsid w:val="003729FC"/>
    <w:rsid w:val="00372FCA"/>
    <w:rsid w:val="00373C94"/>
    <w:rsid w:val="003766B9"/>
    <w:rsid w:val="00380D3A"/>
    <w:rsid w:val="00382C54"/>
    <w:rsid w:val="00384D76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4DAD"/>
    <w:rsid w:val="003B52F2"/>
    <w:rsid w:val="003B76BD"/>
    <w:rsid w:val="003C27EF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453"/>
    <w:rsid w:val="003F2D6C"/>
    <w:rsid w:val="003F3857"/>
    <w:rsid w:val="00400D1F"/>
    <w:rsid w:val="004014AE"/>
    <w:rsid w:val="00403645"/>
    <w:rsid w:val="004051EE"/>
    <w:rsid w:val="00406DD9"/>
    <w:rsid w:val="00407C5B"/>
    <w:rsid w:val="00411CF0"/>
    <w:rsid w:val="0042111E"/>
    <w:rsid w:val="00421159"/>
    <w:rsid w:val="00426A98"/>
    <w:rsid w:val="00430648"/>
    <w:rsid w:val="004344A2"/>
    <w:rsid w:val="00437351"/>
    <w:rsid w:val="00440FF1"/>
    <w:rsid w:val="004417F2"/>
    <w:rsid w:val="00442799"/>
    <w:rsid w:val="00443FBF"/>
    <w:rsid w:val="004452DF"/>
    <w:rsid w:val="00446941"/>
    <w:rsid w:val="00450151"/>
    <w:rsid w:val="00450579"/>
    <w:rsid w:val="004507A6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7267B"/>
    <w:rsid w:val="0047304E"/>
    <w:rsid w:val="00475A71"/>
    <w:rsid w:val="004821A5"/>
    <w:rsid w:val="00482AD0"/>
    <w:rsid w:val="00482AF6"/>
    <w:rsid w:val="00483453"/>
    <w:rsid w:val="00486C12"/>
    <w:rsid w:val="00486E73"/>
    <w:rsid w:val="00486EB3"/>
    <w:rsid w:val="0049468A"/>
    <w:rsid w:val="00497004"/>
    <w:rsid w:val="004A0AF4"/>
    <w:rsid w:val="004A2ECC"/>
    <w:rsid w:val="004A30C5"/>
    <w:rsid w:val="004B2D23"/>
    <w:rsid w:val="004B4269"/>
    <w:rsid w:val="004B493F"/>
    <w:rsid w:val="004B533F"/>
    <w:rsid w:val="004C0F0A"/>
    <w:rsid w:val="004C342A"/>
    <w:rsid w:val="004C3C2A"/>
    <w:rsid w:val="004C7CE0"/>
    <w:rsid w:val="004D03A1"/>
    <w:rsid w:val="004D071D"/>
    <w:rsid w:val="004D2D75"/>
    <w:rsid w:val="004D6BE8"/>
    <w:rsid w:val="004D7188"/>
    <w:rsid w:val="004E1536"/>
    <w:rsid w:val="004E2B79"/>
    <w:rsid w:val="004E46DF"/>
    <w:rsid w:val="004F0CB7"/>
    <w:rsid w:val="004F4564"/>
    <w:rsid w:val="005010F3"/>
    <w:rsid w:val="0050128F"/>
    <w:rsid w:val="00501E52"/>
    <w:rsid w:val="00503C1C"/>
    <w:rsid w:val="00504958"/>
    <w:rsid w:val="00504AA2"/>
    <w:rsid w:val="005065E1"/>
    <w:rsid w:val="005065EB"/>
    <w:rsid w:val="005164DB"/>
    <w:rsid w:val="00517ED6"/>
    <w:rsid w:val="00520B8C"/>
    <w:rsid w:val="0052151C"/>
    <w:rsid w:val="005243B4"/>
    <w:rsid w:val="00527489"/>
    <w:rsid w:val="00527BB3"/>
    <w:rsid w:val="00530DC4"/>
    <w:rsid w:val="00531734"/>
    <w:rsid w:val="0053254A"/>
    <w:rsid w:val="0054235E"/>
    <w:rsid w:val="0054425D"/>
    <w:rsid w:val="0054520E"/>
    <w:rsid w:val="0055459B"/>
    <w:rsid w:val="00554995"/>
    <w:rsid w:val="00554EEF"/>
    <w:rsid w:val="00561429"/>
    <w:rsid w:val="00567934"/>
    <w:rsid w:val="005702B6"/>
    <w:rsid w:val="005703A1"/>
    <w:rsid w:val="00571583"/>
    <w:rsid w:val="005724E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1351"/>
    <w:rsid w:val="00595FE9"/>
    <w:rsid w:val="00596413"/>
    <w:rsid w:val="00596B6A"/>
    <w:rsid w:val="00596EEF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C0CBC"/>
    <w:rsid w:val="005C29CF"/>
    <w:rsid w:val="005C4204"/>
    <w:rsid w:val="005C5A52"/>
    <w:rsid w:val="005C6823"/>
    <w:rsid w:val="005C769D"/>
    <w:rsid w:val="005D102C"/>
    <w:rsid w:val="005D13E6"/>
    <w:rsid w:val="005D1461"/>
    <w:rsid w:val="005D33B5"/>
    <w:rsid w:val="005D3611"/>
    <w:rsid w:val="005D367D"/>
    <w:rsid w:val="005D5C6E"/>
    <w:rsid w:val="005D6655"/>
    <w:rsid w:val="005D7951"/>
    <w:rsid w:val="005E3836"/>
    <w:rsid w:val="005E3E49"/>
    <w:rsid w:val="005E768D"/>
    <w:rsid w:val="005F19DD"/>
    <w:rsid w:val="005F4AD8"/>
    <w:rsid w:val="005F5ADA"/>
    <w:rsid w:val="005F695C"/>
    <w:rsid w:val="005F7203"/>
    <w:rsid w:val="00600A10"/>
    <w:rsid w:val="00600E9A"/>
    <w:rsid w:val="00604112"/>
    <w:rsid w:val="00610D71"/>
    <w:rsid w:val="0061403C"/>
    <w:rsid w:val="0061486F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A2B"/>
    <w:rsid w:val="006302F7"/>
    <w:rsid w:val="00631EB7"/>
    <w:rsid w:val="00635200"/>
    <w:rsid w:val="006362D2"/>
    <w:rsid w:val="00640CEF"/>
    <w:rsid w:val="00644E29"/>
    <w:rsid w:val="006456B2"/>
    <w:rsid w:val="00645742"/>
    <w:rsid w:val="006548B7"/>
    <w:rsid w:val="00654B3B"/>
    <w:rsid w:val="00656882"/>
    <w:rsid w:val="00657485"/>
    <w:rsid w:val="00657DBD"/>
    <w:rsid w:val="00661375"/>
    <w:rsid w:val="00662343"/>
    <w:rsid w:val="0066347A"/>
    <w:rsid w:val="0066483B"/>
    <w:rsid w:val="006658C0"/>
    <w:rsid w:val="00666EA3"/>
    <w:rsid w:val="00667880"/>
    <w:rsid w:val="0067069C"/>
    <w:rsid w:val="00671F29"/>
    <w:rsid w:val="0067305F"/>
    <w:rsid w:val="0067587F"/>
    <w:rsid w:val="00680308"/>
    <w:rsid w:val="0068106D"/>
    <w:rsid w:val="0068429C"/>
    <w:rsid w:val="00687476"/>
    <w:rsid w:val="006874D5"/>
    <w:rsid w:val="0069038E"/>
    <w:rsid w:val="006916AB"/>
    <w:rsid w:val="006976B8"/>
    <w:rsid w:val="006A1673"/>
    <w:rsid w:val="006A3A0E"/>
    <w:rsid w:val="006A3EB3"/>
    <w:rsid w:val="006A503E"/>
    <w:rsid w:val="006A59BC"/>
    <w:rsid w:val="006A5ACB"/>
    <w:rsid w:val="006A7F86"/>
    <w:rsid w:val="006C0178"/>
    <w:rsid w:val="006C063A"/>
    <w:rsid w:val="006C1FA8"/>
    <w:rsid w:val="006C2C97"/>
    <w:rsid w:val="006C65A0"/>
    <w:rsid w:val="006D3377"/>
    <w:rsid w:val="006D3E5E"/>
    <w:rsid w:val="006D5362"/>
    <w:rsid w:val="006E181A"/>
    <w:rsid w:val="006E254E"/>
    <w:rsid w:val="006E2D44"/>
    <w:rsid w:val="006E4CD8"/>
    <w:rsid w:val="006E7CE3"/>
    <w:rsid w:val="006F1544"/>
    <w:rsid w:val="006F3DD4"/>
    <w:rsid w:val="006F709C"/>
    <w:rsid w:val="00711E05"/>
    <w:rsid w:val="00712F8D"/>
    <w:rsid w:val="00714E97"/>
    <w:rsid w:val="00717C13"/>
    <w:rsid w:val="00717E02"/>
    <w:rsid w:val="007202DC"/>
    <w:rsid w:val="007220CF"/>
    <w:rsid w:val="00724942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513CD"/>
    <w:rsid w:val="0076196C"/>
    <w:rsid w:val="00763915"/>
    <w:rsid w:val="00766B1A"/>
    <w:rsid w:val="00766DFE"/>
    <w:rsid w:val="00770608"/>
    <w:rsid w:val="00775154"/>
    <w:rsid w:val="00775D16"/>
    <w:rsid w:val="00777DAA"/>
    <w:rsid w:val="00783B46"/>
    <w:rsid w:val="00786A15"/>
    <w:rsid w:val="007914E4"/>
    <w:rsid w:val="007914F3"/>
    <w:rsid w:val="007926D8"/>
    <w:rsid w:val="00794BC4"/>
    <w:rsid w:val="00794F1E"/>
    <w:rsid w:val="00795C50"/>
    <w:rsid w:val="007964BB"/>
    <w:rsid w:val="007A098E"/>
    <w:rsid w:val="007A14DE"/>
    <w:rsid w:val="007A4B6C"/>
    <w:rsid w:val="007A544E"/>
    <w:rsid w:val="007A5765"/>
    <w:rsid w:val="007A58B4"/>
    <w:rsid w:val="007A5B89"/>
    <w:rsid w:val="007A69DA"/>
    <w:rsid w:val="007B2BDF"/>
    <w:rsid w:val="007C0795"/>
    <w:rsid w:val="007C14AD"/>
    <w:rsid w:val="007C55CC"/>
    <w:rsid w:val="007C5F4B"/>
    <w:rsid w:val="007C6C61"/>
    <w:rsid w:val="007C7430"/>
    <w:rsid w:val="007D3C15"/>
    <w:rsid w:val="007D4D44"/>
    <w:rsid w:val="007D50FF"/>
    <w:rsid w:val="007D5A0E"/>
    <w:rsid w:val="007D6B5D"/>
    <w:rsid w:val="007E21DF"/>
    <w:rsid w:val="007E5479"/>
    <w:rsid w:val="007F1C44"/>
    <w:rsid w:val="007F2366"/>
    <w:rsid w:val="007F6EC7"/>
    <w:rsid w:val="007F75A8"/>
    <w:rsid w:val="007F78B1"/>
    <w:rsid w:val="00801CB3"/>
    <w:rsid w:val="00802FC5"/>
    <w:rsid w:val="008045F7"/>
    <w:rsid w:val="00805EAC"/>
    <w:rsid w:val="0081078F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9D"/>
    <w:rsid w:val="00822EA3"/>
    <w:rsid w:val="008238BF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50394"/>
    <w:rsid w:val="00850566"/>
    <w:rsid w:val="00852B3C"/>
    <w:rsid w:val="008532E6"/>
    <w:rsid w:val="008536A2"/>
    <w:rsid w:val="0085795D"/>
    <w:rsid w:val="00860750"/>
    <w:rsid w:val="00861F97"/>
    <w:rsid w:val="0086484B"/>
    <w:rsid w:val="00864E81"/>
    <w:rsid w:val="0086745D"/>
    <w:rsid w:val="00873C59"/>
    <w:rsid w:val="00874891"/>
    <w:rsid w:val="008753A6"/>
    <w:rsid w:val="008776B0"/>
    <w:rsid w:val="0088012D"/>
    <w:rsid w:val="00880810"/>
    <w:rsid w:val="0088118F"/>
    <w:rsid w:val="00881C47"/>
    <w:rsid w:val="00884237"/>
    <w:rsid w:val="00884F7B"/>
    <w:rsid w:val="00887583"/>
    <w:rsid w:val="00891445"/>
    <w:rsid w:val="00892A42"/>
    <w:rsid w:val="0089526C"/>
    <w:rsid w:val="00897183"/>
    <w:rsid w:val="00897DAE"/>
    <w:rsid w:val="008A597D"/>
    <w:rsid w:val="008A5AFD"/>
    <w:rsid w:val="008B03E5"/>
    <w:rsid w:val="008B35B7"/>
    <w:rsid w:val="008B47B4"/>
    <w:rsid w:val="008B5396"/>
    <w:rsid w:val="008B5630"/>
    <w:rsid w:val="008B5C26"/>
    <w:rsid w:val="008C06E0"/>
    <w:rsid w:val="008C4913"/>
    <w:rsid w:val="008C5478"/>
    <w:rsid w:val="008C57E5"/>
    <w:rsid w:val="008C5AD6"/>
    <w:rsid w:val="008C5D4E"/>
    <w:rsid w:val="008C7A4B"/>
    <w:rsid w:val="008D0C05"/>
    <w:rsid w:val="008D11A4"/>
    <w:rsid w:val="008D1331"/>
    <w:rsid w:val="008D71CE"/>
    <w:rsid w:val="008E0E94"/>
    <w:rsid w:val="008E444B"/>
    <w:rsid w:val="008E73E4"/>
    <w:rsid w:val="008F039B"/>
    <w:rsid w:val="008F1C67"/>
    <w:rsid w:val="008F238D"/>
    <w:rsid w:val="0090448A"/>
    <w:rsid w:val="00905A7F"/>
    <w:rsid w:val="00910F8F"/>
    <w:rsid w:val="0091118D"/>
    <w:rsid w:val="009179CC"/>
    <w:rsid w:val="009225A7"/>
    <w:rsid w:val="009257D6"/>
    <w:rsid w:val="00927FEB"/>
    <w:rsid w:val="00930E8C"/>
    <w:rsid w:val="00930F09"/>
    <w:rsid w:val="009327AB"/>
    <w:rsid w:val="00932D51"/>
    <w:rsid w:val="00936D66"/>
    <w:rsid w:val="0094091B"/>
    <w:rsid w:val="00943DF2"/>
    <w:rsid w:val="00944591"/>
    <w:rsid w:val="00944CAA"/>
    <w:rsid w:val="00947197"/>
    <w:rsid w:val="00951CE8"/>
    <w:rsid w:val="00953565"/>
    <w:rsid w:val="00954C90"/>
    <w:rsid w:val="00961347"/>
    <w:rsid w:val="00961F6C"/>
    <w:rsid w:val="00962886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85A00"/>
    <w:rsid w:val="00991A93"/>
    <w:rsid w:val="00992089"/>
    <w:rsid w:val="009943F8"/>
    <w:rsid w:val="009A0E5E"/>
    <w:rsid w:val="009A0F81"/>
    <w:rsid w:val="009B09CD"/>
    <w:rsid w:val="009B2383"/>
    <w:rsid w:val="009B3F00"/>
    <w:rsid w:val="009B4213"/>
    <w:rsid w:val="009B4356"/>
    <w:rsid w:val="009C1D45"/>
    <w:rsid w:val="009C30AA"/>
    <w:rsid w:val="009C43D1"/>
    <w:rsid w:val="009C47F2"/>
    <w:rsid w:val="009C59A6"/>
    <w:rsid w:val="009C6A52"/>
    <w:rsid w:val="009D0AB2"/>
    <w:rsid w:val="009D3276"/>
    <w:rsid w:val="009D444C"/>
    <w:rsid w:val="009D4525"/>
    <w:rsid w:val="009E11A7"/>
    <w:rsid w:val="009E1533"/>
    <w:rsid w:val="009E2785"/>
    <w:rsid w:val="009E607B"/>
    <w:rsid w:val="009E7582"/>
    <w:rsid w:val="009F08F6"/>
    <w:rsid w:val="009F2B78"/>
    <w:rsid w:val="009F3F07"/>
    <w:rsid w:val="009F49C9"/>
    <w:rsid w:val="00A00274"/>
    <w:rsid w:val="00A00EE5"/>
    <w:rsid w:val="00A02557"/>
    <w:rsid w:val="00A027CC"/>
    <w:rsid w:val="00A049E2"/>
    <w:rsid w:val="00A1344B"/>
    <w:rsid w:val="00A14639"/>
    <w:rsid w:val="00A157EB"/>
    <w:rsid w:val="00A219E7"/>
    <w:rsid w:val="00A21EC6"/>
    <w:rsid w:val="00A22B2A"/>
    <w:rsid w:val="00A2417A"/>
    <w:rsid w:val="00A24BBC"/>
    <w:rsid w:val="00A26D8D"/>
    <w:rsid w:val="00A33C93"/>
    <w:rsid w:val="00A3456B"/>
    <w:rsid w:val="00A34B85"/>
    <w:rsid w:val="00A354AF"/>
    <w:rsid w:val="00A40884"/>
    <w:rsid w:val="00A40FEF"/>
    <w:rsid w:val="00A42C28"/>
    <w:rsid w:val="00A43B6B"/>
    <w:rsid w:val="00A44FEF"/>
    <w:rsid w:val="00A45C7E"/>
    <w:rsid w:val="00A477E6"/>
    <w:rsid w:val="00A47C1B"/>
    <w:rsid w:val="00A5337D"/>
    <w:rsid w:val="00A53B8D"/>
    <w:rsid w:val="00A57CE8"/>
    <w:rsid w:val="00A60C3D"/>
    <w:rsid w:val="00A62796"/>
    <w:rsid w:val="00A627BF"/>
    <w:rsid w:val="00A66CBC"/>
    <w:rsid w:val="00A67E45"/>
    <w:rsid w:val="00A70990"/>
    <w:rsid w:val="00A70FF0"/>
    <w:rsid w:val="00A72738"/>
    <w:rsid w:val="00A73C55"/>
    <w:rsid w:val="00A80594"/>
    <w:rsid w:val="00A80E2F"/>
    <w:rsid w:val="00A844CE"/>
    <w:rsid w:val="00A90385"/>
    <w:rsid w:val="00A91EAA"/>
    <w:rsid w:val="00A92605"/>
    <w:rsid w:val="00A9264B"/>
    <w:rsid w:val="00A96DCC"/>
    <w:rsid w:val="00A97612"/>
    <w:rsid w:val="00AA078F"/>
    <w:rsid w:val="00AA0BDA"/>
    <w:rsid w:val="00AA188F"/>
    <w:rsid w:val="00AA3C3D"/>
    <w:rsid w:val="00AA63A9"/>
    <w:rsid w:val="00AA6F19"/>
    <w:rsid w:val="00AA7E07"/>
    <w:rsid w:val="00AB04C8"/>
    <w:rsid w:val="00AB17F6"/>
    <w:rsid w:val="00AB20C4"/>
    <w:rsid w:val="00AB36DA"/>
    <w:rsid w:val="00AB633C"/>
    <w:rsid w:val="00AC76C6"/>
    <w:rsid w:val="00AD0DD4"/>
    <w:rsid w:val="00AD1E69"/>
    <w:rsid w:val="00AD268D"/>
    <w:rsid w:val="00AD3749"/>
    <w:rsid w:val="00AD4224"/>
    <w:rsid w:val="00AD6723"/>
    <w:rsid w:val="00AD6AE6"/>
    <w:rsid w:val="00AF329F"/>
    <w:rsid w:val="00B0051A"/>
    <w:rsid w:val="00B00543"/>
    <w:rsid w:val="00B02144"/>
    <w:rsid w:val="00B03DB7"/>
    <w:rsid w:val="00B04957"/>
    <w:rsid w:val="00B04CB8"/>
    <w:rsid w:val="00B1095C"/>
    <w:rsid w:val="00B113CC"/>
    <w:rsid w:val="00B11981"/>
    <w:rsid w:val="00B16515"/>
    <w:rsid w:val="00B20D3F"/>
    <w:rsid w:val="00B2361F"/>
    <w:rsid w:val="00B26233"/>
    <w:rsid w:val="00B33FB0"/>
    <w:rsid w:val="00B3646B"/>
    <w:rsid w:val="00B447D8"/>
    <w:rsid w:val="00B45A5E"/>
    <w:rsid w:val="00B51194"/>
    <w:rsid w:val="00B52374"/>
    <w:rsid w:val="00B5499F"/>
    <w:rsid w:val="00B54BCB"/>
    <w:rsid w:val="00B567E7"/>
    <w:rsid w:val="00B56B13"/>
    <w:rsid w:val="00B60DD2"/>
    <w:rsid w:val="00B6166F"/>
    <w:rsid w:val="00B63F1C"/>
    <w:rsid w:val="00B7006B"/>
    <w:rsid w:val="00B73C63"/>
    <w:rsid w:val="00B74E3D"/>
    <w:rsid w:val="00B75018"/>
    <w:rsid w:val="00B753D1"/>
    <w:rsid w:val="00B77BB8"/>
    <w:rsid w:val="00B80353"/>
    <w:rsid w:val="00B804FB"/>
    <w:rsid w:val="00B83455"/>
    <w:rsid w:val="00B844E8"/>
    <w:rsid w:val="00B9272C"/>
    <w:rsid w:val="00B94808"/>
    <w:rsid w:val="00B94B98"/>
    <w:rsid w:val="00B94CAC"/>
    <w:rsid w:val="00B95A9F"/>
    <w:rsid w:val="00BA06B3"/>
    <w:rsid w:val="00BA1853"/>
    <w:rsid w:val="00BA4ABF"/>
    <w:rsid w:val="00BA4EFA"/>
    <w:rsid w:val="00BA59DC"/>
    <w:rsid w:val="00BA773B"/>
    <w:rsid w:val="00BA787B"/>
    <w:rsid w:val="00BB20F2"/>
    <w:rsid w:val="00BB67AE"/>
    <w:rsid w:val="00BB7A50"/>
    <w:rsid w:val="00BC0799"/>
    <w:rsid w:val="00BC5869"/>
    <w:rsid w:val="00BD003A"/>
    <w:rsid w:val="00BD119D"/>
    <w:rsid w:val="00BD1D45"/>
    <w:rsid w:val="00BD3099"/>
    <w:rsid w:val="00BD3E62"/>
    <w:rsid w:val="00BD73E6"/>
    <w:rsid w:val="00BE1519"/>
    <w:rsid w:val="00BE5AA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356B"/>
    <w:rsid w:val="00C14ECD"/>
    <w:rsid w:val="00C14F9A"/>
    <w:rsid w:val="00C151D0"/>
    <w:rsid w:val="00C16D95"/>
    <w:rsid w:val="00C2136C"/>
    <w:rsid w:val="00C22C6E"/>
    <w:rsid w:val="00C237F5"/>
    <w:rsid w:val="00C23C72"/>
    <w:rsid w:val="00C24241"/>
    <w:rsid w:val="00C247D2"/>
    <w:rsid w:val="00C24A70"/>
    <w:rsid w:val="00C25844"/>
    <w:rsid w:val="00C305E6"/>
    <w:rsid w:val="00C317AA"/>
    <w:rsid w:val="00C325C5"/>
    <w:rsid w:val="00C346A6"/>
    <w:rsid w:val="00C34B1A"/>
    <w:rsid w:val="00C34B21"/>
    <w:rsid w:val="00C34E6A"/>
    <w:rsid w:val="00C36247"/>
    <w:rsid w:val="00C45704"/>
    <w:rsid w:val="00C45A69"/>
    <w:rsid w:val="00C46AA2"/>
    <w:rsid w:val="00C473F5"/>
    <w:rsid w:val="00C4757F"/>
    <w:rsid w:val="00C54102"/>
    <w:rsid w:val="00C542F0"/>
    <w:rsid w:val="00C55F0E"/>
    <w:rsid w:val="00C57CDB"/>
    <w:rsid w:val="00C60A9B"/>
    <w:rsid w:val="00C6108B"/>
    <w:rsid w:val="00C610AF"/>
    <w:rsid w:val="00C63D4E"/>
    <w:rsid w:val="00C63FE4"/>
    <w:rsid w:val="00C723BC"/>
    <w:rsid w:val="00C73F6E"/>
    <w:rsid w:val="00C77B03"/>
    <w:rsid w:val="00C8074D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5FF7"/>
    <w:rsid w:val="00C975ED"/>
    <w:rsid w:val="00CA1064"/>
    <w:rsid w:val="00CA2591"/>
    <w:rsid w:val="00CA31CA"/>
    <w:rsid w:val="00CA5057"/>
    <w:rsid w:val="00CA55A0"/>
    <w:rsid w:val="00CA59E1"/>
    <w:rsid w:val="00CA74EA"/>
    <w:rsid w:val="00CB285C"/>
    <w:rsid w:val="00CB6EF7"/>
    <w:rsid w:val="00CB7A46"/>
    <w:rsid w:val="00CC04A8"/>
    <w:rsid w:val="00CC1A44"/>
    <w:rsid w:val="00CC3806"/>
    <w:rsid w:val="00CC75CC"/>
    <w:rsid w:val="00CC76CE"/>
    <w:rsid w:val="00CD0ABD"/>
    <w:rsid w:val="00CD0DBB"/>
    <w:rsid w:val="00CD259C"/>
    <w:rsid w:val="00CD57EF"/>
    <w:rsid w:val="00CD67B8"/>
    <w:rsid w:val="00CE2DF1"/>
    <w:rsid w:val="00CE3DDC"/>
    <w:rsid w:val="00CE4C1C"/>
    <w:rsid w:val="00CE5F68"/>
    <w:rsid w:val="00CE63EE"/>
    <w:rsid w:val="00CF0C93"/>
    <w:rsid w:val="00CF16FB"/>
    <w:rsid w:val="00CF2295"/>
    <w:rsid w:val="00CF3BDE"/>
    <w:rsid w:val="00CF5724"/>
    <w:rsid w:val="00D01368"/>
    <w:rsid w:val="00D07ABE"/>
    <w:rsid w:val="00D12917"/>
    <w:rsid w:val="00D143A8"/>
    <w:rsid w:val="00D21ACF"/>
    <w:rsid w:val="00D22660"/>
    <w:rsid w:val="00D2470D"/>
    <w:rsid w:val="00D257A7"/>
    <w:rsid w:val="00D307A6"/>
    <w:rsid w:val="00D36C35"/>
    <w:rsid w:val="00D42073"/>
    <w:rsid w:val="00D472B8"/>
    <w:rsid w:val="00D5432B"/>
    <w:rsid w:val="00D5494D"/>
    <w:rsid w:val="00D574CA"/>
    <w:rsid w:val="00D57819"/>
    <w:rsid w:val="00D6072C"/>
    <w:rsid w:val="00D618A3"/>
    <w:rsid w:val="00D673F0"/>
    <w:rsid w:val="00D70301"/>
    <w:rsid w:val="00D72906"/>
    <w:rsid w:val="00D72BC8"/>
    <w:rsid w:val="00D73E07"/>
    <w:rsid w:val="00D7791E"/>
    <w:rsid w:val="00D826B4"/>
    <w:rsid w:val="00D84566"/>
    <w:rsid w:val="00D84930"/>
    <w:rsid w:val="00D862D5"/>
    <w:rsid w:val="00D92951"/>
    <w:rsid w:val="00D92FBF"/>
    <w:rsid w:val="00D94B05"/>
    <w:rsid w:val="00D9667F"/>
    <w:rsid w:val="00DA3D06"/>
    <w:rsid w:val="00DA7172"/>
    <w:rsid w:val="00DB5542"/>
    <w:rsid w:val="00DB6B0C"/>
    <w:rsid w:val="00DB7D1B"/>
    <w:rsid w:val="00DC0CA2"/>
    <w:rsid w:val="00DC176F"/>
    <w:rsid w:val="00DC2B1D"/>
    <w:rsid w:val="00DC77AA"/>
    <w:rsid w:val="00DD1673"/>
    <w:rsid w:val="00DD3BD5"/>
    <w:rsid w:val="00DD6EB7"/>
    <w:rsid w:val="00DE2E19"/>
    <w:rsid w:val="00DE385C"/>
    <w:rsid w:val="00DE6B30"/>
    <w:rsid w:val="00DF15D7"/>
    <w:rsid w:val="00DF6CC2"/>
    <w:rsid w:val="00E006E4"/>
    <w:rsid w:val="00E00E3C"/>
    <w:rsid w:val="00E01D0B"/>
    <w:rsid w:val="00E027C0"/>
    <w:rsid w:val="00E02AAD"/>
    <w:rsid w:val="00E04F79"/>
    <w:rsid w:val="00E06BB9"/>
    <w:rsid w:val="00E0769B"/>
    <w:rsid w:val="00E07E4A"/>
    <w:rsid w:val="00E109DB"/>
    <w:rsid w:val="00E23F1C"/>
    <w:rsid w:val="00E33B8F"/>
    <w:rsid w:val="00E36A90"/>
    <w:rsid w:val="00E37BD5"/>
    <w:rsid w:val="00E44336"/>
    <w:rsid w:val="00E53C1B"/>
    <w:rsid w:val="00E54D26"/>
    <w:rsid w:val="00E55431"/>
    <w:rsid w:val="00E5708C"/>
    <w:rsid w:val="00E610D6"/>
    <w:rsid w:val="00E6207A"/>
    <w:rsid w:val="00E65013"/>
    <w:rsid w:val="00E71C91"/>
    <w:rsid w:val="00E72AA7"/>
    <w:rsid w:val="00E735C8"/>
    <w:rsid w:val="00E74E87"/>
    <w:rsid w:val="00E80182"/>
    <w:rsid w:val="00E8027B"/>
    <w:rsid w:val="00E81437"/>
    <w:rsid w:val="00E873C2"/>
    <w:rsid w:val="00E9535F"/>
    <w:rsid w:val="00E958E3"/>
    <w:rsid w:val="00EA2CE4"/>
    <w:rsid w:val="00EA48D0"/>
    <w:rsid w:val="00EA6DCB"/>
    <w:rsid w:val="00EA7066"/>
    <w:rsid w:val="00EB2CB7"/>
    <w:rsid w:val="00EB5ADB"/>
    <w:rsid w:val="00EC5B8A"/>
    <w:rsid w:val="00ED3F89"/>
    <w:rsid w:val="00ED6FC5"/>
    <w:rsid w:val="00EE2AF3"/>
    <w:rsid w:val="00EE55B2"/>
    <w:rsid w:val="00EE7DA9"/>
    <w:rsid w:val="00EF34D3"/>
    <w:rsid w:val="00EF6B9E"/>
    <w:rsid w:val="00F04FF6"/>
    <w:rsid w:val="00F05585"/>
    <w:rsid w:val="00F109FC"/>
    <w:rsid w:val="00F122FD"/>
    <w:rsid w:val="00F133E1"/>
    <w:rsid w:val="00F178AB"/>
    <w:rsid w:val="00F2561F"/>
    <w:rsid w:val="00F2637D"/>
    <w:rsid w:val="00F2795B"/>
    <w:rsid w:val="00F342FD"/>
    <w:rsid w:val="00F34E9E"/>
    <w:rsid w:val="00F415A2"/>
    <w:rsid w:val="00F41684"/>
    <w:rsid w:val="00F43BEC"/>
    <w:rsid w:val="00F44755"/>
    <w:rsid w:val="00F455E0"/>
    <w:rsid w:val="00F45E7C"/>
    <w:rsid w:val="00F478D3"/>
    <w:rsid w:val="00F5241E"/>
    <w:rsid w:val="00F5458D"/>
    <w:rsid w:val="00F54F3A"/>
    <w:rsid w:val="00F55A82"/>
    <w:rsid w:val="00F613DF"/>
    <w:rsid w:val="00F6459E"/>
    <w:rsid w:val="00F65695"/>
    <w:rsid w:val="00F659E1"/>
    <w:rsid w:val="00F70C92"/>
    <w:rsid w:val="00F71BD3"/>
    <w:rsid w:val="00F808C5"/>
    <w:rsid w:val="00F832E1"/>
    <w:rsid w:val="00F85369"/>
    <w:rsid w:val="00F93DC9"/>
    <w:rsid w:val="00F94872"/>
    <w:rsid w:val="00F967E0"/>
    <w:rsid w:val="00F96A6A"/>
    <w:rsid w:val="00F97A4E"/>
    <w:rsid w:val="00FA40B2"/>
    <w:rsid w:val="00FA5D88"/>
    <w:rsid w:val="00FA651E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4DC5"/>
    <w:rsid w:val="00FC64E4"/>
    <w:rsid w:val="00FD3B71"/>
    <w:rsid w:val="00FD554D"/>
    <w:rsid w:val="00FD5B24"/>
    <w:rsid w:val="00FD7775"/>
    <w:rsid w:val="00FD7E98"/>
    <w:rsid w:val="00FD7F2A"/>
    <w:rsid w:val="00FE1896"/>
    <w:rsid w:val="00FE31E9"/>
    <w:rsid w:val="00FE362B"/>
    <w:rsid w:val="00FE37EF"/>
    <w:rsid w:val="00FE4DE4"/>
    <w:rsid w:val="00FE5C16"/>
    <w:rsid w:val="00FF0B23"/>
    <w:rsid w:val="00FF30EB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68FB9FFA-508C-41CF-9A74-F6179BA7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styleId="af0">
    <w:name w:val="Bibliography"/>
    <w:basedOn w:val="a"/>
    <w:next w:val="a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a0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9221374">
    <w:name w:val="SP.9.221374"/>
    <w:basedOn w:val="Default"/>
    <w:next w:val="Default"/>
    <w:uiPriority w:val="99"/>
    <w:rsid w:val="00A02557"/>
    <w:pPr>
      <w:widowControl w:val="0"/>
    </w:pPr>
    <w:rPr>
      <w:color w:val="auto"/>
    </w:rPr>
  </w:style>
  <w:style w:type="paragraph" w:customStyle="1" w:styleId="SP9221416">
    <w:name w:val="SP.9.221416"/>
    <w:basedOn w:val="Default"/>
    <w:next w:val="Default"/>
    <w:uiPriority w:val="99"/>
    <w:rsid w:val="00A02557"/>
    <w:pPr>
      <w:widowControl w:val="0"/>
    </w:pPr>
    <w:rPr>
      <w:color w:val="auto"/>
    </w:rPr>
  </w:style>
  <w:style w:type="paragraph" w:customStyle="1" w:styleId="SP9221394">
    <w:name w:val="SP.9.221394"/>
    <w:basedOn w:val="Default"/>
    <w:next w:val="Default"/>
    <w:uiPriority w:val="99"/>
    <w:rsid w:val="00A02557"/>
    <w:pPr>
      <w:widowControl w:val="0"/>
    </w:pPr>
    <w:rPr>
      <w:color w:val="auto"/>
    </w:rPr>
  </w:style>
  <w:style w:type="character" w:customStyle="1" w:styleId="SC9204816">
    <w:name w:val="SC.9.204816"/>
    <w:uiPriority w:val="99"/>
    <w:rsid w:val="00A02557"/>
    <w:rPr>
      <w:b/>
      <w:bCs/>
      <w:color w:val="000000"/>
      <w:sz w:val="20"/>
      <w:szCs w:val="20"/>
    </w:rPr>
  </w:style>
  <w:style w:type="paragraph" w:customStyle="1" w:styleId="SP9221351">
    <w:name w:val="SP.9.221351"/>
    <w:basedOn w:val="Default"/>
    <w:next w:val="Default"/>
    <w:uiPriority w:val="99"/>
    <w:rsid w:val="00530DC4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EquationVariables">
    <w:name w:val="EquationVariables"/>
    <w:uiPriority w:val="99"/>
    <w:rsid w:val="003C27EF"/>
    <w:rPr>
      <w:i/>
      <w:iCs/>
    </w:rPr>
  </w:style>
  <w:style w:type="paragraph" w:customStyle="1" w:styleId="Bulleted">
    <w:name w:val="Bulleted"/>
    <w:rsid w:val="00C34E6A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SP12204987">
    <w:name w:val="SP.12.204987"/>
    <w:basedOn w:val="Default"/>
    <w:next w:val="Default"/>
    <w:uiPriority w:val="99"/>
    <w:rsid w:val="00CC04A8"/>
    <w:pPr>
      <w:widowControl w:val="0"/>
    </w:pPr>
    <w:rPr>
      <w:color w:val="auto"/>
    </w:rPr>
  </w:style>
  <w:style w:type="character" w:customStyle="1" w:styleId="SC12204802">
    <w:name w:val="SC.12.204802"/>
    <w:uiPriority w:val="99"/>
    <w:rsid w:val="00CC04A8"/>
    <w:rPr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.choi@lg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45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Liw1</b:Tag>
    <b:SourceType>ConferenceProceedings</b:SourceType>
    <b:Guid>{4B136F11-2BC2-4171-A880-525CE5E4D222}</b:Guid>
    <b:Author>
      <b:Author>
        <b:Corporate>Liwen Chu (Marvell)</b:Corporate>
      </b:Author>
    </b:Author>
    <b:Title>17/1115r4 Wakeup Frame Format</b:Title>
    <b:RefOrder>30</b:RefOrder>
  </b:Source>
  <b:Source>
    <b:Tag>Jeo1</b:Tag>
    <b:SourceType>ConferenceProceedings</b:SourceType>
    <b:Guid>{2E953BD0-F98D-4AA6-B7BF-22F730FD589B}</b:Guid>
    <b:Author>
      <b:Author>
        <b:Corporate>Jeongki Kim (LG Electronics)</b:Corporate>
      </b:Author>
    </b:Author>
    <b:Title>17/0977r4 Address structure in unicast wake-up frame</b:Title>
    <b:RefOrder>29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Jeo4</b:Tag>
    <b:SourceType>ConferenceProceedings</b:SourceType>
    <b:Guid>{D57B82EC-603B-450D-AD03-AB30A80F4420}</b:Guid>
    <b:Author>
      <b:Author>
        <b:Corporate>Jeongki Kim (LG)</b:Corporate>
      </b:Author>
    </b:Author>
    <b:Title>18/103r3 Further considerations on WUR frame format</b:Title>
    <b:RefOrder>35</b:RefOrder>
  </b:Source>
  <b:Source>
    <b:Tag>Ste2</b:Tag>
    <b:SourceType>ConferenceProceedings</b:SourceType>
    <b:Guid>{A0DFC7DA-73E8-4E3D-8F5A-626C59EB5E8F}</b:Guid>
    <b:Author>
      <b:Author>
        <b:Corporate>Steve Shellhammer (Qualcomm)</b:Corporate>
      </b:Author>
    </b:Author>
    <b:Title>17/1781r1 Sync Structure Motions</b:Title>
    <b:RefOrder>12</b:RefOrder>
  </b:Source>
  <b:Source>
    <b:Tag>Jin</b:Tag>
    <b:SourceType>ConferenceProceedings</b:SourceType>
    <b:Guid>{5D3C3E80-C385-41D9-912D-5E06C34DD6C8}</b:Guid>
    <b:Author>
      <b:Author>
        <b:Corporate>Jinyoung (LG Electronics)</b:Corporate>
      </b:Author>
    </b:Author>
    <b:Title>18/73r2 WUR dual sync performance</b:Title>
    <b:RefOrder>13</b:RefOrder>
  </b:Source>
  <b:Source>
    <b:Tag>Sha</b:Tag>
    <b:SourceType>ConferenceProceedings</b:SourceType>
    <b:Guid>{E516CFA7-0885-4EF5-A4A9-AA87D9DDDEA2}</b:Guid>
    <b:Author>
      <b:Author>
        <b:Corporate>Shahrnaz Azizi (Intel Corp)</b:Corporate>
      </b:Author>
    </b:Author>
    <b:Title>18/96r3 WUR SYNC Design</b:Title>
    <b:RefOrder>14</b:RefOrder>
  </b:Source>
</b:Sources>
</file>

<file path=customXml/itemProps1.xml><?xml version="1.0" encoding="utf-8"?>
<ds:datastoreItem xmlns:ds="http://schemas.openxmlformats.org/officeDocument/2006/customXml" ds:itemID="{6E79347E-E530-45C9-8047-1224E7B8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4</Pages>
  <Words>554</Words>
  <Characters>3160</Characters>
  <Application>Microsoft Office Word</Application>
  <DocSecurity>0</DocSecurity>
  <Lines>26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3707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Rojan Chitrakar</dc:creator>
  <cp:lastModifiedBy>임동국/선임연구원/차세대표준(연)IoT팀(dongguk.lim@lge.com)</cp:lastModifiedBy>
  <cp:revision>9</cp:revision>
  <cp:lastPrinted>2010-05-04T03:47:00Z</cp:lastPrinted>
  <dcterms:created xsi:type="dcterms:W3CDTF">2018-06-20T02:20:00Z</dcterms:created>
  <dcterms:modified xsi:type="dcterms:W3CDTF">2018-07-03T00:47:00Z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e3a010b6-9a63-4981-b5a0-f2fd54687257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2017-10-23 18:23:22Z</vt:lpwstr>
  </property>
  <property fmtid="{D5CDD505-2E9C-101B-9397-08002B2CF9AE}" pid="6" name="CTPClassification">
    <vt:lpwstr>CTP_IC</vt:lpwstr>
  </property>
</Properties>
</file>