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6566F2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proofErr w:type="gramStart"/>
      <w:r w:rsidRPr="00B26233">
        <w:rPr>
          <w:rFonts w:hint="eastAsia"/>
          <w:sz w:val="20"/>
        </w:rPr>
        <w:t>Discussion :</w:t>
      </w:r>
      <w:proofErr w:type="gramEnd"/>
      <w:r w:rsidRPr="00B26233">
        <w:rPr>
          <w:rFonts w:hint="eastAsia"/>
          <w:sz w:val="20"/>
        </w:rPr>
        <w:t xml:space="preserve">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</w:t>
      </w:r>
      <w:proofErr w:type="spellStart"/>
      <w:r>
        <w:rPr>
          <w:lang w:eastAsia="ko-KR"/>
        </w:rPr>
        <w:t>definement</w:t>
      </w:r>
      <w:proofErr w:type="spellEnd"/>
      <w:r>
        <w:rPr>
          <w:lang w:eastAsia="ko-KR"/>
        </w:rPr>
        <w:t xml:space="preserve">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0"/>
        </w:rPr>
        <w:t>modifity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6D65E244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A24BBC" w:rsidRPr="00873C59">
        <w:rPr>
          <w:b w:val="0"/>
          <w:color w:val="0070C0"/>
          <w:sz w:val="20"/>
          <w:u w:val="single"/>
        </w:rPr>
        <w:t>20MHz,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 supports preamble puncturing transmission where one or more of the non-continuous 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Default="00CC04A8" w:rsidP="00CC04A8">
      <w:pPr>
        <w:pStyle w:val="T1"/>
        <w:spacing w:after="120"/>
        <w:jc w:val="left"/>
        <w:rPr>
          <w:b w:val="0"/>
          <w:sz w:val="20"/>
        </w:rPr>
      </w:pPr>
      <w:r w:rsidRPr="00CC04A8">
        <w:rPr>
          <w:b w:val="0"/>
          <w:sz w:val="20"/>
        </w:rPr>
        <w:t xml:space="preserve">A </w:t>
      </w:r>
      <w:r w:rsidRPr="00B113CC">
        <w:rPr>
          <w:b w:val="0"/>
          <w:sz w:val="20"/>
        </w:rPr>
        <w:t>Wake-up Radio STA</w:t>
      </w:r>
      <w:r w:rsidRPr="00CC04A8">
        <w:rPr>
          <w:b w:val="0"/>
          <w:sz w:val="20"/>
        </w:rPr>
        <w:t xml:space="preserve"> shall support the following features:</w:t>
      </w:r>
    </w:p>
    <w:p w14:paraId="59B915F3" w14:textId="094A0314" w:rsidR="00D2470D" w:rsidRPr="00873C59" w:rsidRDefault="00D2470D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5E7BC3">
        <w:rPr>
          <w:b w:val="0"/>
          <w:color w:val="0070C0"/>
          <w:sz w:val="20"/>
          <w:u w:val="single"/>
        </w:rPr>
        <w:t>Operation on</w:t>
      </w:r>
      <w:r w:rsidRPr="00873C59">
        <w:rPr>
          <w:b w:val="0"/>
          <w:color w:val="0070C0"/>
          <w:sz w:val="20"/>
          <w:u w:val="single"/>
        </w:rPr>
        <w:t xml:space="preserve"> 2.4GHz </w:t>
      </w:r>
      <w:r w:rsidR="005E7BC3">
        <w:rPr>
          <w:b w:val="0"/>
          <w:color w:val="0070C0"/>
          <w:sz w:val="20"/>
          <w:u w:val="single"/>
        </w:rPr>
        <w:t xml:space="preserve">band </w:t>
      </w:r>
      <w:r w:rsidRPr="00873C59">
        <w:rPr>
          <w:b w:val="0"/>
          <w:color w:val="0070C0"/>
          <w:sz w:val="20"/>
          <w:u w:val="single"/>
        </w:rPr>
        <w:t xml:space="preserve">and </w:t>
      </w:r>
      <w:r w:rsidR="00873C59" w:rsidRPr="00873C59">
        <w:rPr>
          <w:b w:val="0"/>
          <w:color w:val="0070C0"/>
          <w:sz w:val="20"/>
          <w:u w:val="single"/>
        </w:rPr>
        <w:t>5 GHz</w:t>
      </w:r>
      <w:r w:rsidR="005E7BC3">
        <w:rPr>
          <w:b w:val="0"/>
          <w:color w:val="0070C0"/>
          <w:sz w:val="20"/>
          <w:u w:val="single"/>
        </w:rPr>
        <w:t xml:space="preserve"> band </w:t>
      </w:r>
    </w:p>
    <w:p w14:paraId="38141525" w14:textId="16C42D68" w:rsidR="00D2470D" w:rsidRPr="00873C59" w:rsidRDefault="00D2470D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proofErr w:type="gramStart"/>
      <w:r w:rsidRPr="00873C59">
        <w:rPr>
          <w:b w:val="0"/>
          <w:color w:val="0070C0"/>
          <w:sz w:val="20"/>
          <w:u w:val="single"/>
        </w:rPr>
        <w:t xml:space="preserve">- </w:t>
      </w:r>
      <w:r w:rsidR="000C1D3A">
        <w:rPr>
          <w:b w:val="0"/>
          <w:color w:val="0070C0"/>
          <w:sz w:val="20"/>
          <w:u w:val="single"/>
        </w:rPr>
        <w:t>An</w:t>
      </w:r>
      <w:proofErr w:type="gramEnd"/>
      <w:r w:rsidR="000C1D3A">
        <w:rPr>
          <w:b w:val="0"/>
          <w:color w:val="0070C0"/>
          <w:sz w:val="20"/>
          <w:u w:val="single"/>
        </w:rPr>
        <w:t xml:space="preserve"> </w:t>
      </w:r>
      <w:r w:rsidRPr="00873C59">
        <w:rPr>
          <w:b w:val="0"/>
          <w:color w:val="0070C0"/>
          <w:sz w:val="20"/>
          <w:u w:val="single"/>
        </w:rPr>
        <w:t xml:space="preserve">WUR PPDU </w:t>
      </w:r>
      <w:r w:rsidR="000C1D3A">
        <w:rPr>
          <w:b w:val="0"/>
          <w:color w:val="0070C0"/>
          <w:sz w:val="20"/>
          <w:u w:val="single"/>
        </w:rPr>
        <w:t xml:space="preserve">with single stream </w:t>
      </w:r>
    </w:p>
    <w:p w14:paraId="77122078" w14:textId="585A276E" w:rsidR="00B113CC" w:rsidRPr="00873C59" w:rsidRDefault="00B113CC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873C59" w:rsidRPr="00873C59">
        <w:rPr>
          <w:b w:val="0"/>
          <w:color w:val="0070C0"/>
          <w:sz w:val="20"/>
          <w:u w:val="single"/>
        </w:rPr>
        <w:t>Data</w:t>
      </w:r>
      <w:r w:rsidRPr="00873C59">
        <w:rPr>
          <w:b w:val="0"/>
          <w:color w:val="0070C0"/>
          <w:sz w:val="20"/>
          <w:u w:val="single"/>
        </w:rPr>
        <w:t xml:space="preserve"> rates of 6.25kbps and 250kbps 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50D6E3CC" w14:textId="77777777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2B740693" w14:textId="6B22DFCA" w:rsidR="00777E9D" w:rsidRPr="005E7BC3" w:rsidRDefault="00430F38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 w:rsidR="005E7BC3" w:rsidRPr="005E7BC3">
        <w:rPr>
          <w:b w:val="0"/>
          <w:color w:val="0070C0"/>
          <w:sz w:val="20"/>
          <w:u w:val="single"/>
        </w:rPr>
        <w:t xml:space="preserve">20 MHz channel width </w:t>
      </w:r>
    </w:p>
    <w:p w14:paraId="6247A3F0" w14:textId="77777777" w:rsidR="005E7BC3" w:rsidRPr="005E7BC3" w:rsidRDefault="005E7BC3" w:rsidP="00CC04A8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1EC6611E" w14:textId="43FB1294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1D2D002F" w14:textId="712B5BDC" w:rsidR="00777E9D" w:rsidRPr="005E7BC3" w:rsidRDefault="00430F38" w:rsidP="00CC04A8">
      <w:pPr>
        <w:pStyle w:val="T1"/>
        <w:spacing w:after="120"/>
        <w:jc w:val="left"/>
        <w:rPr>
          <w:b w:val="0"/>
          <w:strike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 w:rsidRPr="005E7BC3">
        <w:rPr>
          <w:b w:val="0"/>
          <w:color w:val="0070C0"/>
          <w:sz w:val="20"/>
          <w:u w:val="single"/>
        </w:rPr>
        <w:t xml:space="preserve">4 MHz channel width </w:t>
      </w:r>
      <w:r w:rsidR="005E7BC3">
        <w:rPr>
          <w:b w:val="0"/>
          <w:color w:val="0070C0"/>
          <w:sz w:val="20"/>
          <w:u w:val="single"/>
        </w:rPr>
        <w:t xml:space="preserve">- </w:t>
      </w:r>
    </w:p>
    <w:p w14:paraId="69FCB55B" w14:textId="77777777" w:rsidR="00777E9D" w:rsidRPr="00196305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sectPr w:rsidR="00CC04A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6A5A" w14:textId="77777777" w:rsidR="006566F2" w:rsidRDefault="006566F2">
      <w:r>
        <w:separator/>
      </w:r>
    </w:p>
  </w:endnote>
  <w:endnote w:type="continuationSeparator" w:id="0">
    <w:p w14:paraId="19C25E60" w14:textId="77777777" w:rsidR="006566F2" w:rsidRDefault="0065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76105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73341C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72EF2" w14:textId="77777777" w:rsidR="006566F2" w:rsidRDefault="006566F2">
      <w:r>
        <w:separator/>
      </w:r>
    </w:p>
  </w:footnote>
  <w:footnote w:type="continuationSeparator" w:id="0">
    <w:p w14:paraId="58A58B10" w14:textId="77777777" w:rsidR="006566F2" w:rsidRDefault="00656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DFF8D15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73341C">
        <w:rPr>
          <w:lang w:eastAsia="ko-KR"/>
        </w:rPr>
        <w:t>1135</w:t>
      </w:r>
    </w:fldSimple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E6BFE43F-1350-4E4C-B09B-39755C5A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8</cp:revision>
  <cp:lastPrinted>2010-05-04T03:47:00Z</cp:lastPrinted>
  <dcterms:created xsi:type="dcterms:W3CDTF">2018-06-21T01:31:00Z</dcterms:created>
  <dcterms:modified xsi:type="dcterms:W3CDTF">2018-07-03T00:46:00Z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