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FB2DD6" w:rsidP="00AA0CAE">
            <w:pPr>
              <w:pStyle w:val="T2"/>
            </w:pPr>
            <w:bookmarkStart w:id="0" w:name="_GoBack"/>
            <w:r>
              <w:t>Comment r</w:t>
            </w:r>
            <w:r w:rsidR="00CE6DA2">
              <w:t xml:space="preserve">esolution </w:t>
            </w:r>
            <w:r>
              <w:t xml:space="preserve">on </w:t>
            </w:r>
            <w:r w:rsidR="00AA0CAE">
              <w:t>C</w:t>
            </w:r>
            <w:r w:rsidR="00945AE3">
              <w:t>IDs 1038, 1589, 1113, and 1111</w:t>
            </w:r>
            <w:bookmarkEnd w:id="0"/>
          </w:p>
        </w:tc>
      </w:tr>
      <w:tr w:rsidR="00CA09B2" w:rsidTr="00A525F0">
        <w:trPr>
          <w:trHeight w:val="359"/>
          <w:jc w:val="center"/>
        </w:trPr>
        <w:tc>
          <w:tcPr>
            <w:tcW w:w="9576" w:type="dxa"/>
            <w:gridSpan w:val="5"/>
            <w:vAlign w:val="center"/>
          </w:tcPr>
          <w:p w:rsidR="00CA09B2" w:rsidRPr="00977061" w:rsidRDefault="00CA09B2" w:rsidP="00AA0CAE">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FB2DD6">
              <w:rPr>
                <w:b w:val="0"/>
                <w:sz w:val="24"/>
                <w:szCs w:val="24"/>
              </w:rPr>
              <w:t>8</w:t>
            </w:r>
            <w:r w:rsidR="00965FF9" w:rsidRPr="00977061">
              <w:rPr>
                <w:b w:val="0"/>
                <w:sz w:val="24"/>
                <w:szCs w:val="24"/>
              </w:rPr>
              <w:t>-</w:t>
            </w:r>
            <w:r w:rsidR="00FB2DD6">
              <w:rPr>
                <w:b w:val="0"/>
                <w:sz w:val="24"/>
                <w:szCs w:val="24"/>
              </w:rPr>
              <w:t>0</w:t>
            </w:r>
            <w:r w:rsidR="00AA0CAE">
              <w:rPr>
                <w:b w:val="0"/>
                <w:sz w:val="24"/>
                <w:szCs w:val="24"/>
              </w:rPr>
              <w:t>5</w:t>
            </w:r>
            <w:r w:rsidR="00965FF9" w:rsidRPr="00977061">
              <w:rPr>
                <w:b w:val="0"/>
                <w:sz w:val="24"/>
                <w:szCs w:val="24"/>
              </w:rPr>
              <w:t>-</w:t>
            </w:r>
            <w:r w:rsidR="00AA0CAE">
              <w:rPr>
                <w:b w:val="0"/>
                <w:sz w:val="24"/>
                <w:szCs w:val="24"/>
              </w:rPr>
              <w:t>07</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141B08" w:rsidP="00A525F0">
            <w:pPr>
              <w:pStyle w:val="T2"/>
              <w:spacing w:after="0"/>
              <w:ind w:left="0" w:right="0"/>
              <w:jc w:val="left"/>
              <w:rPr>
                <w:b w:val="0"/>
                <w:sz w:val="22"/>
                <w:szCs w:val="22"/>
              </w:rPr>
            </w:pPr>
            <w:hyperlink r:id="rId8" w:history="1">
              <w:r w:rsidR="00143796" w:rsidRPr="00A40969">
                <w:rPr>
                  <w:rStyle w:val="Hyperlink"/>
                  <w:b w:val="0"/>
                  <w:sz w:val="22"/>
                  <w:szCs w:val="22"/>
                </w:rPr>
                <w:t>edward.ks.au@huawei.com</w:t>
              </w:r>
            </w:hyperlink>
            <w:r w:rsidR="00143796">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8218AB" w:rsidRDefault="008E79F9"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This submission</w:t>
      </w:r>
      <w:r w:rsidR="00FB2DD6">
        <w:rPr>
          <w:rFonts w:ascii="Times New Roman" w:hAnsi="Times New Roman"/>
          <w:b w:val="0"/>
          <w:i w:val="0"/>
          <w:sz w:val="24"/>
          <w:szCs w:val="24"/>
        </w:rPr>
        <w:t xml:space="preserve"> presents proposed resolutio</w:t>
      </w:r>
      <w:r w:rsidR="00FD2A1C">
        <w:rPr>
          <w:rFonts w:ascii="Times New Roman" w:hAnsi="Times New Roman"/>
          <w:b w:val="0"/>
          <w:i w:val="0"/>
          <w:sz w:val="24"/>
          <w:szCs w:val="24"/>
        </w:rPr>
        <w:t>n for CIDs 1038, 1589, 1113,</w:t>
      </w:r>
      <w:r w:rsidR="00945AE3">
        <w:rPr>
          <w:rFonts w:ascii="Times New Roman" w:hAnsi="Times New Roman"/>
          <w:b w:val="0"/>
          <w:i w:val="0"/>
          <w:sz w:val="24"/>
          <w:szCs w:val="24"/>
        </w:rPr>
        <w:t xml:space="preserve"> and</w:t>
      </w:r>
      <w:r w:rsidR="00FD2A1C">
        <w:rPr>
          <w:rFonts w:ascii="Times New Roman" w:hAnsi="Times New Roman"/>
          <w:b w:val="0"/>
          <w:i w:val="0"/>
          <w:sz w:val="24"/>
          <w:szCs w:val="24"/>
        </w:rPr>
        <w:t xml:space="preserve"> 1111</w:t>
      </w:r>
      <w:r w:rsidR="003D6500">
        <w:rPr>
          <w:rFonts w:ascii="Times New Roman" w:hAnsi="Times New Roman"/>
          <w:b w:val="0"/>
          <w:i w:val="0"/>
          <w:sz w:val="24"/>
          <w:szCs w:val="24"/>
        </w:rPr>
        <w:t>.</w:t>
      </w:r>
    </w:p>
    <w:p w:rsidR="003D6500" w:rsidRPr="003D6500" w:rsidRDefault="003D6500" w:rsidP="003D6500"/>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p w:rsidR="007F2FDA" w:rsidRPr="001E491B" w:rsidRDefault="007F2FDA" w:rsidP="007F2FDA">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897"/>
        <w:gridCol w:w="901"/>
        <w:gridCol w:w="722"/>
        <w:gridCol w:w="3509"/>
        <w:gridCol w:w="3090"/>
      </w:tblGrid>
      <w:tr w:rsidR="00CE6DA2" w:rsidRPr="001E491B" w:rsidTr="00C0448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292ACF">
            <w:pPr>
              <w:jc w:val="center"/>
              <w:rPr>
                <w:sz w:val="24"/>
                <w:szCs w:val="24"/>
                <w:lang w:val="en-US"/>
              </w:rPr>
            </w:pPr>
            <w:r w:rsidRPr="001E491B">
              <w:rPr>
                <w:sz w:val="24"/>
                <w:szCs w:val="24"/>
                <w:lang w:val="en-US"/>
              </w:rPr>
              <w:t>CID</w:t>
            </w:r>
          </w:p>
        </w:tc>
        <w:tc>
          <w:tcPr>
            <w:tcW w:w="456"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Clause</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Page</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color w:val="000000"/>
                <w:sz w:val="24"/>
                <w:szCs w:val="24"/>
              </w:rPr>
            </w:pPr>
            <w:r w:rsidRPr="001E491B">
              <w:rPr>
                <w:color w:val="000000"/>
                <w:sz w:val="24"/>
                <w:szCs w:val="24"/>
              </w:rPr>
              <w:t>Line</w:t>
            </w:r>
          </w:p>
        </w:tc>
        <w:tc>
          <w:tcPr>
            <w:tcW w:w="1784"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color w:val="000000"/>
                <w:sz w:val="24"/>
                <w:szCs w:val="24"/>
              </w:rPr>
            </w:pPr>
            <w:r w:rsidRPr="001E491B">
              <w:rPr>
                <w:color w:val="000000"/>
                <w:sz w:val="24"/>
                <w:szCs w:val="24"/>
              </w:rPr>
              <w:t>Comment</w:t>
            </w:r>
          </w:p>
        </w:tc>
        <w:tc>
          <w:tcPr>
            <w:tcW w:w="1571"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sz w:val="24"/>
                <w:szCs w:val="24"/>
                <w:lang w:val="en-US"/>
              </w:rPr>
            </w:pPr>
            <w:r w:rsidRPr="001E491B">
              <w:rPr>
                <w:sz w:val="24"/>
                <w:szCs w:val="24"/>
                <w:lang w:val="en-US"/>
              </w:rPr>
              <w:t>Proposed Change</w:t>
            </w:r>
          </w:p>
        </w:tc>
      </w:tr>
      <w:tr w:rsidR="00BD3F99" w:rsidRPr="001E491B" w:rsidTr="00C04482">
        <w:trPr>
          <w:trHeight w:val="1223"/>
          <w:jc w:val="center"/>
        </w:trPr>
        <w:tc>
          <w:tcPr>
            <w:tcW w:w="364" w:type="pct"/>
            <w:shd w:val="clear" w:color="auto" w:fill="auto"/>
          </w:tcPr>
          <w:p w:rsidR="00BD3F99" w:rsidRPr="001E491B" w:rsidRDefault="00BD3F99" w:rsidP="00941B09">
            <w:pPr>
              <w:jc w:val="center"/>
              <w:rPr>
                <w:sz w:val="24"/>
                <w:szCs w:val="24"/>
                <w:lang w:val="en-US"/>
              </w:rPr>
            </w:pPr>
            <w:r>
              <w:rPr>
                <w:sz w:val="24"/>
                <w:szCs w:val="24"/>
                <w:lang w:val="en-US"/>
              </w:rPr>
              <w:t>1</w:t>
            </w:r>
            <w:r w:rsidR="00941B09">
              <w:rPr>
                <w:sz w:val="24"/>
                <w:szCs w:val="24"/>
                <w:lang w:val="en-US"/>
              </w:rPr>
              <w:t>038</w:t>
            </w:r>
          </w:p>
        </w:tc>
        <w:tc>
          <w:tcPr>
            <w:tcW w:w="456" w:type="pct"/>
            <w:shd w:val="clear" w:color="auto" w:fill="auto"/>
          </w:tcPr>
          <w:p w:rsidR="00BD3F99" w:rsidRPr="001E491B" w:rsidRDefault="00941B09" w:rsidP="001C7978">
            <w:pPr>
              <w:jc w:val="center"/>
              <w:rPr>
                <w:sz w:val="24"/>
                <w:szCs w:val="24"/>
                <w:lang w:val="en-US"/>
              </w:rPr>
            </w:pPr>
            <w:r>
              <w:rPr>
                <w:sz w:val="24"/>
                <w:szCs w:val="24"/>
                <w:lang w:val="en-US"/>
              </w:rPr>
              <w:t>I.4</w:t>
            </w:r>
          </w:p>
        </w:tc>
        <w:tc>
          <w:tcPr>
            <w:tcW w:w="458" w:type="pct"/>
            <w:shd w:val="clear" w:color="auto" w:fill="auto"/>
          </w:tcPr>
          <w:p w:rsidR="00BD3F99" w:rsidRPr="001E491B" w:rsidRDefault="00941B09" w:rsidP="001C7978">
            <w:pPr>
              <w:jc w:val="center"/>
              <w:rPr>
                <w:sz w:val="24"/>
                <w:szCs w:val="24"/>
                <w:lang w:val="en-US"/>
              </w:rPr>
            </w:pPr>
            <w:r>
              <w:rPr>
                <w:sz w:val="24"/>
                <w:szCs w:val="24"/>
                <w:lang w:val="en-US"/>
              </w:rPr>
              <w:t>4060</w:t>
            </w:r>
          </w:p>
        </w:tc>
        <w:tc>
          <w:tcPr>
            <w:tcW w:w="367" w:type="pct"/>
            <w:shd w:val="clear" w:color="auto" w:fill="auto"/>
          </w:tcPr>
          <w:p w:rsidR="00BD3F99" w:rsidRPr="001E491B" w:rsidRDefault="00941B09" w:rsidP="001C7978">
            <w:pPr>
              <w:jc w:val="center"/>
              <w:rPr>
                <w:sz w:val="24"/>
                <w:szCs w:val="24"/>
                <w:lang w:val="en-US"/>
              </w:rPr>
            </w:pPr>
            <w:r>
              <w:rPr>
                <w:sz w:val="24"/>
                <w:szCs w:val="24"/>
                <w:lang w:val="en-US"/>
              </w:rPr>
              <w:t>44</w:t>
            </w:r>
          </w:p>
        </w:tc>
        <w:tc>
          <w:tcPr>
            <w:tcW w:w="1784" w:type="pct"/>
            <w:shd w:val="clear" w:color="auto" w:fill="auto"/>
          </w:tcPr>
          <w:p w:rsidR="00941B09" w:rsidRPr="00941B09" w:rsidRDefault="00941B09" w:rsidP="00941B09">
            <w:pPr>
              <w:rPr>
                <w:sz w:val="24"/>
                <w:szCs w:val="24"/>
                <w:lang w:val="en-US"/>
              </w:rPr>
            </w:pPr>
            <w:r w:rsidRPr="00941B09">
              <w:rPr>
                <w:sz w:val="24"/>
                <w:szCs w:val="24"/>
                <w:lang w:val="en-US"/>
              </w:rPr>
              <w:t>The DMGEncodingExamples.zip file embedded in the IEEE 802.11</w:t>
            </w:r>
          </w:p>
          <w:p w:rsidR="00BD3F99" w:rsidRPr="001E491B" w:rsidRDefault="00941B09" w:rsidP="00941B09">
            <w:pPr>
              <w:rPr>
                <w:sz w:val="24"/>
                <w:szCs w:val="24"/>
                <w:lang w:val="en-US"/>
              </w:rPr>
            </w:pPr>
            <w:r w:rsidRPr="00941B09">
              <w:rPr>
                <w:sz w:val="24"/>
                <w:szCs w:val="24"/>
                <w:lang w:val="en-US"/>
              </w:rPr>
              <w:t>Working Group document 11-12/0751r0 still includes OFDM vectors.</w:t>
            </w:r>
          </w:p>
        </w:tc>
        <w:tc>
          <w:tcPr>
            <w:tcW w:w="1571" w:type="pct"/>
            <w:shd w:val="clear" w:color="auto" w:fill="auto"/>
          </w:tcPr>
          <w:p w:rsidR="00BD3F99" w:rsidRPr="001E491B" w:rsidRDefault="00941B09" w:rsidP="00941B09">
            <w:pPr>
              <w:rPr>
                <w:sz w:val="24"/>
                <w:szCs w:val="24"/>
                <w:lang w:val="en-US"/>
              </w:rPr>
            </w:pPr>
            <w:r w:rsidRPr="00941B09">
              <w:rPr>
                <w:sz w:val="24"/>
                <w:szCs w:val="24"/>
                <w:lang w:val="en-US"/>
              </w:rPr>
              <w:t>Open the zip, remove the OFDM r</w:t>
            </w:r>
            <w:r>
              <w:rPr>
                <w:sz w:val="24"/>
                <w:szCs w:val="24"/>
                <w:lang w:val="en-US"/>
              </w:rPr>
              <w:t xml:space="preserve">elated files and references and </w:t>
            </w:r>
            <w:r w:rsidRPr="00941B09">
              <w:rPr>
                <w:sz w:val="24"/>
                <w:szCs w:val="24"/>
                <w:lang w:val="en-US"/>
              </w:rPr>
              <w:t>build a new zip. This zip to be placed in a new file, and place the</w:t>
            </w:r>
            <w:r>
              <w:rPr>
                <w:sz w:val="24"/>
                <w:szCs w:val="24"/>
                <w:lang w:val="en-US"/>
              </w:rPr>
              <w:t xml:space="preserve"> </w:t>
            </w:r>
            <w:r w:rsidRPr="00941B09">
              <w:rPr>
                <w:sz w:val="24"/>
                <w:szCs w:val="24"/>
                <w:lang w:val="en-US"/>
              </w:rPr>
              <w:t xml:space="preserve">link to the new file into </w:t>
            </w:r>
            <w:proofErr w:type="spellStart"/>
            <w:r w:rsidRPr="00941B09">
              <w:rPr>
                <w:sz w:val="24"/>
                <w:szCs w:val="24"/>
                <w:lang w:val="en-US"/>
              </w:rPr>
              <w:t>REVmd</w:t>
            </w:r>
            <w:proofErr w:type="spellEnd"/>
            <w:r w:rsidRPr="00941B09">
              <w:rPr>
                <w:sz w:val="24"/>
                <w:szCs w:val="24"/>
                <w:lang w:val="en-US"/>
              </w:rPr>
              <w:t>.</w:t>
            </w:r>
          </w:p>
        </w:tc>
      </w:tr>
    </w:tbl>
    <w:p w:rsidR="007F2FDA" w:rsidRPr="001E491B" w:rsidRDefault="007F2FDA" w:rsidP="007F2FDA">
      <w:pPr>
        <w:rPr>
          <w:b/>
          <w:i/>
          <w:sz w:val="24"/>
          <w:szCs w:val="24"/>
        </w:rPr>
      </w:pPr>
    </w:p>
    <w:p w:rsidR="000A2160" w:rsidRDefault="000A2160" w:rsidP="000A2160">
      <w:pPr>
        <w:spacing w:after="240"/>
        <w:jc w:val="both"/>
        <w:rPr>
          <w:b/>
          <w:i/>
          <w:sz w:val="24"/>
          <w:szCs w:val="24"/>
        </w:rPr>
      </w:pPr>
      <w:r>
        <w:rPr>
          <w:b/>
          <w:i/>
          <w:sz w:val="24"/>
          <w:szCs w:val="24"/>
        </w:rPr>
        <w:t>Discussion</w:t>
      </w:r>
    </w:p>
    <w:p w:rsidR="000A2160" w:rsidRPr="00F217D5" w:rsidRDefault="000A2160" w:rsidP="000A2160">
      <w:pPr>
        <w:spacing w:after="240"/>
        <w:jc w:val="both"/>
        <w:rPr>
          <w:sz w:val="24"/>
          <w:szCs w:val="24"/>
        </w:rPr>
      </w:pPr>
      <w:r>
        <w:rPr>
          <w:sz w:val="24"/>
          <w:szCs w:val="24"/>
        </w:rPr>
        <w:t xml:space="preserve">Lei Huang (Panasonic) has presented 18/0334r2 and 12/0751r1 in the March 2018 plenary with the following proposed resolution: </w:t>
      </w:r>
    </w:p>
    <w:p w:rsidR="000A2160" w:rsidRPr="000A2160" w:rsidRDefault="000A2160" w:rsidP="000A2160">
      <w:pPr>
        <w:rPr>
          <w:sz w:val="24"/>
          <w:szCs w:val="24"/>
        </w:rPr>
      </w:pPr>
      <w:r w:rsidRPr="000A2160">
        <w:rPr>
          <w:sz w:val="24"/>
          <w:szCs w:val="24"/>
        </w:rPr>
        <w:t xml:space="preserve">4060.45: change “…11-12/0751r0, located at </w:t>
      </w:r>
      <w:hyperlink r:id="rId9" w:history="1">
        <w:r w:rsidRPr="000A2160">
          <w:rPr>
            <w:rStyle w:val="Hyperlink"/>
            <w:sz w:val="24"/>
            <w:szCs w:val="24"/>
          </w:rPr>
          <w:t>https://mentor.ieee.org/802.11/dcn/12/11-12-0751-00-00ad-dmg-encoding-examples.docx</w:t>
        </w:r>
      </w:hyperlink>
      <w:r w:rsidRPr="000A2160">
        <w:rPr>
          <w:sz w:val="24"/>
          <w:szCs w:val="24"/>
        </w:rPr>
        <w:t xml:space="preserve">” to “…11-12/0751r1, located at </w:t>
      </w:r>
      <w:hyperlink r:id="rId10" w:history="1">
        <w:r w:rsidRPr="000A2160">
          <w:rPr>
            <w:rStyle w:val="Hyperlink"/>
            <w:sz w:val="24"/>
            <w:szCs w:val="24"/>
          </w:rPr>
          <w:t>https://mentor.ieee.org/802.11/dcn/12/11-12-0751-01-00ad-dmg-encoding-examples.docx</w:t>
        </w:r>
      </w:hyperlink>
      <w:r w:rsidRPr="000A2160">
        <w:rPr>
          <w:sz w:val="24"/>
          <w:szCs w:val="24"/>
        </w:rPr>
        <w:t>”</w:t>
      </w:r>
    </w:p>
    <w:p w:rsidR="000A2160" w:rsidRPr="000A2160" w:rsidRDefault="000A2160" w:rsidP="000A2160">
      <w:pPr>
        <w:rPr>
          <w:sz w:val="24"/>
          <w:szCs w:val="24"/>
        </w:rPr>
      </w:pPr>
    </w:p>
    <w:p w:rsidR="000A2160" w:rsidRPr="000A2160" w:rsidRDefault="000A2160" w:rsidP="000A2160">
      <w:pPr>
        <w:rPr>
          <w:sz w:val="24"/>
          <w:szCs w:val="24"/>
        </w:rPr>
      </w:pPr>
      <w:r w:rsidRPr="000A2160">
        <w:rPr>
          <w:sz w:val="24"/>
          <w:szCs w:val="24"/>
        </w:rPr>
        <w:t>295.11: under the column “valid range”, change “DMG BSS: 0-24</w:t>
      </w:r>
      <w:proofErr w:type="gramStart"/>
      <w:r w:rsidRPr="000A2160">
        <w:rPr>
          <w:sz w:val="24"/>
          <w:szCs w:val="24"/>
        </w:rPr>
        <w:t>,…</w:t>
      </w:r>
      <w:proofErr w:type="gramEnd"/>
      <w:r w:rsidRPr="000A2160">
        <w:rPr>
          <w:sz w:val="24"/>
          <w:szCs w:val="24"/>
        </w:rPr>
        <w:t>” to “DMG BSS: 0-12,..”</w:t>
      </w:r>
    </w:p>
    <w:p w:rsidR="000A2160" w:rsidRPr="000A2160" w:rsidRDefault="000A2160" w:rsidP="000A2160">
      <w:pPr>
        <w:rPr>
          <w:sz w:val="24"/>
          <w:szCs w:val="24"/>
        </w:rPr>
      </w:pPr>
    </w:p>
    <w:p w:rsidR="000A2160" w:rsidRPr="000A2160" w:rsidRDefault="000A2160" w:rsidP="000A2160">
      <w:pPr>
        <w:rPr>
          <w:sz w:val="24"/>
          <w:szCs w:val="24"/>
        </w:rPr>
      </w:pPr>
      <w:r w:rsidRPr="000A2160">
        <w:rPr>
          <w:sz w:val="24"/>
          <w:szCs w:val="24"/>
        </w:rPr>
        <w:t>1230.48: change “Values 0-31 indicate MCS 0 to MCS 31” to “Values 0-12 and values 25-31 indicate MCS 0 to MCS 12 and MCS 25 to MCS 31, respectively”</w:t>
      </w:r>
    </w:p>
    <w:p w:rsidR="000A2160" w:rsidRPr="000A2160" w:rsidRDefault="000A2160" w:rsidP="000A2160">
      <w:pPr>
        <w:rPr>
          <w:sz w:val="24"/>
          <w:szCs w:val="24"/>
        </w:rPr>
      </w:pPr>
    </w:p>
    <w:p w:rsidR="000A2160" w:rsidRPr="000A2160" w:rsidRDefault="000A2160" w:rsidP="000A2160">
      <w:pPr>
        <w:rPr>
          <w:sz w:val="24"/>
          <w:szCs w:val="24"/>
        </w:rPr>
      </w:pPr>
      <w:r w:rsidRPr="000A2160">
        <w:rPr>
          <w:sz w:val="24"/>
          <w:szCs w:val="24"/>
        </w:rPr>
        <w:t>2880.60: in Figure 20-16 (PHY transmit procedure), change “…SC blocks or OFDM symbols” to “or SC blocks”</w:t>
      </w:r>
    </w:p>
    <w:p w:rsidR="000A2160" w:rsidRPr="000A2160" w:rsidRDefault="000A2160" w:rsidP="000A2160">
      <w:pPr>
        <w:rPr>
          <w:sz w:val="24"/>
          <w:szCs w:val="24"/>
        </w:rPr>
      </w:pPr>
    </w:p>
    <w:p w:rsidR="000A2160" w:rsidRPr="000A2160" w:rsidRDefault="000A2160" w:rsidP="000A2160">
      <w:pPr>
        <w:rPr>
          <w:sz w:val="24"/>
          <w:szCs w:val="24"/>
        </w:rPr>
      </w:pPr>
      <w:r w:rsidRPr="000A2160">
        <w:rPr>
          <w:sz w:val="24"/>
          <w:szCs w:val="24"/>
        </w:rPr>
        <w:t>2883.35: in Figure 20-18 (PHY receive procedure), change “…SC blocks or OFDM symbols” to “or SC blocks”</w:t>
      </w:r>
    </w:p>
    <w:p w:rsidR="000A2160" w:rsidRPr="000A2160" w:rsidRDefault="000A2160" w:rsidP="000A2160">
      <w:pPr>
        <w:rPr>
          <w:sz w:val="24"/>
          <w:szCs w:val="24"/>
        </w:rPr>
      </w:pPr>
    </w:p>
    <w:p w:rsidR="000A2160" w:rsidRPr="000A2160" w:rsidRDefault="000A2160" w:rsidP="000F0EF3">
      <w:pPr>
        <w:spacing w:after="240"/>
        <w:jc w:val="both"/>
        <w:rPr>
          <w:sz w:val="24"/>
          <w:szCs w:val="24"/>
        </w:rPr>
      </w:pPr>
      <w:r w:rsidRPr="000A2160">
        <w:rPr>
          <w:sz w:val="24"/>
          <w:szCs w:val="24"/>
        </w:rPr>
        <w:t xml:space="preserve">Note that the revised document 12/0751r1 has </w:t>
      </w:r>
      <w:r w:rsidRPr="000A2160">
        <w:rPr>
          <w:sz w:val="24"/>
          <w:szCs w:val="24"/>
          <w:lang w:val="en-US"/>
        </w:rPr>
        <w:t>remove</w:t>
      </w:r>
      <w:r w:rsidRPr="000A2160">
        <w:rPr>
          <w:sz w:val="24"/>
          <w:szCs w:val="24"/>
          <w:lang w:val="en-US"/>
        </w:rPr>
        <w:t>d</w:t>
      </w:r>
      <w:r w:rsidRPr="000A2160">
        <w:rPr>
          <w:sz w:val="24"/>
          <w:szCs w:val="24"/>
          <w:lang w:val="en-US"/>
        </w:rPr>
        <w:t xml:space="preserve"> the OFDM related files and references</w:t>
      </w:r>
      <w:r w:rsidRPr="000A2160">
        <w:rPr>
          <w:sz w:val="24"/>
          <w:szCs w:val="24"/>
          <w:lang w:val="en-US"/>
        </w:rPr>
        <w:t>.</w:t>
      </w:r>
    </w:p>
    <w:p w:rsidR="009B4C26" w:rsidRDefault="000F0EF3" w:rsidP="000F0EF3">
      <w:pPr>
        <w:spacing w:after="240"/>
        <w:jc w:val="both"/>
        <w:rPr>
          <w:b/>
          <w:i/>
          <w:sz w:val="24"/>
          <w:szCs w:val="24"/>
        </w:rPr>
      </w:pPr>
      <w:r>
        <w:rPr>
          <w:b/>
          <w:i/>
          <w:sz w:val="24"/>
          <w:szCs w:val="24"/>
        </w:rPr>
        <w:t>Proposed resolution:</w:t>
      </w:r>
    </w:p>
    <w:p w:rsidR="009B4C26" w:rsidRDefault="00941B09" w:rsidP="000F0EF3">
      <w:pPr>
        <w:spacing w:after="240"/>
        <w:jc w:val="both"/>
        <w:rPr>
          <w:b/>
          <w:sz w:val="24"/>
          <w:szCs w:val="24"/>
        </w:rPr>
      </w:pPr>
      <w:r>
        <w:rPr>
          <w:b/>
          <w:sz w:val="24"/>
          <w:szCs w:val="24"/>
        </w:rPr>
        <w:t>Revised</w:t>
      </w:r>
    </w:p>
    <w:p w:rsidR="000A2160" w:rsidRPr="000A2160" w:rsidRDefault="000A2160" w:rsidP="000A2160">
      <w:pPr>
        <w:rPr>
          <w:sz w:val="24"/>
          <w:szCs w:val="24"/>
        </w:rPr>
      </w:pPr>
      <w:r w:rsidRPr="000A2160">
        <w:rPr>
          <w:sz w:val="24"/>
          <w:szCs w:val="24"/>
        </w:rPr>
        <w:t xml:space="preserve">4060.45: change “…11-12/0751r0, located at </w:t>
      </w:r>
      <w:hyperlink r:id="rId11" w:history="1">
        <w:r w:rsidRPr="000A2160">
          <w:rPr>
            <w:rStyle w:val="Hyperlink"/>
            <w:sz w:val="24"/>
            <w:szCs w:val="24"/>
          </w:rPr>
          <w:t>https://mentor.ieee.org/802.11/dcn/12/11-12-0751-00-00ad-dmg-encoding-examples.docx</w:t>
        </w:r>
      </w:hyperlink>
      <w:r w:rsidRPr="000A2160">
        <w:rPr>
          <w:sz w:val="24"/>
          <w:szCs w:val="24"/>
        </w:rPr>
        <w:t xml:space="preserve">” to “…11-12/0751r1, located at </w:t>
      </w:r>
      <w:hyperlink r:id="rId12" w:history="1">
        <w:r w:rsidRPr="000A2160">
          <w:rPr>
            <w:rStyle w:val="Hyperlink"/>
            <w:sz w:val="24"/>
            <w:szCs w:val="24"/>
          </w:rPr>
          <w:t>https://mentor.ieee.org/802.11/dcn/12/11-12-0751-01-00ad-dmg-encoding-examples.docx</w:t>
        </w:r>
      </w:hyperlink>
      <w:r w:rsidRPr="000A2160">
        <w:rPr>
          <w:sz w:val="24"/>
          <w:szCs w:val="24"/>
        </w:rPr>
        <w:t>”</w:t>
      </w:r>
    </w:p>
    <w:p w:rsidR="000A2160" w:rsidRPr="000A2160" w:rsidRDefault="000A2160" w:rsidP="000A2160">
      <w:pPr>
        <w:rPr>
          <w:sz w:val="24"/>
          <w:szCs w:val="24"/>
        </w:rPr>
      </w:pPr>
    </w:p>
    <w:p w:rsidR="000A2160" w:rsidRPr="000A2160" w:rsidRDefault="000A2160" w:rsidP="000A2160">
      <w:pPr>
        <w:rPr>
          <w:sz w:val="24"/>
          <w:szCs w:val="24"/>
        </w:rPr>
      </w:pPr>
      <w:r w:rsidRPr="000A2160">
        <w:rPr>
          <w:sz w:val="24"/>
          <w:szCs w:val="24"/>
        </w:rPr>
        <w:t>295.11: under the column “valid range”, change “DMG BSS: 0-24</w:t>
      </w:r>
      <w:proofErr w:type="gramStart"/>
      <w:r w:rsidRPr="000A2160">
        <w:rPr>
          <w:sz w:val="24"/>
          <w:szCs w:val="24"/>
        </w:rPr>
        <w:t>,…</w:t>
      </w:r>
      <w:proofErr w:type="gramEnd"/>
      <w:r w:rsidRPr="000A2160">
        <w:rPr>
          <w:sz w:val="24"/>
          <w:szCs w:val="24"/>
        </w:rPr>
        <w:t>” to “DMG BSS: 0-12,..”</w:t>
      </w:r>
    </w:p>
    <w:p w:rsidR="000A2160" w:rsidRPr="000A2160" w:rsidRDefault="000A2160" w:rsidP="000A2160">
      <w:pPr>
        <w:rPr>
          <w:sz w:val="24"/>
          <w:szCs w:val="24"/>
        </w:rPr>
      </w:pPr>
    </w:p>
    <w:p w:rsidR="000A2160" w:rsidRPr="000A2160" w:rsidRDefault="000A2160" w:rsidP="000A2160">
      <w:pPr>
        <w:rPr>
          <w:sz w:val="24"/>
          <w:szCs w:val="24"/>
        </w:rPr>
      </w:pPr>
      <w:r w:rsidRPr="000A2160">
        <w:rPr>
          <w:sz w:val="24"/>
          <w:szCs w:val="24"/>
        </w:rPr>
        <w:t>1230.48: change “Values 0-31 indicate MCS 0 to MCS 31” to “Values 0-12 and values 25-31 indicate MCS 0 to MCS 12 and MCS 25 to MCS 31, respectively”</w:t>
      </w:r>
    </w:p>
    <w:p w:rsidR="000A2160" w:rsidRPr="000A2160" w:rsidRDefault="000A2160" w:rsidP="000A2160">
      <w:pPr>
        <w:rPr>
          <w:sz w:val="24"/>
          <w:szCs w:val="24"/>
        </w:rPr>
      </w:pPr>
    </w:p>
    <w:p w:rsidR="000A2160" w:rsidRPr="000A2160" w:rsidRDefault="000A2160" w:rsidP="000A2160">
      <w:pPr>
        <w:rPr>
          <w:sz w:val="24"/>
          <w:szCs w:val="24"/>
        </w:rPr>
      </w:pPr>
      <w:r w:rsidRPr="000A2160">
        <w:rPr>
          <w:sz w:val="24"/>
          <w:szCs w:val="24"/>
        </w:rPr>
        <w:t>2880.60: in Figure 20-16 (PHY transmit procedure), change “…SC blocks or OFDM symbols” to “or SC blocks”</w:t>
      </w:r>
    </w:p>
    <w:p w:rsidR="000A2160" w:rsidRPr="000A2160" w:rsidRDefault="000A2160" w:rsidP="000A2160">
      <w:pPr>
        <w:rPr>
          <w:sz w:val="24"/>
          <w:szCs w:val="24"/>
        </w:rPr>
      </w:pPr>
    </w:p>
    <w:p w:rsidR="000A2160" w:rsidRPr="000A2160" w:rsidRDefault="000A2160" w:rsidP="000A2160">
      <w:pPr>
        <w:rPr>
          <w:sz w:val="24"/>
          <w:szCs w:val="24"/>
        </w:rPr>
      </w:pPr>
      <w:r w:rsidRPr="000A2160">
        <w:rPr>
          <w:sz w:val="24"/>
          <w:szCs w:val="24"/>
        </w:rPr>
        <w:t>2883.35: in Figure 20-18 (PHY receive procedure), change “…SC blocks or OFDM symbols” to “or SC blocks”</w:t>
      </w:r>
    </w:p>
    <w:p w:rsidR="000A2160" w:rsidRPr="000A2160" w:rsidRDefault="000A2160" w:rsidP="000A2160">
      <w:pPr>
        <w:rPr>
          <w:sz w:val="24"/>
          <w:szCs w:val="24"/>
        </w:rPr>
      </w:pPr>
    </w:p>
    <w:p w:rsidR="00492B7F" w:rsidRDefault="00492B7F">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897"/>
        <w:gridCol w:w="901"/>
        <w:gridCol w:w="722"/>
        <w:gridCol w:w="3509"/>
        <w:gridCol w:w="3090"/>
      </w:tblGrid>
      <w:tr w:rsidR="00492B7F" w:rsidRPr="001E491B" w:rsidTr="0063309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92B7F" w:rsidRPr="001E491B" w:rsidRDefault="00492B7F" w:rsidP="00633095">
            <w:pPr>
              <w:jc w:val="center"/>
              <w:rPr>
                <w:sz w:val="24"/>
                <w:szCs w:val="24"/>
                <w:lang w:val="en-US"/>
              </w:rPr>
            </w:pPr>
            <w:r w:rsidRPr="001E491B">
              <w:rPr>
                <w:sz w:val="24"/>
                <w:szCs w:val="24"/>
                <w:lang w:val="en-US"/>
              </w:rPr>
              <w:lastRenderedPageBreak/>
              <w:t>CID</w:t>
            </w:r>
          </w:p>
        </w:tc>
        <w:tc>
          <w:tcPr>
            <w:tcW w:w="456" w:type="pct"/>
            <w:tcBorders>
              <w:top w:val="single" w:sz="4" w:space="0" w:color="auto"/>
              <w:left w:val="single" w:sz="4" w:space="0" w:color="auto"/>
              <w:bottom w:val="single" w:sz="4" w:space="0" w:color="auto"/>
              <w:right w:val="single" w:sz="4" w:space="0" w:color="auto"/>
            </w:tcBorders>
            <w:shd w:val="clear" w:color="auto" w:fill="auto"/>
            <w:hideMark/>
          </w:tcPr>
          <w:p w:rsidR="00492B7F" w:rsidRPr="001E491B" w:rsidRDefault="00492B7F" w:rsidP="00633095">
            <w:pPr>
              <w:jc w:val="center"/>
              <w:rPr>
                <w:sz w:val="24"/>
                <w:szCs w:val="24"/>
                <w:lang w:val="en-US"/>
              </w:rPr>
            </w:pPr>
            <w:r w:rsidRPr="001E491B">
              <w:rPr>
                <w:sz w:val="24"/>
                <w:szCs w:val="24"/>
                <w:lang w:val="en-US"/>
              </w:rPr>
              <w:t>Clause</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rsidR="00492B7F" w:rsidRPr="001E491B" w:rsidRDefault="00492B7F" w:rsidP="00633095">
            <w:pPr>
              <w:jc w:val="center"/>
              <w:rPr>
                <w:sz w:val="24"/>
                <w:szCs w:val="24"/>
                <w:lang w:val="en-US"/>
              </w:rPr>
            </w:pPr>
            <w:r w:rsidRPr="001E491B">
              <w:rPr>
                <w:sz w:val="24"/>
                <w:szCs w:val="24"/>
                <w:lang w:val="en-US"/>
              </w:rPr>
              <w:t>Page</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rsidR="00492B7F" w:rsidRPr="001E491B" w:rsidRDefault="00492B7F" w:rsidP="00633095">
            <w:pPr>
              <w:jc w:val="center"/>
              <w:rPr>
                <w:color w:val="000000"/>
                <w:sz w:val="24"/>
                <w:szCs w:val="24"/>
              </w:rPr>
            </w:pPr>
            <w:r w:rsidRPr="001E491B">
              <w:rPr>
                <w:color w:val="000000"/>
                <w:sz w:val="24"/>
                <w:szCs w:val="24"/>
              </w:rPr>
              <w:t>Line</w:t>
            </w:r>
          </w:p>
        </w:tc>
        <w:tc>
          <w:tcPr>
            <w:tcW w:w="1784" w:type="pct"/>
            <w:tcBorders>
              <w:top w:val="single" w:sz="4" w:space="0" w:color="auto"/>
              <w:left w:val="single" w:sz="4" w:space="0" w:color="auto"/>
              <w:bottom w:val="single" w:sz="4" w:space="0" w:color="auto"/>
              <w:right w:val="single" w:sz="4" w:space="0" w:color="auto"/>
            </w:tcBorders>
            <w:shd w:val="clear" w:color="auto" w:fill="auto"/>
            <w:hideMark/>
          </w:tcPr>
          <w:p w:rsidR="00492B7F" w:rsidRPr="001E491B" w:rsidRDefault="00492B7F" w:rsidP="00633095">
            <w:pPr>
              <w:rPr>
                <w:color w:val="000000"/>
                <w:sz w:val="24"/>
                <w:szCs w:val="24"/>
              </w:rPr>
            </w:pPr>
            <w:r w:rsidRPr="001E491B">
              <w:rPr>
                <w:color w:val="000000"/>
                <w:sz w:val="24"/>
                <w:szCs w:val="24"/>
              </w:rPr>
              <w:t>Comment</w:t>
            </w:r>
          </w:p>
        </w:tc>
        <w:tc>
          <w:tcPr>
            <w:tcW w:w="1571" w:type="pct"/>
            <w:tcBorders>
              <w:top w:val="single" w:sz="4" w:space="0" w:color="auto"/>
              <w:left w:val="single" w:sz="4" w:space="0" w:color="auto"/>
              <w:bottom w:val="single" w:sz="4" w:space="0" w:color="auto"/>
              <w:right w:val="single" w:sz="4" w:space="0" w:color="auto"/>
            </w:tcBorders>
            <w:shd w:val="clear" w:color="auto" w:fill="auto"/>
            <w:hideMark/>
          </w:tcPr>
          <w:p w:rsidR="00492B7F" w:rsidRPr="001E491B" w:rsidRDefault="00492B7F" w:rsidP="00633095">
            <w:pPr>
              <w:rPr>
                <w:sz w:val="24"/>
                <w:szCs w:val="24"/>
                <w:lang w:val="en-US"/>
              </w:rPr>
            </w:pPr>
            <w:r w:rsidRPr="001E491B">
              <w:rPr>
                <w:sz w:val="24"/>
                <w:szCs w:val="24"/>
                <w:lang w:val="en-US"/>
              </w:rPr>
              <w:t>Proposed Change</w:t>
            </w:r>
          </w:p>
        </w:tc>
      </w:tr>
      <w:tr w:rsidR="00492B7F" w:rsidRPr="001E491B" w:rsidTr="00633095">
        <w:trPr>
          <w:trHeight w:val="1223"/>
          <w:jc w:val="center"/>
        </w:trPr>
        <w:tc>
          <w:tcPr>
            <w:tcW w:w="364" w:type="pct"/>
            <w:shd w:val="clear" w:color="auto" w:fill="auto"/>
          </w:tcPr>
          <w:p w:rsidR="00492B7F" w:rsidRPr="001E491B" w:rsidRDefault="00492B7F" w:rsidP="00633095">
            <w:pPr>
              <w:jc w:val="center"/>
              <w:rPr>
                <w:sz w:val="24"/>
                <w:szCs w:val="24"/>
                <w:lang w:val="en-US"/>
              </w:rPr>
            </w:pPr>
            <w:r>
              <w:rPr>
                <w:sz w:val="24"/>
                <w:szCs w:val="24"/>
                <w:lang w:val="en-US"/>
              </w:rPr>
              <w:t>1589</w:t>
            </w:r>
          </w:p>
        </w:tc>
        <w:tc>
          <w:tcPr>
            <w:tcW w:w="456" w:type="pct"/>
            <w:shd w:val="clear" w:color="auto" w:fill="auto"/>
          </w:tcPr>
          <w:p w:rsidR="00492B7F" w:rsidRPr="001E491B" w:rsidRDefault="00492B7F" w:rsidP="00633095">
            <w:pPr>
              <w:jc w:val="center"/>
              <w:rPr>
                <w:sz w:val="24"/>
                <w:szCs w:val="24"/>
                <w:lang w:val="en-US"/>
              </w:rPr>
            </w:pPr>
            <w:r>
              <w:rPr>
                <w:sz w:val="24"/>
                <w:szCs w:val="24"/>
                <w:lang w:val="en-US"/>
              </w:rPr>
              <w:t>I.4</w:t>
            </w:r>
          </w:p>
        </w:tc>
        <w:tc>
          <w:tcPr>
            <w:tcW w:w="458" w:type="pct"/>
            <w:shd w:val="clear" w:color="auto" w:fill="auto"/>
          </w:tcPr>
          <w:p w:rsidR="00492B7F" w:rsidRPr="001E491B" w:rsidRDefault="00492B7F" w:rsidP="00633095">
            <w:pPr>
              <w:jc w:val="center"/>
              <w:rPr>
                <w:sz w:val="24"/>
                <w:szCs w:val="24"/>
                <w:lang w:val="en-US"/>
              </w:rPr>
            </w:pPr>
            <w:r>
              <w:rPr>
                <w:sz w:val="24"/>
                <w:szCs w:val="24"/>
                <w:lang w:val="en-US"/>
              </w:rPr>
              <w:t>2944</w:t>
            </w:r>
          </w:p>
        </w:tc>
        <w:tc>
          <w:tcPr>
            <w:tcW w:w="367" w:type="pct"/>
            <w:shd w:val="clear" w:color="auto" w:fill="auto"/>
          </w:tcPr>
          <w:p w:rsidR="00492B7F" w:rsidRPr="001E491B" w:rsidRDefault="00492B7F" w:rsidP="00633095">
            <w:pPr>
              <w:jc w:val="center"/>
              <w:rPr>
                <w:sz w:val="24"/>
                <w:szCs w:val="24"/>
                <w:lang w:val="en-US"/>
              </w:rPr>
            </w:pPr>
            <w:r>
              <w:rPr>
                <w:sz w:val="24"/>
                <w:szCs w:val="24"/>
                <w:lang w:val="en-US"/>
              </w:rPr>
              <w:t>4</w:t>
            </w:r>
          </w:p>
        </w:tc>
        <w:tc>
          <w:tcPr>
            <w:tcW w:w="1784" w:type="pct"/>
            <w:shd w:val="clear" w:color="auto" w:fill="auto"/>
          </w:tcPr>
          <w:p w:rsidR="00492B7F" w:rsidRPr="001E491B" w:rsidRDefault="00492B7F" w:rsidP="00633095">
            <w:pPr>
              <w:rPr>
                <w:sz w:val="24"/>
                <w:szCs w:val="24"/>
                <w:lang w:val="en-US"/>
              </w:rPr>
            </w:pPr>
            <w:r w:rsidRPr="00492B7F">
              <w:rPr>
                <w:sz w:val="24"/>
                <w:szCs w:val="24"/>
                <w:lang w:val="en-US"/>
              </w:rPr>
              <w:t>In table 21-12, why list the bits explicitly, and also number "Number of bits" column?</w:t>
            </w:r>
          </w:p>
        </w:tc>
        <w:tc>
          <w:tcPr>
            <w:tcW w:w="1571" w:type="pct"/>
            <w:shd w:val="clear" w:color="auto" w:fill="auto"/>
          </w:tcPr>
          <w:p w:rsidR="00492B7F" w:rsidRPr="001E491B" w:rsidRDefault="00492B7F" w:rsidP="00633095">
            <w:pPr>
              <w:rPr>
                <w:sz w:val="24"/>
                <w:szCs w:val="24"/>
                <w:lang w:val="en-US"/>
              </w:rPr>
            </w:pPr>
            <w:r w:rsidRPr="00492B7F">
              <w:rPr>
                <w:sz w:val="24"/>
                <w:szCs w:val="24"/>
                <w:lang w:val="en-US"/>
              </w:rPr>
              <w:t>Delete the "Number of bits" column.  Same thing in Tables 23-11, 23-13, 23-14, 23-18, 20-11, and 20-13.  In 23-16, delete the parentheticals, throughout.</w:t>
            </w:r>
          </w:p>
        </w:tc>
      </w:tr>
    </w:tbl>
    <w:p w:rsidR="00A87C2E" w:rsidRDefault="00A87C2E" w:rsidP="000A2160">
      <w:pPr>
        <w:spacing w:after="240"/>
        <w:jc w:val="both"/>
        <w:rPr>
          <w:sz w:val="24"/>
          <w:szCs w:val="24"/>
        </w:rPr>
      </w:pPr>
    </w:p>
    <w:p w:rsidR="007B1D31" w:rsidRDefault="007B1D31" w:rsidP="007B1D31">
      <w:pPr>
        <w:spacing w:after="240"/>
        <w:jc w:val="both"/>
        <w:rPr>
          <w:b/>
          <w:i/>
          <w:sz w:val="24"/>
          <w:szCs w:val="24"/>
        </w:rPr>
      </w:pPr>
      <w:r>
        <w:rPr>
          <w:b/>
          <w:i/>
          <w:sz w:val="24"/>
          <w:szCs w:val="24"/>
        </w:rPr>
        <w:t>Discussion</w:t>
      </w:r>
    </w:p>
    <w:p w:rsidR="00492B7F" w:rsidRDefault="00C53087" w:rsidP="000A2160">
      <w:pPr>
        <w:spacing w:after="240"/>
        <w:jc w:val="both"/>
        <w:rPr>
          <w:sz w:val="24"/>
          <w:szCs w:val="24"/>
        </w:rPr>
      </w:pPr>
      <w:r w:rsidRPr="00C53087">
        <w:rPr>
          <w:noProof/>
          <w:sz w:val="24"/>
          <w:szCs w:val="24"/>
          <w:lang w:val="en-US" w:eastAsia="zh-CN"/>
        </w:rPr>
        <w:drawing>
          <wp:inline distT="0" distB="0" distL="0" distR="0">
            <wp:extent cx="6225540" cy="12649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833" t="1" r="1885" b="50689"/>
                    <a:stretch/>
                  </pic:blipFill>
                  <pic:spPr bwMode="auto">
                    <a:xfrm>
                      <a:off x="0" y="0"/>
                      <a:ext cx="6226780" cy="1265172"/>
                    </a:xfrm>
                    <a:prstGeom prst="rect">
                      <a:avLst/>
                    </a:prstGeom>
                    <a:noFill/>
                    <a:ln>
                      <a:noFill/>
                    </a:ln>
                    <a:extLst>
                      <a:ext uri="{53640926-AAD7-44D8-BBD7-CCE9431645EC}">
                        <a14:shadowObscured xmlns:a14="http://schemas.microsoft.com/office/drawing/2010/main"/>
                      </a:ext>
                    </a:extLst>
                  </pic:spPr>
                </pic:pic>
              </a:graphicData>
            </a:graphic>
          </wp:inline>
        </w:drawing>
      </w:r>
    </w:p>
    <w:p w:rsidR="00C53087" w:rsidRDefault="00C53087" w:rsidP="000A2160">
      <w:pPr>
        <w:spacing w:after="240"/>
        <w:jc w:val="both"/>
        <w:rPr>
          <w:sz w:val="24"/>
          <w:szCs w:val="24"/>
        </w:rPr>
      </w:pPr>
      <w:r w:rsidRPr="00C53087">
        <w:rPr>
          <w:noProof/>
          <w:sz w:val="24"/>
          <w:szCs w:val="24"/>
          <w:lang w:val="en-US" w:eastAsia="zh-CN"/>
        </w:rPr>
        <w:drawing>
          <wp:inline distT="0" distB="0" distL="0" distR="0">
            <wp:extent cx="6225540" cy="11201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r="1892" b="45920"/>
                    <a:stretch/>
                  </pic:blipFill>
                  <pic:spPr bwMode="auto">
                    <a:xfrm>
                      <a:off x="0" y="0"/>
                      <a:ext cx="6228515" cy="1120675"/>
                    </a:xfrm>
                    <a:prstGeom prst="rect">
                      <a:avLst/>
                    </a:prstGeom>
                    <a:noFill/>
                    <a:ln>
                      <a:noFill/>
                    </a:ln>
                    <a:extLst>
                      <a:ext uri="{53640926-AAD7-44D8-BBD7-CCE9431645EC}">
                        <a14:shadowObscured xmlns:a14="http://schemas.microsoft.com/office/drawing/2010/main"/>
                      </a:ext>
                    </a:extLst>
                  </pic:spPr>
                </pic:pic>
              </a:graphicData>
            </a:graphic>
          </wp:inline>
        </w:drawing>
      </w:r>
    </w:p>
    <w:p w:rsidR="00C53087" w:rsidRDefault="00C53087" w:rsidP="000A2160">
      <w:pPr>
        <w:spacing w:after="240"/>
        <w:jc w:val="both"/>
        <w:rPr>
          <w:sz w:val="24"/>
          <w:szCs w:val="24"/>
        </w:rPr>
      </w:pPr>
      <w:r w:rsidRPr="00C53087">
        <w:rPr>
          <w:noProof/>
          <w:sz w:val="24"/>
          <w:szCs w:val="24"/>
          <w:lang w:val="en-US" w:eastAsia="zh-CN"/>
        </w:rPr>
        <w:drawing>
          <wp:inline distT="0" distB="0" distL="0" distR="0">
            <wp:extent cx="6225540" cy="1081405"/>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l="1667" r="1011" b="54837"/>
                    <a:stretch/>
                  </pic:blipFill>
                  <pic:spPr bwMode="auto">
                    <a:xfrm>
                      <a:off x="0" y="0"/>
                      <a:ext cx="6229334" cy="1082064"/>
                    </a:xfrm>
                    <a:prstGeom prst="rect">
                      <a:avLst/>
                    </a:prstGeom>
                    <a:noFill/>
                    <a:ln>
                      <a:noFill/>
                    </a:ln>
                    <a:extLst>
                      <a:ext uri="{53640926-AAD7-44D8-BBD7-CCE9431645EC}">
                        <a14:shadowObscured xmlns:a14="http://schemas.microsoft.com/office/drawing/2010/main"/>
                      </a:ext>
                    </a:extLst>
                  </pic:spPr>
                </pic:pic>
              </a:graphicData>
            </a:graphic>
          </wp:inline>
        </w:drawing>
      </w:r>
    </w:p>
    <w:p w:rsidR="00EA789C" w:rsidRDefault="00EA789C" w:rsidP="000A2160">
      <w:pPr>
        <w:spacing w:after="240"/>
        <w:jc w:val="both"/>
        <w:rPr>
          <w:sz w:val="24"/>
          <w:szCs w:val="24"/>
        </w:rPr>
      </w:pPr>
      <w:r w:rsidRPr="00EA789C">
        <w:rPr>
          <w:noProof/>
          <w:sz w:val="24"/>
          <w:szCs w:val="24"/>
          <w:lang w:val="en-US" w:eastAsia="zh-CN"/>
        </w:rPr>
        <w:drawing>
          <wp:inline distT="0" distB="0" distL="0" distR="0">
            <wp:extent cx="6187440" cy="111315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9330" cy="1113495"/>
                    </a:xfrm>
                    <a:prstGeom prst="rect">
                      <a:avLst/>
                    </a:prstGeom>
                    <a:noFill/>
                    <a:ln>
                      <a:noFill/>
                    </a:ln>
                  </pic:spPr>
                </pic:pic>
              </a:graphicData>
            </a:graphic>
          </wp:inline>
        </w:drawing>
      </w:r>
    </w:p>
    <w:p w:rsidR="00665A20" w:rsidRDefault="00817236" w:rsidP="000A2160">
      <w:pPr>
        <w:spacing w:after="240"/>
        <w:jc w:val="both"/>
        <w:rPr>
          <w:sz w:val="24"/>
          <w:szCs w:val="24"/>
        </w:rPr>
      </w:pPr>
      <w:r w:rsidRPr="00817236">
        <w:rPr>
          <w:noProof/>
          <w:sz w:val="24"/>
          <w:szCs w:val="24"/>
          <w:lang w:val="en-US" w:eastAsia="zh-CN"/>
        </w:rPr>
        <w:drawing>
          <wp:inline distT="0" distB="0" distL="0" distR="0">
            <wp:extent cx="6263640" cy="1530936"/>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l="1429" r="705"/>
                    <a:stretch/>
                  </pic:blipFill>
                  <pic:spPr bwMode="auto">
                    <a:xfrm>
                      <a:off x="0" y="0"/>
                      <a:ext cx="6264264" cy="1531088"/>
                    </a:xfrm>
                    <a:prstGeom prst="rect">
                      <a:avLst/>
                    </a:prstGeom>
                    <a:noFill/>
                    <a:ln>
                      <a:noFill/>
                    </a:ln>
                    <a:extLst>
                      <a:ext uri="{53640926-AAD7-44D8-BBD7-CCE9431645EC}">
                        <a14:shadowObscured xmlns:a14="http://schemas.microsoft.com/office/drawing/2010/main"/>
                      </a:ext>
                    </a:extLst>
                  </pic:spPr>
                </pic:pic>
              </a:graphicData>
            </a:graphic>
          </wp:inline>
        </w:drawing>
      </w:r>
    </w:p>
    <w:p w:rsidR="00817236" w:rsidRDefault="00913A21" w:rsidP="000A2160">
      <w:pPr>
        <w:spacing w:after="240"/>
        <w:jc w:val="both"/>
        <w:rPr>
          <w:sz w:val="24"/>
          <w:szCs w:val="24"/>
        </w:rPr>
      </w:pPr>
      <w:r w:rsidRPr="00913A21">
        <w:rPr>
          <w:noProof/>
          <w:sz w:val="24"/>
          <w:szCs w:val="24"/>
          <w:lang w:val="en-US" w:eastAsia="zh-CN"/>
        </w:rPr>
        <w:lastRenderedPageBreak/>
        <w:drawing>
          <wp:inline distT="0" distB="0" distL="0" distR="0">
            <wp:extent cx="6301740" cy="13944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01740" cy="1394460"/>
                    </a:xfrm>
                    <a:prstGeom prst="rect">
                      <a:avLst/>
                    </a:prstGeom>
                    <a:noFill/>
                    <a:ln>
                      <a:noFill/>
                    </a:ln>
                  </pic:spPr>
                </pic:pic>
              </a:graphicData>
            </a:graphic>
          </wp:inline>
        </w:drawing>
      </w:r>
    </w:p>
    <w:p w:rsidR="002129C2" w:rsidRDefault="002129C2" w:rsidP="000A2160">
      <w:pPr>
        <w:spacing w:after="240"/>
        <w:jc w:val="both"/>
        <w:rPr>
          <w:sz w:val="24"/>
          <w:szCs w:val="24"/>
        </w:rPr>
      </w:pPr>
      <w:r w:rsidRPr="002129C2">
        <w:rPr>
          <w:noProof/>
          <w:sz w:val="24"/>
          <w:szCs w:val="24"/>
          <w:lang w:val="en-US" w:eastAsia="zh-CN"/>
        </w:rPr>
        <w:drawing>
          <wp:inline distT="0" distB="0" distL="0" distR="0">
            <wp:extent cx="6400800" cy="12250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1225068"/>
                    </a:xfrm>
                    <a:prstGeom prst="rect">
                      <a:avLst/>
                    </a:prstGeom>
                    <a:noFill/>
                    <a:ln>
                      <a:noFill/>
                    </a:ln>
                  </pic:spPr>
                </pic:pic>
              </a:graphicData>
            </a:graphic>
          </wp:inline>
        </w:drawing>
      </w:r>
    </w:p>
    <w:p w:rsidR="00BA3BC9" w:rsidRDefault="00BA3BC9" w:rsidP="000A2160">
      <w:pPr>
        <w:spacing w:after="240"/>
        <w:jc w:val="both"/>
        <w:rPr>
          <w:sz w:val="24"/>
          <w:szCs w:val="24"/>
        </w:rPr>
      </w:pPr>
      <w:r w:rsidRPr="00BA3BC9">
        <w:rPr>
          <w:noProof/>
          <w:sz w:val="24"/>
          <w:szCs w:val="24"/>
          <w:lang w:val="en-US" w:eastAsia="zh-CN"/>
        </w:rPr>
        <w:drawing>
          <wp:inline distT="0" distB="0" distL="0" distR="0">
            <wp:extent cx="6400800" cy="2508932"/>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2508932"/>
                    </a:xfrm>
                    <a:prstGeom prst="rect">
                      <a:avLst/>
                    </a:prstGeom>
                    <a:noFill/>
                    <a:ln>
                      <a:noFill/>
                    </a:ln>
                  </pic:spPr>
                </pic:pic>
              </a:graphicData>
            </a:graphic>
          </wp:inline>
        </w:drawing>
      </w:r>
    </w:p>
    <w:p w:rsidR="00BA3BC9" w:rsidRDefault="00BA3BC9" w:rsidP="00BA3BC9">
      <w:pPr>
        <w:spacing w:after="240"/>
        <w:jc w:val="both"/>
        <w:rPr>
          <w:b/>
          <w:i/>
          <w:sz w:val="24"/>
          <w:szCs w:val="24"/>
        </w:rPr>
      </w:pPr>
      <w:r>
        <w:rPr>
          <w:b/>
          <w:i/>
          <w:sz w:val="24"/>
          <w:szCs w:val="24"/>
        </w:rPr>
        <w:t>Proposed resolution:</w:t>
      </w:r>
    </w:p>
    <w:p w:rsidR="00BA3BC9" w:rsidRDefault="00BA3BC9" w:rsidP="00BA3BC9">
      <w:pPr>
        <w:spacing w:after="240"/>
        <w:jc w:val="both"/>
        <w:rPr>
          <w:b/>
          <w:sz w:val="24"/>
          <w:szCs w:val="24"/>
        </w:rPr>
      </w:pPr>
      <w:r>
        <w:rPr>
          <w:b/>
          <w:sz w:val="24"/>
          <w:szCs w:val="24"/>
        </w:rPr>
        <w:t>Accepted</w:t>
      </w:r>
    </w:p>
    <w:p w:rsidR="00091FCF" w:rsidRDefault="00091FCF">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988"/>
        <w:gridCol w:w="810"/>
        <w:gridCol w:w="722"/>
        <w:gridCol w:w="3509"/>
        <w:gridCol w:w="3090"/>
      </w:tblGrid>
      <w:tr w:rsidR="00091FCF" w:rsidRPr="001E491B" w:rsidTr="004801C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91FCF" w:rsidRPr="001E491B" w:rsidRDefault="00091FCF" w:rsidP="00633095">
            <w:pPr>
              <w:jc w:val="center"/>
              <w:rPr>
                <w:sz w:val="24"/>
                <w:szCs w:val="24"/>
                <w:lang w:val="en-US"/>
              </w:rPr>
            </w:pPr>
            <w:r w:rsidRPr="001E491B">
              <w:rPr>
                <w:sz w:val="24"/>
                <w:szCs w:val="24"/>
                <w:lang w:val="en-US"/>
              </w:rPr>
              <w:lastRenderedPageBreak/>
              <w:t>CID</w:t>
            </w: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rsidR="00091FCF" w:rsidRPr="001E491B" w:rsidRDefault="00091FCF" w:rsidP="0063309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91FCF" w:rsidRPr="001E491B" w:rsidRDefault="00091FCF" w:rsidP="00633095">
            <w:pPr>
              <w:jc w:val="center"/>
              <w:rPr>
                <w:sz w:val="24"/>
                <w:szCs w:val="24"/>
                <w:lang w:val="en-US"/>
              </w:rPr>
            </w:pPr>
            <w:r w:rsidRPr="001E491B">
              <w:rPr>
                <w:sz w:val="24"/>
                <w:szCs w:val="24"/>
                <w:lang w:val="en-US"/>
              </w:rPr>
              <w:t>Page</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rsidR="00091FCF" w:rsidRPr="001E491B" w:rsidRDefault="00091FCF" w:rsidP="00633095">
            <w:pPr>
              <w:jc w:val="center"/>
              <w:rPr>
                <w:color w:val="000000"/>
                <w:sz w:val="24"/>
                <w:szCs w:val="24"/>
              </w:rPr>
            </w:pPr>
            <w:r w:rsidRPr="001E491B">
              <w:rPr>
                <w:color w:val="000000"/>
                <w:sz w:val="24"/>
                <w:szCs w:val="24"/>
              </w:rPr>
              <w:t>Line</w:t>
            </w:r>
          </w:p>
        </w:tc>
        <w:tc>
          <w:tcPr>
            <w:tcW w:w="1784" w:type="pct"/>
            <w:tcBorders>
              <w:top w:val="single" w:sz="4" w:space="0" w:color="auto"/>
              <w:left w:val="single" w:sz="4" w:space="0" w:color="auto"/>
              <w:bottom w:val="single" w:sz="4" w:space="0" w:color="auto"/>
              <w:right w:val="single" w:sz="4" w:space="0" w:color="auto"/>
            </w:tcBorders>
            <w:shd w:val="clear" w:color="auto" w:fill="auto"/>
            <w:hideMark/>
          </w:tcPr>
          <w:p w:rsidR="00091FCF" w:rsidRPr="001E491B" w:rsidRDefault="00091FCF" w:rsidP="00633095">
            <w:pPr>
              <w:rPr>
                <w:color w:val="000000"/>
                <w:sz w:val="24"/>
                <w:szCs w:val="24"/>
              </w:rPr>
            </w:pPr>
            <w:r w:rsidRPr="001E491B">
              <w:rPr>
                <w:color w:val="000000"/>
                <w:sz w:val="24"/>
                <w:szCs w:val="24"/>
              </w:rPr>
              <w:t>Comment</w:t>
            </w:r>
          </w:p>
        </w:tc>
        <w:tc>
          <w:tcPr>
            <w:tcW w:w="1571" w:type="pct"/>
            <w:tcBorders>
              <w:top w:val="single" w:sz="4" w:space="0" w:color="auto"/>
              <w:left w:val="single" w:sz="4" w:space="0" w:color="auto"/>
              <w:bottom w:val="single" w:sz="4" w:space="0" w:color="auto"/>
              <w:right w:val="single" w:sz="4" w:space="0" w:color="auto"/>
            </w:tcBorders>
            <w:shd w:val="clear" w:color="auto" w:fill="auto"/>
            <w:hideMark/>
          </w:tcPr>
          <w:p w:rsidR="00091FCF" w:rsidRPr="001E491B" w:rsidRDefault="00091FCF" w:rsidP="00633095">
            <w:pPr>
              <w:rPr>
                <w:sz w:val="24"/>
                <w:szCs w:val="24"/>
                <w:lang w:val="en-US"/>
              </w:rPr>
            </w:pPr>
            <w:r w:rsidRPr="001E491B">
              <w:rPr>
                <w:sz w:val="24"/>
                <w:szCs w:val="24"/>
                <w:lang w:val="en-US"/>
              </w:rPr>
              <w:t>Proposed Change</w:t>
            </w:r>
          </w:p>
        </w:tc>
      </w:tr>
      <w:tr w:rsidR="00091FCF" w:rsidRPr="001E491B" w:rsidTr="004801CC">
        <w:trPr>
          <w:trHeight w:val="1223"/>
          <w:jc w:val="center"/>
        </w:trPr>
        <w:tc>
          <w:tcPr>
            <w:tcW w:w="364" w:type="pct"/>
            <w:shd w:val="clear" w:color="auto" w:fill="auto"/>
          </w:tcPr>
          <w:p w:rsidR="00091FCF" w:rsidRPr="001E491B" w:rsidRDefault="00091FCF" w:rsidP="00633095">
            <w:pPr>
              <w:jc w:val="center"/>
              <w:rPr>
                <w:sz w:val="24"/>
                <w:szCs w:val="24"/>
                <w:lang w:val="en-US"/>
              </w:rPr>
            </w:pPr>
            <w:r>
              <w:rPr>
                <w:sz w:val="24"/>
                <w:szCs w:val="24"/>
                <w:lang w:val="en-US"/>
              </w:rPr>
              <w:t>1113</w:t>
            </w:r>
          </w:p>
        </w:tc>
        <w:tc>
          <w:tcPr>
            <w:tcW w:w="502" w:type="pct"/>
            <w:shd w:val="clear" w:color="auto" w:fill="auto"/>
          </w:tcPr>
          <w:p w:rsidR="00091FCF" w:rsidRPr="001E491B" w:rsidRDefault="0088148D" w:rsidP="00633095">
            <w:pPr>
              <w:jc w:val="center"/>
              <w:rPr>
                <w:sz w:val="24"/>
                <w:szCs w:val="24"/>
                <w:lang w:val="en-US"/>
              </w:rPr>
            </w:pPr>
            <w:r>
              <w:rPr>
                <w:sz w:val="24"/>
                <w:szCs w:val="24"/>
                <w:lang w:val="en-US"/>
              </w:rPr>
              <w:t>10.35.6</w:t>
            </w:r>
          </w:p>
        </w:tc>
        <w:tc>
          <w:tcPr>
            <w:tcW w:w="412" w:type="pct"/>
            <w:shd w:val="clear" w:color="auto" w:fill="auto"/>
          </w:tcPr>
          <w:p w:rsidR="00091FCF" w:rsidRPr="001E491B" w:rsidRDefault="0088148D" w:rsidP="00633095">
            <w:pPr>
              <w:jc w:val="center"/>
              <w:rPr>
                <w:sz w:val="24"/>
                <w:szCs w:val="24"/>
                <w:lang w:val="en-US"/>
              </w:rPr>
            </w:pPr>
            <w:r>
              <w:rPr>
                <w:sz w:val="24"/>
                <w:szCs w:val="24"/>
                <w:lang w:val="en-US"/>
              </w:rPr>
              <w:t>1791</w:t>
            </w:r>
          </w:p>
        </w:tc>
        <w:tc>
          <w:tcPr>
            <w:tcW w:w="367" w:type="pct"/>
            <w:shd w:val="clear" w:color="auto" w:fill="auto"/>
          </w:tcPr>
          <w:p w:rsidR="00091FCF" w:rsidRPr="001E491B" w:rsidRDefault="0088148D" w:rsidP="00633095">
            <w:pPr>
              <w:jc w:val="center"/>
              <w:rPr>
                <w:sz w:val="24"/>
                <w:szCs w:val="24"/>
                <w:lang w:val="en-US"/>
              </w:rPr>
            </w:pPr>
            <w:r>
              <w:rPr>
                <w:sz w:val="24"/>
                <w:szCs w:val="24"/>
                <w:lang w:val="en-US"/>
              </w:rPr>
              <w:t>1</w:t>
            </w:r>
            <w:r w:rsidR="00091FCF">
              <w:rPr>
                <w:sz w:val="24"/>
                <w:szCs w:val="24"/>
                <w:lang w:val="en-US"/>
              </w:rPr>
              <w:t>4</w:t>
            </w:r>
          </w:p>
        </w:tc>
        <w:tc>
          <w:tcPr>
            <w:tcW w:w="1784" w:type="pct"/>
            <w:shd w:val="clear" w:color="auto" w:fill="auto"/>
          </w:tcPr>
          <w:p w:rsidR="00091FCF" w:rsidRPr="001E491B" w:rsidRDefault="00091FCF" w:rsidP="00633095">
            <w:pPr>
              <w:rPr>
                <w:sz w:val="24"/>
                <w:szCs w:val="24"/>
                <w:lang w:val="en-US"/>
              </w:rPr>
            </w:pPr>
            <w:r w:rsidRPr="00091FCF">
              <w:rPr>
                <w:sz w:val="24"/>
                <w:szCs w:val="24"/>
                <w:lang w:val="en-US"/>
              </w:rPr>
              <w:t xml:space="preserve">"The destination of [blah] is equal to the RA of the" is cumbersome. Also, for control frames we typically refer to the receiver and not the destination. Similarly, </w:t>
            </w:r>
            <w:proofErr w:type="spellStart"/>
            <w:r w:rsidRPr="00091FCF">
              <w:rPr>
                <w:sz w:val="24"/>
                <w:szCs w:val="24"/>
                <w:lang w:val="en-US"/>
              </w:rPr>
              <w:t>wrt</w:t>
            </w:r>
            <w:proofErr w:type="spellEnd"/>
            <w:r w:rsidRPr="00091FCF">
              <w:rPr>
                <w:sz w:val="24"/>
                <w:szCs w:val="24"/>
                <w:lang w:val="en-US"/>
              </w:rPr>
              <w:t xml:space="preserve"> to the next statement, we refer to transmitter and not the source.</w:t>
            </w:r>
          </w:p>
        </w:tc>
        <w:tc>
          <w:tcPr>
            <w:tcW w:w="1571" w:type="pct"/>
            <w:shd w:val="clear" w:color="auto" w:fill="auto"/>
          </w:tcPr>
          <w:p w:rsidR="00091FCF" w:rsidRPr="001E491B" w:rsidRDefault="00091FCF" w:rsidP="00633095">
            <w:pPr>
              <w:rPr>
                <w:sz w:val="24"/>
                <w:szCs w:val="24"/>
                <w:lang w:val="en-US"/>
              </w:rPr>
            </w:pPr>
            <w:r w:rsidRPr="00091FCF">
              <w:rPr>
                <w:sz w:val="24"/>
                <w:szCs w:val="24"/>
                <w:lang w:val="en-US"/>
              </w:rPr>
              <w:t xml:space="preserve">Replace this and the following sentence with "The transmitter and intended receiver of the VHT NDP are identified by the TA and RA fields, respectively, of the immediately preceding VHT NDP </w:t>
            </w:r>
            <w:proofErr w:type="spellStart"/>
            <w:r w:rsidRPr="00091FCF">
              <w:rPr>
                <w:sz w:val="24"/>
                <w:szCs w:val="24"/>
                <w:lang w:val="en-US"/>
              </w:rPr>
              <w:t>Announcment</w:t>
            </w:r>
            <w:proofErr w:type="spellEnd"/>
            <w:r w:rsidRPr="00091FCF">
              <w:rPr>
                <w:sz w:val="24"/>
                <w:szCs w:val="24"/>
                <w:lang w:val="en-US"/>
              </w:rPr>
              <w:t xml:space="preserve"> frame." Make a similar change at P1791L47</w:t>
            </w:r>
          </w:p>
        </w:tc>
      </w:tr>
    </w:tbl>
    <w:p w:rsidR="00091FCF" w:rsidRDefault="00091FCF" w:rsidP="00091FCF">
      <w:pPr>
        <w:spacing w:after="240"/>
        <w:jc w:val="both"/>
        <w:rPr>
          <w:b/>
          <w:i/>
          <w:sz w:val="24"/>
          <w:szCs w:val="24"/>
        </w:rPr>
      </w:pPr>
    </w:p>
    <w:p w:rsidR="00091FCF" w:rsidRDefault="00091FCF" w:rsidP="00091FCF">
      <w:pPr>
        <w:spacing w:after="240"/>
        <w:jc w:val="both"/>
        <w:rPr>
          <w:b/>
          <w:i/>
          <w:sz w:val="24"/>
          <w:szCs w:val="24"/>
        </w:rPr>
      </w:pPr>
      <w:r>
        <w:rPr>
          <w:b/>
          <w:i/>
          <w:sz w:val="24"/>
          <w:szCs w:val="24"/>
        </w:rPr>
        <w:t>Discussion</w:t>
      </w:r>
    </w:p>
    <w:p w:rsidR="00091FCF" w:rsidRDefault="004801CC" w:rsidP="000A2160">
      <w:pPr>
        <w:spacing w:after="240"/>
        <w:jc w:val="both"/>
        <w:rPr>
          <w:sz w:val="24"/>
          <w:szCs w:val="24"/>
        </w:rPr>
      </w:pPr>
      <w:r>
        <w:rPr>
          <w:sz w:val="24"/>
          <w:szCs w:val="24"/>
        </w:rPr>
        <w:t>As referred to 1791.14 to 1791.19,</w:t>
      </w:r>
    </w:p>
    <w:p w:rsidR="004801CC" w:rsidRDefault="004801CC" w:rsidP="000A2160">
      <w:pPr>
        <w:spacing w:after="240"/>
        <w:jc w:val="both"/>
        <w:rPr>
          <w:sz w:val="24"/>
          <w:szCs w:val="24"/>
        </w:rPr>
      </w:pPr>
      <w:r w:rsidRPr="004801CC">
        <w:rPr>
          <w:noProof/>
          <w:sz w:val="24"/>
          <w:szCs w:val="24"/>
          <w:lang w:val="en-US" w:eastAsia="zh-CN"/>
        </w:rPr>
        <w:drawing>
          <wp:inline distT="0" distB="0" distL="0" distR="0">
            <wp:extent cx="6400800" cy="772387"/>
            <wp:effectExtent l="133350" t="114300" r="133350" b="1612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77238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F7864" w:rsidRDefault="00CF7864" w:rsidP="00CF7864">
      <w:pPr>
        <w:spacing w:after="240"/>
        <w:jc w:val="both"/>
        <w:rPr>
          <w:sz w:val="24"/>
          <w:szCs w:val="24"/>
        </w:rPr>
      </w:pPr>
      <w:r>
        <w:rPr>
          <w:sz w:val="24"/>
          <w:szCs w:val="24"/>
        </w:rPr>
        <w:t>As referred to 1791.</w:t>
      </w:r>
      <w:r>
        <w:rPr>
          <w:sz w:val="24"/>
          <w:szCs w:val="24"/>
        </w:rPr>
        <w:t>47 to 1791.52</w:t>
      </w:r>
      <w:r>
        <w:rPr>
          <w:sz w:val="24"/>
          <w:szCs w:val="24"/>
        </w:rPr>
        <w:t>,</w:t>
      </w:r>
    </w:p>
    <w:p w:rsidR="00CF7864" w:rsidRDefault="00CF7864" w:rsidP="00CF7864">
      <w:pPr>
        <w:spacing w:after="240"/>
        <w:jc w:val="both"/>
        <w:rPr>
          <w:sz w:val="24"/>
          <w:szCs w:val="24"/>
        </w:rPr>
      </w:pPr>
      <w:r w:rsidRPr="00CF7864">
        <w:rPr>
          <w:noProof/>
          <w:sz w:val="24"/>
          <w:szCs w:val="24"/>
          <w:lang w:val="en-US" w:eastAsia="zh-CN"/>
        </w:rPr>
        <w:drawing>
          <wp:inline distT="0" distB="0" distL="0" distR="0">
            <wp:extent cx="6400800" cy="954068"/>
            <wp:effectExtent l="133350" t="114300" r="114300" b="1511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95406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F2F00" w:rsidRDefault="005F2F00" w:rsidP="005F2F00">
      <w:pPr>
        <w:spacing w:after="240"/>
        <w:jc w:val="both"/>
        <w:rPr>
          <w:b/>
          <w:i/>
          <w:sz w:val="24"/>
          <w:szCs w:val="24"/>
        </w:rPr>
      </w:pPr>
      <w:r>
        <w:rPr>
          <w:b/>
          <w:i/>
          <w:sz w:val="24"/>
          <w:szCs w:val="24"/>
        </w:rPr>
        <w:t>Proposed resolution:</w:t>
      </w:r>
    </w:p>
    <w:p w:rsidR="005F2F00" w:rsidRDefault="005F2F00" w:rsidP="005F2F00">
      <w:pPr>
        <w:spacing w:after="240"/>
        <w:jc w:val="both"/>
        <w:rPr>
          <w:b/>
          <w:sz w:val="24"/>
          <w:szCs w:val="24"/>
        </w:rPr>
      </w:pPr>
      <w:r>
        <w:rPr>
          <w:b/>
          <w:sz w:val="24"/>
          <w:szCs w:val="24"/>
        </w:rPr>
        <w:t>Revised</w:t>
      </w:r>
    </w:p>
    <w:p w:rsidR="0090151B" w:rsidRPr="005F2F00" w:rsidRDefault="005F2F00" w:rsidP="00CF7864">
      <w:pPr>
        <w:spacing w:after="240"/>
        <w:jc w:val="both"/>
        <w:rPr>
          <w:b/>
          <w:sz w:val="24"/>
          <w:szCs w:val="24"/>
        </w:rPr>
      </w:pPr>
      <w:r w:rsidRPr="005F2F00">
        <w:rPr>
          <w:b/>
          <w:sz w:val="24"/>
          <w:szCs w:val="24"/>
        </w:rPr>
        <w:t xml:space="preserve">At 1791.14 to 1791.19, please replace the two paragraphs </w:t>
      </w:r>
      <w:proofErr w:type="spellStart"/>
      <w:r w:rsidRPr="005F2F00">
        <w:rPr>
          <w:b/>
          <w:sz w:val="24"/>
          <w:szCs w:val="24"/>
        </w:rPr>
        <w:t>wit</w:t>
      </w:r>
      <w:proofErr w:type="spellEnd"/>
      <w:r w:rsidRPr="005F2F00">
        <w:rPr>
          <w:b/>
          <w:sz w:val="24"/>
          <w:szCs w:val="24"/>
        </w:rPr>
        <w:t xml:space="preserve"> the following:</w:t>
      </w:r>
    </w:p>
    <w:p w:rsidR="005F2F00" w:rsidRDefault="005F2F00" w:rsidP="00CF7864">
      <w:pPr>
        <w:spacing w:after="240"/>
        <w:jc w:val="both"/>
        <w:rPr>
          <w:sz w:val="24"/>
          <w:szCs w:val="24"/>
        </w:rPr>
      </w:pPr>
      <w:r w:rsidRPr="00091FCF">
        <w:rPr>
          <w:sz w:val="24"/>
          <w:szCs w:val="24"/>
          <w:lang w:val="en-US"/>
        </w:rPr>
        <w:t xml:space="preserve">The transmitter and intended receiver of the VHT NDP are identified by the TA and RA fields, respectively, of the immediately preceding VHT NDP </w:t>
      </w:r>
      <w:proofErr w:type="spellStart"/>
      <w:r w:rsidRPr="00091FCF">
        <w:rPr>
          <w:sz w:val="24"/>
          <w:szCs w:val="24"/>
          <w:lang w:val="en-US"/>
        </w:rPr>
        <w:t>Announcment</w:t>
      </w:r>
      <w:proofErr w:type="spellEnd"/>
      <w:r w:rsidRPr="00091FCF">
        <w:rPr>
          <w:sz w:val="24"/>
          <w:szCs w:val="24"/>
          <w:lang w:val="en-US"/>
        </w:rPr>
        <w:t xml:space="preserve"> frame.</w:t>
      </w:r>
    </w:p>
    <w:p w:rsidR="005F2F00" w:rsidRPr="005F2F00" w:rsidRDefault="005F2F00" w:rsidP="005F2F00">
      <w:pPr>
        <w:spacing w:after="240"/>
        <w:jc w:val="both"/>
        <w:rPr>
          <w:b/>
          <w:sz w:val="24"/>
          <w:szCs w:val="24"/>
        </w:rPr>
      </w:pPr>
      <w:r w:rsidRPr="005F2F00">
        <w:rPr>
          <w:b/>
          <w:sz w:val="24"/>
          <w:szCs w:val="24"/>
        </w:rPr>
        <w:t>At 1791.</w:t>
      </w:r>
      <w:r w:rsidRPr="005F2F00">
        <w:rPr>
          <w:b/>
          <w:sz w:val="24"/>
          <w:szCs w:val="24"/>
        </w:rPr>
        <w:t>47</w:t>
      </w:r>
      <w:r w:rsidRPr="005F2F00">
        <w:rPr>
          <w:b/>
          <w:sz w:val="24"/>
          <w:szCs w:val="24"/>
        </w:rPr>
        <w:t xml:space="preserve"> to 1791.</w:t>
      </w:r>
      <w:r w:rsidRPr="005F2F00">
        <w:rPr>
          <w:b/>
          <w:sz w:val="24"/>
          <w:szCs w:val="24"/>
        </w:rPr>
        <w:t>52</w:t>
      </w:r>
      <w:r w:rsidRPr="005F2F00">
        <w:rPr>
          <w:b/>
          <w:sz w:val="24"/>
          <w:szCs w:val="24"/>
        </w:rPr>
        <w:t xml:space="preserve">, please replace the two paragraphs </w:t>
      </w:r>
      <w:proofErr w:type="spellStart"/>
      <w:r w:rsidRPr="005F2F00">
        <w:rPr>
          <w:b/>
          <w:sz w:val="24"/>
          <w:szCs w:val="24"/>
        </w:rPr>
        <w:t>wit</w:t>
      </w:r>
      <w:proofErr w:type="spellEnd"/>
      <w:r w:rsidRPr="005F2F00">
        <w:rPr>
          <w:b/>
          <w:sz w:val="24"/>
          <w:szCs w:val="24"/>
        </w:rPr>
        <w:t xml:space="preserve"> the following:</w:t>
      </w:r>
    </w:p>
    <w:p w:rsidR="005F2F00" w:rsidRDefault="005F2F00" w:rsidP="005F2F00">
      <w:pPr>
        <w:spacing w:after="240"/>
        <w:jc w:val="both"/>
        <w:rPr>
          <w:sz w:val="24"/>
          <w:szCs w:val="24"/>
          <w:lang w:val="en-US"/>
        </w:rPr>
      </w:pPr>
      <w:r w:rsidRPr="00091FCF">
        <w:rPr>
          <w:sz w:val="24"/>
          <w:szCs w:val="24"/>
          <w:lang w:val="en-US"/>
        </w:rPr>
        <w:t xml:space="preserve">The transmitter and intended receiver of the </w:t>
      </w:r>
      <w:r>
        <w:rPr>
          <w:sz w:val="24"/>
          <w:szCs w:val="24"/>
          <w:lang w:val="en-US"/>
        </w:rPr>
        <w:t>S1G</w:t>
      </w:r>
      <w:r w:rsidRPr="00091FCF">
        <w:rPr>
          <w:sz w:val="24"/>
          <w:szCs w:val="24"/>
          <w:lang w:val="en-US"/>
        </w:rPr>
        <w:t xml:space="preserve"> NDP are identified by the TA and RA fields, respectively, of the immediately preceding </w:t>
      </w:r>
      <w:r>
        <w:rPr>
          <w:sz w:val="24"/>
          <w:szCs w:val="24"/>
          <w:lang w:val="en-US"/>
        </w:rPr>
        <w:t>S1G</w:t>
      </w:r>
      <w:r w:rsidRPr="00091FCF">
        <w:rPr>
          <w:sz w:val="24"/>
          <w:szCs w:val="24"/>
          <w:lang w:val="en-US"/>
        </w:rPr>
        <w:t xml:space="preserve"> NDP </w:t>
      </w:r>
      <w:proofErr w:type="spellStart"/>
      <w:r w:rsidRPr="00091FCF">
        <w:rPr>
          <w:sz w:val="24"/>
          <w:szCs w:val="24"/>
          <w:lang w:val="en-US"/>
        </w:rPr>
        <w:t>Announcment</w:t>
      </w:r>
      <w:proofErr w:type="spellEnd"/>
      <w:r w:rsidRPr="00091FCF">
        <w:rPr>
          <w:sz w:val="24"/>
          <w:szCs w:val="24"/>
          <w:lang w:val="en-US"/>
        </w:rPr>
        <w:t xml:space="preserve"> frame.</w:t>
      </w:r>
    </w:p>
    <w:p w:rsidR="00B32E8D" w:rsidRDefault="00B32E8D" w:rsidP="005F2F00">
      <w:pPr>
        <w:spacing w:after="240"/>
        <w:jc w:val="both"/>
        <w:rPr>
          <w:sz w:val="24"/>
          <w:szCs w:val="24"/>
          <w:lang w:val="en-US"/>
        </w:rPr>
      </w:pPr>
    </w:p>
    <w:p w:rsidR="00B32E8D" w:rsidRDefault="00B32E8D" w:rsidP="005F2F00">
      <w:pPr>
        <w:spacing w:after="240"/>
        <w:jc w:val="both"/>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988"/>
        <w:gridCol w:w="810"/>
        <w:gridCol w:w="722"/>
        <w:gridCol w:w="3509"/>
        <w:gridCol w:w="3090"/>
      </w:tblGrid>
      <w:tr w:rsidR="00D16414" w:rsidRPr="001E491B" w:rsidTr="0063309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D16414" w:rsidRPr="001E491B" w:rsidRDefault="00D16414" w:rsidP="00633095">
            <w:pPr>
              <w:jc w:val="center"/>
              <w:rPr>
                <w:sz w:val="24"/>
                <w:szCs w:val="24"/>
                <w:lang w:val="en-US"/>
              </w:rPr>
            </w:pPr>
            <w:r w:rsidRPr="001E491B">
              <w:rPr>
                <w:sz w:val="24"/>
                <w:szCs w:val="24"/>
                <w:lang w:val="en-US"/>
              </w:rPr>
              <w:lastRenderedPageBreak/>
              <w:t>CID</w:t>
            </w: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rsidR="00D16414" w:rsidRPr="001E491B" w:rsidRDefault="00D16414" w:rsidP="0063309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D16414" w:rsidRPr="001E491B" w:rsidRDefault="00D16414" w:rsidP="00633095">
            <w:pPr>
              <w:jc w:val="center"/>
              <w:rPr>
                <w:sz w:val="24"/>
                <w:szCs w:val="24"/>
                <w:lang w:val="en-US"/>
              </w:rPr>
            </w:pPr>
            <w:r w:rsidRPr="001E491B">
              <w:rPr>
                <w:sz w:val="24"/>
                <w:szCs w:val="24"/>
                <w:lang w:val="en-US"/>
              </w:rPr>
              <w:t>Page</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rsidR="00D16414" w:rsidRPr="001E491B" w:rsidRDefault="00D16414" w:rsidP="00633095">
            <w:pPr>
              <w:jc w:val="center"/>
              <w:rPr>
                <w:color w:val="000000"/>
                <w:sz w:val="24"/>
                <w:szCs w:val="24"/>
              </w:rPr>
            </w:pPr>
            <w:r w:rsidRPr="001E491B">
              <w:rPr>
                <w:color w:val="000000"/>
                <w:sz w:val="24"/>
                <w:szCs w:val="24"/>
              </w:rPr>
              <w:t>Line</w:t>
            </w:r>
          </w:p>
        </w:tc>
        <w:tc>
          <w:tcPr>
            <w:tcW w:w="1784" w:type="pct"/>
            <w:tcBorders>
              <w:top w:val="single" w:sz="4" w:space="0" w:color="auto"/>
              <w:left w:val="single" w:sz="4" w:space="0" w:color="auto"/>
              <w:bottom w:val="single" w:sz="4" w:space="0" w:color="auto"/>
              <w:right w:val="single" w:sz="4" w:space="0" w:color="auto"/>
            </w:tcBorders>
            <w:shd w:val="clear" w:color="auto" w:fill="auto"/>
            <w:hideMark/>
          </w:tcPr>
          <w:p w:rsidR="00D16414" w:rsidRPr="001E491B" w:rsidRDefault="00D16414" w:rsidP="00633095">
            <w:pPr>
              <w:rPr>
                <w:color w:val="000000"/>
                <w:sz w:val="24"/>
                <w:szCs w:val="24"/>
              </w:rPr>
            </w:pPr>
            <w:r w:rsidRPr="001E491B">
              <w:rPr>
                <w:color w:val="000000"/>
                <w:sz w:val="24"/>
                <w:szCs w:val="24"/>
              </w:rPr>
              <w:t>Comment</w:t>
            </w:r>
          </w:p>
        </w:tc>
        <w:tc>
          <w:tcPr>
            <w:tcW w:w="1571" w:type="pct"/>
            <w:tcBorders>
              <w:top w:val="single" w:sz="4" w:space="0" w:color="auto"/>
              <w:left w:val="single" w:sz="4" w:space="0" w:color="auto"/>
              <w:bottom w:val="single" w:sz="4" w:space="0" w:color="auto"/>
              <w:right w:val="single" w:sz="4" w:space="0" w:color="auto"/>
            </w:tcBorders>
            <w:shd w:val="clear" w:color="auto" w:fill="auto"/>
            <w:hideMark/>
          </w:tcPr>
          <w:p w:rsidR="00D16414" w:rsidRPr="001E491B" w:rsidRDefault="00D16414" w:rsidP="00633095">
            <w:pPr>
              <w:rPr>
                <w:sz w:val="24"/>
                <w:szCs w:val="24"/>
                <w:lang w:val="en-US"/>
              </w:rPr>
            </w:pPr>
            <w:r w:rsidRPr="001E491B">
              <w:rPr>
                <w:sz w:val="24"/>
                <w:szCs w:val="24"/>
                <w:lang w:val="en-US"/>
              </w:rPr>
              <w:t>Proposed Change</w:t>
            </w:r>
          </w:p>
        </w:tc>
      </w:tr>
      <w:tr w:rsidR="00D16414" w:rsidRPr="001E491B" w:rsidTr="00633095">
        <w:trPr>
          <w:trHeight w:val="1223"/>
          <w:jc w:val="center"/>
        </w:trPr>
        <w:tc>
          <w:tcPr>
            <w:tcW w:w="364" w:type="pct"/>
            <w:shd w:val="clear" w:color="auto" w:fill="auto"/>
          </w:tcPr>
          <w:p w:rsidR="00D16414" w:rsidRPr="001E491B" w:rsidRDefault="00D16414" w:rsidP="00D16414">
            <w:pPr>
              <w:jc w:val="center"/>
              <w:rPr>
                <w:sz w:val="24"/>
                <w:szCs w:val="24"/>
                <w:lang w:val="en-US"/>
              </w:rPr>
            </w:pPr>
            <w:r>
              <w:rPr>
                <w:sz w:val="24"/>
                <w:szCs w:val="24"/>
                <w:lang w:val="en-US"/>
              </w:rPr>
              <w:t>111</w:t>
            </w:r>
            <w:r>
              <w:rPr>
                <w:sz w:val="24"/>
                <w:szCs w:val="24"/>
                <w:lang w:val="en-US"/>
              </w:rPr>
              <w:t>1</w:t>
            </w:r>
          </w:p>
        </w:tc>
        <w:tc>
          <w:tcPr>
            <w:tcW w:w="502" w:type="pct"/>
            <w:shd w:val="clear" w:color="auto" w:fill="auto"/>
          </w:tcPr>
          <w:p w:rsidR="00D16414" w:rsidRPr="001E491B" w:rsidRDefault="00D16414" w:rsidP="00633095">
            <w:pPr>
              <w:jc w:val="center"/>
              <w:rPr>
                <w:sz w:val="24"/>
                <w:szCs w:val="24"/>
                <w:lang w:val="en-US"/>
              </w:rPr>
            </w:pPr>
            <w:r>
              <w:rPr>
                <w:sz w:val="24"/>
                <w:szCs w:val="24"/>
                <w:lang w:val="en-US"/>
              </w:rPr>
              <w:t>10.35.</w:t>
            </w:r>
            <w:r>
              <w:rPr>
                <w:sz w:val="24"/>
                <w:szCs w:val="24"/>
                <w:lang w:val="en-US"/>
              </w:rPr>
              <w:t>7</w:t>
            </w:r>
          </w:p>
        </w:tc>
        <w:tc>
          <w:tcPr>
            <w:tcW w:w="412" w:type="pct"/>
            <w:shd w:val="clear" w:color="auto" w:fill="auto"/>
          </w:tcPr>
          <w:p w:rsidR="00D16414" w:rsidRPr="001E491B" w:rsidRDefault="00D16414" w:rsidP="00633095">
            <w:pPr>
              <w:jc w:val="center"/>
              <w:rPr>
                <w:sz w:val="24"/>
                <w:szCs w:val="24"/>
                <w:lang w:val="en-US"/>
              </w:rPr>
            </w:pPr>
            <w:r>
              <w:rPr>
                <w:sz w:val="24"/>
                <w:szCs w:val="24"/>
                <w:lang w:val="en-US"/>
              </w:rPr>
              <w:t>1791</w:t>
            </w:r>
          </w:p>
        </w:tc>
        <w:tc>
          <w:tcPr>
            <w:tcW w:w="367" w:type="pct"/>
            <w:shd w:val="clear" w:color="auto" w:fill="auto"/>
          </w:tcPr>
          <w:p w:rsidR="00D16414" w:rsidRPr="001E491B" w:rsidRDefault="00D16414" w:rsidP="00633095">
            <w:pPr>
              <w:jc w:val="center"/>
              <w:rPr>
                <w:sz w:val="24"/>
                <w:szCs w:val="24"/>
                <w:lang w:val="en-US"/>
              </w:rPr>
            </w:pPr>
            <w:r>
              <w:rPr>
                <w:sz w:val="24"/>
                <w:szCs w:val="24"/>
                <w:lang w:val="en-US"/>
              </w:rPr>
              <w:t>20</w:t>
            </w:r>
          </w:p>
        </w:tc>
        <w:tc>
          <w:tcPr>
            <w:tcW w:w="1784" w:type="pct"/>
            <w:shd w:val="clear" w:color="auto" w:fill="auto"/>
          </w:tcPr>
          <w:p w:rsidR="00D16414" w:rsidRPr="001E491B" w:rsidRDefault="00D16414" w:rsidP="00633095">
            <w:pPr>
              <w:rPr>
                <w:sz w:val="24"/>
                <w:szCs w:val="24"/>
                <w:lang w:val="en-US"/>
              </w:rPr>
            </w:pPr>
            <w:r w:rsidRPr="00D16414">
              <w:rPr>
                <w:sz w:val="24"/>
                <w:szCs w:val="24"/>
                <w:lang w:val="en-US"/>
              </w:rPr>
              <w:t xml:space="preserve">In the MAC, "frame" is a synonym for "MPDU". Also the name changes from "S1G NDP Sounding frame" at the beginning of the </w:t>
            </w:r>
            <w:proofErr w:type="spellStart"/>
            <w:r w:rsidRPr="00D16414">
              <w:rPr>
                <w:sz w:val="24"/>
                <w:szCs w:val="24"/>
                <w:lang w:val="en-US"/>
              </w:rPr>
              <w:t>subclause</w:t>
            </w:r>
            <w:proofErr w:type="spellEnd"/>
            <w:r w:rsidRPr="00D16414">
              <w:rPr>
                <w:sz w:val="24"/>
                <w:szCs w:val="24"/>
                <w:lang w:val="en-US"/>
              </w:rPr>
              <w:t xml:space="preserve"> to "S1G NDP" toward the end.</w:t>
            </w:r>
          </w:p>
        </w:tc>
        <w:tc>
          <w:tcPr>
            <w:tcW w:w="1571" w:type="pct"/>
            <w:shd w:val="clear" w:color="auto" w:fill="auto"/>
          </w:tcPr>
          <w:p w:rsidR="00D16414" w:rsidRPr="001E491B" w:rsidRDefault="00D16414" w:rsidP="00633095">
            <w:pPr>
              <w:rPr>
                <w:sz w:val="24"/>
                <w:szCs w:val="24"/>
                <w:lang w:val="en-US"/>
              </w:rPr>
            </w:pPr>
            <w:r w:rsidRPr="00D16414">
              <w:rPr>
                <w:sz w:val="24"/>
                <w:szCs w:val="24"/>
                <w:lang w:val="en-US"/>
              </w:rPr>
              <w:t>Change all use of "S1G NDP Sounding frame</w:t>
            </w:r>
            <w:proofErr w:type="gramStart"/>
            <w:r w:rsidRPr="00D16414">
              <w:rPr>
                <w:sz w:val="24"/>
                <w:szCs w:val="24"/>
                <w:lang w:val="en-US"/>
              </w:rPr>
              <w:t>"  and</w:t>
            </w:r>
            <w:proofErr w:type="gramEnd"/>
            <w:r w:rsidRPr="00D16414">
              <w:rPr>
                <w:sz w:val="24"/>
                <w:szCs w:val="24"/>
                <w:lang w:val="en-US"/>
              </w:rPr>
              <w:t xml:space="preserve"> "S1G NDP" to "S1G NDP" (or "S1G NDP PPDU" or "S1G NDP Sounding PPDU", but at use it consistently throughout).</w:t>
            </w:r>
          </w:p>
        </w:tc>
      </w:tr>
    </w:tbl>
    <w:p w:rsidR="005F2F00" w:rsidRDefault="005F2F00" w:rsidP="00CF7864">
      <w:pPr>
        <w:spacing w:after="240"/>
        <w:jc w:val="both"/>
        <w:rPr>
          <w:sz w:val="24"/>
          <w:szCs w:val="24"/>
        </w:rPr>
      </w:pPr>
    </w:p>
    <w:p w:rsidR="00D16414" w:rsidRDefault="00D16414" w:rsidP="00D16414">
      <w:pPr>
        <w:spacing w:after="240"/>
        <w:jc w:val="both"/>
        <w:rPr>
          <w:b/>
          <w:i/>
          <w:sz w:val="24"/>
          <w:szCs w:val="24"/>
        </w:rPr>
      </w:pPr>
      <w:r>
        <w:rPr>
          <w:b/>
          <w:i/>
          <w:sz w:val="24"/>
          <w:szCs w:val="24"/>
        </w:rPr>
        <w:t>Discussion</w:t>
      </w:r>
    </w:p>
    <w:p w:rsidR="00D16414" w:rsidRDefault="00D16414" w:rsidP="00D16414">
      <w:pPr>
        <w:spacing w:after="240"/>
        <w:jc w:val="both"/>
        <w:rPr>
          <w:sz w:val="24"/>
          <w:szCs w:val="24"/>
        </w:rPr>
      </w:pPr>
      <w:r>
        <w:rPr>
          <w:sz w:val="24"/>
          <w:szCs w:val="24"/>
        </w:rPr>
        <w:t xml:space="preserve">As referred to </w:t>
      </w:r>
      <w:r>
        <w:rPr>
          <w:sz w:val="24"/>
          <w:szCs w:val="24"/>
        </w:rPr>
        <w:t>clause 10.35.7</w:t>
      </w:r>
      <w:r>
        <w:rPr>
          <w:sz w:val="24"/>
          <w:szCs w:val="24"/>
        </w:rPr>
        <w:t>,</w:t>
      </w:r>
      <w:r>
        <w:rPr>
          <w:sz w:val="24"/>
          <w:szCs w:val="24"/>
        </w:rPr>
        <w:t xml:space="preserve"> there are three appearances of “S1G NDP Sounding frame”, and these are the only 3 appearances in the draft amendment.</w:t>
      </w:r>
    </w:p>
    <w:p w:rsidR="00D16414" w:rsidRDefault="00D16414" w:rsidP="00D16414">
      <w:pPr>
        <w:spacing w:after="240"/>
        <w:jc w:val="both"/>
        <w:rPr>
          <w:sz w:val="24"/>
          <w:szCs w:val="24"/>
        </w:rPr>
      </w:pPr>
      <w:r w:rsidRPr="00D16414">
        <w:rPr>
          <w:noProof/>
          <w:sz w:val="24"/>
          <w:szCs w:val="24"/>
          <w:lang w:val="en-US" w:eastAsia="zh-CN"/>
        </w:rPr>
        <w:drawing>
          <wp:inline distT="0" distB="0" distL="0" distR="0">
            <wp:extent cx="6400800" cy="46302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4630216"/>
                    </a:xfrm>
                    <a:prstGeom prst="rect">
                      <a:avLst/>
                    </a:prstGeom>
                    <a:noFill/>
                    <a:ln>
                      <a:noFill/>
                    </a:ln>
                  </pic:spPr>
                </pic:pic>
              </a:graphicData>
            </a:graphic>
          </wp:inline>
        </w:drawing>
      </w:r>
    </w:p>
    <w:p w:rsidR="00F3225D" w:rsidRDefault="00F3225D" w:rsidP="00F3225D">
      <w:pPr>
        <w:spacing w:after="240"/>
        <w:jc w:val="both"/>
        <w:rPr>
          <w:b/>
          <w:i/>
          <w:sz w:val="24"/>
          <w:szCs w:val="24"/>
        </w:rPr>
      </w:pPr>
      <w:r>
        <w:rPr>
          <w:b/>
          <w:i/>
          <w:sz w:val="24"/>
          <w:szCs w:val="24"/>
        </w:rPr>
        <w:t>Proposed resolution:</w:t>
      </w:r>
    </w:p>
    <w:p w:rsidR="00F3225D" w:rsidRDefault="00F3225D" w:rsidP="00F3225D">
      <w:pPr>
        <w:spacing w:after="240"/>
        <w:jc w:val="both"/>
        <w:rPr>
          <w:b/>
          <w:sz w:val="24"/>
          <w:szCs w:val="24"/>
        </w:rPr>
      </w:pPr>
      <w:r>
        <w:rPr>
          <w:b/>
          <w:sz w:val="24"/>
          <w:szCs w:val="24"/>
        </w:rPr>
        <w:t>Revised</w:t>
      </w:r>
    </w:p>
    <w:p w:rsidR="00D16414" w:rsidRDefault="00F3225D" w:rsidP="00D16414">
      <w:pPr>
        <w:spacing w:after="240"/>
        <w:jc w:val="both"/>
        <w:rPr>
          <w:sz w:val="24"/>
          <w:szCs w:val="24"/>
        </w:rPr>
      </w:pPr>
      <w:r>
        <w:rPr>
          <w:sz w:val="24"/>
          <w:szCs w:val="24"/>
        </w:rPr>
        <w:t>Replace “S1G NDP Sounding frame” with “S1G NDP” at 1791.20, 1791.23, and 1791.24.</w:t>
      </w:r>
    </w:p>
    <w:p w:rsidR="00D16414" w:rsidRDefault="00D16414" w:rsidP="00CF7864">
      <w:pPr>
        <w:spacing w:after="240"/>
        <w:jc w:val="both"/>
        <w:rPr>
          <w:sz w:val="24"/>
          <w:szCs w:val="24"/>
        </w:rPr>
      </w:pPr>
    </w:p>
    <w:p w:rsidR="0090151B" w:rsidRDefault="0090151B" w:rsidP="00CF7864">
      <w:pPr>
        <w:spacing w:after="240"/>
        <w:jc w:val="both"/>
        <w:rPr>
          <w:sz w:val="24"/>
          <w:szCs w:val="24"/>
        </w:rPr>
      </w:pPr>
    </w:p>
    <w:p w:rsidR="0088148D" w:rsidRPr="00A87C2E" w:rsidRDefault="0088148D" w:rsidP="000A2160">
      <w:pPr>
        <w:spacing w:after="240"/>
        <w:jc w:val="both"/>
        <w:rPr>
          <w:sz w:val="24"/>
          <w:szCs w:val="24"/>
        </w:rPr>
      </w:pPr>
    </w:p>
    <w:sectPr w:rsidR="0088148D" w:rsidRPr="00A87C2E" w:rsidSect="00620EB6">
      <w:headerReference w:type="default" r:id="rId24"/>
      <w:footerReference w:type="default" r:id="rId2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B08" w:rsidRDefault="00141B08">
      <w:r>
        <w:separator/>
      </w:r>
    </w:p>
  </w:endnote>
  <w:endnote w:type="continuationSeparator" w:id="0">
    <w:p w:rsidR="00141B08" w:rsidRDefault="0014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1A27EB"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2A6B21">
      <w:rPr>
        <w:noProof/>
      </w:rPr>
      <w:t>1</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B08" w:rsidRDefault="00141B08">
      <w:r>
        <w:separator/>
      </w:r>
    </w:p>
  </w:footnote>
  <w:footnote w:type="continuationSeparator" w:id="0">
    <w:p w:rsidR="00141B08" w:rsidRDefault="00141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AA0CAE" w:rsidP="00A525F0">
    <w:pPr>
      <w:pStyle w:val="Header"/>
      <w:tabs>
        <w:tab w:val="clear" w:pos="6480"/>
        <w:tab w:val="center" w:pos="4680"/>
        <w:tab w:val="right" w:pos="9781"/>
      </w:tabs>
    </w:pPr>
    <w:r>
      <w:t xml:space="preserve">May </w:t>
    </w:r>
    <w:r w:rsidR="00FB2DD6">
      <w:t>2018</w:t>
    </w:r>
    <w:r w:rsidR="00E12776">
      <w:tab/>
    </w:r>
    <w:r w:rsidR="00E12776">
      <w:tab/>
      <w:t xml:space="preserve">  </w:t>
    </w:r>
    <w:fldSimple w:instr=" TITLE  \* MERGEFORMAT ">
      <w:r w:rsidR="00E12776">
        <w:t>doc.: IEEE 802.11-1</w:t>
      </w:r>
      <w:r w:rsidR="00FB2DD6">
        <w:t>8</w:t>
      </w:r>
      <w:r w:rsidR="00E12776">
        <w:t>/</w:t>
      </w:r>
      <w:r w:rsidR="00FB2DD6">
        <w:t>0</w:t>
      </w:r>
      <w:r w:rsidR="002A6B21">
        <w:t>897</w:t>
      </w:r>
      <w:r w:rsidR="00E12776">
        <w:t>r</w:t>
      </w:r>
      <w:r w:rsidR="00FB2DD6">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4"/>
  </w:num>
  <w:num w:numId="7">
    <w:abstractNumId w:val="11"/>
  </w:num>
  <w:num w:numId="8">
    <w:abstractNumId w:val="32"/>
  </w:num>
  <w:num w:numId="9">
    <w:abstractNumId w:val="15"/>
  </w:num>
  <w:num w:numId="10">
    <w:abstractNumId w:val="1"/>
  </w:num>
  <w:num w:numId="11">
    <w:abstractNumId w:val="7"/>
  </w:num>
  <w:num w:numId="12">
    <w:abstractNumId w:val="13"/>
  </w:num>
  <w:num w:numId="13">
    <w:abstractNumId w:val="1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num>
  <w:num w:numId="19">
    <w:abstractNumId w:val="33"/>
  </w:num>
  <w:num w:numId="20">
    <w:abstractNumId w:val="19"/>
  </w:num>
  <w:num w:numId="21">
    <w:abstractNumId w:val="20"/>
  </w:num>
  <w:num w:numId="22">
    <w:abstractNumId w:val="30"/>
  </w:num>
  <w:num w:numId="23">
    <w:abstractNumId w:val="31"/>
  </w:num>
  <w:num w:numId="24">
    <w:abstractNumId w:val="16"/>
  </w:num>
  <w:num w:numId="25">
    <w:abstractNumId w:val="2"/>
  </w:num>
  <w:num w:numId="26">
    <w:abstractNumId w:val="29"/>
  </w:num>
  <w:num w:numId="27">
    <w:abstractNumId w:val="23"/>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7"/>
  </w:num>
  <w:num w:numId="34">
    <w:abstractNumId w:val="8"/>
  </w:num>
  <w:num w:numId="35">
    <w:abstractNumId w:val="26"/>
  </w:num>
  <w:num w:numId="36">
    <w:abstractNumId w:val="25"/>
  </w:num>
  <w:num w:numId="37">
    <w:abstractNumId w:val="17"/>
  </w:num>
  <w:num w:numId="38">
    <w:abstractNumId w:val="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5D06"/>
    <w:rsid w:val="00030289"/>
    <w:rsid w:val="000310D2"/>
    <w:rsid w:val="0003219E"/>
    <w:rsid w:val="000335AC"/>
    <w:rsid w:val="00035811"/>
    <w:rsid w:val="000376E2"/>
    <w:rsid w:val="00037C1B"/>
    <w:rsid w:val="00040994"/>
    <w:rsid w:val="0004129D"/>
    <w:rsid w:val="00041CBD"/>
    <w:rsid w:val="00041F0F"/>
    <w:rsid w:val="00042DDD"/>
    <w:rsid w:val="0004354C"/>
    <w:rsid w:val="00044521"/>
    <w:rsid w:val="00044809"/>
    <w:rsid w:val="0004645C"/>
    <w:rsid w:val="00046D35"/>
    <w:rsid w:val="000476E2"/>
    <w:rsid w:val="0004777D"/>
    <w:rsid w:val="00051302"/>
    <w:rsid w:val="0005339D"/>
    <w:rsid w:val="00055887"/>
    <w:rsid w:val="00060D32"/>
    <w:rsid w:val="00063EA0"/>
    <w:rsid w:val="00064C48"/>
    <w:rsid w:val="00064F73"/>
    <w:rsid w:val="00066FC8"/>
    <w:rsid w:val="00067B93"/>
    <w:rsid w:val="00071B29"/>
    <w:rsid w:val="00072993"/>
    <w:rsid w:val="00073438"/>
    <w:rsid w:val="0007433A"/>
    <w:rsid w:val="00074852"/>
    <w:rsid w:val="00075FD6"/>
    <w:rsid w:val="000766E9"/>
    <w:rsid w:val="00077551"/>
    <w:rsid w:val="00080B3E"/>
    <w:rsid w:val="00081505"/>
    <w:rsid w:val="000815BD"/>
    <w:rsid w:val="0008304A"/>
    <w:rsid w:val="00083E23"/>
    <w:rsid w:val="00084093"/>
    <w:rsid w:val="0008560E"/>
    <w:rsid w:val="00085BFB"/>
    <w:rsid w:val="00091FCF"/>
    <w:rsid w:val="000932A4"/>
    <w:rsid w:val="00095671"/>
    <w:rsid w:val="000A2160"/>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4E00"/>
    <w:rsid w:val="001055E6"/>
    <w:rsid w:val="00106C22"/>
    <w:rsid w:val="00112711"/>
    <w:rsid w:val="0011562A"/>
    <w:rsid w:val="00116B5C"/>
    <w:rsid w:val="00121F19"/>
    <w:rsid w:val="001234AC"/>
    <w:rsid w:val="001247AD"/>
    <w:rsid w:val="00130D22"/>
    <w:rsid w:val="00131186"/>
    <w:rsid w:val="00132E5B"/>
    <w:rsid w:val="00134BFF"/>
    <w:rsid w:val="0013504B"/>
    <w:rsid w:val="00135264"/>
    <w:rsid w:val="00136FDB"/>
    <w:rsid w:val="00137D41"/>
    <w:rsid w:val="00137F8D"/>
    <w:rsid w:val="00141B08"/>
    <w:rsid w:val="00143796"/>
    <w:rsid w:val="001442D3"/>
    <w:rsid w:val="00145EC6"/>
    <w:rsid w:val="0015137E"/>
    <w:rsid w:val="00152998"/>
    <w:rsid w:val="0015446A"/>
    <w:rsid w:val="001557E8"/>
    <w:rsid w:val="00157550"/>
    <w:rsid w:val="00161914"/>
    <w:rsid w:val="00163ABC"/>
    <w:rsid w:val="00163F4A"/>
    <w:rsid w:val="0016490B"/>
    <w:rsid w:val="00164C26"/>
    <w:rsid w:val="00165762"/>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27EB"/>
    <w:rsid w:val="001A4286"/>
    <w:rsid w:val="001A55A6"/>
    <w:rsid w:val="001A5E36"/>
    <w:rsid w:val="001A5FF9"/>
    <w:rsid w:val="001A7F3A"/>
    <w:rsid w:val="001B10F1"/>
    <w:rsid w:val="001B12E0"/>
    <w:rsid w:val="001B2847"/>
    <w:rsid w:val="001B56A9"/>
    <w:rsid w:val="001B5995"/>
    <w:rsid w:val="001B59B4"/>
    <w:rsid w:val="001B710A"/>
    <w:rsid w:val="001C0054"/>
    <w:rsid w:val="001C1ADC"/>
    <w:rsid w:val="001C6899"/>
    <w:rsid w:val="001C7FAD"/>
    <w:rsid w:val="001D0B34"/>
    <w:rsid w:val="001D44C5"/>
    <w:rsid w:val="001D4968"/>
    <w:rsid w:val="001D5C2B"/>
    <w:rsid w:val="001D6452"/>
    <w:rsid w:val="001D723B"/>
    <w:rsid w:val="001E0303"/>
    <w:rsid w:val="001E1C77"/>
    <w:rsid w:val="001E30A8"/>
    <w:rsid w:val="001E3119"/>
    <w:rsid w:val="001E3A72"/>
    <w:rsid w:val="001E491B"/>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27B2"/>
    <w:rsid w:val="002129C2"/>
    <w:rsid w:val="002152A4"/>
    <w:rsid w:val="002164B6"/>
    <w:rsid w:val="0021716C"/>
    <w:rsid w:val="00220F43"/>
    <w:rsid w:val="00222194"/>
    <w:rsid w:val="002245C9"/>
    <w:rsid w:val="002246FE"/>
    <w:rsid w:val="00224FE3"/>
    <w:rsid w:val="0022690E"/>
    <w:rsid w:val="002272DD"/>
    <w:rsid w:val="00227C87"/>
    <w:rsid w:val="0023068F"/>
    <w:rsid w:val="00230BA3"/>
    <w:rsid w:val="00232D4F"/>
    <w:rsid w:val="00233097"/>
    <w:rsid w:val="002337A7"/>
    <w:rsid w:val="00233A1D"/>
    <w:rsid w:val="00234459"/>
    <w:rsid w:val="00234797"/>
    <w:rsid w:val="002358AC"/>
    <w:rsid w:val="0023614A"/>
    <w:rsid w:val="002369F2"/>
    <w:rsid w:val="00236C2C"/>
    <w:rsid w:val="00237AAA"/>
    <w:rsid w:val="0024150A"/>
    <w:rsid w:val="00241946"/>
    <w:rsid w:val="00241CE3"/>
    <w:rsid w:val="00242041"/>
    <w:rsid w:val="00243BB5"/>
    <w:rsid w:val="00243C80"/>
    <w:rsid w:val="002474BE"/>
    <w:rsid w:val="00250DFF"/>
    <w:rsid w:val="00254420"/>
    <w:rsid w:val="00254594"/>
    <w:rsid w:val="00254BE1"/>
    <w:rsid w:val="00256728"/>
    <w:rsid w:val="00256F15"/>
    <w:rsid w:val="00257CDD"/>
    <w:rsid w:val="00260145"/>
    <w:rsid w:val="00260DF1"/>
    <w:rsid w:val="002632A0"/>
    <w:rsid w:val="00265609"/>
    <w:rsid w:val="002709F7"/>
    <w:rsid w:val="00271282"/>
    <w:rsid w:val="00271805"/>
    <w:rsid w:val="002737FC"/>
    <w:rsid w:val="00275FF6"/>
    <w:rsid w:val="00276618"/>
    <w:rsid w:val="00276AF3"/>
    <w:rsid w:val="00280377"/>
    <w:rsid w:val="0028153D"/>
    <w:rsid w:val="002839E5"/>
    <w:rsid w:val="00283B20"/>
    <w:rsid w:val="002847E2"/>
    <w:rsid w:val="002847E7"/>
    <w:rsid w:val="0029020B"/>
    <w:rsid w:val="002908E6"/>
    <w:rsid w:val="00290F67"/>
    <w:rsid w:val="00292ACF"/>
    <w:rsid w:val="00293453"/>
    <w:rsid w:val="002950FE"/>
    <w:rsid w:val="00295117"/>
    <w:rsid w:val="00297D76"/>
    <w:rsid w:val="002A01F5"/>
    <w:rsid w:val="002A24B1"/>
    <w:rsid w:val="002A3ACC"/>
    <w:rsid w:val="002A5640"/>
    <w:rsid w:val="002A6A08"/>
    <w:rsid w:val="002A6B21"/>
    <w:rsid w:val="002B1C4A"/>
    <w:rsid w:val="002B40B1"/>
    <w:rsid w:val="002B4649"/>
    <w:rsid w:val="002B4E61"/>
    <w:rsid w:val="002B5197"/>
    <w:rsid w:val="002B5477"/>
    <w:rsid w:val="002B54A4"/>
    <w:rsid w:val="002B56FB"/>
    <w:rsid w:val="002C3BA6"/>
    <w:rsid w:val="002C53E9"/>
    <w:rsid w:val="002C5FE4"/>
    <w:rsid w:val="002C7CC7"/>
    <w:rsid w:val="002D0395"/>
    <w:rsid w:val="002D44BE"/>
    <w:rsid w:val="002D535C"/>
    <w:rsid w:val="002D542F"/>
    <w:rsid w:val="002E0E2B"/>
    <w:rsid w:val="002E1927"/>
    <w:rsid w:val="002E224B"/>
    <w:rsid w:val="002E4EE4"/>
    <w:rsid w:val="002E55A7"/>
    <w:rsid w:val="002F2C64"/>
    <w:rsid w:val="002F2DA9"/>
    <w:rsid w:val="002F2DFB"/>
    <w:rsid w:val="002F4803"/>
    <w:rsid w:val="002F4BF7"/>
    <w:rsid w:val="002F4C8F"/>
    <w:rsid w:val="002F6E9E"/>
    <w:rsid w:val="002F78D3"/>
    <w:rsid w:val="003018A6"/>
    <w:rsid w:val="00304E90"/>
    <w:rsid w:val="0030554F"/>
    <w:rsid w:val="003064D4"/>
    <w:rsid w:val="003072AD"/>
    <w:rsid w:val="00307597"/>
    <w:rsid w:val="00313607"/>
    <w:rsid w:val="00313852"/>
    <w:rsid w:val="00314953"/>
    <w:rsid w:val="003164F5"/>
    <w:rsid w:val="00316B18"/>
    <w:rsid w:val="00320207"/>
    <w:rsid w:val="00320571"/>
    <w:rsid w:val="00321C48"/>
    <w:rsid w:val="00322397"/>
    <w:rsid w:val="00322F8B"/>
    <w:rsid w:val="003230F9"/>
    <w:rsid w:val="0032526B"/>
    <w:rsid w:val="00330716"/>
    <w:rsid w:val="003334E0"/>
    <w:rsid w:val="00334719"/>
    <w:rsid w:val="003348DC"/>
    <w:rsid w:val="00335CD6"/>
    <w:rsid w:val="00335F4E"/>
    <w:rsid w:val="0034084C"/>
    <w:rsid w:val="00342E60"/>
    <w:rsid w:val="00350146"/>
    <w:rsid w:val="00350488"/>
    <w:rsid w:val="00351ABD"/>
    <w:rsid w:val="00352D1C"/>
    <w:rsid w:val="00352EE7"/>
    <w:rsid w:val="00356E33"/>
    <w:rsid w:val="00357109"/>
    <w:rsid w:val="0036244C"/>
    <w:rsid w:val="00362C85"/>
    <w:rsid w:val="00362D34"/>
    <w:rsid w:val="003637A4"/>
    <w:rsid w:val="003666F4"/>
    <w:rsid w:val="00367121"/>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D127F"/>
    <w:rsid w:val="003D1969"/>
    <w:rsid w:val="003D2C46"/>
    <w:rsid w:val="003D5478"/>
    <w:rsid w:val="003D566E"/>
    <w:rsid w:val="003D64C9"/>
    <w:rsid w:val="003D6500"/>
    <w:rsid w:val="003E0107"/>
    <w:rsid w:val="003E0526"/>
    <w:rsid w:val="003E0B87"/>
    <w:rsid w:val="003E1AB9"/>
    <w:rsid w:val="003E2302"/>
    <w:rsid w:val="003E740A"/>
    <w:rsid w:val="003F0413"/>
    <w:rsid w:val="003F4A25"/>
    <w:rsid w:val="003F7856"/>
    <w:rsid w:val="003F7D95"/>
    <w:rsid w:val="00400113"/>
    <w:rsid w:val="00403395"/>
    <w:rsid w:val="004041AF"/>
    <w:rsid w:val="0041271D"/>
    <w:rsid w:val="00413284"/>
    <w:rsid w:val="0041494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430F9"/>
    <w:rsid w:val="00450B89"/>
    <w:rsid w:val="00452498"/>
    <w:rsid w:val="0045563A"/>
    <w:rsid w:val="00455C3E"/>
    <w:rsid w:val="00457086"/>
    <w:rsid w:val="0045743C"/>
    <w:rsid w:val="004579B5"/>
    <w:rsid w:val="00460614"/>
    <w:rsid w:val="00464B86"/>
    <w:rsid w:val="00464D10"/>
    <w:rsid w:val="00464F87"/>
    <w:rsid w:val="00466B97"/>
    <w:rsid w:val="00470320"/>
    <w:rsid w:val="00470B71"/>
    <w:rsid w:val="004734B2"/>
    <w:rsid w:val="00476675"/>
    <w:rsid w:val="004801CC"/>
    <w:rsid w:val="00481C04"/>
    <w:rsid w:val="00481E87"/>
    <w:rsid w:val="004846E6"/>
    <w:rsid w:val="00487EDF"/>
    <w:rsid w:val="00492B7F"/>
    <w:rsid w:val="00493DD7"/>
    <w:rsid w:val="00494B45"/>
    <w:rsid w:val="004979F9"/>
    <w:rsid w:val="004A5105"/>
    <w:rsid w:val="004A513C"/>
    <w:rsid w:val="004A56D8"/>
    <w:rsid w:val="004A5F28"/>
    <w:rsid w:val="004A70B5"/>
    <w:rsid w:val="004A7B14"/>
    <w:rsid w:val="004B1BA3"/>
    <w:rsid w:val="004B2083"/>
    <w:rsid w:val="004B2569"/>
    <w:rsid w:val="004B268C"/>
    <w:rsid w:val="004B3AC2"/>
    <w:rsid w:val="004B3EF5"/>
    <w:rsid w:val="004B6146"/>
    <w:rsid w:val="004B7BD0"/>
    <w:rsid w:val="004C0927"/>
    <w:rsid w:val="004C2DA1"/>
    <w:rsid w:val="004C3CB9"/>
    <w:rsid w:val="004C41B2"/>
    <w:rsid w:val="004C496D"/>
    <w:rsid w:val="004C4AB1"/>
    <w:rsid w:val="004C4C81"/>
    <w:rsid w:val="004C58AC"/>
    <w:rsid w:val="004C652C"/>
    <w:rsid w:val="004C7AAD"/>
    <w:rsid w:val="004D0103"/>
    <w:rsid w:val="004D24B3"/>
    <w:rsid w:val="004D3560"/>
    <w:rsid w:val="004D427C"/>
    <w:rsid w:val="004D71AA"/>
    <w:rsid w:val="004E0EE2"/>
    <w:rsid w:val="004E3552"/>
    <w:rsid w:val="004E4C1E"/>
    <w:rsid w:val="004E5648"/>
    <w:rsid w:val="004E7049"/>
    <w:rsid w:val="004F2C3A"/>
    <w:rsid w:val="004F4A51"/>
    <w:rsid w:val="004F6BD1"/>
    <w:rsid w:val="004F7E7E"/>
    <w:rsid w:val="0050126B"/>
    <w:rsid w:val="00504BCE"/>
    <w:rsid w:val="00504CCF"/>
    <w:rsid w:val="00504CDC"/>
    <w:rsid w:val="00507376"/>
    <w:rsid w:val="005101CC"/>
    <w:rsid w:val="00512E13"/>
    <w:rsid w:val="00513131"/>
    <w:rsid w:val="00516178"/>
    <w:rsid w:val="00520EF2"/>
    <w:rsid w:val="00521B39"/>
    <w:rsid w:val="00522C92"/>
    <w:rsid w:val="00523ACB"/>
    <w:rsid w:val="0052587E"/>
    <w:rsid w:val="00526E18"/>
    <w:rsid w:val="00527FE3"/>
    <w:rsid w:val="00534998"/>
    <w:rsid w:val="005349C3"/>
    <w:rsid w:val="0054124B"/>
    <w:rsid w:val="0054424E"/>
    <w:rsid w:val="005446E1"/>
    <w:rsid w:val="00544D55"/>
    <w:rsid w:val="00546C62"/>
    <w:rsid w:val="00546E94"/>
    <w:rsid w:val="00547CEA"/>
    <w:rsid w:val="00551C53"/>
    <w:rsid w:val="00557BB0"/>
    <w:rsid w:val="005628F2"/>
    <w:rsid w:val="0056309E"/>
    <w:rsid w:val="00563483"/>
    <w:rsid w:val="005668D1"/>
    <w:rsid w:val="00567500"/>
    <w:rsid w:val="00570250"/>
    <w:rsid w:val="005719DD"/>
    <w:rsid w:val="00573EFC"/>
    <w:rsid w:val="0057696E"/>
    <w:rsid w:val="005809E8"/>
    <w:rsid w:val="005834B7"/>
    <w:rsid w:val="00583CA4"/>
    <w:rsid w:val="0058450F"/>
    <w:rsid w:val="00584613"/>
    <w:rsid w:val="00590EB9"/>
    <w:rsid w:val="00590F3E"/>
    <w:rsid w:val="0059346B"/>
    <w:rsid w:val="0059406D"/>
    <w:rsid w:val="0059505C"/>
    <w:rsid w:val="005A148B"/>
    <w:rsid w:val="005A172C"/>
    <w:rsid w:val="005A2A88"/>
    <w:rsid w:val="005A2C5C"/>
    <w:rsid w:val="005A5ADD"/>
    <w:rsid w:val="005A63CC"/>
    <w:rsid w:val="005A7802"/>
    <w:rsid w:val="005A79FB"/>
    <w:rsid w:val="005B38F2"/>
    <w:rsid w:val="005B5762"/>
    <w:rsid w:val="005B676E"/>
    <w:rsid w:val="005B6BD0"/>
    <w:rsid w:val="005C0160"/>
    <w:rsid w:val="005C127F"/>
    <w:rsid w:val="005C22C2"/>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EF9"/>
    <w:rsid w:val="005E6082"/>
    <w:rsid w:val="005E6CB0"/>
    <w:rsid w:val="005E6E81"/>
    <w:rsid w:val="005E7557"/>
    <w:rsid w:val="005F2F00"/>
    <w:rsid w:val="005F3977"/>
    <w:rsid w:val="005F4103"/>
    <w:rsid w:val="005F4D9B"/>
    <w:rsid w:val="005F5CBC"/>
    <w:rsid w:val="005F6A70"/>
    <w:rsid w:val="005F7872"/>
    <w:rsid w:val="00600F31"/>
    <w:rsid w:val="00603CDD"/>
    <w:rsid w:val="006044C9"/>
    <w:rsid w:val="00605301"/>
    <w:rsid w:val="00605973"/>
    <w:rsid w:val="00607296"/>
    <w:rsid w:val="006077D3"/>
    <w:rsid w:val="0061059A"/>
    <w:rsid w:val="00612457"/>
    <w:rsid w:val="0061270D"/>
    <w:rsid w:val="00617236"/>
    <w:rsid w:val="00620EB6"/>
    <w:rsid w:val="006214E7"/>
    <w:rsid w:val="0062440B"/>
    <w:rsid w:val="00625717"/>
    <w:rsid w:val="006276CE"/>
    <w:rsid w:val="006334BF"/>
    <w:rsid w:val="00633D2D"/>
    <w:rsid w:val="0063480C"/>
    <w:rsid w:val="006363B4"/>
    <w:rsid w:val="00641361"/>
    <w:rsid w:val="00642A00"/>
    <w:rsid w:val="006430FC"/>
    <w:rsid w:val="00643B56"/>
    <w:rsid w:val="00643C98"/>
    <w:rsid w:val="00643F12"/>
    <w:rsid w:val="00644A48"/>
    <w:rsid w:val="00644CC5"/>
    <w:rsid w:val="00646615"/>
    <w:rsid w:val="006468FA"/>
    <w:rsid w:val="00652376"/>
    <w:rsid w:val="00653B8C"/>
    <w:rsid w:val="00655626"/>
    <w:rsid w:val="00655A22"/>
    <w:rsid w:val="00655D66"/>
    <w:rsid w:val="00656ECB"/>
    <w:rsid w:val="00660037"/>
    <w:rsid w:val="00660708"/>
    <w:rsid w:val="00660867"/>
    <w:rsid w:val="0066113F"/>
    <w:rsid w:val="00663634"/>
    <w:rsid w:val="0066376C"/>
    <w:rsid w:val="006647BD"/>
    <w:rsid w:val="00664EDE"/>
    <w:rsid w:val="00665A20"/>
    <w:rsid w:val="00666543"/>
    <w:rsid w:val="00666F62"/>
    <w:rsid w:val="00667D91"/>
    <w:rsid w:val="00670762"/>
    <w:rsid w:val="00671AA6"/>
    <w:rsid w:val="00671F54"/>
    <w:rsid w:val="00673151"/>
    <w:rsid w:val="00673FCF"/>
    <w:rsid w:val="006763F8"/>
    <w:rsid w:val="00681444"/>
    <w:rsid w:val="00683A5B"/>
    <w:rsid w:val="00683BE4"/>
    <w:rsid w:val="00683FD7"/>
    <w:rsid w:val="006861B7"/>
    <w:rsid w:val="00687EB4"/>
    <w:rsid w:val="006919D4"/>
    <w:rsid w:val="00695056"/>
    <w:rsid w:val="006966B3"/>
    <w:rsid w:val="006A346B"/>
    <w:rsid w:val="006A3A06"/>
    <w:rsid w:val="006B0335"/>
    <w:rsid w:val="006B395C"/>
    <w:rsid w:val="006B5442"/>
    <w:rsid w:val="006B6D89"/>
    <w:rsid w:val="006C0727"/>
    <w:rsid w:val="006C0BAC"/>
    <w:rsid w:val="006C0F36"/>
    <w:rsid w:val="006C1A7B"/>
    <w:rsid w:val="006C3AFF"/>
    <w:rsid w:val="006C470C"/>
    <w:rsid w:val="006C75F7"/>
    <w:rsid w:val="006C7BAB"/>
    <w:rsid w:val="006D083F"/>
    <w:rsid w:val="006D0B2B"/>
    <w:rsid w:val="006D2523"/>
    <w:rsid w:val="006D2EDD"/>
    <w:rsid w:val="006D72F8"/>
    <w:rsid w:val="006D7EAF"/>
    <w:rsid w:val="006E0C50"/>
    <w:rsid w:val="006E145F"/>
    <w:rsid w:val="006E14D5"/>
    <w:rsid w:val="006E33C3"/>
    <w:rsid w:val="006E41B4"/>
    <w:rsid w:val="006F10EB"/>
    <w:rsid w:val="006F210C"/>
    <w:rsid w:val="006F5853"/>
    <w:rsid w:val="006F6551"/>
    <w:rsid w:val="006F6F34"/>
    <w:rsid w:val="006F79B1"/>
    <w:rsid w:val="00700F66"/>
    <w:rsid w:val="00701EDE"/>
    <w:rsid w:val="00704847"/>
    <w:rsid w:val="00705321"/>
    <w:rsid w:val="00705A3A"/>
    <w:rsid w:val="00705C9E"/>
    <w:rsid w:val="007072CB"/>
    <w:rsid w:val="00710016"/>
    <w:rsid w:val="007100F3"/>
    <w:rsid w:val="007150A0"/>
    <w:rsid w:val="00715B72"/>
    <w:rsid w:val="00716E7C"/>
    <w:rsid w:val="00720292"/>
    <w:rsid w:val="00720E1A"/>
    <w:rsid w:val="00723000"/>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5663"/>
    <w:rsid w:val="007610DA"/>
    <w:rsid w:val="00761FC1"/>
    <w:rsid w:val="00762860"/>
    <w:rsid w:val="0076647B"/>
    <w:rsid w:val="007671C4"/>
    <w:rsid w:val="00767640"/>
    <w:rsid w:val="00770572"/>
    <w:rsid w:val="00773BFF"/>
    <w:rsid w:val="00774BE9"/>
    <w:rsid w:val="00775C28"/>
    <w:rsid w:val="0077732F"/>
    <w:rsid w:val="00777BA8"/>
    <w:rsid w:val="00777D69"/>
    <w:rsid w:val="0078125A"/>
    <w:rsid w:val="007838BD"/>
    <w:rsid w:val="00784689"/>
    <w:rsid w:val="00785022"/>
    <w:rsid w:val="00786734"/>
    <w:rsid w:val="00787F34"/>
    <w:rsid w:val="007918BA"/>
    <w:rsid w:val="0079345F"/>
    <w:rsid w:val="00794A74"/>
    <w:rsid w:val="00795974"/>
    <w:rsid w:val="0079757B"/>
    <w:rsid w:val="007A27F5"/>
    <w:rsid w:val="007A39B8"/>
    <w:rsid w:val="007B1880"/>
    <w:rsid w:val="007B1D31"/>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E3738"/>
    <w:rsid w:val="007E3941"/>
    <w:rsid w:val="007E552E"/>
    <w:rsid w:val="007E62F6"/>
    <w:rsid w:val="007E7DAE"/>
    <w:rsid w:val="007F0193"/>
    <w:rsid w:val="007F0F85"/>
    <w:rsid w:val="007F132C"/>
    <w:rsid w:val="007F1606"/>
    <w:rsid w:val="007F2936"/>
    <w:rsid w:val="007F2FDA"/>
    <w:rsid w:val="007F4D8A"/>
    <w:rsid w:val="007F5B5C"/>
    <w:rsid w:val="007F6921"/>
    <w:rsid w:val="00802B00"/>
    <w:rsid w:val="008036FF"/>
    <w:rsid w:val="008041AC"/>
    <w:rsid w:val="0080633D"/>
    <w:rsid w:val="00807A34"/>
    <w:rsid w:val="008102EB"/>
    <w:rsid w:val="00810EB0"/>
    <w:rsid w:val="00812BD2"/>
    <w:rsid w:val="00815942"/>
    <w:rsid w:val="00815F65"/>
    <w:rsid w:val="00817014"/>
    <w:rsid w:val="00817236"/>
    <w:rsid w:val="00820B34"/>
    <w:rsid w:val="00820DD5"/>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4665"/>
    <w:rsid w:val="00846321"/>
    <w:rsid w:val="0084752A"/>
    <w:rsid w:val="00850209"/>
    <w:rsid w:val="008507AA"/>
    <w:rsid w:val="0085262E"/>
    <w:rsid w:val="008527EC"/>
    <w:rsid w:val="008530F4"/>
    <w:rsid w:val="00853F60"/>
    <w:rsid w:val="00856084"/>
    <w:rsid w:val="00856BA3"/>
    <w:rsid w:val="00861452"/>
    <w:rsid w:val="00861478"/>
    <w:rsid w:val="008633D1"/>
    <w:rsid w:val="00863CE9"/>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48D"/>
    <w:rsid w:val="0088150F"/>
    <w:rsid w:val="00881A6E"/>
    <w:rsid w:val="00882E4A"/>
    <w:rsid w:val="0088323E"/>
    <w:rsid w:val="0088526B"/>
    <w:rsid w:val="0088582D"/>
    <w:rsid w:val="0089088B"/>
    <w:rsid w:val="00892053"/>
    <w:rsid w:val="00892939"/>
    <w:rsid w:val="008930F2"/>
    <w:rsid w:val="008949B6"/>
    <w:rsid w:val="008963AB"/>
    <w:rsid w:val="008A2DC0"/>
    <w:rsid w:val="008A33E8"/>
    <w:rsid w:val="008B2ADE"/>
    <w:rsid w:val="008B3913"/>
    <w:rsid w:val="008B4386"/>
    <w:rsid w:val="008B43EB"/>
    <w:rsid w:val="008C2143"/>
    <w:rsid w:val="008C242C"/>
    <w:rsid w:val="008C266E"/>
    <w:rsid w:val="008C44E2"/>
    <w:rsid w:val="008C4FA4"/>
    <w:rsid w:val="008C606E"/>
    <w:rsid w:val="008C678C"/>
    <w:rsid w:val="008C6D49"/>
    <w:rsid w:val="008C6E60"/>
    <w:rsid w:val="008D1CF1"/>
    <w:rsid w:val="008D232D"/>
    <w:rsid w:val="008D2AF5"/>
    <w:rsid w:val="008D37D4"/>
    <w:rsid w:val="008D3F65"/>
    <w:rsid w:val="008D537E"/>
    <w:rsid w:val="008D6C8B"/>
    <w:rsid w:val="008D6FA7"/>
    <w:rsid w:val="008E705C"/>
    <w:rsid w:val="008E79F9"/>
    <w:rsid w:val="008E7E9E"/>
    <w:rsid w:val="008F00BC"/>
    <w:rsid w:val="008F0170"/>
    <w:rsid w:val="008F1EF3"/>
    <w:rsid w:val="008F4E9D"/>
    <w:rsid w:val="008F5F6B"/>
    <w:rsid w:val="0090151B"/>
    <w:rsid w:val="00901AC7"/>
    <w:rsid w:val="00903D64"/>
    <w:rsid w:val="00904ED7"/>
    <w:rsid w:val="009051BC"/>
    <w:rsid w:val="0090557F"/>
    <w:rsid w:val="0090754F"/>
    <w:rsid w:val="00913A21"/>
    <w:rsid w:val="009140C2"/>
    <w:rsid w:val="00914A47"/>
    <w:rsid w:val="009151A6"/>
    <w:rsid w:val="00916003"/>
    <w:rsid w:val="00917122"/>
    <w:rsid w:val="00917167"/>
    <w:rsid w:val="009204CD"/>
    <w:rsid w:val="009209AF"/>
    <w:rsid w:val="0092217D"/>
    <w:rsid w:val="0092221B"/>
    <w:rsid w:val="00922376"/>
    <w:rsid w:val="009275E1"/>
    <w:rsid w:val="009345C8"/>
    <w:rsid w:val="00934BE0"/>
    <w:rsid w:val="00934E60"/>
    <w:rsid w:val="0093629C"/>
    <w:rsid w:val="00937EFD"/>
    <w:rsid w:val="00940BC6"/>
    <w:rsid w:val="00941B09"/>
    <w:rsid w:val="00942F15"/>
    <w:rsid w:val="0094472E"/>
    <w:rsid w:val="00944BBF"/>
    <w:rsid w:val="00945711"/>
    <w:rsid w:val="00945951"/>
    <w:rsid w:val="00945AE3"/>
    <w:rsid w:val="00946D14"/>
    <w:rsid w:val="00950843"/>
    <w:rsid w:val="0095092C"/>
    <w:rsid w:val="0095190C"/>
    <w:rsid w:val="00961442"/>
    <w:rsid w:val="009635A1"/>
    <w:rsid w:val="00963A46"/>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7061"/>
    <w:rsid w:val="00980955"/>
    <w:rsid w:val="00981A5E"/>
    <w:rsid w:val="00981F82"/>
    <w:rsid w:val="00985650"/>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6F63"/>
    <w:rsid w:val="00A10578"/>
    <w:rsid w:val="00A146BC"/>
    <w:rsid w:val="00A15503"/>
    <w:rsid w:val="00A15A80"/>
    <w:rsid w:val="00A17431"/>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FF2"/>
    <w:rsid w:val="00A842EB"/>
    <w:rsid w:val="00A853FC"/>
    <w:rsid w:val="00A85F61"/>
    <w:rsid w:val="00A86404"/>
    <w:rsid w:val="00A87C2E"/>
    <w:rsid w:val="00A90353"/>
    <w:rsid w:val="00A92584"/>
    <w:rsid w:val="00A94BC8"/>
    <w:rsid w:val="00A95C0C"/>
    <w:rsid w:val="00A97EA7"/>
    <w:rsid w:val="00AA0CAE"/>
    <w:rsid w:val="00AA2A8B"/>
    <w:rsid w:val="00AA3EFA"/>
    <w:rsid w:val="00AA427C"/>
    <w:rsid w:val="00AA54F0"/>
    <w:rsid w:val="00AA6BF1"/>
    <w:rsid w:val="00AB00B7"/>
    <w:rsid w:val="00AB2108"/>
    <w:rsid w:val="00AB3668"/>
    <w:rsid w:val="00AB3BE0"/>
    <w:rsid w:val="00AB455B"/>
    <w:rsid w:val="00AB53A4"/>
    <w:rsid w:val="00AB612F"/>
    <w:rsid w:val="00AC114E"/>
    <w:rsid w:val="00AC15E3"/>
    <w:rsid w:val="00AC1965"/>
    <w:rsid w:val="00AC3267"/>
    <w:rsid w:val="00AC3643"/>
    <w:rsid w:val="00AC4CA7"/>
    <w:rsid w:val="00AC4DC0"/>
    <w:rsid w:val="00AC7AE7"/>
    <w:rsid w:val="00AD026A"/>
    <w:rsid w:val="00AD06C0"/>
    <w:rsid w:val="00AD0934"/>
    <w:rsid w:val="00AD0EE0"/>
    <w:rsid w:val="00AD38E7"/>
    <w:rsid w:val="00AD4C8F"/>
    <w:rsid w:val="00AE10C6"/>
    <w:rsid w:val="00AE1FC1"/>
    <w:rsid w:val="00AF2CC9"/>
    <w:rsid w:val="00AF3600"/>
    <w:rsid w:val="00AF36B2"/>
    <w:rsid w:val="00AF488E"/>
    <w:rsid w:val="00B01C02"/>
    <w:rsid w:val="00B05613"/>
    <w:rsid w:val="00B05765"/>
    <w:rsid w:val="00B057EF"/>
    <w:rsid w:val="00B06693"/>
    <w:rsid w:val="00B06FBC"/>
    <w:rsid w:val="00B1220B"/>
    <w:rsid w:val="00B12A81"/>
    <w:rsid w:val="00B13BEB"/>
    <w:rsid w:val="00B14255"/>
    <w:rsid w:val="00B158C4"/>
    <w:rsid w:val="00B1630E"/>
    <w:rsid w:val="00B178B5"/>
    <w:rsid w:val="00B17C1F"/>
    <w:rsid w:val="00B220AA"/>
    <w:rsid w:val="00B25166"/>
    <w:rsid w:val="00B258D0"/>
    <w:rsid w:val="00B26BEB"/>
    <w:rsid w:val="00B276F6"/>
    <w:rsid w:val="00B27E5F"/>
    <w:rsid w:val="00B32E8D"/>
    <w:rsid w:val="00B342A6"/>
    <w:rsid w:val="00B35BFA"/>
    <w:rsid w:val="00B35ECE"/>
    <w:rsid w:val="00B37AB4"/>
    <w:rsid w:val="00B4029A"/>
    <w:rsid w:val="00B4079F"/>
    <w:rsid w:val="00B41618"/>
    <w:rsid w:val="00B436B4"/>
    <w:rsid w:val="00B46EAD"/>
    <w:rsid w:val="00B51BFB"/>
    <w:rsid w:val="00B53C1C"/>
    <w:rsid w:val="00B554E3"/>
    <w:rsid w:val="00B57344"/>
    <w:rsid w:val="00B61B7A"/>
    <w:rsid w:val="00B624A0"/>
    <w:rsid w:val="00B64521"/>
    <w:rsid w:val="00B6486A"/>
    <w:rsid w:val="00B67992"/>
    <w:rsid w:val="00B742FD"/>
    <w:rsid w:val="00B7469D"/>
    <w:rsid w:val="00B76457"/>
    <w:rsid w:val="00B7663C"/>
    <w:rsid w:val="00B76A2F"/>
    <w:rsid w:val="00B8101E"/>
    <w:rsid w:val="00B8140D"/>
    <w:rsid w:val="00B835B9"/>
    <w:rsid w:val="00B8373F"/>
    <w:rsid w:val="00B845AD"/>
    <w:rsid w:val="00B8584B"/>
    <w:rsid w:val="00B86330"/>
    <w:rsid w:val="00B8750A"/>
    <w:rsid w:val="00B90A30"/>
    <w:rsid w:val="00B92D6B"/>
    <w:rsid w:val="00B96243"/>
    <w:rsid w:val="00B963BF"/>
    <w:rsid w:val="00B971C9"/>
    <w:rsid w:val="00B972AF"/>
    <w:rsid w:val="00BA1DEF"/>
    <w:rsid w:val="00BA2B89"/>
    <w:rsid w:val="00BA3BC9"/>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3F99"/>
    <w:rsid w:val="00BD4E60"/>
    <w:rsid w:val="00BD599A"/>
    <w:rsid w:val="00BD624B"/>
    <w:rsid w:val="00BD6B5B"/>
    <w:rsid w:val="00BD7100"/>
    <w:rsid w:val="00BD7233"/>
    <w:rsid w:val="00BE1DF7"/>
    <w:rsid w:val="00BE2220"/>
    <w:rsid w:val="00BE2466"/>
    <w:rsid w:val="00BE2FA2"/>
    <w:rsid w:val="00BE507F"/>
    <w:rsid w:val="00BE68C2"/>
    <w:rsid w:val="00BE6976"/>
    <w:rsid w:val="00BE6A8D"/>
    <w:rsid w:val="00BF435C"/>
    <w:rsid w:val="00C0045D"/>
    <w:rsid w:val="00C00CF0"/>
    <w:rsid w:val="00C02EAD"/>
    <w:rsid w:val="00C032ED"/>
    <w:rsid w:val="00C04482"/>
    <w:rsid w:val="00C04CE8"/>
    <w:rsid w:val="00C060BA"/>
    <w:rsid w:val="00C11B41"/>
    <w:rsid w:val="00C120C7"/>
    <w:rsid w:val="00C122D2"/>
    <w:rsid w:val="00C12DF5"/>
    <w:rsid w:val="00C139D2"/>
    <w:rsid w:val="00C1458E"/>
    <w:rsid w:val="00C175F0"/>
    <w:rsid w:val="00C20C5C"/>
    <w:rsid w:val="00C230D8"/>
    <w:rsid w:val="00C27DA6"/>
    <w:rsid w:val="00C31385"/>
    <w:rsid w:val="00C3183D"/>
    <w:rsid w:val="00C3421E"/>
    <w:rsid w:val="00C35805"/>
    <w:rsid w:val="00C35F3A"/>
    <w:rsid w:val="00C36132"/>
    <w:rsid w:val="00C37505"/>
    <w:rsid w:val="00C37773"/>
    <w:rsid w:val="00C40980"/>
    <w:rsid w:val="00C42B0D"/>
    <w:rsid w:val="00C451C0"/>
    <w:rsid w:val="00C46C80"/>
    <w:rsid w:val="00C46D4E"/>
    <w:rsid w:val="00C46DC4"/>
    <w:rsid w:val="00C47F0F"/>
    <w:rsid w:val="00C502B6"/>
    <w:rsid w:val="00C50A3E"/>
    <w:rsid w:val="00C512FC"/>
    <w:rsid w:val="00C51FB6"/>
    <w:rsid w:val="00C528BB"/>
    <w:rsid w:val="00C52FA6"/>
    <w:rsid w:val="00C53087"/>
    <w:rsid w:val="00C5356A"/>
    <w:rsid w:val="00C5613B"/>
    <w:rsid w:val="00C60AF3"/>
    <w:rsid w:val="00C62A63"/>
    <w:rsid w:val="00C63A4C"/>
    <w:rsid w:val="00C6449C"/>
    <w:rsid w:val="00C66CDA"/>
    <w:rsid w:val="00C66F96"/>
    <w:rsid w:val="00C70D27"/>
    <w:rsid w:val="00C70F95"/>
    <w:rsid w:val="00C70FC2"/>
    <w:rsid w:val="00C713E7"/>
    <w:rsid w:val="00C730DA"/>
    <w:rsid w:val="00C73433"/>
    <w:rsid w:val="00C77AAB"/>
    <w:rsid w:val="00C77E55"/>
    <w:rsid w:val="00C80673"/>
    <w:rsid w:val="00C81A15"/>
    <w:rsid w:val="00C81CA7"/>
    <w:rsid w:val="00C83392"/>
    <w:rsid w:val="00C8355D"/>
    <w:rsid w:val="00C84283"/>
    <w:rsid w:val="00C85E44"/>
    <w:rsid w:val="00C875EF"/>
    <w:rsid w:val="00C95070"/>
    <w:rsid w:val="00C95D15"/>
    <w:rsid w:val="00C95E75"/>
    <w:rsid w:val="00C9724F"/>
    <w:rsid w:val="00C97DF4"/>
    <w:rsid w:val="00CA0734"/>
    <w:rsid w:val="00CA09B2"/>
    <w:rsid w:val="00CA2F80"/>
    <w:rsid w:val="00CA373B"/>
    <w:rsid w:val="00CA3B3C"/>
    <w:rsid w:val="00CA6086"/>
    <w:rsid w:val="00CA7C1F"/>
    <w:rsid w:val="00CB1F9C"/>
    <w:rsid w:val="00CB3FE9"/>
    <w:rsid w:val="00CB5307"/>
    <w:rsid w:val="00CB65C5"/>
    <w:rsid w:val="00CB6B01"/>
    <w:rsid w:val="00CB713B"/>
    <w:rsid w:val="00CB7D46"/>
    <w:rsid w:val="00CC044D"/>
    <w:rsid w:val="00CC12B0"/>
    <w:rsid w:val="00CC78C6"/>
    <w:rsid w:val="00CD2080"/>
    <w:rsid w:val="00CD2C43"/>
    <w:rsid w:val="00CD5C7D"/>
    <w:rsid w:val="00CD65E9"/>
    <w:rsid w:val="00CD7251"/>
    <w:rsid w:val="00CD792C"/>
    <w:rsid w:val="00CE0427"/>
    <w:rsid w:val="00CE098F"/>
    <w:rsid w:val="00CE1BE9"/>
    <w:rsid w:val="00CE3706"/>
    <w:rsid w:val="00CE3729"/>
    <w:rsid w:val="00CE6DA2"/>
    <w:rsid w:val="00CF259F"/>
    <w:rsid w:val="00CF2F18"/>
    <w:rsid w:val="00CF39EC"/>
    <w:rsid w:val="00CF44F5"/>
    <w:rsid w:val="00CF46F2"/>
    <w:rsid w:val="00CF7864"/>
    <w:rsid w:val="00D009CA"/>
    <w:rsid w:val="00D03C67"/>
    <w:rsid w:val="00D04564"/>
    <w:rsid w:val="00D04E2D"/>
    <w:rsid w:val="00D05CB7"/>
    <w:rsid w:val="00D06038"/>
    <w:rsid w:val="00D122F5"/>
    <w:rsid w:val="00D125EE"/>
    <w:rsid w:val="00D12956"/>
    <w:rsid w:val="00D12B42"/>
    <w:rsid w:val="00D148B7"/>
    <w:rsid w:val="00D14A8D"/>
    <w:rsid w:val="00D14BFA"/>
    <w:rsid w:val="00D16414"/>
    <w:rsid w:val="00D17801"/>
    <w:rsid w:val="00D17ED0"/>
    <w:rsid w:val="00D21EF9"/>
    <w:rsid w:val="00D23A87"/>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10AA"/>
    <w:rsid w:val="00D531E1"/>
    <w:rsid w:val="00D54DC8"/>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374A"/>
    <w:rsid w:val="00D83AA2"/>
    <w:rsid w:val="00D86652"/>
    <w:rsid w:val="00D86B4C"/>
    <w:rsid w:val="00D87E81"/>
    <w:rsid w:val="00D91441"/>
    <w:rsid w:val="00D92618"/>
    <w:rsid w:val="00D93987"/>
    <w:rsid w:val="00D94E5E"/>
    <w:rsid w:val="00D95791"/>
    <w:rsid w:val="00D96207"/>
    <w:rsid w:val="00D96F9F"/>
    <w:rsid w:val="00DA0EEC"/>
    <w:rsid w:val="00DA4129"/>
    <w:rsid w:val="00DA4739"/>
    <w:rsid w:val="00DA4E73"/>
    <w:rsid w:val="00DA54C1"/>
    <w:rsid w:val="00DB01AB"/>
    <w:rsid w:val="00DB203D"/>
    <w:rsid w:val="00DB3C29"/>
    <w:rsid w:val="00DB40AD"/>
    <w:rsid w:val="00DB7797"/>
    <w:rsid w:val="00DC15F1"/>
    <w:rsid w:val="00DC2326"/>
    <w:rsid w:val="00DC27D2"/>
    <w:rsid w:val="00DC3B85"/>
    <w:rsid w:val="00DC505E"/>
    <w:rsid w:val="00DC5A7B"/>
    <w:rsid w:val="00DC6DEB"/>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1554"/>
    <w:rsid w:val="00E0193E"/>
    <w:rsid w:val="00E02960"/>
    <w:rsid w:val="00E03FFD"/>
    <w:rsid w:val="00E052EF"/>
    <w:rsid w:val="00E1022F"/>
    <w:rsid w:val="00E12776"/>
    <w:rsid w:val="00E142E9"/>
    <w:rsid w:val="00E143CA"/>
    <w:rsid w:val="00E1501F"/>
    <w:rsid w:val="00E1664D"/>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C5B"/>
    <w:rsid w:val="00E4079D"/>
    <w:rsid w:val="00E4306C"/>
    <w:rsid w:val="00E432F4"/>
    <w:rsid w:val="00E45D3F"/>
    <w:rsid w:val="00E46333"/>
    <w:rsid w:val="00E5047A"/>
    <w:rsid w:val="00E50C42"/>
    <w:rsid w:val="00E515BB"/>
    <w:rsid w:val="00E5198F"/>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72C"/>
    <w:rsid w:val="00E917DE"/>
    <w:rsid w:val="00E9546F"/>
    <w:rsid w:val="00E97776"/>
    <w:rsid w:val="00E97E6C"/>
    <w:rsid w:val="00EA0503"/>
    <w:rsid w:val="00EA263E"/>
    <w:rsid w:val="00EA543A"/>
    <w:rsid w:val="00EA789C"/>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E065C"/>
    <w:rsid w:val="00EE284D"/>
    <w:rsid w:val="00EF16E7"/>
    <w:rsid w:val="00EF1D57"/>
    <w:rsid w:val="00EF2B52"/>
    <w:rsid w:val="00EF49DF"/>
    <w:rsid w:val="00EF5760"/>
    <w:rsid w:val="00EF77A2"/>
    <w:rsid w:val="00F00FF5"/>
    <w:rsid w:val="00F02238"/>
    <w:rsid w:val="00F029F9"/>
    <w:rsid w:val="00F042B4"/>
    <w:rsid w:val="00F06300"/>
    <w:rsid w:val="00F07C06"/>
    <w:rsid w:val="00F158D4"/>
    <w:rsid w:val="00F20A3C"/>
    <w:rsid w:val="00F217D5"/>
    <w:rsid w:val="00F219D4"/>
    <w:rsid w:val="00F21A0A"/>
    <w:rsid w:val="00F22CBA"/>
    <w:rsid w:val="00F22ECA"/>
    <w:rsid w:val="00F2402C"/>
    <w:rsid w:val="00F24711"/>
    <w:rsid w:val="00F2472C"/>
    <w:rsid w:val="00F256D2"/>
    <w:rsid w:val="00F26194"/>
    <w:rsid w:val="00F3225D"/>
    <w:rsid w:val="00F343F3"/>
    <w:rsid w:val="00F43304"/>
    <w:rsid w:val="00F43467"/>
    <w:rsid w:val="00F4553F"/>
    <w:rsid w:val="00F45555"/>
    <w:rsid w:val="00F47789"/>
    <w:rsid w:val="00F47AD9"/>
    <w:rsid w:val="00F47E06"/>
    <w:rsid w:val="00F5249D"/>
    <w:rsid w:val="00F524D0"/>
    <w:rsid w:val="00F573DA"/>
    <w:rsid w:val="00F57D47"/>
    <w:rsid w:val="00F57D8E"/>
    <w:rsid w:val="00F6069F"/>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68F3"/>
    <w:rsid w:val="00F95E52"/>
    <w:rsid w:val="00F96B0B"/>
    <w:rsid w:val="00FA00B5"/>
    <w:rsid w:val="00FA048F"/>
    <w:rsid w:val="00FA257B"/>
    <w:rsid w:val="00FA2D37"/>
    <w:rsid w:val="00FA3C3B"/>
    <w:rsid w:val="00FA49FB"/>
    <w:rsid w:val="00FA69EC"/>
    <w:rsid w:val="00FA6AE4"/>
    <w:rsid w:val="00FA773C"/>
    <w:rsid w:val="00FA7F33"/>
    <w:rsid w:val="00FB1CD6"/>
    <w:rsid w:val="00FB256A"/>
    <w:rsid w:val="00FB2786"/>
    <w:rsid w:val="00FB2DD6"/>
    <w:rsid w:val="00FB3B75"/>
    <w:rsid w:val="00FB3B9E"/>
    <w:rsid w:val="00FB4D3B"/>
    <w:rsid w:val="00FB4ECA"/>
    <w:rsid w:val="00FB56B2"/>
    <w:rsid w:val="00FB5E46"/>
    <w:rsid w:val="00FB63FF"/>
    <w:rsid w:val="00FB67AC"/>
    <w:rsid w:val="00FB6EB9"/>
    <w:rsid w:val="00FB7991"/>
    <w:rsid w:val="00FC05FB"/>
    <w:rsid w:val="00FC1D88"/>
    <w:rsid w:val="00FC679D"/>
    <w:rsid w:val="00FC7306"/>
    <w:rsid w:val="00FC7681"/>
    <w:rsid w:val="00FC7A0C"/>
    <w:rsid w:val="00FC7F56"/>
    <w:rsid w:val="00FD1777"/>
    <w:rsid w:val="00FD2A1C"/>
    <w:rsid w:val="00FD37F9"/>
    <w:rsid w:val="00FE08F4"/>
    <w:rsid w:val="00FE1265"/>
    <w:rsid w:val="00FE2E8C"/>
    <w:rsid w:val="00FF025B"/>
    <w:rsid w:val="00FF0B6E"/>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yperlink" Target="https://mentor.ieee.org/802.11/dcn/12/11-12-0751-00-00ad-dmg-encoding-examples.docx" TargetMode="External"/><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2/11-12-0751-00-00ad-dmg-encoding-examples.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10" Type="http://schemas.openxmlformats.org/officeDocument/2006/relationships/hyperlink" Target="https://mentor.ieee.org/802.11/dcn/12/11-12-0751-00-00ad-dmg-encoding-examples.docx"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mentor.ieee.org/802.11/dcn/12/11-12-0751-00-00ad-dmg-encoding-examples.docx" TargetMode="Externa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1D897-7141-4D3D-B6D6-6658A39EA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18/0676r0</vt:lpstr>
    </vt:vector>
  </TitlesOfParts>
  <Company>Huawei Technologies</Company>
  <LinksUpToDate>false</LinksUpToDate>
  <CharactersWithSpaces>4999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18/0897r0</dc:title>
  <dc:subject>Comment Resolution for CID1014</dc:subject>
  <dc:creator>Edward Au</dc:creator>
  <cp:keywords>Submission</cp:keywords>
  <dc:description>Comment resolution on CIDs 1038, 1589, 1113, and 1111</dc:description>
  <cp:lastModifiedBy>Edward Au</cp:lastModifiedBy>
  <cp:revision>33</cp:revision>
  <cp:lastPrinted>2011-03-31T18:31:00Z</cp:lastPrinted>
  <dcterms:created xsi:type="dcterms:W3CDTF">2017-12-15T16:00:00Z</dcterms:created>
  <dcterms:modified xsi:type="dcterms:W3CDTF">2018-05-07T07:53:00Z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