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7F0A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170"/>
        <w:gridCol w:w="2741"/>
      </w:tblGrid>
      <w:tr w:rsidR="00CA09B2" w14:paraId="5E2906F2" w14:textId="77777777" w:rsidTr="00897557">
        <w:trPr>
          <w:trHeight w:val="485"/>
          <w:jc w:val="center"/>
        </w:trPr>
        <w:tc>
          <w:tcPr>
            <w:tcW w:w="9576" w:type="dxa"/>
            <w:gridSpan w:val="5"/>
            <w:vAlign w:val="center"/>
          </w:tcPr>
          <w:p w14:paraId="23B7D311" w14:textId="34014304" w:rsidR="00CA09B2" w:rsidRDefault="00D041B8" w:rsidP="009B1E24">
            <w:pPr>
              <w:pStyle w:val="T2"/>
              <w:rPr>
                <w:lang w:eastAsia="ko-KR"/>
              </w:rPr>
            </w:pPr>
            <w:r w:rsidRPr="005B0495">
              <w:t>Comment Resolution</w:t>
            </w:r>
          </w:p>
        </w:tc>
      </w:tr>
      <w:tr w:rsidR="00CA09B2" w14:paraId="786037DE" w14:textId="77777777" w:rsidTr="00897557">
        <w:trPr>
          <w:trHeight w:val="359"/>
          <w:jc w:val="center"/>
        </w:trPr>
        <w:tc>
          <w:tcPr>
            <w:tcW w:w="9576" w:type="dxa"/>
            <w:gridSpan w:val="5"/>
            <w:vAlign w:val="center"/>
          </w:tcPr>
          <w:p w14:paraId="66FC4E99" w14:textId="21F2848B" w:rsidR="00CA09B2" w:rsidRDefault="00CA09B2" w:rsidP="00885588">
            <w:pPr>
              <w:pStyle w:val="T2"/>
              <w:ind w:left="0"/>
              <w:rPr>
                <w:sz w:val="20"/>
                <w:lang w:eastAsia="ko-KR"/>
              </w:rPr>
            </w:pPr>
            <w:r>
              <w:rPr>
                <w:sz w:val="20"/>
              </w:rPr>
              <w:t>Date:</w:t>
            </w:r>
            <w:r>
              <w:rPr>
                <w:b w:val="0"/>
                <w:sz w:val="20"/>
              </w:rPr>
              <w:t xml:space="preserve">  </w:t>
            </w:r>
            <w:r w:rsidR="00F348A3">
              <w:rPr>
                <w:b w:val="0"/>
                <w:sz w:val="20"/>
              </w:rPr>
              <w:t>201</w:t>
            </w:r>
            <w:r w:rsidR="00885588">
              <w:rPr>
                <w:b w:val="0"/>
                <w:sz w:val="20"/>
              </w:rPr>
              <w:t>8-05-0</w:t>
            </w:r>
            <w:r w:rsidR="00FE7F13">
              <w:rPr>
                <w:b w:val="0"/>
                <w:sz w:val="20"/>
              </w:rPr>
              <w:t>8</w:t>
            </w:r>
          </w:p>
        </w:tc>
      </w:tr>
      <w:tr w:rsidR="00CA09B2" w14:paraId="6DB06626" w14:textId="77777777" w:rsidTr="00897557">
        <w:trPr>
          <w:cantSplit/>
          <w:jc w:val="center"/>
        </w:trPr>
        <w:tc>
          <w:tcPr>
            <w:tcW w:w="9576" w:type="dxa"/>
            <w:gridSpan w:val="5"/>
            <w:vAlign w:val="center"/>
          </w:tcPr>
          <w:p w14:paraId="1E4C3C42" w14:textId="77777777" w:rsidR="00CA09B2" w:rsidRDefault="00CA09B2">
            <w:pPr>
              <w:pStyle w:val="T2"/>
              <w:spacing w:after="0"/>
              <w:ind w:left="0" w:right="0"/>
              <w:jc w:val="left"/>
              <w:rPr>
                <w:sz w:val="20"/>
              </w:rPr>
            </w:pPr>
            <w:r>
              <w:rPr>
                <w:sz w:val="20"/>
              </w:rPr>
              <w:t>Author(s):</w:t>
            </w:r>
          </w:p>
        </w:tc>
      </w:tr>
      <w:tr w:rsidR="00CA09B2" w14:paraId="2A4BB2E0" w14:textId="77777777" w:rsidTr="004518E6">
        <w:trPr>
          <w:jc w:val="center"/>
        </w:trPr>
        <w:tc>
          <w:tcPr>
            <w:tcW w:w="2178" w:type="dxa"/>
            <w:vAlign w:val="center"/>
          </w:tcPr>
          <w:p w14:paraId="234BA629" w14:textId="77777777" w:rsidR="00CA09B2" w:rsidRDefault="00CA09B2">
            <w:pPr>
              <w:pStyle w:val="T2"/>
              <w:spacing w:after="0"/>
              <w:ind w:left="0" w:right="0"/>
              <w:jc w:val="left"/>
              <w:rPr>
                <w:sz w:val="20"/>
              </w:rPr>
            </w:pPr>
            <w:r>
              <w:rPr>
                <w:sz w:val="20"/>
              </w:rPr>
              <w:t>Name</w:t>
            </w:r>
          </w:p>
        </w:tc>
        <w:tc>
          <w:tcPr>
            <w:tcW w:w="1147" w:type="dxa"/>
            <w:vAlign w:val="center"/>
          </w:tcPr>
          <w:p w14:paraId="28322B2B" w14:textId="77777777" w:rsidR="00CA09B2" w:rsidRDefault="0062440B">
            <w:pPr>
              <w:pStyle w:val="T2"/>
              <w:spacing w:after="0"/>
              <w:ind w:left="0" w:right="0"/>
              <w:jc w:val="left"/>
              <w:rPr>
                <w:sz w:val="20"/>
              </w:rPr>
            </w:pPr>
            <w:r>
              <w:rPr>
                <w:sz w:val="20"/>
              </w:rPr>
              <w:t>Affiliation</w:t>
            </w:r>
          </w:p>
        </w:tc>
        <w:tc>
          <w:tcPr>
            <w:tcW w:w="2340" w:type="dxa"/>
            <w:vAlign w:val="center"/>
          </w:tcPr>
          <w:p w14:paraId="27AED3E9" w14:textId="77777777" w:rsidR="00CA09B2" w:rsidRDefault="00CA09B2">
            <w:pPr>
              <w:pStyle w:val="T2"/>
              <w:spacing w:after="0"/>
              <w:ind w:left="0" w:right="0"/>
              <w:jc w:val="left"/>
              <w:rPr>
                <w:sz w:val="20"/>
              </w:rPr>
            </w:pPr>
            <w:r>
              <w:rPr>
                <w:sz w:val="20"/>
              </w:rPr>
              <w:t>Address</w:t>
            </w:r>
          </w:p>
        </w:tc>
        <w:tc>
          <w:tcPr>
            <w:tcW w:w="1170" w:type="dxa"/>
            <w:vAlign w:val="center"/>
          </w:tcPr>
          <w:p w14:paraId="79044977" w14:textId="77777777" w:rsidR="00CA09B2" w:rsidRDefault="00CA09B2">
            <w:pPr>
              <w:pStyle w:val="T2"/>
              <w:spacing w:after="0"/>
              <w:ind w:left="0" w:right="0"/>
              <w:jc w:val="left"/>
              <w:rPr>
                <w:sz w:val="20"/>
              </w:rPr>
            </w:pPr>
            <w:r>
              <w:rPr>
                <w:sz w:val="20"/>
              </w:rPr>
              <w:t>Phone</w:t>
            </w:r>
          </w:p>
        </w:tc>
        <w:tc>
          <w:tcPr>
            <w:tcW w:w="2741" w:type="dxa"/>
            <w:vAlign w:val="center"/>
          </w:tcPr>
          <w:p w14:paraId="3483406F" w14:textId="77777777" w:rsidR="00CA09B2" w:rsidRDefault="0073618B">
            <w:pPr>
              <w:pStyle w:val="T2"/>
              <w:spacing w:after="0"/>
              <w:ind w:left="0" w:right="0"/>
              <w:jc w:val="left"/>
              <w:rPr>
                <w:sz w:val="20"/>
              </w:rPr>
            </w:pPr>
            <w:r>
              <w:rPr>
                <w:sz w:val="20"/>
              </w:rPr>
              <w:t>E</w:t>
            </w:r>
            <w:r w:rsidR="00CA09B2">
              <w:rPr>
                <w:sz w:val="20"/>
              </w:rPr>
              <w:t>mail</w:t>
            </w:r>
          </w:p>
        </w:tc>
      </w:tr>
      <w:tr w:rsidR="00104B4E" w14:paraId="71DF7557" w14:textId="77777777" w:rsidTr="004518E6">
        <w:trPr>
          <w:jc w:val="center"/>
        </w:trPr>
        <w:tc>
          <w:tcPr>
            <w:tcW w:w="2178" w:type="dxa"/>
            <w:vAlign w:val="center"/>
          </w:tcPr>
          <w:p w14:paraId="3519F8F8" w14:textId="77777777" w:rsidR="00104B4E" w:rsidRDefault="00BD1110">
            <w:pPr>
              <w:pStyle w:val="T2"/>
              <w:spacing w:after="0"/>
              <w:ind w:left="0" w:right="0"/>
              <w:rPr>
                <w:b w:val="0"/>
                <w:sz w:val="20"/>
              </w:rPr>
            </w:pPr>
            <w:r>
              <w:rPr>
                <w:b w:val="0"/>
                <w:sz w:val="20"/>
              </w:rPr>
              <w:t>Saehee Bang</w:t>
            </w:r>
          </w:p>
        </w:tc>
        <w:tc>
          <w:tcPr>
            <w:tcW w:w="1147" w:type="dxa"/>
            <w:vAlign w:val="center"/>
          </w:tcPr>
          <w:p w14:paraId="40710169" w14:textId="77777777" w:rsidR="00104B4E" w:rsidRDefault="00BD1110">
            <w:pPr>
              <w:pStyle w:val="T2"/>
              <w:spacing w:after="0"/>
              <w:ind w:left="0" w:right="0"/>
              <w:rPr>
                <w:b w:val="0"/>
                <w:sz w:val="20"/>
              </w:rPr>
            </w:pPr>
            <w:r>
              <w:rPr>
                <w:b w:val="0"/>
                <w:sz w:val="20"/>
              </w:rPr>
              <w:t>LG</w:t>
            </w:r>
          </w:p>
        </w:tc>
        <w:tc>
          <w:tcPr>
            <w:tcW w:w="2340" w:type="dxa"/>
            <w:vAlign w:val="center"/>
          </w:tcPr>
          <w:p w14:paraId="4A4FDF47" w14:textId="77777777" w:rsidR="00104B4E" w:rsidRDefault="00104B4E">
            <w:pPr>
              <w:pStyle w:val="T2"/>
              <w:spacing w:after="0"/>
              <w:ind w:left="0" w:right="0"/>
              <w:rPr>
                <w:b w:val="0"/>
                <w:sz w:val="20"/>
              </w:rPr>
            </w:pPr>
          </w:p>
        </w:tc>
        <w:tc>
          <w:tcPr>
            <w:tcW w:w="1170" w:type="dxa"/>
            <w:vAlign w:val="center"/>
          </w:tcPr>
          <w:p w14:paraId="7535813A" w14:textId="77777777" w:rsidR="00104B4E" w:rsidRDefault="00104B4E">
            <w:pPr>
              <w:pStyle w:val="T2"/>
              <w:spacing w:after="0"/>
              <w:ind w:left="0" w:right="0"/>
              <w:rPr>
                <w:b w:val="0"/>
                <w:sz w:val="20"/>
              </w:rPr>
            </w:pPr>
          </w:p>
        </w:tc>
        <w:tc>
          <w:tcPr>
            <w:tcW w:w="2741" w:type="dxa"/>
            <w:vAlign w:val="center"/>
          </w:tcPr>
          <w:p w14:paraId="20AB977E" w14:textId="77777777" w:rsidR="00104B4E" w:rsidRPr="004518E6" w:rsidRDefault="00474FAC">
            <w:pPr>
              <w:pStyle w:val="T2"/>
              <w:spacing w:after="0"/>
              <w:ind w:left="0" w:right="0"/>
              <w:rPr>
                <w:b w:val="0"/>
                <w:sz w:val="20"/>
              </w:rPr>
            </w:pPr>
            <w:hyperlink r:id="rId8" w:history="1">
              <w:r w:rsidR="0073618B" w:rsidRPr="003B5BE4">
                <w:rPr>
                  <w:rStyle w:val="a6"/>
                  <w:b w:val="0"/>
                  <w:sz w:val="20"/>
                </w:rPr>
                <w:t>saehee.bang@lge.com</w:t>
              </w:r>
            </w:hyperlink>
          </w:p>
        </w:tc>
      </w:tr>
      <w:tr w:rsidR="00DC3A57" w14:paraId="426A8B85" w14:textId="77777777" w:rsidTr="004518E6">
        <w:trPr>
          <w:jc w:val="center"/>
        </w:trPr>
        <w:tc>
          <w:tcPr>
            <w:tcW w:w="2178" w:type="dxa"/>
            <w:vAlign w:val="center"/>
          </w:tcPr>
          <w:p w14:paraId="24A59021" w14:textId="77777777" w:rsidR="00DC3A57" w:rsidRDefault="002F3CFC" w:rsidP="00DC3A57">
            <w:pPr>
              <w:pStyle w:val="T2"/>
              <w:spacing w:after="0"/>
              <w:ind w:left="0" w:right="0"/>
              <w:rPr>
                <w:b w:val="0"/>
                <w:sz w:val="20"/>
                <w:lang w:eastAsia="ko-KR"/>
              </w:rPr>
            </w:pPr>
            <w:r>
              <w:rPr>
                <w:rFonts w:hint="eastAsia"/>
                <w:b w:val="0"/>
                <w:sz w:val="20"/>
                <w:lang w:eastAsia="ko-KR"/>
              </w:rPr>
              <w:t xml:space="preserve">Jinmin </w:t>
            </w:r>
            <w:r>
              <w:rPr>
                <w:b w:val="0"/>
                <w:sz w:val="20"/>
                <w:lang w:eastAsia="ko-KR"/>
              </w:rPr>
              <w:t>Kim</w:t>
            </w:r>
          </w:p>
        </w:tc>
        <w:tc>
          <w:tcPr>
            <w:tcW w:w="1147" w:type="dxa"/>
            <w:vAlign w:val="center"/>
          </w:tcPr>
          <w:p w14:paraId="7E970FD6" w14:textId="77777777" w:rsidR="00DC3A57"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04477A62" w14:textId="77777777" w:rsidR="00DC3A57" w:rsidRDefault="00DC3A57" w:rsidP="00DC3A57">
            <w:pPr>
              <w:pStyle w:val="T2"/>
              <w:spacing w:after="0"/>
              <w:ind w:left="0" w:right="0"/>
              <w:rPr>
                <w:b w:val="0"/>
                <w:sz w:val="20"/>
              </w:rPr>
            </w:pPr>
          </w:p>
        </w:tc>
        <w:tc>
          <w:tcPr>
            <w:tcW w:w="1170" w:type="dxa"/>
            <w:vAlign w:val="center"/>
          </w:tcPr>
          <w:p w14:paraId="452EBBF9" w14:textId="77777777" w:rsidR="00DC3A57" w:rsidRDefault="00DC3A57" w:rsidP="00DC3A57">
            <w:pPr>
              <w:pStyle w:val="T2"/>
              <w:spacing w:after="0"/>
              <w:ind w:left="0" w:right="0"/>
              <w:rPr>
                <w:b w:val="0"/>
                <w:sz w:val="20"/>
              </w:rPr>
            </w:pPr>
          </w:p>
        </w:tc>
        <w:tc>
          <w:tcPr>
            <w:tcW w:w="2741" w:type="dxa"/>
            <w:vAlign w:val="center"/>
          </w:tcPr>
          <w:p w14:paraId="2CEE060A" w14:textId="77777777" w:rsidR="00DC3A57" w:rsidRPr="004518E6" w:rsidRDefault="00474FAC" w:rsidP="00DC3A57">
            <w:pPr>
              <w:pStyle w:val="T2"/>
              <w:spacing w:after="0"/>
              <w:ind w:left="0" w:right="0"/>
              <w:rPr>
                <w:b w:val="0"/>
                <w:sz w:val="20"/>
                <w:lang w:eastAsia="ko-KR"/>
              </w:rPr>
            </w:pPr>
            <w:hyperlink r:id="rId9" w:history="1">
              <w:r w:rsidR="0073618B" w:rsidRPr="003B5BE4">
                <w:rPr>
                  <w:rStyle w:val="a6"/>
                  <w:b w:val="0"/>
                  <w:sz w:val="20"/>
                  <w:lang w:eastAsia="ko-KR"/>
                </w:rPr>
                <w:t>j</w:t>
              </w:r>
              <w:r w:rsidR="0073618B" w:rsidRPr="003B5BE4">
                <w:rPr>
                  <w:rStyle w:val="a6"/>
                  <w:rFonts w:hint="eastAsia"/>
                  <w:b w:val="0"/>
                  <w:sz w:val="20"/>
                  <w:lang w:eastAsia="ko-KR"/>
                </w:rPr>
                <w:t>inmin.</w:t>
              </w:r>
              <w:r w:rsidR="0073618B" w:rsidRPr="003B5BE4">
                <w:rPr>
                  <w:rStyle w:val="a6"/>
                  <w:b w:val="0"/>
                  <w:sz w:val="20"/>
                  <w:lang w:eastAsia="ko-KR"/>
                </w:rPr>
                <w:t>kim@lge.com</w:t>
              </w:r>
            </w:hyperlink>
          </w:p>
        </w:tc>
      </w:tr>
      <w:tr w:rsidR="002F3CFC" w14:paraId="7A8A1B66" w14:textId="77777777" w:rsidTr="004518E6">
        <w:trPr>
          <w:jc w:val="center"/>
        </w:trPr>
        <w:tc>
          <w:tcPr>
            <w:tcW w:w="2178" w:type="dxa"/>
            <w:vAlign w:val="center"/>
          </w:tcPr>
          <w:p w14:paraId="0C7737A6" w14:textId="77777777" w:rsidR="002F3CFC" w:rsidRDefault="002F3CFC" w:rsidP="00DC3A57">
            <w:pPr>
              <w:pStyle w:val="T2"/>
              <w:spacing w:after="0"/>
              <w:ind w:left="0" w:right="0"/>
              <w:rPr>
                <w:b w:val="0"/>
                <w:sz w:val="20"/>
                <w:lang w:eastAsia="ko-KR"/>
              </w:rPr>
            </w:pPr>
            <w:r>
              <w:rPr>
                <w:rFonts w:hint="eastAsia"/>
                <w:b w:val="0"/>
                <w:sz w:val="20"/>
                <w:lang w:eastAsia="ko-KR"/>
              </w:rPr>
              <w:t>Jinsoo Choi</w:t>
            </w:r>
          </w:p>
        </w:tc>
        <w:tc>
          <w:tcPr>
            <w:tcW w:w="1147" w:type="dxa"/>
            <w:vAlign w:val="center"/>
          </w:tcPr>
          <w:p w14:paraId="549E95F9" w14:textId="77777777" w:rsidR="002F3CFC"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62EC53E9" w14:textId="77777777" w:rsidR="002F3CFC" w:rsidRDefault="002F3CFC" w:rsidP="00DC3A57">
            <w:pPr>
              <w:pStyle w:val="T2"/>
              <w:spacing w:after="0"/>
              <w:ind w:left="0" w:right="0"/>
              <w:rPr>
                <w:b w:val="0"/>
                <w:sz w:val="20"/>
              </w:rPr>
            </w:pPr>
          </w:p>
        </w:tc>
        <w:tc>
          <w:tcPr>
            <w:tcW w:w="1170" w:type="dxa"/>
            <w:vAlign w:val="center"/>
          </w:tcPr>
          <w:p w14:paraId="1F5C0569" w14:textId="77777777" w:rsidR="002F3CFC" w:rsidRDefault="002F3CFC" w:rsidP="00DC3A57">
            <w:pPr>
              <w:pStyle w:val="T2"/>
              <w:spacing w:after="0"/>
              <w:ind w:left="0" w:right="0"/>
              <w:rPr>
                <w:b w:val="0"/>
                <w:sz w:val="20"/>
              </w:rPr>
            </w:pPr>
          </w:p>
        </w:tc>
        <w:tc>
          <w:tcPr>
            <w:tcW w:w="2741" w:type="dxa"/>
            <w:vAlign w:val="center"/>
          </w:tcPr>
          <w:p w14:paraId="284858F9" w14:textId="77777777" w:rsidR="002F3CFC" w:rsidRPr="004518E6" w:rsidRDefault="00474FAC" w:rsidP="00DC3A57">
            <w:pPr>
              <w:pStyle w:val="T2"/>
              <w:spacing w:after="0"/>
              <w:ind w:left="0" w:right="0"/>
              <w:rPr>
                <w:b w:val="0"/>
                <w:sz w:val="20"/>
                <w:lang w:eastAsia="ko-KR"/>
              </w:rPr>
            </w:pPr>
            <w:hyperlink r:id="rId10" w:history="1">
              <w:r w:rsidR="0073618B" w:rsidRPr="003B5BE4">
                <w:rPr>
                  <w:rStyle w:val="a6"/>
                  <w:b w:val="0"/>
                  <w:sz w:val="20"/>
                  <w:lang w:eastAsia="ko-KR"/>
                </w:rPr>
                <w:t>j</w:t>
              </w:r>
              <w:r w:rsidR="0073618B" w:rsidRPr="003B5BE4">
                <w:rPr>
                  <w:rStyle w:val="a6"/>
                  <w:rFonts w:hint="eastAsia"/>
                  <w:b w:val="0"/>
                  <w:sz w:val="20"/>
                  <w:lang w:eastAsia="ko-KR"/>
                </w:rPr>
                <w:t>s.</w:t>
              </w:r>
              <w:r w:rsidR="0073618B" w:rsidRPr="003B5BE4">
                <w:rPr>
                  <w:rStyle w:val="a6"/>
                  <w:b w:val="0"/>
                  <w:sz w:val="20"/>
                  <w:lang w:eastAsia="ko-KR"/>
                </w:rPr>
                <w:t>choi@lge.com</w:t>
              </w:r>
            </w:hyperlink>
          </w:p>
        </w:tc>
      </w:tr>
      <w:tr w:rsidR="002F3CFC" w14:paraId="6F0395F9" w14:textId="77777777" w:rsidTr="004518E6">
        <w:trPr>
          <w:jc w:val="center"/>
        </w:trPr>
        <w:tc>
          <w:tcPr>
            <w:tcW w:w="2178" w:type="dxa"/>
            <w:vAlign w:val="center"/>
          </w:tcPr>
          <w:p w14:paraId="1F4A1B2E" w14:textId="77777777" w:rsidR="002F3CFC" w:rsidRDefault="002F3CFC" w:rsidP="00DC3A57">
            <w:pPr>
              <w:pStyle w:val="T2"/>
              <w:spacing w:after="0"/>
              <w:ind w:left="0" w:right="0"/>
              <w:rPr>
                <w:b w:val="0"/>
                <w:sz w:val="20"/>
                <w:lang w:eastAsia="ko-KR"/>
              </w:rPr>
            </w:pPr>
            <w:r>
              <w:rPr>
                <w:rFonts w:hint="eastAsia"/>
                <w:b w:val="0"/>
                <w:sz w:val="20"/>
                <w:lang w:eastAsia="ko-KR"/>
              </w:rPr>
              <w:t>Sungjin Park</w:t>
            </w:r>
          </w:p>
        </w:tc>
        <w:tc>
          <w:tcPr>
            <w:tcW w:w="1147" w:type="dxa"/>
            <w:vAlign w:val="center"/>
          </w:tcPr>
          <w:p w14:paraId="790188C0" w14:textId="77777777" w:rsidR="002F3CFC"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4AE8342C" w14:textId="77777777" w:rsidR="002F3CFC" w:rsidRDefault="002F3CFC" w:rsidP="00DC3A57">
            <w:pPr>
              <w:pStyle w:val="T2"/>
              <w:spacing w:after="0"/>
              <w:ind w:left="0" w:right="0"/>
              <w:rPr>
                <w:b w:val="0"/>
                <w:sz w:val="20"/>
              </w:rPr>
            </w:pPr>
          </w:p>
        </w:tc>
        <w:tc>
          <w:tcPr>
            <w:tcW w:w="1170" w:type="dxa"/>
            <w:vAlign w:val="center"/>
          </w:tcPr>
          <w:p w14:paraId="492650BA" w14:textId="77777777" w:rsidR="002F3CFC" w:rsidRDefault="002F3CFC" w:rsidP="00DC3A57">
            <w:pPr>
              <w:pStyle w:val="T2"/>
              <w:spacing w:after="0"/>
              <w:ind w:left="0" w:right="0"/>
              <w:rPr>
                <w:b w:val="0"/>
                <w:sz w:val="20"/>
              </w:rPr>
            </w:pPr>
          </w:p>
        </w:tc>
        <w:tc>
          <w:tcPr>
            <w:tcW w:w="2741" w:type="dxa"/>
            <w:vAlign w:val="center"/>
          </w:tcPr>
          <w:p w14:paraId="5DF3DA1E" w14:textId="77777777" w:rsidR="002F3CFC" w:rsidRPr="004518E6" w:rsidRDefault="00474FAC" w:rsidP="00DC3A57">
            <w:pPr>
              <w:pStyle w:val="T2"/>
              <w:spacing w:after="0"/>
              <w:ind w:left="0" w:right="0"/>
              <w:rPr>
                <w:b w:val="0"/>
                <w:sz w:val="20"/>
                <w:lang w:eastAsia="ko-KR"/>
              </w:rPr>
            </w:pPr>
            <w:hyperlink r:id="rId11" w:history="1">
              <w:r w:rsidR="0073618B" w:rsidRPr="003B5BE4">
                <w:rPr>
                  <w:rStyle w:val="a6"/>
                  <w:b w:val="0"/>
                  <w:sz w:val="20"/>
                  <w:lang w:eastAsia="ko-KR"/>
                </w:rPr>
                <w:t>a</w:t>
              </w:r>
              <w:r w:rsidR="0073618B" w:rsidRPr="003B5BE4">
                <w:rPr>
                  <w:rStyle w:val="a6"/>
                  <w:rFonts w:hint="eastAsia"/>
                  <w:b w:val="0"/>
                  <w:sz w:val="20"/>
                  <w:lang w:eastAsia="ko-KR"/>
                </w:rPr>
                <w:t>llean.</w:t>
              </w:r>
              <w:r w:rsidR="0073618B" w:rsidRPr="003B5BE4">
                <w:rPr>
                  <w:rStyle w:val="a6"/>
                  <w:b w:val="0"/>
                  <w:sz w:val="20"/>
                  <w:lang w:eastAsia="ko-KR"/>
                </w:rPr>
                <w:t>park@lge.com</w:t>
              </w:r>
            </w:hyperlink>
          </w:p>
        </w:tc>
      </w:tr>
      <w:tr w:rsidR="002F3CFC" w14:paraId="23D1761E" w14:textId="77777777" w:rsidTr="004518E6">
        <w:trPr>
          <w:jc w:val="center"/>
        </w:trPr>
        <w:tc>
          <w:tcPr>
            <w:tcW w:w="2178" w:type="dxa"/>
            <w:vAlign w:val="center"/>
          </w:tcPr>
          <w:p w14:paraId="779D72EE" w14:textId="77777777" w:rsidR="002F3CFC" w:rsidRDefault="002F3CFC" w:rsidP="00DC3A57">
            <w:pPr>
              <w:pStyle w:val="T2"/>
              <w:spacing w:after="0"/>
              <w:ind w:left="0" w:right="0"/>
              <w:rPr>
                <w:b w:val="0"/>
                <w:sz w:val="20"/>
                <w:lang w:eastAsia="ko-KR"/>
              </w:rPr>
            </w:pPr>
            <w:r>
              <w:rPr>
                <w:rFonts w:hint="eastAsia"/>
                <w:b w:val="0"/>
                <w:sz w:val="20"/>
                <w:lang w:eastAsia="ko-KR"/>
              </w:rPr>
              <w:t>Sanggook</w:t>
            </w:r>
            <w:r>
              <w:rPr>
                <w:b w:val="0"/>
                <w:sz w:val="20"/>
                <w:lang w:eastAsia="ko-KR"/>
              </w:rPr>
              <w:t xml:space="preserve"> Kim</w:t>
            </w:r>
          </w:p>
        </w:tc>
        <w:tc>
          <w:tcPr>
            <w:tcW w:w="1147" w:type="dxa"/>
            <w:vAlign w:val="center"/>
          </w:tcPr>
          <w:p w14:paraId="6E4F0FDE" w14:textId="77777777" w:rsidR="002F3CFC"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6A2097C7" w14:textId="77777777" w:rsidR="002F3CFC" w:rsidRDefault="002F3CFC" w:rsidP="00DC3A57">
            <w:pPr>
              <w:pStyle w:val="T2"/>
              <w:spacing w:after="0"/>
              <w:ind w:left="0" w:right="0"/>
              <w:rPr>
                <w:b w:val="0"/>
                <w:sz w:val="20"/>
              </w:rPr>
            </w:pPr>
          </w:p>
        </w:tc>
        <w:tc>
          <w:tcPr>
            <w:tcW w:w="1170" w:type="dxa"/>
            <w:vAlign w:val="center"/>
          </w:tcPr>
          <w:p w14:paraId="7F6BAF4A" w14:textId="77777777" w:rsidR="002F3CFC" w:rsidRDefault="002F3CFC" w:rsidP="00DC3A57">
            <w:pPr>
              <w:pStyle w:val="T2"/>
              <w:spacing w:after="0"/>
              <w:ind w:left="0" w:right="0"/>
              <w:rPr>
                <w:b w:val="0"/>
                <w:sz w:val="20"/>
              </w:rPr>
            </w:pPr>
          </w:p>
        </w:tc>
        <w:tc>
          <w:tcPr>
            <w:tcW w:w="2741" w:type="dxa"/>
            <w:vAlign w:val="center"/>
          </w:tcPr>
          <w:p w14:paraId="6130AFB4" w14:textId="77777777" w:rsidR="002F3CFC" w:rsidRPr="004518E6" w:rsidRDefault="00474FAC" w:rsidP="00DC3A57">
            <w:pPr>
              <w:pStyle w:val="T2"/>
              <w:spacing w:after="0"/>
              <w:ind w:left="0" w:right="0"/>
              <w:rPr>
                <w:b w:val="0"/>
                <w:sz w:val="20"/>
                <w:lang w:eastAsia="ko-KR"/>
              </w:rPr>
            </w:pPr>
            <w:hyperlink r:id="rId12" w:history="1">
              <w:r w:rsidR="00CF5E6B" w:rsidRPr="00C3027B">
                <w:rPr>
                  <w:rStyle w:val="a6"/>
                  <w:b w:val="0"/>
                  <w:sz w:val="20"/>
                  <w:lang w:eastAsia="ko-KR"/>
                </w:rPr>
                <w:t>s</w:t>
              </w:r>
              <w:r w:rsidR="00CF5E6B" w:rsidRPr="00C3027B">
                <w:rPr>
                  <w:rStyle w:val="a6"/>
                  <w:rFonts w:hint="eastAsia"/>
                  <w:b w:val="0"/>
                  <w:sz w:val="20"/>
                  <w:lang w:eastAsia="ko-KR"/>
                </w:rPr>
                <w:t>anggook.</w:t>
              </w:r>
              <w:r w:rsidR="00CF5E6B" w:rsidRPr="00C3027B">
                <w:rPr>
                  <w:rStyle w:val="a6"/>
                  <w:b w:val="0"/>
                  <w:sz w:val="20"/>
                  <w:lang w:eastAsia="ko-KR"/>
                </w:rPr>
                <w:t>kim@lge.com</w:t>
              </w:r>
            </w:hyperlink>
          </w:p>
        </w:tc>
      </w:tr>
      <w:tr w:rsidR="00B51784" w14:paraId="3F7B9D6E" w14:textId="77777777" w:rsidTr="004518E6">
        <w:trPr>
          <w:jc w:val="center"/>
        </w:trPr>
        <w:tc>
          <w:tcPr>
            <w:tcW w:w="2178" w:type="dxa"/>
            <w:vAlign w:val="center"/>
          </w:tcPr>
          <w:p w14:paraId="1B3CE3D7" w14:textId="4CEFE28F" w:rsidR="00B51784" w:rsidRDefault="00B51784" w:rsidP="00DC3A57">
            <w:pPr>
              <w:pStyle w:val="T2"/>
              <w:spacing w:after="0"/>
              <w:ind w:left="0" w:right="0"/>
              <w:rPr>
                <w:b w:val="0"/>
                <w:sz w:val="20"/>
                <w:lang w:eastAsia="ko-KR"/>
              </w:rPr>
            </w:pPr>
            <w:r w:rsidRPr="00B51784">
              <w:rPr>
                <w:b w:val="0"/>
                <w:sz w:val="20"/>
                <w:lang w:eastAsia="ko-KR"/>
              </w:rPr>
              <w:t>Kiseon Ryu</w:t>
            </w:r>
          </w:p>
        </w:tc>
        <w:tc>
          <w:tcPr>
            <w:tcW w:w="1147" w:type="dxa"/>
            <w:vAlign w:val="center"/>
          </w:tcPr>
          <w:p w14:paraId="09FD6DF9" w14:textId="04E210B6" w:rsidR="00B51784" w:rsidRDefault="00B51784"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5A70AC24" w14:textId="77777777" w:rsidR="00B51784" w:rsidRDefault="00B51784" w:rsidP="00DC3A57">
            <w:pPr>
              <w:pStyle w:val="T2"/>
              <w:spacing w:after="0"/>
              <w:ind w:left="0" w:right="0"/>
              <w:rPr>
                <w:b w:val="0"/>
                <w:sz w:val="20"/>
              </w:rPr>
            </w:pPr>
          </w:p>
        </w:tc>
        <w:tc>
          <w:tcPr>
            <w:tcW w:w="1170" w:type="dxa"/>
            <w:vAlign w:val="center"/>
          </w:tcPr>
          <w:p w14:paraId="2F88D43F" w14:textId="77777777" w:rsidR="00B51784" w:rsidRDefault="00B51784" w:rsidP="00DC3A57">
            <w:pPr>
              <w:pStyle w:val="T2"/>
              <w:spacing w:after="0"/>
              <w:ind w:left="0" w:right="0"/>
              <w:rPr>
                <w:b w:val="0"/>
                <w:sz w:val="20"/>
              </w:rPr>
            </w:pPr>
          </w:p>
        </w:tc>
        <w:tc>
          <w:tcPr>
            <w:tcW w:w="2741" w:type="dxa"/>
            <w:vAlign w:val="center"/>
          </w:tcPr>
          <w:p w14:paraId="2F432F55" w14:textId="0853633B" w:rsidR="00B51784" w:rsidRDefault="00B51784" w:rsidP="00DC3A57">
            <w:pPr>
              <w:pStyle w:val="T2"/>
              <w:spacing w:after="0"/>
              <w:ind w:left="0" w:right="0"/>
            </w:pPr>
            <w:r w:rsidRPr="00B51784">
              <w:rPr>
                <w:rStyle w:val="a6"/>
                <w:b w:val="0"/>
                <w:sz w:val="20"/>
                <w:lang w:eastAsia="ko-KR"/>
              </w:rPr>
              <w:t>kiseon.ryu@lge.com</w:t>
            </w:r>
          </w:p>
        </w:tc>
      </w:tr>
    </w:tbl>
    <w:p w14:paraId="35AD1BB0" w14:textId="77777777" w:rsidR="00CA09B2" w:rsidRDefault="00157EA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10ED10F" wp14:editId="2076F1E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ABDD8" w14:textId="77777777" w:rsidR="00782F39" w:rsidRDefault="00782F39">
                            <w:pPr>
                              <w:pStyle w:val="T1"/>
                              <w:spacing w:after="120"/>
                            </w:pPr>
                            <w:r>
                              <w:t>Abstract</w:t>
                            </w:r>
                          </w:p>
                          <w:p w14:paraId="0D1DFC59" w14:textId="330915BC" w:rsidR="00505C46" w:rsidRDefault="00505C46" w:rsidP="00505C46">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Pr>
                                <w:lang w:eastAsia="ko-KR"/>
                              </w:rPr>
                              <w:t>y</w:t>
                            </w:r>
                            <w:r>
                              <w:rPr>
                                <w:rFonts w:hint="eastAsia"/>
                                <w:lang w:eastAsia="ko-KR"/>
                              </w:rPr>
                              <w:t xml:space="preserve"> </w:t>
                            </w:r>
                            <w:r>
                              <w:rPr>
                                <w:lang w:eastAsia="ko-KR"/>
                              </w:rPr>
                              <w:t xml:space="preserve">comment collection </w:t>
                            </w:r>
                            <w:r>
                              <w:rPr>
                                <w:rFonts w:hint="eastAsia"/>
                                <w:lang w:eastAsia="ko-KR"/>
                              </w:rPr>
                              <w:t>(TGa</w:t>
                            </w:r>
                            <w:r>
                              <w:rPr>
                                <w:lang w:eastAsia="ko-KR"/>
                              </w:rPr>
                              <w:t>y</w:t>
                            </w:r>
                            <w:r>
                              <w:rPr>
                                <w:rFonts w:hint="eastAsia"/>
                                <w:lang w:eastAsia="ko-KR"/>
                              </w:rPr>
                              <w:t xml:space="preserve"> Draft).</w:t>
                            </w:r>
                          </w:p>
                          <w:p w14:paraId="4645C416" w14:textId="6BF28AF2" w:rsidR="00505C46" w:rsidRDefault="00885588" w:rsidP="009B1E24">
                            <w:pPr>
                              <w:pStyle w:val="a7"/>
                              <w:numPr>
                                <w:ilvl w:val="0"/>
                                <w:numId w:val="16"/>
                              </w:numPr>
                              <w:rPr>
                                <w:lang w:eastAsia="ko-KR"/>
                              </w:rPr>
                            </w:pPr>
                            <w:r>
                              <w:rPr>
                                <w:rFonts w:hint="eastAsia"/>
                                <w:lang w:eastAsia="ko-KR"/>
                              </w:rPr>
                              <w:t>2</w:t>
                            </w:r>
                            <w:r w:rsidR="00505C46" w:rsidRPr="00505C46">
                              <w:rPr>
                                <w:rFonts w:hint="eastAsia"/>
                                <w:lang w:eastAsia="ko-KR"/>
                              </w:rPr>
                              <w:t xml:space="preserve"> </w:t>
                            </w:r>
                            <w:r w:rsidR="00505C46" w:rsidRPr="00505C46">
                              <w:rPr>
                                <w:lang w:eastAsia="ko-KR"/>
                              </w:rPr>
                              <w:t xml:space="preserve">CID </w:t>
                            </w:r>
                            <w:r w:rsidR="00505C46" w:rsidRPr="00505C46">
                              <w:rPr>
                                <w:rFonts w:hint="eastAsia"/>
                                <w:lang w:eastAsia="ko-KR"/>
                              </w:rPr>
                              <w:t xml:space="preserve">: </w:t>
                            </w:r>
                            <w:r w:rsidR="00505C46" w:rsidRPr="00505C46">
                              <w:rPr>
                                <w:lang w:eastAsia="ko-KR"/>
                              </w:rPr>
                              <w:t>#</w:t>
                            </w:r>
                            <w:r>
                              <w:rPr>
                                <w:lang w:eastAsia="ko-KR"/>
                              </w:rPr>
                              <w:t>2167</w:t>
                            </w:r>
                            <w:r w:rsidR="009B1E24">
                              <w:rPr>
                                <w:lang w:eastAsia="ko-KR"/>
                              </w:rPr>
                              <w:t xml:space="preserve"> (</w:t>
                            </w:r>
                            <w:r w:rsidR="009B1E24" w:rsidRPr="009B1E24">
                              <w:rPr>
                                <w:lang w:eastAsia="ko-KR"/>
                              </w:rPr>
                              <w:t>EDMG preamble</w:t>
                            </w:r>
                            <w:r w:rsidR="009B1E24">
                              <w:rPr>
                                <w:lang w:eastAsia="ko-KR"/>
                              </w:rPr>
                              <w:t xml:space="preserve">) </w:t>
                            </w:r>
                            <w:r>
                              <w:rPr>
                                <w:lang w:eastAsia="ko-KR"/>
                              </w:rPr>
                              <w:t>, 2168</w:t>
                            </w:r>
                            <w:r w:rsidR="009B1E24">
                              <w:rPr>
                                <w:lang w:eastAsia="ko-KR"/>
                              </w:rPr>
                              <w:t xml:space="preserve"> (</w:t>
                            </w:r>
                            <w:r w:rsidR="009B1E24" w:rsidRPr="009B1E24">
                              <w:rPr>
                                <w:lang w:eastAsia="ko-KR"/>
                              </w:rPr>
                              <w:t>A-BFT</w:t>
                            </w:r>
                            <w:r w:rsidR="009B1E24">
                              <w:rPr>
                                <w:lang w:eastAsia="ko-KR"/>
                              </w:rPr>
                              <w:t>)</w:t>
                            </w:r>
                          </w:p>
                          <w:p w14:paraId="7D8048AB" w14:textId="77777777" w:rsidR="00505C46" w:rsidRDefault="00505C46" w:rsidP="00505C46">
                            <w:r>
                              <w:t>Revisions:</w:t>
                            </w:r>
                          </w:p>
                          <w:p w14:paraId="3D70CFAB" w14:textId="77777777" w:rsidR="00505C46" w:rsidRDefault="00505C46" w:rsidP="00505C46"/>
                          <w:p w14:paraId="2BDB9D3A" w14:textId="619FF8F3" w:rsidR="00505C46" w:rsidRDefault="00885588" w:rsidP="00505C46">
                            <w:pPr>
                              <w:pStyle w:val="a7"/>
                              <w:numPr>
                                <w:ilvl w:val="0"/>
                                <w:numId w:val="16"/>
                              </w:numPr>
                              <w:jc w:val="both"/>
                            </w:pPr>
                            <w:r>
                              <w:rPr>
                                <w:rFonts w:hint="eastAsia"/>
                                <w:lang w:eastAsia="ko-KR"/>
                              </w:rPr>
                              <w:t>Draft1.0</w:t>
                            </w:r>
                            <w:r w:rsidR="00505C46">
                              <w:rPr>
                                <w:rFonts w:hint="eastAsia"/>
                                <w:lang w:eastAsia="ko-KR"/>
                              </w:rPr>
                              <w:t xml:space="preserve"> </w:t>
                            </w:r>
                          </w:p>
                          <w:p w14:paraId="7531E221" w14:textId="187CF70A" w:rsidR="00782F39" w:rsidRPr="00505C46" w:rsidRDefault="00782F39" w:rsidP="00505C46">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ED10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55ABDD8" w14:textId="77777777" w:rsidR="00782F39" w:rsidRDefault="00782F39">
                      <w:pPr>
                        <w:pStyle w:val="T1"/>
                        <w:spacing w:after="120"/>
                      </w:pPr>
                      <w:r>
                        <w:t>Abstract</w:t>
                      </w:r>
                    </w:p>
                    <w:p w14:paraId="0D1DFC59" w14:textId="330915BC" w:rsidR="00505C46" w:rsidRDefault="00505C46" w:rsidP="00505C46">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y</w:t>
                      </w:r>
                      <w:proofErr w:type="spellEnd"/>
                      <w:r>
                        <w:rPr>
                          <w:rFonts w:hint="eastAsia"/>
                          <w:lang w:eastAsia="ko-KR"/>
                        </w:rPr>
                        <w:t xml:space="preserve"> Draft).</w:t>
                      </w:r>
                    </w:p>
                    <w:p w14:paraId="4645C416" w14:textId="6BF28AF2" w:rsidR="00505C46" w:rsidRDefault="00885588" w:rsidP="009B1E24">
                      <w:pPr>
                        <w:pStyle w:val="a7"/>
                        <w:numPr>
                          <w:ilvl w:val="0"/>
                          <w:numId w:val="16"/>
                        </w:numPr>
                        <w:rPr>
                          <w:lang w:eastAsia="ko-KR"/>
                        </w:rPr>
                      </w:pPr>
                      <w:r>
                        <w:rPr>
                          <w:rFonts w:hint="eastAsia"/>
                          <w:lang w:eastAsia="ko-KR"/>
                        </w:rPr>
                        <w:t>2</w:t>
                      </w:r>
                      <w:r w:rsidR="00505C46" w:rsidRPr="00505C46">
                        <w:rPr>
                          <w:rFonts w:hint="eastAsia"/>
                          <w:lang w:eastAsia="ko-KR"/>
                        </w:rPr>
                        <w:t xml:space="preserve"> </w:t>
                      </w:r>
                      <w:r w:rsidR="00505C46" w:rsidRPr="00505C46">
                        <w:rPr>
                          <w:lang w:eastAsia="ko-KR"/>
                        </w:rPr>
                        <w:t xml:space="preserve">CID </w:t>
                      </w:r>
                      <w:r w:rsidR="00505C46" w:rsidRPr="00505C46">
                        <w:rPr>
                          <w:rFonts w:hint="eastAsia"/>
                          <w:lang w:eastAsia="ko-KR"/>
                        </w:rPr>
                        <w:t xml:space="preserve">: </w:t>
                      </w:r>
                      <w:r w:rsidR="00505C46" w:rsidRPr="00505C46">
                        <w:rPr>
                          <w:lang w:eastAsia="ko-KR"/>
                        </w:rPr>
                        <w:t>#</w:t>
                      </w:r>
                      <w:r>
                        <w:rPr>
                          <w:lang w:eastAsia="ko-KR"/>
                        </w:rPr>
                        <w:t>2167</w:t>
                      </w:r>
                      <w:r w:rsidR="009B1E24">
                        <w:rPr>
                          <w:lang w:eastAsia="ko-KR"/>
                        </w:rPr>
                        <w:t xml:space="preserve"> (</w:t>
                      </w:r>
                      <w:r w:rsidR="009B1E24" w:rsidRPr="009B1E24">
                        <w:rPr>
                          <w:lang w:eastAsia="ko-KR"/>
                        </w:rPr>
                        <w:t>EDMG preamble</w:t>
                      </w:r>
                      <w:r w:rsidR="009B1E24">
                        <w:rPr>
                          <w:lang w:eastAsia="ko-KR"/>
                        </w:rPr>
                        <w:t xml:space="preserve">) </w:t>
                      </w:r>
                      <w:r>
                        <w:rPr>
                          <w:lang w:eastAsia="ko-KR"/>
                        </w:rPr>
                        <w:t>, 2168</w:t>
                      </w:r>
                      <w:r w:rsidR="009B1E24">
                        <w:rPr>
                          <w:lang w:eastAsia="ko-KR"/>
                        </w:rPr>
                        <w:t xml:space="preserve"> (</w:t>
                      </w:r>
                      <w:r w:rsidR="009B1E24" w:rsidRPr="009B1E24">
                        <w:rPr>
                          <w:lang w:eastAsia="ko-KR"/>
                        </w:rPr>
                        <w:t>A-BFT</w:t>
                      </w:r>
                      <w:r w:rsidR="009B1E24">
                        <w:rPr>
                          <w:lang w:eastAsia="ko-KR"/>
                        </w:rPr>
                        <w:t>)</w:t>
                      </w:r>
                    </w:p>
                    <w:p w14:paraId="7D8048AB" w14:textId="77777777" w:rsidR="00505C46" w:rsidRDefault="00505C46" w:rsidP="00505C46">
                      <w:r>
                        <w:t>Revisions:</w:t>
                      </w:r>
                    </w:p>
                    <w:p w14:paraId="3D70CFAB" w14:textId="77777777" w:rsidR="00505C46" w:rsidRDefault="00505C46" w:rsidP="00505C46"/>
                    <w:p w14:paraId="2BDB9D3A" w14:textId="619FF8F3" w:rsidR="00505C46" w:rsidRDefault="00885588" w:rsidP="00505C46">
                      <w:pPr>
                        <w:pStyle w:val="a7"/>
                        <w:numPr>
                          <w:ilvl w:val="0"/>
                          <w:numId w:val="16"/>
                        </w:numPr>
                        <w:jc w:val="both"/>
                      </w:pPr>
                      <w:r>
                        <w:rPr>
                          <w:rFonts w:hint="eastAsia"/>
                          <w:lang w:eastAsia="ko-KR"/>
                        </w:rPr>
                        <w:t>Draft1.0</w:t>
                      </w:r>
                      <w:r w:rsidR="00505C46">
                        <w:rPr>
                          <w:rFonts w:hint="eastAsia"/>
                          <w:lang w:eastAsia="ko-KR"/>
                        </w:rPr>
                        <w:t xml:space="preserve"> </w:t>
                      </w:r>
                    </w:p>
                    <w:p w14:paraId="7531E221" w14:textId="187CF70A" w:rsidR="00782F39" w:rsidRPr="00505C46" w:rsidRDefault="00782F39" w:rsidP="00505C46">
                      <w:pPr>
                        <w:jc w:val="both"/>
                        <w:rPr>
                          <w:lang w:eastAsia="ko-KR"/>
                        </w:rPr>
                      </w:pPr>
                    </w:p>
                  </w:txbxContent>
                </v:textbox>
              </v:shape>
            </w:pict>
          </mc:Fallback>
        </mc:AlternateContent>
      </w:r>
    </w:p>
    <w:p w14:paraId="4D0C1105" w14:textId="77777777" w:rsidR="00C07B4E" w:rsidRDefault="00C07B4E"/>
    <w:p w14:paraId="62F5BDBD" w14:textId="77777777" w:rsidR="00C07B4E" w:rsidRPr="00C07B4E" w:rsidRDefault="00C07B4E" w:rsidP="00C07B4E"/>
    <w:p w14:paraId="087CDC19" w14:textId="77777777" w:rsidR="00C07B4E" w:rsidRPr="00C07B4E" w:rsidRDefault="00C07B4E" w:rsidP="00C07B4E"/>
    <w:p w14:paraId="391455CB" w14:textId="77777777" w:rsidR="00C07B4E" w:rsidRPr="00C07B4E" w:rsidRDefault="00C07B4E" w:rsidP="00C07B4E"/>
    <w:p w14:paraId="5C2C14C0" w14:textId="77777777" w:rsidR="00C07B4E" w:rsidRPr="00C07B4E" w:rsidRDefault="00C07B4E" w:rsidP="00C07B4E"/>
    <w:p w14:paraId="2224F8F2" w14:textId="77777777" w:rsidR="00C07B4E" w:rsidRPr="00C07B4E" w:rsidRDefault="00C07B4E" w:rsidP="00C07B4E"/>
    <w:p w14:paraId="7F6F24AA" w14:textId="77777777" w:rsidR="00C07B4E" w:rsidRPr="00C07B4E" w:rsidRDefault="00C07B4E" w:rsidP="00C07B4E"/>
    <w:p w14:paraId="65DE9C45" w14:textId="77777777" w:rsidR="00C07B4E" w:rsidRPr="00C07B4E" w:rsidRDefault="00C07B4E" w:rsidP="00C07B4E"/>
    <w:p w14:paraId="281DEF7D" w14:textId="77777777" w:rsidR="00C07B4E" w:rsidRPr="00C07B4E" w:rsidRDefault="00C07B4E" w:rsidP="00C07B4E"/>
    <w:p w14:paraId="1F7961E2" w14:textId="77777777" w:rsidR="00C07B4E" w:rsidRPr="00C07B4E" w:rsidRDefault="00C07B4E" w:rsidP="00C07B4E"/>
    <w:p w14:paraId="0EACDBEB" w14:textId="77777777" w:rsidR="00C07B4E" w:rsidRPr="00C07B4E" w:rsidRDefault="00C07B4E" w:rsidP="00C07B4E"/>
    <w:p w14:paraId="187D7E6C" w14:textId="77777777" w:rsidR="00C07B4E" w:rsidRPr="00C07B4E" w:rsidRDefault="00C07B4E" w:rsidP="00C07B4E"/>
    <w:p w14:paraId="2167A39E" w14:textId="77777777" w:rsidR="00C07B4E" w:rsidRPr="00C07B4E" w:rsidRDefault="00C07B4E" w:rsidP="00C07B4E"/>
    <w:p w14:paraId="1FFCA896" w14:textId="77777777" w:rsidR="00C07B4E" w:rsidRPr="00C07B4E" w:rsidRDefault="00C07B4E" w:rsidP="00C07B4E"/>
    <w:p w14:paraId="3ADC4135" w14:textId="77777777" w:rsidR="00C07B4E" w:rsidRPr="00C07B4E" w:rsidRDefault="00C07B4E" w:rsidP="00C07B4E"/>
    <w:p w14:paraId="2EBE695E" w14:textId="77777777" w:rsidR="00C07B4E" w:rsidRPr="00C07B4E" w:rsidRDefault="00C07B4E" w:rsidP="00C07B4E"/>
    <w:p w14:paraId="10C307DD" w14:textId="012A7217" w:rsidR="00CA09B2" w:rsidRDefault="00CA09B2" w:rsidP="00461356">
      <w:pPr>
        <w:rPr>
          <w:lang w:eastAsia="ko-KR"/>
        </w:rPr>
      </w:pPr>
    </w:p>
    <w:p w14:paraId="25115785" w14:textId="77777777" w:rsidR="00CA09B2" w:rsidRDefault="00CA09B2"/>
    <w:p w14:paraId="25573F91" w14:textId="77777777" w:rsidR="00A25032" w:rsidRDefault="00A25032"/>
    <w:p w14:paraId="1F2E64A3" w14:textId="77777777" w:rsidR="00A25032" w:rsidRDefault="00A25032"/>
    <w:p w14:paraId="51D77537" w14:textId="77777777" w:rsidR="00A25032" w:rsidRDefault="00A25032"/>
    <w:p w14:paraId="51B89B11" w14:textId="77777777" w:rsidR="00A25032" w:rsidRDefault="00A25032"/>
    <w:p w14:paraId="3221BE15" w14:textId="77777777" w:rsidR="00A25032" w:rsidRDefault="00A25032"/>
    <w:p w14:paraId="5385FC7A" w14:textId="77777777" w:rsidR="00A25032" w:rsidRDefault="00A25032"/>
    <w:p w14:paraId="5633ADC9" w14:textId="77777777" w:rsidR="00A25032" w:rsidRDefault="00A25032"/>
    <w:p w14:paraId="179ECD37" w14:textId="77777777" w:rsidR="00A25032" w:rsidRDefault="00A25032"/>
    <w:p w14:paraId="42337E9D" w14:textId="77777777" w:rsidR="00A25032" w:rsidRDefault="00A25032"/>
    <w:p w14:paraId="4C8D1963" w14:textId="77777777" w:rsidR="00A25032" w:rsidRDefault="00A25032"/>
    <w:p w14:paraId="5C13C853" w14:textId="77777777" w:rsidR="00A25032" w:rsidRDefault="00A25032"/>
    <w:p w14:paraId="7DF8FE6D" w14:textId="77777777" w:rsidR="00A25032" w:rsidRDefault="00A25032"/>
    <w:p w14:paraId="5445997A" w14:textId="77777777" w:rsidR="00A25032" w:rsidRDefault="00A25032"/>
    <w:p w14:paraId="0D1DBD28" w14:textId="77777777" w:rsidR="00A25032" w:rsidRDefault="00A25032"/>
    <w:p w14:paraId="48EE6738" w14:textId="77777777" w:rsidR="00A25032" w:rsidRDefault="00A25032"/>
    <w:p w14:paraId="7CFAB851" w14:textId="77777777" w:rsidR="00A25032" w:rsidRDefault="00A25032"/>
    <w:p w14:paraId="397DE79F" w14:textId="77777777" w:rsidR="00A25032" w:rsidRDefault="00A25032"/>
    <w:p w14:paraId="2E2BA3B1" w14:textId="77777777" w:rsidR="00A25032" w:rsidRDefault="00A25032"/>
    <w:p w14:paraId="5B338A7A" w14:textId="77777777" w:rsidR="00A25032" w:rsidRDefault="00A25032"/>
    <w:p w14:paraId="2545AD49" w14:textId="6122B77A" w:rsidR="00A25032" w:rsidRPr="009B1E24" w:rsidRDefault="009B1E24" w:rsidP="00086F3C">
      <w:pPr>
        <w:rPr>
          <w:b/>
          <w:lang w:eastAsia="ko-KR"/>
        </w:rPr>
      </w:pPr>
      <w:r w:rsidRPr="009B1E24">
        <w:rPr>
          <w:rFonts w:hint="eastAsia"/>
          <w:b/>
          <w:lang w:eastAsia="ko-KR"/>
        </w:rPr>
        <w:lastRenderedPageBreak/>
        <w:t xml:space="preserve">Comment Resolution on </w:t>
      </w:r>
      <w:r w:rsidRPr="009B1E24">
        <w:rPr>
          <w:b/>
          <w:lang w:eastAsia="ko-KR"/>
        </w:rPr>
        <w:t>A-BFT</w:t>
      </w:r>
    </w:p>
    <w:p w14:paraId="3ED5F860" w14:textId="77777777" w:rsidR="00BD1110" w:rsidRPr="00505C46" w:rsidRDefault="00BD1110">
      <w:pPr>
        <w:rPr>
          <w:b/>
          <w:lang w:eastAsia="ko-KR"/>
        </w:rPr>
      </w:pPr>
    </w:p>
    <w:tbl>
      <w:tblPr>
        <w:tblStyle w:val="a9"/>
        <w:tblW w:w="0" w:type="auto"/>
        <w:tblLook w:val="04A0" w:firstRow="1" w:lastRow="0" w:firstColumn="1" w:lastColumn="0" w:noHBand="0" w:noVBand="1"/>
      </w:tblPr>
      <w:tblGrid>
        <w:gridCol w:w="672"/>
        <w:gridCol w:w="924"/>
        <w:gridCol w:w="924"/>
        <w:gridCol w:w="2345"/>
        <w:gridCol w:w="2202"/>
        <w:gridCol w:w="2283"/>
      </w:tblGrid>
      <w:tr w:rsidR="00505C46" w:rsidRPr="005B0495" w14:paraId="0A994FA1" w14:textId="77777777" w:rsidTr="008432EC">
        <w:tc>
          <w:tcPr>
            <w:tcW w:w="672" w:type="dxa"/>
          </w:tcPr>
          <w:p w14:paraId="1967571A" w14:textId="77777777" w:rsidR="00505C46" w:rsidRPr="005B0495" w:rsidRDefault="00505C46" w:rsidP="008432EC">
            <w:pPr>
              <w:jc w:val="center"/>
              <w:rPr>
                <w:sz w:val="20"/>
              </w:rPr>
            </w:pPr>
            <w:r w:rsidRPr="005B0495">
              <w:rPr>
                <w:sz w:val="20"/>
              </w:rPr>
              <w:t>CID</w:t>
            </w:r>
          </w:p>
        </w:tc>
        <w:tc>
          <w:tcPr>
            <w:tcW w:w="924" w:type="dxa"/>
          </w:tcPr>
          <w:p w14:paraId="2C855172" w14:textId="77777777" w:rsidR="00505C46" w:rsidRPr="005B0495" w:rsidRDefault="00505C46" w:rsidP="008432EC">
            <w:pPr>
              <w:jc w:val="center"/>
              <w:rPr>
                <w:sz w:val="20"/>
              </w:rPr>
            </w:pPr>
            <w:r w:rsidRPr="005B0495">
              <w:rPr>
                <w:sz w:val="20"/>
              </w:rPr>
              <w:t>Page Number</w:t>
            </w:r>
          </w:p>
        </w:tc>
        <w:tc>
          <w:tcPr>
            <w:tcW w:w="924" w:type="dxa"/>
          </w:tcPr>
          <w:p w14:paraId="11924374" w14:textId="77777777" w:rsidR="00505C46" w:rsidRPr="005B0495" w:rsidRDefault="00505C46" w:rsidP="008432EC">
            <w:pPr>
              <w:jc w:val="center"/>
              <w:rPr>
                <w:sz w:val="20"/>
              </w:rPr>
            </w:pPr>
            <w:r w:rsidRPr="005B0495">
              <w:rPr>
                <w:sz w:val="20"/>
              </w:rPr>
              <w:t>Line Number</w:t>
            </w:r>
          </w:p>
        </w:tc>
        <w:tc>
          <w:tcPr>
            <w:tcW w:w="2345" w:type="dxa"/>
          </w:tcPr>
          <w:p w14:paraId="33328618" w14:textId="77777777" w:rsidR="00505C46" w:rsidRPr="005B0495" w:rsidRDefault="00505C46" w:rsidP="008432EC">
            <w:pPr>
              <w:jc w:val="center"/>
              <w:rPr>
                <w:sz w:val="20"/>
              </w:rPr>
            </w:pPr>
            <w:r w:rsidRPr="005B0495">
              <w:rPr>
                <w:sz w:val="20"/>
              </w:rPr>
              <w:t>Comment</w:t>
            </w:r>
          </w:p>
        </w:tc>
        <w:tc>
          <w:tcPr>
            <w:tcW w:w="2202" w:type="dxa"/>
          </w:tcPr>
          <w:p w14:paraId="344F0F1A" w14:textId="77777777" w:rsidR="00505C46" w:rsidRPr="005B0495" w:rsidRDefault="00505C46" w:rsidP="008432EC">
            <w:pPr>
              <w:jc w:val="center"/>
              <w:rPr>
                <w:sz w:val="20"/>
              </w:rPr>
            </w:pPr>
            <w:r w:rsidRPr="005B0495">
              <w:rPr>
                <w:sz w:val="20"/>
              </w:rPr>
              <w:t>Proposed Change</w:t>
            </w:r>
          </w:p>
        </w:tc>
        <w:tc>
          <w:tcPr>
            <w:tcW w:w="2283" w:type="dxa"/>
          </w:tcPr>
          <w:p w14:paraId="58031DC1" w14:textId="77777777" w:rsidR="00505C46" w:rsidRPr="005B0495" w:rsidRDefault="00505C46" w:rsidP="008432EC">
            <w:pPr>
              <w:rPr>
                <w:sz w:val="20"/>
              </w:rPr>
            </w:pPr>
            <w:r w:rsidRPr="005B0495">
              <w:rPr>
                <w:sz w:val="20"/>
              </w:rPr>
              <w:t>Resolution</w:t>
            </w:r>
          </w:p>
        </w:tc>
      </w:tr>
      <w:tr w:rsidR="00505C46" w:rsidRPr="005B0495" w14:paraId="123626DD" w14:textId="77777777" w:rsidTr="008432EC">
        <w:tc>
          <w:tcPr>
            <w:tcW w:w="672" w:type="dxa"/>
          </w:tcPr>
          <w:p w14:paraId="64114DB0" w14:textId="1E7267C4" w:rsidR="00505C46" w:rsidRPr="005B0495" w:rsidRDefault="00885588" w:rsidP="008432EC">
            <w:pPr>
              <w:jc w:val="right"/>
              <w:rPr>
                <w:color w:val="000000"/>
              </w:rPr>
            </w:pPr>
            <w:r w:rsidRPr="00885588">
              <w:rPr>
                <w:color w:val="000000"/>
              </w:rPr>
              <w:t>2168</w:t>
            </w:r>
          </w:p>
        </w:tc>
        <w:tc>
          <w:tcPr>
            <w:tcW w:w="924" w:type="dxa"/>
          </w:tcPr>
          <w:p w14:paraId="06DE3314" w14:textId="559B8D25" w:rsidR="00505C46" w:rsidRPr="005B0495" w:rsidRDefault="00885588" w:rsidP="008432EC">
            <w:pPr>
              <w:rPr>
                <w:color w:val="000000"/>
              </w:rPr>
            </w:pPr>
            <w:r>
              <w:rPr>
                <w:color w:val="000000"/>
              </w:rPr>
              <w:t>153</w:t>
            </w:r>
          </w:p>
        </w:tc>
        <w:tc>
          <w:tcPr>
            <w:tcW w:w="924" w:type="dxa"/>
          </w:tcPr>
          <w:p w14:paraId="155A4D73" w14:textId="26614772" w:rsidR="00505C46" w:rsidRPr="005B0495" w:rsidRDefault="00885588" w:rsidP="008432EC">
            <w:pPr>
              <w:rPr>
                <w:color w:val="000000"/>
              </w:rPr>
            </w:pPr>
            <w:r>
              <w:rPr>
                <w:color w:val="000000"/>
              </w:rPr>
              <w:t>35</w:t>
            </w:r>
          </w:p>
        </w:tc>
        <w:tc>
          <w:tcPr>
            <w:tcW w:w="2345" w:type="dxa"/>
          </w:tcPr>
          <w:p w14:paraId="27A964EF" w14:textId="77777777" w:rsidR="00885588" w:rsidRPr="00885588" w:rsidRDefault="00885588" w:rsidP="00885588">
            <w:pPr>
              <w:rPr>
                <w:color w:val="000000"/>
              </w:rPr>
            </w:pPr>
            <w:r w:rsidRPr="00885588">
              <w:rPr>
                <w:color w:val="000000"/>
              </w:rPr>
              <w:t>Table 15 defines the number of Short SSW packets transmission, not the "maximum" number of Short SSW packets. It must be modified for the correct meaning.</w:t>
            </w:r>
            <w:r w:rsidRPr="00885588">
              <w:rPr>
                <w:color w:val="000000"/>
              </w:rPr>
              <w:cr/>
            </w:r>
          </w:p>
          <w:p w14:paraId="4459FDAF" w14:textId="2891E9D6" w:rsidR="00505C46" w:rsidRPr="005B0495" w:rsidRDefault="00885588" w:rsidP="00885588">
            <w:pPr>
              <w:rPr>
                <w:color w:val="000000"/>
              </w:rPr>
            </w:pPr>
            <w:r w:rsidRPr="00885588">
              <w:rPr>
                <w:color w:val="000000"/>
              </w:rPr>
              <w:t>The reason why the number of Short SSW value is set as shown in Table 25 is also necessary.</w:t>
            </w:r>
          </w:p>
        </w:tc>
        <w:tc>
          <w:tcPr>
            <w:tcW w:w="2202" w:type="dxa"/>
          </w:tcPr>
          <w:p w14:paraId="7E0529ED" w14:textId="2B33D4F0" w:rsidR="00885588" w:rsidRPr="00885588" w:rsidRDefault="00166779" w:rsidP="00885588">
            <w:pPr>
              <w:rPr>
                <w:color w:val="000000"/>
              </w:rPr>
            </w:pPr>
            <w:r>
              <w:rPr>
                <w:color w:val="000000"/>
              </w:rPr>
              <w:t>"T</w:t>
            </w:r>
            <w:r w:rsidR="00885588" w:rsidRPr="00885588">
              <w:rPr>
                <w:color w:val="000000"/>
              </w:rPr>
              <w:t>he maximum number of short SSW packets the STA" must be chaned to "the number of short SSW packets".</w:t>
            </w:r>
            <w:r w:rsidR="00885588" w:rsidRPr="00885588">
              <w:rPr>
                <w:color w:val="000000"/>
              </w:rPr>
              <w:cr/>
            </w:r>
          </w:p>
          <w:p w14:paraId="272674B1" w14:textId="77777777" w:rsidR="00885588" w:rsidRPr="00885588" w:rsidRDefault="00885588" w:rsidP="00885588">
            <w:pPr>
              <w:rPr>
                <w:color w:val="000000"/>
              </w:rPr>
            </w:pPr>
            <w:r w:rsidRPr="00885588">
              <w:rPr>
                <w:color w:val="000000"/>
              </w:rPr>
              <w:cr/>
            </w:r>
          </w:p>
          <w:p w14:paraId="4B65F24C" w14:textId="09576D11" w:rsidR="00505C46" w:rsidRPr="005B0495" w:rsidRDefault="00885588" w:rsidP="00885588">
            <w:pPr>
              <w:rPr>
                <w:color w:val="000000"/>
              </w:rPr>
            </w:pPr>
            <w:r w:rsidRPr="00885588">
              <w:rPr>
                <w:color w:val="000000"/>
              </w:rPr>
              <w:t>The value of short SSW packet in Table 25 is set to the maximum number that can be sent in each FSS subfield value. This description must also be added.</w:t>
            </w:r>
          </w:p>
        </w:tc>
        <w:tc>
          <w:tcPr>
            <w:tcW w:w="2283" w:type="dxa"/>
          </w:tcPr>
          <w:p w14:paraId="2BB3287D" w14:textId="0BB541FC" w:rsidR="00505C46" w:rsidRDefault="000C335A" w:rsidP="00505C46">
            <w:pPr>
              <w:rPr>
                <w:b/>
                <w:color w:val="000000"/>
              </w:rPr>
            </w:pPr>
            <w:r>
              <w:rPr>
                <w:b/>
                <w:color w:val="000000"/>
              </w:rPr>
              <w:t>Revised</w:t>
            </w:r>
          </w:p>
          <w:p w14:paraId="13250760" w14:textId="77777777" w:rsidR="001A4F52" w:rsidRDefault="001A4F52" w:rsidP="00505C46">
            <w:pPr>
              <w:rPr>
                <w:b/>
                <w:color w:val="000000"/>
              </w:rPr>
            </w:pPr>
          </w:p>
          <w:p w14:paraId="0E9897B0" w14:textId="77777777" w:rsidR="001A4F52" w:rsidRPr="000C335A" w:rsidRDefault="001A4F52" w:rsidP="001A4F52">
            <w:pPr>
              <w:rPr>
                <w:sz w:val="20"/>
                <w:lang w:eastAsia="ko-KR"/>
              </w:rPr>
            </w:pPr>
            <w:r w:rsidRPr="000C335A">
              <w:rPr>
                <w:rFonts w:hint="eastAsia"/>
                <w:sz w:val="20"/>
                <w:lang w:eastAsia="ko-KR"/>
              </w:rPr>
              <w:t>Agree in principle.</w:t>
            </w:r>
          </w:p>
          <w:p w14:paraId="0EFFFC0E" w14:textId="77777777" w:rsidR="001A4F52" w:rsidRPr="000C335A" w:rsidRDefault="001A4F52" w:rsidP="001A4F52">
            <w:pPr>
              <w:rPr>
                <w:b/>
                <w:sz w:val="20"/>
                <w:lang w:eastAsia="ko-KR"/>
              </w:rPr>
            </w:pPr>
          </w:p>
          <w:p w14:paraId="210D31A4" w14:textId="53EFFC0B" w:rsidR="001A4F52" w:rsidRPr="009B1E24" w:rsidRDefault="001A4F52" w:rsidP="00D51980">
            <w:pPr>
              <w:rPr>
                <w:b/>
                <w:color w:val="C45911" w:themeColor="accent2" w:themeShade="BF"/>
                <w:sz w:val="20"/>
                <w:lang w:eastAsia="ko-KR"/>
              </w:rPr>
            </w:pPr>
            <w:r w:rsidRPr="000C335A">
              <w:rPr>
                <w:sz w:val="20"/>
                <w:lang w:eastAsia="ko-KR"/>
              </w:rPr>
              <w:t xml:space="preserve">TGay editor to modify the text as in </w:t>
            </w:r>
            <w:r w:rsidR="00D51980">
              <w:rPr>
                <w:sz w:val="20"/>
                <w:lang w:eastAsia="ko-KR"/>
              </w:rPr>
              <w:t>11-18/0843r2</w:t>
            </w:r>
          </w:p>
        </w:tc>
      </w:tr>
    </w:tbl>
    <w:p w14:paraId="3849CD2E" w14:textId="6955D641" w:rsidR="00757101" w:rsidRDefault="00505C46" w:rsidP="004A24BA">
      <w:pPr>
        <w:rPr>
          <w:lang w:eastAsia="ko-KR"/>
        </w:rPr>
      </w:pPr>
      <w:r>
        <w:rPr>
          <w:rFonts w:hint="eastAsia"/>
          <w:lang w:eastAsia="ko-KR"/>
        </w:rPr>
        <w:t xml:space="preserve"> </w:t>
      </w:r>
    </w:p>
    <w:p w14:paraId="658B67E3" w14:textId="77777777" w:rsidR="00505C46" w:rsidRDefault="00505C46" w:rsidP="004A24BA">
      <w:pPr>
        <w:rPr>
          <w:lang w:eastAsia="ko-KR"/>
        </w:rPr>
      </w:pPr>
    </w:p>
    <w:p w14:paraId="495ED953" w14:textId="77777777" w:rsidR="00D041B8" w:rsidRPr="00AC0B1D" w:rsidRDefault="00D041B8" w:rsidP="00D041B8">
      <w:pPr>
        <w:rPr>
          <w:b/>
          <w:i/>
        </w:rPr>
      </w:pPr>
      <w:r w:rsidRPr="00AC0B1D">
        <w:rPr>
          <w:b/>
          <w:i/>
        </w:rPr>
        <w:t>TGay editor:  Change this section as follows</w:t>
      </w:r>
    </w:p>
    <w:p w14:paraId="4B0186E6" w14:textId="77777777" w:rsidR="00505C46" w:rsidRPr="00D041B8" w:rsidRDefault="00505C46" w:rsidP="004A24BA">
      <w:pPr>
        <w:rPr>
          <w:lang w:eastAsia="ko-KR"/>
        </w:rPr>
      </w:pPr>
    </w:p>
    <w:p w14:paraId="000810A4" w14:textId="77777777" w:rsidR="00505C46" w:rsidRPr="00505C46" w:rsidRDefault="00505C46" w:rsidP="004A24BA">
      <w:pPr>
        <w:rPr>
          <w:lang w:eastAsia="ko-KR"/>
        </w:rPr>
      </w:pPr>
    </w:p>
    <w:p w14:paraId="00571333" w14:textId="77777777" w:rsidR="00757101" w:rsidRDefault="00757101" w:rsidP="00757101">
      <w:pPr>
        <w:rPr>
          <w:b/>
          <w:bCs/>
          <w:sz w:val="20"/>
          <w:lang w:eastAsia="ko-KR"/>
        </w:rPr>
      </w:pPr>
      <w:r>
        <w:rPr>
          <w:b/>
          <w:bCs/>
          <w:sz w:val="20"/>
        </w:rPr>
        <w:t>10.38.5 Beamforming in A-BFT</w:t>
      </w:r>
    </w:p>
    <w:p w14:paraId="27884E11" w14:textId="77777777" w:rsidR="00757101" w:rsidRPr="009C33CD" w:rsidRDefault="00757101" w:rsidP="00757101">
      <w:pPr>
        <w:rPr>
          <w:b/>
          <w:lang w:eastAsia="ko-KR"/>
        </w:rPr>
      </w:pPr>
    </w:p>
    <w:p w14:paraId="3327B80A" w14:textId="77777777" w:rsidR="00757101" w:rsidRDefault="00757101" w:rsidP="00757101">
      <w:pPr>
        <w:rPr>
          <w:b/>
          <w:bCs/>
          <w:sz w:val="20"/>
          <w:lang w:eastAsia="ko-KR"/>
        </w:rPr>
      </w:pPr>
      <w:r>
        <w:rPr>
          <w:b/>
          <w:bCs/>
          <w:sz w:val="20"/>
        </w:rPr>
        <w:t>10.38.5.2 Operation during the A-BFT</w:t>
      </w:r>
    </w:p>
    <w:p w14:paraId="3127856A" w14:textId="77777777" w:rsidR="00580D59" w:rsidRDefault="00580D59" w:rsidP="00757101">
      <w:pPr>
        <w:rPr>
          <w:b/>
          <w:bCs/>
          <w:sz w:val="20"/>
          <w:lang w:eastAsia="ko-KR"/>
        </w:rPr>
      </w:pPr>
    </w:p>
    <w:p w14:paraId="714BD358" w14:textId="77777777" w:rsidR="00DD5A4A" w:rsidRDefault="00DD5A4A" w:rsidP="00DD5A4A">
      <w:pPr>
        <w:rPr>
          <w:lang w:eastAsia="ko-KR"/>
        </w:rPr>
      </w:pPr>
      <w:r>
        <w:rPr>
          <w:i/>
          <w:iCs/>
          <w:sz w:val="20"/>
        </w:rPr>
        <w:t>Change the fourth paragraph as follows</w:t>
      </w:r>
    </w:p>
    <w:p w14:paraId="689822A1" w14:textId="77777777" w:rsidR="00D10A51" w:rsidRPr="00D10A51" w:rsidRDefault="00D10A51" w:rsidP="00D10A51">
      <w:pPr>
        <w:pStyle w:val="IEEEStdsParagraph"/>
      </w:pPr>
      <w:r w:rsidRPr="00D10A51">
        <w:t xml:space="preserve">The A-BFT is slotted and the length of the A-BFT is an integer multiple of the sector sweep slot time. The structure of the A-BFT when SSW frames are used is shown in Figure 10-67. The structure of the A-BFT when Short SSW packets are used is shown in </w:t>
      </w:r>
      <w:r w:rsidRPr="00D10A51">
        <w:fldChar w:fldCharType="begin"/>
      </w:r>
      <w:r w:rsidRPr="00D10A51">
        <w:instrText xml:space="preserve"> REF _Ref489459770 \r \h </w:instrText>
      </w:r>
      <w:r w:rsidRPr="00D10A51">
        <w:fldChar w:fldCharType="separate"/>
      </w:r>
      <w:r w:rsidRPr="00D10A51">
        <w:t>Figure 96</w:t>
      </w:r>
      <w:r w:rsidRPr="00D10A51">
        <w:fldChar w:fldCharType="end"/>
      </w:r>
      <w:r w:rsidRPr="00D10A51">
        <w:t xml:space="preserve">. </w:t>
      </w:r>
      <w:r w:rsidRPr="00D10A51">
        <w:rPr>
          <w:strike/>
        </w:rPr>
        <w:t>The</w:t>
      </w:r>
      <w:r w:rsidRPr="00D10A51">
        <w:t xml:space="preserve"> A non-EDMG AP or non-EDMG PCP shall announce the size of the A-BFT in the A-BFT Length subfield of the Beacon Interval Control field (9.3.4.2), while an EDMG AP and EDMG PCP shall also use the A-BFT Multiplier subfield of the Beacon Interval Control field. The first SSW slot begins at the start of the A-BFT, and the following SSW slots are adjacent and nonoverlapping. An SSW slot (Figure 10-68) is a period of time within the A-BFT that can be used by a responder to transmit at least one SSW frame. An SSW slot has a duration of aSSSlotTime. aSSSlotTime is defined to be</w:t>
      </w:r>
    </w:p>
    <w:p w14:paraId="2F7562DD" w14:textId="77777777" w:rsidR="00D10A51" w:rsidRPr="00D10A51" w:rsidRDefault="00D10A51" w:rsidP="00D10A51">
      <w:pPr>
        <w:pStyle w:val="IEEEStdsParagraph"/>
      </w:pPr>
      <w:r w:rsidRPr="00D10A51">
        <w:t xml:space="preserve">       aSSSlotTime = aAirPropagationTime + aSSDuration + MBIFS + aSSFBDuration + MBIFS</w:t>
      </w:r>
    </w:p>
    <w:p w14:paraId="455E9319" w14:textId="77777777" w:rsidR="00D10A51" w:rsidRPr="00D10A51" w:rsidRDefault="00D10A51" w:rsidP="00D10A51">
      <w:pPr>
        <w:pStyle w:val="IEEEStdsParagraph"/>
      </w:pPr>
      <w:r w:rsidRPr="00D10A51">
        <w:t>where</w:t>
      </w:r>
    </w:p>
    <w:p w14:paraId="583E059D" w14:textId="77777777" w:rsidR="00D10A51" w:rsidRPr="00D10A51" w:rsidRDefault="00D10A51" w:rsidP="00D10A51">
      <w:pPr>
        <w:pStyle w:val="IEEEStdsEquationVariableList"/>
      </w:pPr>
      <w:r w:rsidRPr="00D10A51">
        <w:t xml:space="preserve">aAirPropagationTime accounts for the propagation delay between the initiator and the responder </w:t>
      </w:r>
    </w:p>
    <w:p w14:paraId="5E6A4893" w14:textId="027B1287" w:rsidR="00D10A51" w:rsidRPr="00D10A51" w:rsidRDefault="00D10A51" w:rsidP="00D10A51">
      <w:pPr>
        <w:pStyle w:val="IEEEStdsEquationVariableList"/>
      </w:pPr>
      <w:r w:rsidRPr="00D10A51">
        <w:t xml:space="preserve">aSSDuration </w:t>
      </w:r>
      <w:r w:rsidRPr="00D10A51">
        <w:rPr>
          <w:strike/>
        </w:rPr>
        <w:t>(11.39)</w:t>
      </w:r>
      <w:r w:rsidRPr="00D10A51">
        <w:t xml:space="preserve"> is defined as follows. If the STA transmits SSW frames in the A-BFT, aSSDuration provides time for a responder to transmit up to the number of SSW frames announced in the FSS subfield of the Beacon Interval Control field in the DMG Beacon (see 11.39). Otherwise if the STA transmits Short SSW packets in the A-BFT, </w:t>
      </w:r>
      <w:r w:rsidRPr="0028364A">
        <w:rPr>
          <w:strike/>
          <w:color w:val="FF0000"/>
        </w:rPr>
        <w:t>the maximum number of</w:t>
      </w:r>
      <w:r w:rsidRPr="0028364A">
        <w:rPr>
          <w:color w:val="FF0000"/>
        </w:rPr>
        <w:t xml:space="preserve"> </w:t>
      </w:r>
      <w:r w:rsidR="0028364A" w:rsidRPr="0028364A">
        <w:rPr>
          <w:color w:val="FF0000"/>
        </w:rPr>
        <w:t xml:space="preserve">the number of </w:t>
      </w:r>
      <w:r w:rsidRPr="00D10A51">
        <w:t xml:space="preserve">Short SSW packets the STA may transmit is a function of the value of the FSS subfield of the Beacon Interval Control field in the DMG Beacon as indicated by </w:t>
      </w:r>
      <w:r w:rsidRPr="00D10A51">
        <w:fldChar w:fldCharType="begin"/>
      </w:r>
      <w:r w:rsidRPr="00D10A51">
        <w:instrText xml:space="preserve"> REF _Ref483062790 \r \h </w:instrText>
      </w:r>
      <w:r w:rsidRPr="00D10A51">
        <w:fldChar w:fldCharType="separate"/>
      </w:r>
      <w:r w:rsidRPr="00D10A51">
        <w:t>Table 25</w:t>
      </w:r>
      <w:r w:rsidRPr="00D10A51">
        <w:fldChar w:fldCharType="end"/>
      </w:r>
      <w:r w:rsidRPr="00D10A51">
        <w:t>.</w:t>
      </w:r>
    </w:p>
    <w:p w14:paraId="2E6F28DD" w14:textId="77777777" w:rsidR="00D10A51" w:rsidRPr="00D10A51" w:rsidRDefault="00D10A51" w:rsidP="00D10A51">
      <w:pPr>
        <w:pStyle w:val="IEEEStdsEquationVariableList"/>
      </w:pPr>
      <w:r w:rsidRPr="00D10A51">
        <w:t>aSSFBDuration provides time for the initiator to perform an SSW feedback procedure (see 11.39)</w:t>
      </w:r>
    </w:p>
    <w:p w14:paraId="7AC9DB90" w14:textId="77777777" w:rsidR="00DD5A4A" w:rsidRDefault="00DD5A4A" w:rsidP="00580D59">
      <w:pPr>
        <w:rPr>
          <w:lang w:val="en-US" w:eastAsia="ko-KR"/>
        </w:rPr>
      </w:pPr>
    </w:p>
    <w:p w14:paraId="3FD8A9D9" w14:textId="77777777" w:rsidR="00262617" w:rsidRDefault="00262617" w:rsidP="00580D59">
      <w:pPr>
        <w:rPr>
          <w:lang w:val="en-US" w:eastAsia="ko-KR"/>
        </w:rPr>
      </w:pPr>
    </w:p>
    <w:p w14:paraId="687D220A" w14:textId="77777777" w:rsidR="009B1E24" w:rsidRDefault="009B1E24" w:rsidP="00580D59">
      <w:pPr>
        <w:rPr>
          <w:lang w:val="en-US" w:eastAsia="ko-KR"/>
        </w:rPr>
      </w:pPr>
    </w:p>
    <w:p w14:paraId="238FC981" w14:textId="0809632D" w:rsidR="009B1E24" w:rsidRPr="009B1E24" w:rsidRDefault="009B1E24" w:rsidP="00580D59">
      <w:pPr>
        <w:rPr>
          <w:b/>
          <w:lang w:val="en-US" w:eastAsia="ko-KR"/>
        </w:rPr>
      </w:pPr>
      <w:r w:rsidRPr="009B1E24">
        <w:rPr>
          <w:rFonts w:hint="eastAsia"/>
          <w:b/>
          <w:lang w:val="en-US" w:eastAsia="ko-KR"/>
        </w:rPr>
        <w:lastRenderedPageBreak/>
        <w:t>Comment</w:t>
      </w:r>
      <w:r w:rsidRPr="009B1E24">
        <w:rPr>
          <w:b/>
          <w:lang w:val="en-US" w:eastAsia="ko-KR"/>
        </w:rPr>
        <w:t xml:space="preserve"> Resolution on A-BFT</w:t>
      </w:r>
    </w:p>
    <w:p w14:paraId="5E32149B" w14:textId="77777777" w:rsidR="009B1E24" w:rsidRDefault="009B1E24" w:rsidP="00580D59">
      <w:pPr>
        <w:rPr>
          <w:lang w:val="en-US" w:eastAsia="ko-KR"/>
        </w:rPr>
      </w:pPr>
    </w:p>
    <w:tbl>
      <w:tblPr>
        <w:tblStyle w:val="a9"/>
        <w:tblW w:w="0" w:type="auto"/>
        <w:tblLook w:val="04A0" w:firstRow="1" w:lastRow="0" w:firstColumn="1" w:lastColumn="0" w:noHBand="0" w:noVBand="1"/>
      </w:tblPr>
      <w:tblGrid>
        <w:gridCol w:w="672"/>
        <w:gridCol w:w="924"/>
        <w:gridCol w:w="924"/>
        <w:gridCol w:w="2345"/>
        <w:gridCol w:w="2202"/>
        <w:gridCol w:w="2283"/>
      </w:tblGrid>
      <w:tr w:rsidR="009B1E24" w:rsidRPr="005B0495" w14:paraId="4E38A29A" w14:textId="77777777" w:rsidTr="00BD3455">
        <w:tc>
          <w:tcPr>
            <w:tcW w:w="672" w:type="dxa"/>
          </w:tcPr>
          <w:p w14:paraId="2E916094" w14:textId="77777777" w:rsidR="009B1E24" w:rsidRPr="005B0495" w:rsidRDefault="009B1E24" w:rsidP="00BD3455">
            <w:pPr>
              <w:jc w:val="center"/>
              <w:rPr>
                <w:sz w:val="20"/>
              </w:rPr>
            </w:pPr>
            <w:r w:rsidRPr="005B0495">
              <w:rPr>
                <w:sz w:val="20"/>
              </w:rPr>
              <w:t>CID</w:t>
            </w:r>
          </w:p>
        </w:tc>
        <w:tc>
          <w:tcPr>
            <w:tcW w:w="924" w:type="dxa"/>
          </w:tcPr>
          <w:p w14:paraId="1A32D9F8" w14:textId="77777777" w:rsidR="009B1E24" w:rsidRPr="005B0495" w:rsidRDefault="009B1E24" w:rsidP="00BD3455">
            <w:pPr>
              <w:jc w:val="center"/>
              <w:rPr>
                <w:sz w:val="20"/>
              </w:rPr>
            </w:pPr>
            <w:r w:rsidRPr="005B0495">
              <w:rPr>
                <w:sz w:val="20"/>
              </w:rPr>
              <w:t>Page Number</w:t>
            </w:r>
          </w:p>
        </w:tc>
        <w:tc>
          <w:tcPr>
            <w:tcW w:w="924" w:type="dxa"/>
          </w:tcPr>
          <w:p w14:paraId="2BE0CE85" w14:textId="77777777" w:rsidR="009B1E24" w:rsidRPr="005B0495" w:rsidRDefault="009B1E24" w:rsidP="00BD3455">
            <w:pPr>
              <w:jc w:val="center"/>
              <w:rPr>
                <w:sz w:val="20"/>
              </w:rPr>
            </w:pPr>
            <w:r w:rsidRPr="005B0495">
              <w:rPr>
                <w:sz w:val="20"/>
              </w:rPr>
              <w:t>Line Number</w:t>
            </w:r>
          </w:p>
        </w:tc>
        <w:tc>
          <w:tcPr>
            <w:tcW w:w="2345" w:type="dxa"/>
          </w:tcPr>
          <w:p w14:paraId="6A5F8C78" w14:textId="77777777" w:rsidR="009B1E24" w:rsidRPr="005B0495" w:rsidRDefault="009B1E24" w:rsidP="00BD3455">
            <w:pPr>
              <w:jc w:val="center"/>
              <w:rPr>
                <w:sz w:val="20"/>
              </w:rPr>
            </w:pPr>
            <w:r w:rsidRPr="005B0495">
              <w:rPr>
                <w:sz w:val="20"/>
              </w:rPr>
              <w:t>Comment</w:t>
            </w:r>
          </w:p>
        </w:tc>
        <w:tc>
          <w:tcPr>
            <w:tcW w:w="2202" w:type="dxa"/>
          </w:tcPr>
          <w:p w14:paraId="6E9CD4B9" w14:textId="77777777" w:rsidR="009B1E24" w:rsidRPr="005B0495" w:rsidRDefault="009B1E24" w:rsidP="00BD3455">
            <w:pPr>
              <w:jc w:val="center"/>
              <w:rPr>
                <w:sz w:val="20"/>
              </w:rPr>
            </w:pPr>
            <w:r w:rsidRPr="005B0495">
              <w:rPr>
                <w:sz w:val="20"/>
              </w:rPr>
              <w:t>Proposed Change</w:t>
            </w:r>
          </w:p>
        </w:tc>
        <w:tc>
          <w:tcPr>
            <w:tcW w:w="2283" w:type="dxa"/>
          </w:tcPr>
          <w:p w14:paraId="1199A416" w14:textId="77777777" w:rsidR="009B1E24" w:rsidRPr="005B0495" w:rsidRDefault="009B1E24" w:rsidP="00BD3455">
            <w:pPr>
              <w:rPr>
                <w:sz w:val="20"/>
              </w:rPr>
            </w:pPr>
            <w:r w:rsidRPr="005B0495">
              <w:rPr>
                <w:sz w:val="20"/>
              </w:rPr>
              <w:t>Resolution</w:t>
            </w:r>
          </w:p>
        </w:tc>
      </w:tr>
      <w:tr w:rsidR="009B1E24" w:rsidRPr="005B0495" w14:paraId="6F159815" w14:textId="77777777" w:rsidTr="00BD3455">
        <w:tc>
          <w:tcPr>
            <w:tcW w:w="672" w:type="dxa"/>
          </w:tcPr>
          <w:p w14:paraId="6DC2DA24" w14:textId="77777777" w:rsidR="009B1E24" w:rsidRPr="005B0495" w:rsidRDefault="009B1E24" w:rsidP="00BD3455">
            <w:pPr>
              <w:jc w:val="right"/>
              <w:rPr>
                <w:color w:val="000000"/>
              </w:rPr>
            </w:pPr>
            <w:r w:rsidRPr="00885588">
              <w:rPr>
                <w:color w:val="000000"/>
              </w:rPr>
              <w:t>2167</w:t>
            </w:r>
          </w:p>
        </w:tc>
        <w:tc>
          <w:tcPr>
            <w:tcW w:w="924" w:type="dxa"/>
          </w:tcPr>
          <w:p w14:paraId="67377C01" w14:textId="77777777" w:rsidR="009B1E24" w:rsidRPr="005B0495" w:rsidRDefault="009B1E24" w:rsidP="00BD3455">
            <w:pPr>
              <w:rPr>
                <w:color w:val="000000"/>
              </w:rPr>
            </w:pPr>
            <w:r>
              <w:rPr>
                <w:color w:val="000000"/>
              </w:rPr>
              <w:t>243</w:t>
            </w:r>
          </w:p>
        </w:tc>
        <w:tc>
          <w:tcPr>
            <w:tcW w:w="924" w:type="dxa"/>
          </w:tcPr>
          <w:p w14:paraId="569D25FA" w14:textId="77777777" w:rsidR="009B1E24" w:rsidRPr="005B0495" w:rsidRDefault="009B1E24" w:rsidP="00BD3455">
            <w:pPr>
              <w:rPr>
                <w:color w:val="000000"/>
              </w:rPr>
            </w:pPr>
            <w:r>
              <w:rPr>
                <w:color w:val="000000"/>
              </w:rPr>
              <w:t>6</w:t>
            </w:r>
          </w:p>
        </w:tc>
        <w:tc>
          <w:tcPr>
            <w:tcW w:w="2345" w:type="dxa"/>
          </w:tcPr>
          <w:p w14:paraId="65C6CC13" w14:textId="77777777" w:rsidR="009B1E24" w:rsidRPr="005B0495" w:rsidRDefault="009B1E24" w:rsidP="00BD3455">
            <w:pPr>
              <w:rPr>
                <w:color w:val="000000"/>
              </w:rPr>
            </w:pPr>
            <w:r w:rsidRPr="00885588">
              <w:rPr>
                <w:color w:val="000000"/>
              </w:rPr>
              <w:t>Current method does not represent all combinations of channel BW cases. For dynamic channel bandwidth signaling in 11ay, the channel bandwidth information should be fully indicated.</w:t>
            </w:r>
          </w:p>
        </w:tc>
        <w:tc>
          <w:tcPr>
            <w:tcW w:w="2202" w:type="dxa"/>
          </w:tcPr>
          <w:p w14:paraId="168FD018" w14:textId="77777777" w:rsidR="009B1E24" w:rsidRPr="005B0495" w:rsidRDefault="009B1E24" w:rsidP="00BD3455">
            <w:pPr>
              <w:rPr>
                <w:color w:val="000000"/>
              </w:rPr>
            </w:pPr>
            <w:r w:rsidRPr="00885588">
              <w:rPr>
                <w:color w:val="000000"/>
              </w:rPr>
              <w:t>The Scrambler Initialization field defined in table 29 and table 30 should be reused to represent all combinations of channel BW cases.</w:t>
            </w:r>
          </w:p>
        </w:tc>
        <w:tc>
          <w:tcPr>
            <w:tcW w:w="2283" w:type="dxa"/>
          </w:tcPr>
          <w:p w14:paraId="25AC0E19" w14:textId="77777777" w:rsidR="009B1E24" w:rsidRPr="009B1E24" w:rsidRDefault="009B1E24" w:rsidP="00BD3455">
            <w:pPr>
              <w:rPr>
                <w:b/>
                <w:color w:val="000000"/>
              </w:rPr>
            </w:pPr>
            <w:r w:rsidRPr="009B1E24">
              <w:rPr>
                <w:b/>
                <w:color w:val="000000"/>
              </w:rPr>
              <w:t>Revised</w:t>
            </w:r>
          </w:p>
          <w:p w14:paraId="54A59C43" w14:textId="77777777" w:rsidR="009B1E24" w:rsidRDefault="009B1E24" w:rsidP="00BD3455">
            <w:pPr>
              <w:rPr>
                <w:color w:val="000000"/>
              </w:rPr>
            </w:pPr>
          </w:p>
          <w:p w14:paraId="091CD6F4" w14:textId="77777777" w:rsidR="00155C4E" w:rsidRPr="000C335A" w:rsidRDefault="00155C4E" w:rsidP="00155C4E">
            <w:pPr>
              <w:rPr>
                <w:sz w:val="20"/>
                <w:lang w:eastAsia="ko-KR"/>
              </w:rPr>
            </w:pPr>
            <w:r w:rsidRPr="000C335A">
              <w:rPr>
                <w:rFonts w:hint="eastAsia"/>
                <w:sz w:val="20"/>
                <w:lang w:eastAsia="ko-KR"/>
              </w:rPr>
              <w:t>Agree in principle.</w:t>
            </w:r>
          </w:p>
          <w:p w14:paraId="326F056A" w14:textId="77777777" w:rsidR="00155C4E" w:rsidRPr="000C335A" w:rsidRDefault="00155C4E" w:rsidP="009B1E24">
            <w:pPr>
              <w:rPr>
                <w:sz w:val="20"/>
                <w:lang w:eastAsia="ko-KR"/>
              </w:rPr>
            </w:pPr>
          </w:p>
          <w:p w14:paraId="6E4D85A1" w14:textId="6DE45C72" w:rsidR="009B1E24" w:rsidRPr="000C335A" w:rsidRDefault="009B1E24" w:rsidP="009B1E24">
            <w:pPr>
              <w:rPr>
                <w:sz w:val="20"/>
                <w:lang w:eastAsia="ko-KR"/>
              </w:rPr>
            </w:pPr>
            <w:r w:rsidRPr="000C335A">
              <w:rPr>
                <w:sz w:val="20"/>
                <w:lang w:eastAsia="ko-KR"/>
              </w:rPr>
              <w:t>In Table 29, values ​​16 through 31 are used. However, in table 32, since the start value is 0, it has been modified.</w:t>
            </w:r>
          </w:p>
          <w:p w14:paraId="2F0C57D7" w14:textId="77777777" w:rsidR="009B1E24" w:rsidRPr="000C335A" w:rsidRDefault="009B1E24" w:rsidP="009B1E24">
            <w:pPr>
              <w:rPr>
                <w:sz w:val="20"/>
                <w:lang w:eastAsia="ko-KR"/>
              </w:rPr>
            </w:pPr>
          </w:p>
          <w:p w14:paraId="02098F9F" w14:textId="77777777" w:rsidR="009B1E24" w:rsidRPr="000C335A" w:rsidRDefault="009B1E24" w:rsidP="009B1E24">
            <w:pPr>
              <w:rPr>
                <w:sz w:val="20"/>
                <w:lang w:eastAsia="ko-KR"/>
              </w:rPr>
            </w:pPr>
            <w:r w:rsidRPr="000C335A">
              <w:rPr>
                <w:sz w:val="20"/>
                <w:lang w:eastAsia="ko-KR"/>
              </w:rPr>
              <w:t>Table 30 defines cases with 6 channels. It has been modified to a definition for 8 channels.</w:t>
            </w:r>
          </w:p>
          <w:p w14:paraId="43D77F1C" w14:textId="77777777" w:rsidR="00155C4E" w:rsidRPr="000C335A" w:rsidRDefault="00155C4E" w:rsidP="009B1E24">
            <w:pPr>
              <w:rPr>
                <w:sz w:val="20"/>
                <w:lang w:eastAsia="ko-KR"/>
              </w:rPr>
            </w:pPr>
          </w:p>
          <w:p w14:paraId="262EDE5F" w14:textId="2D511319" w:rsidR="00155C4E" w:rsidRPr="005B0495" w:rsidRDefault="00155C4E" w:rsidP="009B1E24">
            <w:pPr>
              <w:rPr>
                <w:color w:val="C45911" w:themeColor="accent2" w:themeShade="BF"/>
                <w:sz w:val="20"/>
                <w:lang w:eastAsia="ko-KR"/>
              </w:rPr>
            </w:pPr>
            <w:r w:rsidRPr="000C335A">
              <w:rPr>
                <w:sz w:val="20"/>
                <w:lang w:eastAsia="ko-KR"/>
              </w:rPr>
              <w:t xml:space="preserve">TGay editor to modify the text as </w:t>
            </w:r>
            <w:r w:rsidR="00855C8B">
              <w:rPr>
                <w:sz w:val="20"/>
                <w:lang w:eastAsia="ko-KR"/>
              </w:rPr>
              <w:t>in 11-18/0843</w:t>
            </w:r>
            <w:r w:rsidRPr="000C335A">
              <w:rPr>
                <w:sz w:val="20"/>
                <w:lang w:eastAsia="ko-KR"/>
              </w:rPr>
              <w:t>r</w:t>
            </w:r>
            <w:r w:rsidR="00D51980">
              <w:rPr>
                <w:sz w:val="20"/>
                <w:lang w:eastAsia="ko-KR"/>
              </w:rPr>
              <w:t>2</w:t>
            </w:r>
            <w:bookmarkStart w:id="0" w:name="_GoBack"/>
            <w:bookmarkEnd w:id="0"/>
          </w:p>
        </w:tc>
      </w:tr>
    </w:tbl>
    <w:p w14:paraId="424D67BC" w14:textId="77777777" w:rsidR="009B1E24" w:rsidRDefault="009B1E24" w:rsidP="00580D59">
      <w:pPr>
        <w:rPr>
          <w:lang w:val="en-US" w:eastAsia="ko-KR"/>
        </w:rPr>
      </w:pPr>
    </w:p>
    <w:p w14:paraId="62B9B7B1" w14:textId="77777777" w:rsidR="00262617" w:rsidRDefault="00262617" w:rsidP="00262617">
      <w:pPr>
        <w:pStyle w:val="IEEEStdsLevel5Header"/>
      </w:pPr>
      <w:bookmarkStart w:id="1" w:name="_Ref453234560"/>
      <w:r>
        <w:t>L-Header definition</w:t>
      </w:r>
      <w:bookmarkEnd w:id="1"/>
    </w:p>
    <w:p w14:paraId="1F7E27EB" w14:textId="77777777" w:rsidR="00262617" w:rsidRPr="00210EA1" w:rsidRDefault="00262617" w:rsidP="00262617">
      <w:pPr>
        <w:pStyle w:val="IEEEStdsLevel6Header"/>
      </w:pPr>
      <w:bookmarkStart w:id="2" w:name="_Ref483143300"/>
      <w:r>
        <w:t>General</w:t>
      </w:r>
      <w:bookmarkEnd w:id="2"/>
    </w:p>
    <w:p w14:paraId="61863B41" w14:textId="77777777" w:rsidR="00262617" w:rsidRDefault="00262617" w:rsidP="00580D59">
      <w:pPr>
        <w:rPr>
          <w:lang w:eastAsia="ko-KR"/>
        </w:rPr>
      </w:pPr>
    </w:p>
    <w:p w14:paraId="300E03A6" w14:textId="77777777" w:rsidR="00262617" w:rsidRDefault="00262617" w:rsidP="00580D59">
      <w:pPr>
        <w:rPr>
          <w:lang w:eastAsia="ko-KR"/>
        </w:rPr>
      </w:pPr>
    </w:p>
    <w:p w14:paraId="16DF4B0D" w14:textId="77777777" w:rsidR="00262617" w:rsidRDefault="00262617" w:rsidP="00262617">
      <w:pPr>
        <w:pStyle w:val="IEEEStdsRegularTableCaption"/>
      </w:pPr>
      <w:bookmarkStart w:id="3" w:name="_Ref466209163"/>
      <w:bookmarkStart w:id="4" w:name="_Toc499223475"/>
      <w:r>
        <w:t>—</w:t>
      </w:r>
      <w:r w:rsidRPr="0072280B">
        <w:t xml:space="preserve"> </w:t>
      </w:r>
      <w:r>
        <w:t>Definition of the 5 LSBs of the Length field when transmitted using the EDMG SC or EDMG OFDM mode</w:t>
      </w:r>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68"/>
        <w:gridCol w:w="7122"/>
      </w:tblGrid>
      <w:tr w:rsidR="00262617" w14:paraId="46AB7BC1" w14:textId="77777777" w:rsidTr="00BD3455">
        <w:trPr>
          <w:jc w:val="center"/>
        </w:trPr>
        <w:tc>
          <w:tcPr>
            <w:tcW w:w="0" w:type="auto"/>
            <w:shd w:val="clear" w:color="auto" w:fill="auto"/>
          </w:tcPr>
          <w:p w14:paraId="33DF7BB3" w14:textId="77777777" w:rsidR="00262617" w:rsidRDefault="00262617" w:rsidP="00BD3455">
            <w:pPr>
              <w:pStyle w:val="IEEEStdsTableColumnHead"/>
            </w:pPr>
            <w:r>
              <w:t>Bit number</w:t>
            </w:r>
          </w:p>
        </w:tc>
        <w:tc>
          <w:tcPr>
            <w:tcW w:w="0" w:type="auto"/>
            <w:shd w:val="clear" w:color="auto" w:fill="auto"/>
          </w:tcPr>
          <w:p w14:paraId="1F99580C" w14:textId="77777777" w:rsidR="00262617" w:rsidRDefault="00262617" w:rsidP="00BD3455">
            <w:pPr>
              <w:pStyle w:val="IEEEStdsTableColumnHead"/>
            </w:pPr>
            <w:r>
              <w:t>Field name</w:t>
            </w:r>
          </w:p>
        </w:tc>
        <w:tc>
          <w:tcPr>
            <w:tcW w:w="0" w:type="auto"/>
            <w:shd w:val="clear" w:color="auto" w:fill="auto"/>
          </w:tcPr>
          <w:p w14:paraId="58D38BEA" w14:textId="77777777" w:rsidR="00262617" w:rsidRDefault="00262617" w:rsidP="00BD3455">
            <w:pPr>
              <w:pStyle w:val="IEEEStdsTableColumnHead"/>
            </w:pPr>
            <w:r>
              <w:t xml:space="preserve">Definition </w:t>
            </w:r>
          </w:p>
        </w:tc>
      </w:tr>
      <w:tr w:rsidR="00262617" w14:paraId="79A5190B" w14:textId="77777777" w:rsidTr="00BD3455">
        <w:trPr>
          <w:jc w:val="center"/>
        </w:trPr>
        <w:tc>
          <w:tcPr>
            <w:tcW w:w="0" w:type="auto"/>
            <w:shd w:val="clear" w:color="auto" w:fill="auto"/>
          </w:tcPr>
          <w:p w14:paraId="3BB77C98" w14:textId="46A16042" w:rsidR="00262617" w:rsidRDefault="00262617" w:rsidP="00BD3455">
            <w:pPr>
              <w:pStyle w:val="IEEEStdsTableData-Center"/>
            </w:pPr>
            <w:r>
              <w:t>B0-B</w:t>
            </w:r>
            <w:r w:rsidRPr="00127337">
              <w:rPr>
                <w:strike/>
                <w:color w:val="FF0000"/>
              </w:rPr>
              <w:t>3</w:t>
            </w:r>
            <w:r w:rsidR="00127337" w:rsidRPr="00127337">
              <w:rPr>
                <w:color w:val="FF0000"/>
              </w:rPr>
              <w:t>4</w:t>
            </w:r>
          </w:p>
        </w:tc>
        <w:tc>
          <w:tcPr>
            <w:tcW w:w="0" w:type="auto"/>
            <w:shd w:val="clear" w:color="auto" w:fill="auto"/>
          </w:tcPr>
          <w:p w14:paraId="0933B920" w14:textId="77777777" w:rsidR="00262617" w:rsidRDefault="00262617" w:rsidP="00BD3455">
            <w:pPr>
              <w:pStyle w:val="IEEEStdsTableData-Center"/>
            </w:pPr>
            <w:r>
              <w:t>Compressed BW</w:t>
            </w:r>
          </w:p>
        </w:tc>
        <w:tc>
          <w:tcPr>
            <w:tcW w:w="0" w:type="auto"/>
            <w:shd w:val="clear" w:color="auto" w:fill="auto"/>
          </w:tcPr>
          <w:p w14:paraId="2051B54D" w14:textId="77777777" w:rsidR="00262617" w:rsidRDefault="00262617" w:rsidP="00BD3455">
            <w:pPr>
              <w:pStyle w:val="IEEEStdsTableData-Left"/>
            </w:pPr>
            <w:r>
              <w:t xml:space="preserve">The Compressed BW field indicates the bandwidth over which the PPDU is transmitted. Possible values for this field are defined in </w:t>
            </w:r>
            <w:r>
              <w:fldChar w:fldCharType="begin"/>
            </w:r>
            <w:r>
              <w:instrText xml:space="preserve"> REF _Ref466210890 \r \h </w:instrText>
            </w:r>
            <w:r>
              <w:fldChar w:fldCharType="separate"/>
            </w:r>
            <w:r>
              <w:t>Table 33</w:t>
            </w:r>
            <w:r>
              <w:fldChar w:fldCharType="end"/>
            </w:r>
            <w:r>
              <w:t xml:space="preserve">. Values not listed in </w:t>
            </w:r>
            <w:r>
              <w:fldChar w:fldCharType="begin"/>
            </w:r>
            <w:r>
              <w:instrText xml:space="preserve"> REF _Ref466210890 \r \h </w:instrText>
            </w:r>
            <w:r>
              <w:fldChar w:fldCharType="separate"/>
            </w:r>
            <w:r>
              <w:t>Table 33</w:t>
            </w:r>
            <w:r>
              <w:fldChar w:fldCharType="end"/>
            </w:r>
            <w:r>
              <w:t xml:space="preserve"> are reserved.</w:t>
            </w:r>
          </w:p>
        </w:tc>
      </w:tr>
      <w:tr w:rsidR="00262617" w14:paraId="41996178" w14:textId="77777777" w:rsidTr="00BD3455">
        <w:trPr>
          <w:jc w:val="center"/>
        </w:trPr>
        <w:tc>
          <w:tcPr>
            <w:tcW w:w="0" w:type="auto"/>
            <w:shd w:val="clear" w:color="auto" w:fill="auto"/>
          </w:tcPr>
          <w:p w14:paraId="4DBEC58A" w14:textId="77777777" w:rsidR="00262617" w:rsidRPr="00127337" w:rsidRDefault="00262617" w:rsidP="00BD3455">
            <w:pPr>
              <w:pStyle w:val="IEEEStdsTableData-Center"/>
              <w:rPr>
                <w:strike/>
                <w:color w:val="FF0000"/>
              </w:rPr>
            </w:pPr>
            <w:r w:rsidRPr="00127337">
              <w:rPr>
                <w:strike/>
                <w:color w:val="FF0000"/>
              </w:rPr>
              <w:t>B4</w:t>
            </w:r>
          </w:p>
        </w:tc>
        <w:tc>
          <w:tcPr>
            <w:tcW w:w="0" w:type="auto"/>
            <w:shd w:val="clear" w:color="auto" w:fill="auto"/>
          </w:tcPr>
          <w:p w14:paraId="2AAD136E" w14:textId="77777777" w:rsidR="00262617" w:rsidRPr="00127337" w:rsidRDefault="00262617" w:rsidP="00BD3455">
            <w:pPr>
              <w:pStyle w:val="IEEEStdsTableData-Center"/>
              <w:rPr>
                <w:strike/>
                <w:color w:val="FF0000"/>
              </w:rPr>
            </w:pPr>
            <w:r w:rsidRPr="00127337">
              <w:rPr>
                <w:strike/>
                <w:color w:val="FF0000"/>
              </w:rPr>
              <w:t>Reserved</w:t>
            </w:r>
          </w:p>
        </w:tc>
        <w:tc>
          <w:tcPr>
            <w:tcW w:w="0" w:type="auto"/>
            <w:shd w:val="clear" w:color="auto" w:fill="auto"/>
          </w:tcPr>
          <w:p w14:paraId="4CCF23B3" w14:textId="77777777" w:rsidR="00262617" w:rsidRPr="00127337" w:rsidRDefault="00262617" w:rsidP="00BD3455">
            <w:pPr>
              <w:pStyle w:val="IEEEStdsTableData-Left"/>
              <w:rPr>
                <w:strike/>
                <w:color w:val="FF0000"/>
              </w:rPr>
            </w:pPr>
            <w:r w:rsidRPr="00127337">
              <w:rPr>
                <w:strike/>
                <w:color w:val="FF0000"/>
              </w:rPr>
              <w:t>Set to 0 upon transmission and ignored upon reception.</w:t>
            </w:r>
          </w:p>
        </w:tc>
      </w:tr>
    </w:tbl>
    <w:p w14:paraId="24AECD19" w14:textId="77777777" w:rsidR="00262617" w:rsidRPr="00262617" w:rsidRDefault="00262617" w:rsidP="00580D59">
      <w:pPr>
        <w:rPr>
          <w:lang w:eastAsia="ko-KR"/>
        </w:rPr>
      </w:pPr>
    </w:p>
    <w:p w14:paraId="028C932A" w14:textId="77777777" w:rsidR="00262617" w:rsidRDefault="00262617" w:rsidP="00580D59">
      <w:pPr>
        <w:rPr>
          <w:lang w:val="en-US" w:eastAsia="ko-KR"/>
        </w:rPr>
      </w:pPr>
    </w:p>
    <w:p w14:paraId="37CF38CD" w14:textId="77777777" w:rsidR="00262617" w:rsidRDefault="00262617" w:rsidP="00262617">
      <w:pPr>
        <w:pStyle w:val="IEEEStdsRegularTableCaption"/>
        <w:tabs>
          <w:tab w:val="clear" w:pos="1080"/>
        </w:tabs>
      </w:pPr>
      <w:bookmarkStart w:id="5" w:name="_Ref466210890"/>
      <w:bookmarkStart w:id="6" w:name="_Toc499223476"/>
      <w:r>
        <w:t>—</w:t>
      </w:r>
      <w:r w:rsidRPr="0072280B">
        <w:t xml:space="preserve"> </w:t>
      </w:r>
      <w:r>
        <w:t>Compressed BW field definition</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340"/>
        <w:gridCol w:w="1649"/>
      </w:tblGrid>
      <w:tr w:rsidR="00262617" w14:paraId="530272D5" w14:textId="77777777" w:rsidTr="00BD3455">
        <w:tc>
          <w:tcPr>
            <w:tcW w:w="0" w:type="auto"/>
            <w:shd w:val="clear" w:color="auto" w:fill="auto"/>
          </w:tcPr>
          <w:p w14:paraId="13B4AC19" w14:textId="77777777" w:rsidR="00262617" w:rsidRPr="00B51784" w:rsidRDefault="00262617" w:rsidP="00BD3455">
            <w:pPr>
              <w:pStyle w:val="IEEEStdsTableColumnHead"/>
              <w:rPr>
                <w:strike/>
                <w:color w:val="FF0000"/>
              </w:rPr>
            </w:pPr>
            <w:r w:rsidRPr="00B51784">
              <w:rPr>
                <w:strike/>
                <w:color w:val="FF0000"/>
              </w:rPr>
              <w:t>Bandwidth of PPDU</w:t>
            </w:r>
          </w:p>
        </w:tc>
        <w:tc>
          <w:tcPr>
            <w:tcW w:w="0" w:type="auto"/>
            <w:shd w:val="clear" w:color="auto" w:fill="auto"/>
          </w:tcPr>
          <w:p w14:paraId="153AE5DE" w14:textId="77777777" w:rsidR="00262617" w:rsidRPr="00B51784" w:rsidRDefault="00262617" w:rsidP="00BD3455">
            <w:pPr>
              <w:pStyle w:val="IEEEStdsTableColumnHead"/>
              <w:rPr>
                <w:strike/>
                <w:color w:val="FF0000"/>
              </w:rPr>
            </w:pPr>
            <w:r w:rsidRPr="00B51784">
              <w:rPr>
                <w:strike/>
                <w:color w:val="FF0000"/>
              </w:rPr>
              <w:t>2.16 GHz channel number(s) over which PPDU is transmitted</w:t>
            </w:r>
          </w:p>
        </w:tc>
        <w:tc>
          <w:tcPr>
            <w:tcW w:w="0" w:type="auto"/>
            <w:shd w:val="clear" w:color="auto" w:fill="auto"/>
          </w:tcPr>
          <w:p w14:paraId="0F9144A0" w14:textId="77777777" w:rsidR="00262617" w:rsidRPr="00B51784" w:rsidRDefault="00262617" w:rsidP="00BD3455">
            <w:pPr>
              <w:pStyle w:val="IEEEStdsTableColumnHead"/>
              <w:rPr>
                <w:strike/>
                <w:color w:val="FF0000"/>
              </w:rPr>
            </w:pPr>
            <w:r w:rsidRPr="00B51784">
              <w:rPr>
                <w:strike/>
                <w:color w:val="FF0000"/>
              </w:rPr>
              <w:t>Compressed BW field value</w:t>
            </w:r>
          </w:p>
        </w:tc>
      </w:tr>
      <w:tr w:rsidR="00262617" w14:paraId="3F4C724B" w14:textId="77777777" w:rsidTr="00BD3455">
        <w:tc>
          <w:tcPr>
            <w:tcW w:w="0" w:type="auto"/>
            <w:shd w:val="clear" w:color="auto" w:fill="auto"/>
          </w:tcPr>
          <w:p w14:paraId="1FFC44E0" w14:textId="77777777" w:rsidR="00262617" w:rsidRPr="00B51784" w:rsidRDefault="00262617" w:rsidP="00BD3455">
            <w:pPr>
              <w:pStyle w:val="IEEEStdsTableData-Center"/>
              <w:rPr>
                <w:strike/>
                <w:color w:val="FF0000"/>
              </w:rPr>
            </w:pPr>
            <w:r w:rsidRPr="00B51784">
              <w:rPr>
                <w:strike/>
                <w:color w:val="FF0000"/>
              </w:rPr>
              <w:t>2.16 GHz</w:t>
            </w:r>
          </w:p>
        </w:tc>
        <w:tc>
          <w:tcPr>
            <w:tcW w:w="0" w:type="auto"/>
            <w:shd w:val="clear" w:color="auto" w:fill="auto"/>
          </w:tcPr>
          <w:p w14:paraId="2BEB03A4" w14:textId="77777777" w:rsidR="00262617" w:rsidRPr="00B51784" w:rsidRDefault="00262617" w:rsidP="00BD3455">
            <w:pPr>
              <w:pStyle w:val="IEEEStdsTableData-Center"/>
              <w:jc w:val="left"/>
              <w:rPr>
                <w:strike/>
                <w:color w:val="FF0000"/>
              </w:rPr>
            </w:pPr>
            <w:r w:rsidRPr="00B51784">
              <w:rPr>
                <w:strike/>
                <w:color w:val="FF0000"/>
              </w:rPr>
              <w:t>Any one of 1, 2, 3, 4, 5, 6, 7, 8</w:t>
            </w:r>
          </w:p>
        </w:tc>
        <w:tc>
          <w:tcPr>
            <w:tcW w:w="0" w:type="auto"/>
            <w:shd w:val="clear" w:color="auto" w:fill="auto"/>
          </w:tcPr>
          <w:p w14:paraId="71F7823E" w14:textId="77777777" w:rsidR="00262617" w:rsidRPr="00B51784" w:rsidRDefault="00262617" w:rsidP="00BD3455">
            <w:pPr>
              <w:pStyle w:val="IEEEStdsTableData-Center"/>
              <w:rPr>
                <w:strike/>
                <w:color w:val="FF0000"/>
              </w:rPr>
            </w:pPr>
            <w:r w:rsidRPr="00B51784">
              <w:rPr>
                <w:strike/>
                <w:color w:val="FF0000"/>
              </w:rPr>
              <w:t>0</w:t>
            </w:r>
          </w:p>
        </w:tc>
      </w:tr>
      <w:tr w:rsidR="00262617" w14:paraId="2030DBFB" w14:textId="77777777" w:rsidTr="00BD3455">
        <w:tc>
          <w:tcPr>
            <w:tcW w:w="0" w:type="auto"/>
            <w:vMerge w:val="restart"/>
            <w:shd w:val="clear" w:color="auto" w:fill="auto"/>
          </w:tcPr>
          <w:p w14:paraId="72C98521" w14:textId="77777777" w:rsidR="00262617" w:rsidRPr="00B51784" w:rsidRDefault="00262617" w:rsidP="00BD3455">
            <w:pPr>
              <w:pStyle w:val="IEEEStdsTableData-Center"/>
              <w:rPr>
                <w:strike/>
                <w:color w:val="FF0000"/>
              </w:rPr>
            </w:pPr>
            <w:r w:rsidRPr="00B51784">
              <w:rPr>
                <w:strike/>
                <w:color w:val="FF0000"/>
              </w:rPr>
              <w:t>4.32 GHz</w:t>
            </w:r>
          </w:p>
        </w:tc>
        <w:tc>
          <w:tcPr>
            <w:tcW w:w="0" w:type="auto"/>
            <w:shd w:val="clear" w:color="auto" w:fill="auto"/>
          </w:tcPr>
          <w:p w14:paraId="380533AE" w14:textId="77777777" w:rsidR="00262617" w:rsidRPr="00B51784" w:rsidRDefault="00262617" w:rsidP="00BD3455">
            <w:pPr>
              <w:pStyle w:val="IEEEStdsTableData-Center"/>
              <w:jc w:val="left"/>
              <w:rPr>
                <w:strike/>
                <w:color w:val="FF0000"/>
              </w:rPr>
            </w:pPr>
            <w:r w:rsidRPr="00B51784">
              <w:rPr>
                <w:strike/>
                <w:color w:val="FF0000"/>
              </w:rPr>
              <w:t>2 and 3, 4 and 5, 6 and 7</w:t>
            </w:r>
          </w:p>
        </w:tc>
        <w:tc>
          <w:tcPr>
            <w:tcW w:w="0" w:type="auto"/>
            <w:shd w:val="clear" w:color="auto" w:fill="auto"/>
          </w:tcPr>
          <w:p w14:paraId="3A9C7B3E" w14:textId="77777777" w:rsidR="00262617" w:rsidRPr="00B51784" w:rsidRDefault="00262617" w:rsidP="00BD3455">
            <w:pPr>
              <w:pStyle w:val="IEEEStdsTableData-Center"/>
              <w:rPr>
                <w:strike/>
                <w:color w:val="FF0000"/>
              </w:rPr>
            </w:pPr>
            <w:r w:rsidRPr="00B51784">
              <w:rPr>
                <w:strike/>
                <w:color w:val="FF0000"/>
              </w:rPr>
              <w:t>1</w:t>
            </w:r>
          </w:p>
        </w:tc>
      </w:tr>
      <w:tr w:rsidR="00262617" w14:paraId="599C080F" w14:textId="77777777" w:rsidTr="00BD3455">
        <w:tc>
          <w:tcPr>
            <w:tcW w:w="0" w:type="auto"/>
            <w:vMerge/>
            <w:shd w:val="clear" w:color="auto" w:fill="auto"/>
          </w:tcPr>
          <w:p w14:paraId="0D73F997" w14:textId="77777777" w:rsidR="00262617" w:rsidRPr="00B51784" w:rsidRDefault="00262617" w:rsidP="00BD3455">
            <w:pPr>
              <w:pStyle w:val="IEEEStdsTableData-Center"/>
              <w:rPr>
                <w:strike/>
                <w:color w:val="FF0000"/>
              </w:rPr>
            </w:pPr>
          </w:p>
        </w:tc>
        <w:tc>
          <w:tcPr>
            <w:tcW w:w="0" w:type="auto"/>
            <w:shd w:val="clear" w:color="auto" w:fill="auto"/>
          </w:tcPr>
          <w:p w14:paraId="353ABB52" w14:textId="77777777" w:rsidR="00262617" w:rsidRPr="00B51784" w:rsidRDefault="00262617" w:rsidP="00BD3455">
            <w:pPr>
              <w:pStyle w:val="IEEEStdsTableData-Center"/>
              <w:jc w:val="left"/>
              <w:rPr>
                <w:strike/>
                <w:color w:val="FF0000"/>
              </w:rPr>
            </w:pPr>
            <w:r w:rsidRPr="00B51784">
              <w:rPr>
                <w:strike/>
                <w:color w:val="FF0000"/>
              </w:rPr>
              <w:t>1 and 2, 3 and 4, 5 and 6, 7 and 8</w:t>
            </w:r>
          </w:p>
        </w:tc>
        <w:tc>
          <w:tcPr>
            <w:tcW w:w="0" w:type="auto"/>
            <w:shd w:val="clear" w:color="auto" w:fill="auto"/>
          </w:tcPr>
          <w:p w14:paraId="29310BBD" w14:textId="77777777" w:rsidR="00262617" w:rsidRPr="00B51784" w:rsidRDefault="00262617" w:rsidP="00BD3455">
            <w:pPr>
              <w:pStyle w:val="IEEEStdsTableData-Center"/>
              <w:rPr>
                <w:strike/>
                <w:color w:val="FF0000"/>
              </w:rPr>
            </w:pPr>
            <w:r w:rsidRPr="00B51784">
              <w:rPr>
                <w:strike/>
                <w:color w:val="FF0000"/>
              </w:rPr>
              <w:t>2</w:t>
            </w:r>
          </w:p>
        </w:tc>
      </w:tr>
      <w:tr w:rsidR="00262617" w14:paraId="0F2664AB" w14:textId="77777777" w:rsidTr="00BD3455">
        <w:tc>
          <w:tcPr>
            <w:tcW w:w="0" w:type="auto"/>
            <w:vMerge w:val="restart"/>
            <w:shd w:val="clear" w:color="auto" w:fill="auto"/>
          </w:tcPr>
          <w:p w14:paraId="51EDFC58" w14:textId="77777777" w:rsidR="00262617" w:rsidRPr="00B51784" w:rsidRDefault="00262617" w:rsidP="00BD3455">
            <w:pPr>
              <w:pStyle w:val="IEEEStdsTableData-Center"/>
              <w:rPr>
                <w:strike/>
                <w:color w:val="FF0000"/>
              </w:rPr>
            </w:pPr>
            <w:r w:rsidRPr="00B51784">
              <w:rPr>
                <w:strike/>
                <w:color w:val="FF0000"/>
              </w:rPr>
              <w:t>6.48 GHz</w:t>
            </w:r>
          </w:p>
        </w:tc>
        <w:tc>
          <w:tcPr>
            <w:tcW w:w="0" w:type="auto"/>
            <w:shd w:val="clear" w:color="auto" w:fill="auto"/>
          </w:tcPr>
          <w:p w14:paraId="31F68E17" w14:textId="77777777" w:rsidR="00262617" w:rsidRPr="00B51784" w:rsidRDefault="00262617" w:rsidP="00BD3455">
            <w:pPr>
              <w:pStyle w:val="IEEEStdsTableData-Center"/>
              <w:jc w:val="left"/>
              <w:rPr>
                <w:strike/>
                <w:color w:val="FF0000"/>
              </w:rPr>
            </w:pPr>
            <w:r w:rsidRPr="00B51784">
              <w:rPr>
                <w:strike/>
                <w:color w:val="FF0000"/>
              </w:rPr>
              <w:t>1 through 3, 3 through 5, 5 through 7</w:t>
            </w:r>
          </w:p>
        </w:tc>
        <w:tc>
          <w:tcPr>
            <w:tcW w:w="0" w:type="auto"/>
            <w:shd w:val="clear" w:color="auto" w:fill="auto"/>
          </w:tcPr>
          <w:p w14:paraId="5AB5E531" w14:textId="77777777" w:rsidR="00262617" w:rsidRPr="00B51784" w:rsidRDefault="00262617" w:rsidP="00BD3455">
            <w:pPr>
              <w:pStyle w:val="IEEEStdsTableData-Center"/>
              <w:rPr>
                <w:strike/>
                <w:color w:val="FF0000"/>
              </w:rPr>
            </w:pPr>
            <w:r w:rsidRPr="00B51784">
              <w:rPr>
                <w:strike/>
                <w:color w:val="FF0000"/>
              </w:rPr>
              <w:t>3</w:t>
            </w:r>
          </w:p>
        </w:tc>
      </w:tr>
      <w:tr w:rsidR="00262617" w14:paraId="29D189A1" w14:textId="77777777" w:rsidTr="00BD3455">
        <w:tc>
          <w:tcPr>
            <w:tcW w:w="0" w:type="auto"/>
            <w:vMerge/>
            <w:shd w:val="clear" w:color="auto" w:fill="auto"/>
          </w:tcPr>
          <w:p w14:paraId="4EF09BC2" w14:textId="77777777" w:rsidR="00262617" w:rsidRPr="00B51784" w:rsidRDefault="00262617" w:rsidP="00BD3455">
            <w:pPr>
              <w:pStyle w:val="IEEEStdsTableData-Center"/>
              <w:rPr>
                <w:strike/>
                <w:color w:val="FF0000"/>
              </w:rPr>
            </w:pPr>
          </w:p>
        </w:tc>
        <w:tc>
          <w:tcPr>
            <w:tcW w:w="0" w:type="auto"/>
            <w:shd w:val="clear" w:color="auto" w:fill="auto"/>
          </w:tcPr>
          <w:p w14:paraId="7F943EAF" w14:textId="77777777" w:rsidR="00262617" w:rsidRPr="00B51784" w:rsidRDefault="00262617" w:rsidP="00BD3455">
            <w:pPr>
              <w:pStyle w:val="IEEEStdsTableData-Center"/>
              <w:jc w:val="left"/>
              <w:rPr>
                <w:strike/>
                <w:color w:val="FF0000"/>
              </w:rPr>
            </w:pPr>
            <w:r w:rsidRPr="00B51784">
              <w:rPr>
                <w:strike/>
                <w:color w:val="FF0000"/>
              </w:rPr>
              <w:t>2 through 4, 4 through 6, 6 through 8</w:t>
            </w:r>
          </w:p>
        </w:tc>
        <w:tc>
          <w:tcPr>
            <w:tcW w:w="0" w:type="auto"/>
            <w:shd w:val="clear" w:color="auto" w:fill="auto"/>
          </w:tcPr>
          <w:p w14:paraId="7535BE46" w14:textId="77777777" w:rsidR="00262617" w:rsidRPr="00B51784" w:rsidRDefault="00262617" w:rsidP="00BD3455">
            <w:pPr>
              <w:pStyle w:val="IEEEStdsTableData-Center"/>
              <w:rPr>
                <w:strike/>
                <w:color w:val="FF0000"/>
              </w:rPr>
            </w:pPr>
            <w:r w:rsidRPr="00B51784">
              <w:rPr>
                <w:strike/>
                <w:color w:val="FF0000"/>
              </w:rPr>
              <w:t>4</w:t>
            </w:r>
          </w:p>
        </w:tc>
      </w:tr>
      <w:tr w:rsidR="00262617" w14:paraId="1B2691AE" w14:textId="77777777" w:rsidTr="00BD3455">
        <w:tc>
          <w:tcPr>
            <w:tcW w:w="0" w:type="auto"/>
            <w:shd w:val="clear" w:color="auto" w:fill="auto"/>
          </w:tcPr>
          <w:p w14:paraId="6699A540" w14:textId="77777777" w:rsidR="00262617" w:rsidRPr="00B51784" w:rsidRDefault="00262617" w:rsidP="00BD3455">
            <w:pPr>
              <w:pStyle w:val="IEEEStdsTableData-Center"/>
              <w:rPr>
                <w:strike/>
                <w:color w:val="FF0000"/>
              </w:rPr>
            </w:pPr>
            <w:r w:rsidRPr="00B51784">
              <w:rPr>
                <w:strike/>
                <w:color w:val="FF0000"/>
              </w:rPr>
              <w:t>8.64 GHz</w:t>
            </w:r>
          </w:p>
        </w:tc>
        <w:tc>
          <w:tcPr>
            <w:tcW w:w="0" w:type="auto"/>
            <w:shd w:val="clear" w:color="auto" w:fill="auto"/>
          </w:tcPr>
          <w:p w14:paraId="2F657832" w14:textId="77777777" w:rsidR="00262617" w:rsidRPr="00B51784" w:rsidRDefault="00262617" w:rsidP="00BD3455">
            <w:pPr>
              <w:pStyle w:val="IEEEStdsTableData-Center"/>
              <w:jc w:val="left"/>
              <w:rPr>
                <w:strike/>
                <w:color w:val="FF0000"/>
              </w:rPr>
            </w:pPr>
            <w:r w:rsidRPr="00B51784">
              <w:rPr>
                <w:strike/>
                <w:color w:val="FF0000"/>
              </w:rPr>
              <w:t>1 through 4, 5 through 8, 2 through 5, 3 through 6, 4 through 7</w:t>
            </w:r>
          </w:p>
        </w:tc>
        <w:tc>
          <w:tcPr>
            <w:tcW w:w="0" w:type="auto"/>
            <w:shd w:val="clear" w:color="auto" w:fill="auto"/>
          </w:tcPr>
          <w:p w14:paraId="62C0D7E0" w14:textId="77777777" w:rsidR="00262617" w:rsidRPr="00B51784" w:rsidRDefault="00262617" w:rsidP="00BD3455">
            <w:pPr>
              <w:pStyle w:val="IEEEStdsTableData-Center"/>
              <w:rPr>
                <w:strike/>
                <w:color w:val="FF0000"/>
              </w:rPr>
            </w:pPr>
            <w:r w:rsidRPr="00B51784">
              <w:rPr>
                <w:strike/>
                <w:color w:val="FF0000"/>
              </w:rPr>
              <w:t>5</w:t>
            </w:r>
          </w:p>
        </w:tc>
      </w:tr>
      <w:tr w:rsidR="00262617" w14:paraId="4B48BA0E" w14:textId="77777777" w:rsidTr="00BD3455">
        <w:tc>
          <w:tcPr>
            <w:tcW w:w="0" w:type="auto"/>
            <w:vMerge w:val="restart"/>
            <w:shd w:val="clear" w:color="auto" w:fill="auto"/>
          </w:tcPr>
          <w:p w14:paraId="31AF89DE" w14:textId="77777777" w:rsidR="00262617" w:rsidRPr="00B51784" w:rsidRDefault="00262617" w:rsidP="00BD3455">
            <w:pPr>
              <w:pStyle w:val="IEEEStdsTableData-Center"/>
              <w:rPr>
                <w:strike/>
                <w:color w:val="FF0000"/>
              </w:rPr>
            </w:pPr>
            <w:r w:rsidRPr="00B51784">
              <w:rPr>
                <w:strike/>
                <w:color w:val="FF0000"/>
              </w:rPr>
              <w:t>2.16+2.16 GHz</w:t>
            </w:r>
          </w:p>
        </w:tc>
        <w:tc>
          <w:tcPr>
            <w:tcW w:w="0" w:type="auto"/>
            <w:shd w:val="clear" w:color="auto" w:fill="auto"/>
          </w:tcPr>
          <w:p w14:paraId="3648D254" w14:textId="77777777" w:rsidR="00262617" w:rsidRPr="00B51784" w:rsidRDefault="00262617" w:rsidP="00BD3455">
            <w:pPr>
              <w:pStyle w:val="IEEEStdsTableData-Center"/>
              <w:jc w:val="left"/>
              <w:rPr>
                <w:strike/>
                <w:color w:val="FF0000"/>
              </w:rPr>
            </w:pPr>
            <w:r w:rsidRPr="00B51784">
              <w:rPr>
                <w:strike/>
                <w:color w:val="FF0000"/>
              </w:rPr>
              <w:t>1 and 3, 4 and 6, 2 and 4, 5 and 7, 3 and 5, 6 and 8</w:t>
            </w:r>
          </w:p>
        </w:tc>
        <w:tc>
          <w:tcPr>
            <w:tcW w:w="0" w:type="auto"/>
            <w:shd w:val="clear" w:color="auto" w:fill="auto"/>
          </w:tcPr>
          <w:p w14:paraId="22B9C1B3" w14:textId="77777777" w:rsidR="00262617" w:rsidRPr="00B51784" w:rsidRDefault="00262617" w:rsidP="00BD3455">
            <w:pPr>
              <w:pStyle w:val="IEEEStdsTableData-Center"/>
              <w:rPr>
                <w:strike/>
                <w:color w:val="FF0000"/>
              </w:rPr>
            </w:pPr>
            <w:r w:rsidRPr="00B51784">
              <w:rPr>
                <w:strike/>
                <w:color w:val="FF0000"/>
              </w:rPr>
              <w:t>6</w:t>
            </w:r>
          </w:p>
        </w:tc>
      </w:tr>
      <w:tr w:rsidR="00262617" w14:paraId="6427EC14" w14:textId="77777777" w:rsidTr="00BD3455">
        <w:tc>
          <w:tcPr>
            <w:tcW w:w="0" w:type="auto"/>
            <w:vMerge/>
            <w:shd w:val="clear" w:color="auto" w:fill="auto"/>
          </w:tcPr>
          <w:p w14:paraId="4016969C" w14:textId="77777777" w:rsidR="00262617" w:rsidRPr="00B51784" w:rsidRDefault="00262617" w:rsidP="00BD3455">
            <w:pPr>
              <w:pStyle w:val="IEEEStdsTableData-Center"/>
              <w:rPr>
                <w:strike/>
                <w:color w:val="FF0000"/>
              </w:rPr>
            </w:pPr>
          </w:p>
        </w:tc>
        <w:tc>
          <w:tcPr>
            <w:tcW w:w="0" w:type="auto"/>
            <w:shd w:val="clear" w:color="auto" w:fill="auto"/>
          </w:tcPr>
          <w:p w14:paraId="3D9CAB40" w14:textId="77777777" w:rsidR="00262617" w:rsidRPr="00B51784" w:rsidRDefault="00262617" w:rsidP="00BD3455">
            <w:pPr>
              <w:pStyle w:val="IEEEStdsTableData-Center"/>
              <w:jc w:val="left"/>
              <w:rPr>
                <w:strike/>
                <w:color w:val="FF0000"/>
              </w:rPr>
            </w:pPr>
            <w:r w:rsidRPr="00B51784">
              <w:rPr>
                <w:strike/>
                <w:color w:val="FF0000"/>
              </w:rPr>
              <w:t>1 and 4, 5 and 8, 2 and 5, 3 and 6, 4 and 7</w:t>
            </w:r>
          </w:p>
        </w:tc>
        <w:tc>
          <w:tcPr>
            <w:tcW w:w="0" w:type="auto"/>
            <w:shd w:val="clear" w:color="auto" w:fill="auto"/>
          </w:tcPr>
          <w:p w14:paraId="3E628227" w14:textId="77777777" w:rsidR="00262617" w:rsidRPr="00B51784" w:rsidRDefault="00262617" w:rsidP="00BD3455">
            <w:pPr>
              <w:pStyle w:val="IEEEStdsTableData-Center"/>
              <w:rPr>
                <w:strike/>
                <w:color w:val="FF0000"/>
              </w:rPr>
            </w:pPr>
            <w:r w:rsidRPr="00B51784">
              <w:rPr>
                <w:strike/>
                <w:color w:val="FF0000"/>
              </w:rPr>
              <w:t>7</w:t>
            </w:r>
          </w:p>
        </w:tc>
      </w:tr>
      <w:tr w:rsidR="00262617" w14:paraId="2CC1A1B4" w14:textId="77777777" w:rsidTr="00BD3455">
        <w:tc>
          <w:tcPr>
            <w:tcW w:w="0" w:type="auto"/>
            <w:vMerge/>
            <w:shd w:val="clear" w:color="auto" w:fill="auto"/>
          </w:tcPr>
          <w:p w14:paraId="6A98BA44" w14:textId="77777777" w:rsidR="00262617" w:rsidRPr="00B51784" w:rsidRDefault="00262617" w:rsidP="00BD3455">
            <w:pPr>
              <w:pStyle w:val="IEEEStdsTableData-Center"/>
              <w:rPr>
                <w:strike/>
                <w:color w:val="FF0000"/>
              </w:rPr>
            </w:pPr>
          </w:p>
        </w:tc>
        <w:tc>
          <w:tcPr>
            <w:tcW w:w="0" w:type="auto"/>
            <w:shd w:val="clear" w:color="auto" w:fill="auto"/>
          </w:tcPr>
          <w:p w14:paraId="002EBE57" w14:textId="77777777" w:rsidR="00262617" w:rsidRPr="00B51784" w:rsidRDefault="00262617" w:rsidP="00BD3455">
            <w:pPr>
              <w:pStyle w:val="IEEEStdsTableData-Center"/>
              <w:jc w:val="left"/>
              <w:rPr>
                <w:strike/>
                <w:color w:val="FF0000"/>
              </w:rPr>
            </w:pPr>
            <w:r w:rsidRPr="00B51784">
              <w:rPr>
                <w:strike/>
                <w:color w:val="FF0000"/>
              </w:rPr>
              <w:t>1 and 5, 2 and 6, 3 and 7, 4 and 8, 1 and 6, 2 and 7, 3 and 8, 1 and 7, 2 and 8, 1 and 8</w:t>
            </w:r>
          </w:p>
        </w:tc>
        <w:tc>
          <w:tcPr>
            <w:tcW w:w="0" w:type="auto"/>
            <w:shd w:val="clear" w:color="auto" w:fill="auto"/>
          </w:tcPr>
          <w:p w14:paraId="1C48B7D8" w14:textId="77777777" w:rsidR="00262617" w:rsidRPr="00B51784" w:rsidRDefault="00262617" w:rsidP="00BD3455">
            <w:pPr>
              <w:pStyle w:val="IEEEStdsTableData-Center"/>
              <w:rPr>
                <w:strike/>
                <w:color w:val="FF0000"/>
              </w:rPr>
            </w:pPr>
            <w:r w:rsidRPr="00B51784">
              <w:rPr>
                <w:strike/>
                <w:color w:val="FF0000"/>
              </w:rPr>
              <w:t>8</w:t>
            </w:r>
          </w:p>
        </w:tc>
      </w:tr>
      <w:tr w:rsidR="00262617" w14:paraId="7692EE68" w14:textId="77777777" w:rsidTr="00BD3455">
        <w:tc>
          <w:tcPr>
            <w:tcW w:w="0" w:type="auto"/>
            <w:vMerge/>
            <w:shd w:val="clear" w:color="auto" w:fill="auto"/>
          </w:tcPr>
          <w:p w14:paraId="1B653C27" w14:textId="77777777" w:rsidR="00262617" w:rsidRPr="00B51784" w:rsidRDefault="00262617" w:rsidP="00BD3455">
            <w:pPr>
              <w:pStyle w:val="IEEEStdsTableData-Center"/>
              <w:rPr>
                <w:strike/>
                <w:color w:val="FF0000"/>
              </w:rPr>
            </w:pPr>
          </w:p>
        </w:tc>
        <w:tc>
          <w:tcPr>
            <w:tcW w:w="0" w:type="auto"/>
            <w:shd w:val="clear" w:color="auto" w:fill="auto"/>
          </w:tcPr>
          <w:p w14:paraId="15C15BC5" w14:textId="77777777" w:rsidR="00262617" w:rsidRPr="00B51784" w:rsidRDefault="00262617" w:rsidP="00BD3455">
            <w:pPr>
              <w:pStyle w:val="IEEEStdsTableData-Center"/>
              <w:jc w:val="left"/>
              <w:rPr>
                <w:strike/>
                <w:color w:val="FF0000"/>
              </w:rPr>
            </w:pPr>
            <w:r w:rsidRPr="00B51784">
              <w:rPr>
                <w:strike/>
                <w:color w:val="FF0000"/>
              </w:rPr>
              <w:t>1 and 2, 3 and 4, 5 and 6, 7 and 8, 2 and 3, 4 and 5, 6 and 7</w:t>
            </w:r>
          </w:p>
        </w:tc>
        <w:tc>
          <w:tcPr>
            <w:tcW w:w="0" w:type="auto"/>
            <w:shd w:val="clear" w:color="auto" w:fill="auto"/>
          </w:tcPr>
          <w:p w14:paraId="35EA3F80" w14:textId="77777777" w:rsidR="00262617" w:rsidRPr="00B51784" w:rsidRDefault="00262617" w:rsidP="00BD3455">
            <w:pPr>
              <w:pStyle w:val="IEEEStdsTableData-Center"/>
              <w:rPr>
                <w:strike/>
                <w:color w:val="FF0000"/>
              </w:rPr>
            </w:pPr>
            <w:r w:rsidRPr="00B51784">
              <w:rPr>
                <w:strike/>
                <w:color w:val="FF0000"/>
              </w:rPr>
              <w:t>9</w:t>
            </w:r>
          </w:p>
        </w:tc>
      </w:tr>
      <w:tr w:rsidR="00262617" w14:paraId="4762399D" w14:textId="77777777" w:rsidTr="00BD3455">
        <w:tc>
          <w:tcPr>
            <w:tcW w:w="0" w:type="auto"/>
            <w:shd w:val="clear" w:color="auto" w:fill="auto"/>
          </w:tcPr>
          <w:p w14:paraId="7DD114F9" w14:textId="77777777" w:rsidR="00262617" w:rsidRPr="00B51784" w:rsidRDefault="00262617" w:rsidP="00BD3455">
            <w:pPr>
              <w:pStyle w:val="IEEEStdsTableData-Center"/>
              <w:rPr>
                <w:strike/>
                <w:color w:val="FF0000"/>
              </w:rPr>
            </w:pPr>
            <w:r w:rsidRPr="00B51784">
              <w:rPr>
                <w:strike/>
                <w:color w:val="FF0000"/>
              </w:rPr>
              <w:t>4.32+4.32 GHz</w:t>
            </w:r>
          </w:p>
        </w:tc>
        <w:tc>
          <w:tcPr>
            <w:tcW w:w="0" w:type="auto"/>
            <w:shd w:val="clear" w:color="auto" w:fill="auto"/>
          </w:tcPr>
          <w:p w14:paraId="591E84C6" w14:textId="77777777" w:rsidR="00262617" w:rsidRPr="00B51784" w:rsidRDefault="00262617" w:rsidP="00BD3455">
            <w:pPr>
              <w:pStyle w:val="IEEEStdsTableData-Center"/>
              <w:jc w:val="left"/>
              <w:rPr>
                <w:strike/>
                <w:color w:val="FF0000"/>
              </w:rPr>
            </w:pPr>
            <w:r w:rsidRPr="00B51784">
              <w:rPr>
                <w:strike/>
                <w:color w:val="FF0000"/>
              </w:rPr>
              <w:t>1-2 and 3-4, 2-3 and 4-5, 3-4 and 5-6, 4-5 and 6-7, 5-6 and 7-8, 1-2 and 4-5, 1-2 and 5-6, 1-2 and 6-7, 1-2 and 7-8, 2-3 and 5-6, 2-3 and 6-7, 2-3 and 7-8, 3-4 and 6-7, 3-4 and 7-8, 4-5 and 7-8</w:t>
            </w:r>
          </w:p>
        </w:tc>
        <w:tc>
          <w:tcPr>
            <w:tcW w:w="0" w:type="auto"/>
            <w:shd w:val="clear" w:color="auto" w:fill="auto"/>
          </w:tcPr>
          <w:p w14:paraId="02D88490" w14:textId="77777777" w:rsidR="00262617" w:rsidRPr="00B51784" w:rsidRDefault="00262617" w:rsidP="00BD3455">
            <w:pPr>
              <w:pStyle w:val="IEEEStdsTableData-Center"/>
              <w:rPr>
                <w:strike/>
                <w:color w:val="FF0000"/>
              </w:rPr>
            </w:pPr>
            <w:r w:rsidRPr="00B51784">
              <w:rPr>
                <w:strike/>
                <w:color w:val="FF0000"/>
              </w:rPr>
              <w:t>10</w:t>
            </w:r>
          </w:p>
        </w:tc>
      </w:tr>
    </w:tbl>
    <w:p w14:paraId="65F66009" w14:textId="77777777" w:rsidR="00262617" w:rsidRDefault="00262617" w:rsidP="00580D59">
      <w:pPr>
        <w:rPr>
          <w:lang w:eastAsia="ko-KR"/>
        </w:rPr>
      </w:pPr>
    </w:p>
    <w:p w14:paraId="3CE06C62" w14:textId="77777777" w:rsidR="00127337" w:rsidRDefault="00127337" w:rsidP="00580D59">
      <w:pPr>
        <w:rPr>
          <w:lang w:eastAsia="ko-KR"/>
        </w:rPr>
      </w:pPr>
    </w:p>
    <w:p w14:paraId="08AAD016" w14:textId="77777777" w:rsidR="00127337" w:rsidRDefault="00127337" w:rsidP="00580D59">
      <w:pPr>
        <w:rPr>
          <w:lang w:eastAsia="ko-KR"/>
        </w:rPr>
      </w:pPr>
    </w:p>
    <w:p w14:paraId="456380D4" w14:textId="77777777" w:rsidR="00BD0051" w:rsidRDefault="00BD0051" w:rsidP="00580D59">
      <w:pPr>
        <w:rPr>
          <w:lang w:eastAsia="ko-KR"/>
        </w:rPr>
      </w:pPr>
    </w:p>
    <w:p w14:paraId="15521AD0" w14:textId="77777777" w:rsidR="00BD0051" w:rsidRDefault="00BD0051" w:rsidP="00580D59">
      <w:pPr>
        <w:rPr>
          <w:lang w:eastAsia="ko-KR"/>
        </w:rPr>
      </w:pPr>
    </w:p>
    <w:tbl>
      <w:tblPr>
        <w:tblStyle w:val="a9"/>
        <w:tblW w:w="0" w:type="auto"/>
        <w:tblLayout w:type="fixed"/>
        <w:tblLook w:val="04A0" w:firstRow="1" w:lastRow="0" w:firstColumn="1" w:lastColumn="0" w:noHBand="0" w:noVBand="1"/>
      </w:tblPr>
      <w:tblGrid>
        <w:gridCol w:w="1696"/>
        <w:gridCol w:w="851"/>
        <w:gridCol w:w="850"/>
        <w:gridCol w:w="851"/>
        <w:gridCol w:w="709"/>
        <w:gridCol w:w="850"/>
        <w:gridCol w:w="709"/>
        <w:gridCol w:w="850"/>
        <w:gridCol w:w="851"/>
        <w:gridCol w:w="1133"/>
      </w:tblGrid>
      <w:tr w:rsidR="00127337" w14:paraId="0A6BADF7" w14:textId="77777777" w:rsidTr="00B51784">
        <w:trPr>
          <w:trHeight w:val="274"/>
        </w:trPr>
        <w:tc>
          <w:tcPr>
            <w:tcW w:w="1696" w:type="dxa"/>
            <w:vMerge w:val="restart"/>
          </w:tcPr>
          <w:p w14:paraId="0EC2D392" w14:textId="77777777" w:rsidR="00B51784" w:rsidRPr="00B51784" w:rsidRDefault="00B51784" w:rsidP="00B51784">
            <w:pPr>
              <w:jc w:val="center"/>
              <w:rPr>
                <w:color w:val="FF0000"/>
                <w:sz w:val="16"/>
                <w:szCs w:val="16"/>
              </w:rPr>
            </w:pPr>
          </w:p>
          <w:p w14:paraId="549C8483" w14:textId="021CAF2B" w:rsidR="00127337" w:rsidRPr="00B51784" w:rsidRDefault="00127337" w:rsidP="00B51784">
            <w:pPr>
              <w:jc w:val="center"/>
              <w:rPr>
                <w:b/>
                <w:sz w:val="16"/>
                <w:szCs w:val="16"/>
                <w:lang w:eastAsia="ko-KR"/>
              </w:rPr>
            </w:pPr>
            <w:r w:rsidRPr="00B51784">
              <w:rPr>
                <w:b/>
                <w:color w:val="FF0000"/>
                <w:sz w:val="16"/>
                <w:szCs w:val="16"/>
              </w:rPr>
              <w:t>Bandwidth of PPDU</w:t>
            </w:r>
          </w:p>
        </w:tc>
        <w:tc>
          <w:tcPr>
            <w:tcW w:w="6521" w:type="dxa"/>
            <w:gridSpan w:val="8"/>
          </w:tcPr>
          <w:p w14:paraId="4570FB6F" w14:textId="3D31EC06" w:rsidR="00127337" w:rsidRPr="00B51784" w:rsidRDefault="00127337" w:rsidP="00B51784">
            <w:pPr>
              <w:jc w:val="center"/>
              <w:rPr>
                <w:b/>
                <w:sz w:val="16"/>
                <w:szCs w:val="16"/>
                <w:lang w:eastAsia="ko-KR"/>
              </w:rPr>
            </w:pPr>
            <w:r w:rsidRPr="00B51784">
              <w:rPr>
                <w:b/>
                <w:color w:val="FF0000"/>
                <w:sz w:val="16"/>
                <w:szCs w:val="16"/>
              </w:rPr>
              <w:t>2.16 GHz channel number(s) over which PPDU is transmitted</w:t>
            </w:r>
          </w:p>
        </w:tc>
        <w:tc>
          <w:tcPr>
            <w:tcW w:w="1133" w:type="dxa"/>
            <w:vMerge w:val="restart"/>
          </w:tcPr>
          <w:p w14:paraId="1A6AB342" w14:textId="23E57878" w:rsidR="00127337" w:rsidRPr="00B51784" w:rsidRDefault="00127337" w:rsidP="00B51784">
            <w:pPr>
              <w:jc w:val="center"/>
              <w:rPr>
                <w:b/>
                <w:sz w:val="16"/>
                <w:szCs w:val="16"/>
                <w:lang w:eastAsia="ko-KR"/>
              </w:rPr>
            </w:pPr>
            <w:r w:rsidRPr="00B51784">
              <w:rPr>
                <w:b/>
                <w:color w:val="FF0000"/>
                <w:sz w:val="16"/>
                <w:szCs w:val="16"/>
              </w:rPr>
              <w:t>Compressed BW field value</w:t>
            </w:r>
          </w:p>
        </w:tc>
      </w:tr>
      <w:tr w:rsidR="00B23B29" w14:paraId="3FB496CB" w14:textId="77777777" w:rsidTr="00B51784">
        <w:tc>
          <w:tcPr>
            <w:tcW w:w="1696" w:type="dxa"/>
            <w:vMerge/>
          </w:tcPr>
          <w:p w14:paraId="5FFD9F0A" w14:textId="77777777" w:rsidR="00127337" w:rsidRPr="00B51784" w:rsidRDefault="00127337" w:rsidP="00B51784">
            <w:pPr>
              <w:jc w:val="center"/>
              <w:rPr>
                <w:sz w:val="16"/>
                <w:szCs w:val="16"/>
                <w:lang w:eastAsia="ko-KR"/>
              </w:rPr>
            </w:pPr>
          </w:p>
        </w:tc>
        <w:tc>
          <w:tcPr>
            <w:tcW w:w="851" w:type="dxa"/>
          </w:tcPr>
          <w:p w14:paraId="1FCB3952" w14:textId="7A76C9BD"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1</w:t>
            </w:r>
          </w:p>
        </w:tc>
        <w:tc>
          <w:tcPr>
            <w:tcW w:w="850" w:type="dxa"/>
          </w:tcPr>
          <w:p w14:paraId="5262CDD6" w14:textId="3A2657A3"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2</w:t>
            </w:r>
          </w:p>
        </w:tc>
        <w:tc>
          <w:tcPr>
            <w:tcW w:w="851" w:type="dxa"/>
          </w:tcPr>
          <w:p w14:paraId="337F7CC9" w14:textId="6BFCEB58"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3</w:t>
            </w:r>
          </w:p>
        </w:tc>
        <w:tc>
          <w:tcPr>
            <w:tcW w:w="709" w:type="dxa"/>
          </w:tcPr>
          <w:p w14:paraId="3CE2F007" w14:textId="60DD74B8"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4</w:t>
            </w:r>
          </w:p>
        </w:tc>
        <w:tc>
          <w:tcPr>
            <w:tcW w:w="850" w:type="dxa"/>
          </w:tcPr>
          <w:p w14:paraId="691F218B" w14:textId="2AD3AA76"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5</w:t>
            </w:r>
          </w:p>
        </w:tc>
        <w:tc>
          <w:tcPr>
            <w:tcW w:w="709" w:type="dxa"/>
          </w:tcPr>
          <w:p w14:paraId="6A56CC00" w14:textId="153F2EC3"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6</w:t>
            </w:r>
          </w:p>
        </w:tc>
        <w:tc>
          <w:tcPr>
            <w:tcW w:w="850" w:type="dxa"/>
          </w:tcPr>
          <w:p w14:paraId="1EDD1B88" w14:textId="33F1A3AA"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7</w:t>
            </w:r>
          </w:p>
        </w:tc>
        <w:tc>
          <w:tcPr>
            <w:tcW w:w="851" w:type="dxa"/>
          </w:tcPr>
          <w:p w14:paraId="2375E9BA" w14:textId="58208CC5"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8</w:t>
            </w:r>
          </w:p>
        </w:tc>
        <w:tc>
          <w:tcPr>
            <w:tcW w:w="1133" w:type="dxa"/>
            <w:vMerge/>
          </w:tcPr>
          <w:p w14:paraId="7D945CAF" w14:textId="77777777" w:rsidR="00127337" w:rsidRPr="00B51784" w:rsidRDefault="00127337" w:rsidP="00B51784">
            <w:pPr>
              <w:jc w:val="center"/>
              <w:rPr>
                <w:sz w:val="16"/>
                <w:szCs w:val="16"/>
                <w:lang w:eastAsia="ko-KR"/>
              </w:rPr>
            </w:pPr>
          </w:p>
        </w:tc>
      </w:tr>
      <w:tr w:rsidR="00B51784" w:rsidRPr="00B51784" w14:paraId="38453CDE" w14:textId="77777777" w:rsidTr="00B51784">
        <w:tc>
          <w:tcPr>
            <w:tcW w:w="1696" w:type="dxa"/>
            <w:vMerge w:val="restart"/>
          </w:tcPr>
          <w:p w14:paraId="0E09AEE9" w14:textId="4B40EF87" w:rsidR="00B23B29" w:rsidRPr="00B51784" w:rsidRDefault="00B23B29" w:rsidP="00B51784">
            <w:pPr>
              <w:jc w:val="center"/>
              <w:rPr>
                <w:color w:val="FF0000"/>
                <w:sz w:val="16"/>
                <w:szCs w:val="16"/>
                <w:lang w:eastAsia="ko-KR"/>
              </w:rPr>
            </w:pPr>
            <w:r w:rsidRPr="00B51784">
              <w:rPr>
                <w:rFonts w:hint="eastAsia"/>
                <w:color w:val="FF0000"/>
                <w:sz w:val="16"/>
                <w:szCs w:val="16"/>
              </w:rPr>
              <w:t>2.16</w:t>
            </w:r>
            <w:r w:rsidRPr="00B51784">
              <w:rPr>
                <w:color w:val="FF0000"/>
                <w:sz w:val="16"/>
                <w:szCs w:val="16"/>
              </w:rPr>
              <w:t xml:space="preserve"> </w:t>
            </w:r>
            <w:r w:rsidRPr="00B51784">
              <w:rPr>
                <w:rFonts w:hint="eastAsia"/>
                <w:color w:val="FF0000"/>
                <w:sz w:val="16"/>
                <w:szCs w:val="16"/>
              </w:rPr>
              <w:t>GHz</w:t>
            </w:r>
          </w:p>
        </w:tc>
        <w:tc>
          <w:tcPr>
            <w:tcW w:w="851" w:type="dxa"/>
          </w:tcPr>
          <w:p w14:paraId="2487C6DC" w14:textId="1531FD2A"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7E4B1D4" w14:textId="42D78E9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B86C590" w14:textId="62872A2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C562451" w14:textId="7667E89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FBC0CC4" w14:textId="0B52AFF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C42B722" w14:textId="7E3558B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6787DF9" w14:textId="5F9A4BD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785A594" w14:textId="3D5C304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0D2DFCBB" w14:textId="175AE95C"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0</w:t>
            </w:r>
          </w:p>
        </w:tc>
      </w:tr>
      <w:tr w:rsidR="00B51784" w:rsidRPr="00B51784" w14:paraId="12D30B83" w14:textId="77777777" w:rsidTr="00B51784">
        <w:tc>
          <w:tcPr>
            <w:tcW w:w="1696" w:type="dxa"/>
            <w:vMerge/>
          </w:tcPr>
          <w:p w14:paraId="533CED8F" w14:textId="77777777" w:rsidR="00B23B29" w:rsidRPr="00B51784" w:rsidRDefault="00B23B29" w:rsidP="00B51784">
            <w:pPr>
              <w:jc w:val="center"/>
              <w:rPr>
                <w:color w:val="FF0000"/>
                <w:sz w:val="16"/>
                <w:szCs w:val="16"/>
                <w:lang w:eastAsia="ko-KR"/>
              </w:rPr>
            </w:pPr>
          </w:p>
        </w:tc>
        <w:tc>
          <w:tcPr>
            <w:tcW w:w="851" w:type="dxa"/>
          </w:tcPr>
          <w:p w14:paraId="637269C7" w14:textId="6F25949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750E789" w14:textId="39C9F60C"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35CF505B" w14:textId="0FC34B0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D4A87E0" w14:textId="5221953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F4B8DE4" w14:textId="6D666B1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08F44DC" w14:textId="0D276B3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3518E61" w14:textId="3C47C07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ACFECCA" w14:textId="27AF7F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05BBDB27" w14:textId="77777777" w:rsidR="00B23B29" w:rsidRPr="00B51784" w:rsidRDefault="00B23B29" w:rsidP="00B51784">
            <w:pPr>
              <w:jc w:val="center"/>
              <w:rPr>
                <w:color w:val="FF0000"/>
                <w:sz w:val="16"/>
                <w:szCs w:val="16"/>
                <w:lang w:eastAsia="ko-KR"/>
              </w:rPr>
            </w:pPr>
          </w:p>
        </w:tc>
      </w:tr>
      <w:tr w:rsidR="00B51784" w:rsidRPr="00B51784" w14:paraId="2F32F21D" w14:textId="77777777" w:rsidTr="00B51784">
        <w:tc>
          <w:tcPr>
            <w:tcW w:w="1696" w:type="dxa"/>
            <w:vMerge/>
          </w:tcPr>
          <w:p w14:paraId="456D57BD" w14:textId="77777777" w:rsidR="00B23B29" w:rsidRPr="00B51784" w:rsidRDefault="00B23B29" w:rsidP="00B51784">
            <w:pPr>
              <w:jc w:val="center"/>
              <w:rPr>
                <w:color w:val="FF0000"/>
                <w:sz w:val="16"/>
                <w:szCs w:val="16"/>
                <w:lang w:eastAsia="ko-KR"/>
              </w:rPr>
            </w:pPr>
          </w:p>
        </w:tc>
        <w:tc>
          <w:tcPr>
            <w:tcW w:w="851" w:type="dxa"/>
          </w:tcPr>
          <w:p w14:paraId="0ECBBB84" w14:textId="12C01AA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8E55FDD" w14:textId="6ECA75D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29B81DE" w14:textId="13F0F04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2D200A9" w14:textId="6817B3C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D701329" w14:textId="7058270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F9BD57A" w14:textId="00DDA2D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8596B08" w14:textId="51BDCD0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96BF736" w14:textId="796F701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4DF79C45" w14:textId="77777777" w:rsidR="00B23B29" w:rsidRPr="00B51784" w:rsidRDefault="00B23B29" w:rsidP="00B51784">
            <w:pPr>
              <w:jc w:val="center"/>
              <w:rPr>
                <w:color w:val="FF0000"/>
                <w:sz w:val="16"/>
                <w:szCs w:val="16"/>
                <w:lang w:eastAsia="ko-KR"/>
              </w:rPr>
            </w:pPr>
          </w:p>
        </w:tc>
      </w:tr>
      <w:tr w:rsidR="00B51784" w:rsidRPr="00B51784" w14:paraId="179F10D1" w14:textId="77777777" w:rsidTr="00B51784">
        <w:tc>
          <w:tcPr>
            <w:tcW w:w="1696" w:type="dxa"/>
            <w:vMerge/>
          </w:tcPr>
          <w:p w14:paraId="507EFD5A" w14:textId="77777777" w:rsidR="00B23B29" w:rsidRPr="00B51784" w:rsidRDefault="00B23B29" w:rsidP="00B51784">
            <w:pPr>
              <w:jc w:val="center"/>
              <w:rPr>
                <w:color w:val="FF0000"/>
                <w:sz w:val="16"/>
                <w:szCs w:val="16"/>
                <w:lang w:eastAsia="ko-KR"/>
              </w:rPr>
            </w:pPr>
          </w:p>
        </w:tc>
        <w:tc>
          <w:tcPr>
            <w:tcW w:w="851" w:type="dxa"/>
          </w:tcPr>
          <w:p w14:paraId="32CA5617" w14:textId="432C12E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7557584" w14:textId="0CDDD4C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48A1588" w14:textId="35398EB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068CE50" w14:textId="1D3E4C9A"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FBF869D" w14:textId="7C25F9C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19C0DAE" w14:textId="57ECDAB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AC58980" w14:textId="349006A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738E3AB" w14:textId="145D3DB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0C82F935" w14:textId="77777777" w:rsidR="00B23B29" w:rsidRPr="00B51784" w:rsidRDefault="00B23B29" w:rsidP="00B51784">
            <w:pPr>
              <w:jc w:val="center"/>
              <w:rPr>
                <w:color w:val="FF0000"/>
                <w:sz w:val="16"/>
                <w:szCs w:val="16"/>
                <w:lang w:eastAsia="ko-KR"/>
              </w:rPr>
            </w:pPr>
          </w:p>
        </w:tc>
      </w:tr>
      <w:tr w:rsidR="00B51784" w:rsidRPr="00B51784" w14:paraId="4CDDDC8C" w14:textId="77777777" w:rsidTr="00B51784">
        <w:tc>
          <w:tcPr>
            <w:tcW w:w="1696" w:type="dxa"/>
            <w:vMerge/>
          </w:tcPr>
          <w:p w14:paraId="4C54DBFF" w14:textId="77777777" w:rsidR="00B23B29" w:rsidRPr="00B51784" w:rsidRDefault="00B23B29" w:rsidP="00B51784">
            <w:pPr>
              <w:jc w:val="center"/>
              <w:rPr>
                <w:color w:val="FF0000"/>
                <w:sz w:val="16"/>
                <w:szCs w:val="16"/>
                <w:lang w:eastAsia="ko-KR"/>
              </w:rPr>
            </w:pPr>
          </w:p>
        </w:tc>
        <w:tc>
          <w:tcPr>
            <w:tcW w:w="851" w:type="dxa"/>
          </w:tcPr>
          <w:p w14:paraId="6E8896B5" w14:textId="5816778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0A8C21" w14:textId="70F3E67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4AE7087" w14:textId="57DCF8B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31FE121" w14:textId="533F233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90C9304" w14:textId="7A0D78F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270ED19" w14:textId="38376D9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144C075" w14:textId="41742DE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5982351" w14:textId="2112781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488FB9F6" w14:textId="77777777" w:rsidR="00B23B29" w:rsidRPr="00B51784" w:rsidRDefault="00B23B29" w:rsidP="00B51784">
            <w:pPr>
              <w:jc w:val="center"/>
              <w:rPr>
                <w:color w:val="FF0000"/>
                <w:sz w:val="16"/>
                <w:szCs w:val="16"/>
                <w:lang w:eastAsia="ko-KR"/>
              </w:rPr>
            </w:pPr>
          </w:p>
        </w:tc>
      </w:tr>
      <w:tr w:rsidR="00B51784" w:rsidRPr="00B51784" w14:paraId="30DBACCC" w14:textId="77777777" w:rsidTr="00B51784">
        <w:tc>
          <w:tcPr>
            <w:tcW w:w="1696" w:type="dxa"/>
            <w:vMerge/>
          </w:tcPr>
          <w:p w14:paraId="7662B9F4" w14:textId="77777777" w:rsidR="00B23B29" w:rsidRPr="00B51784" w:rsidRDefault="00B23B29" w:rsidP="00B51784">
            <w:pPr>
              <w:jc w:val="center"/>
              <w:rPr>
                <w:color w:val="FF0000"/>
                <w:sz w:val="16"/>
                <w:szCs w:val="16"/>
                <w:lang w:eastAsia="ko-KR"/>
              </w:rPr>
            </w:pPr>
          </w:p>
        </w:tc>
        <w:tc>
          <w:tcPr>
            <w:tcW w:w="851" w:type="dxa"/>
          </w:tcPr>
          <w:p w14:paraId="4484B057" w14:textId="5C95335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16DC642" w14:textId="62E0550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B5BA4D9" w14:textId="532B742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5CFEE9F" w14:textId="4514620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5024923" w14:textId="3A024AB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3BCBBD2" w14:textId="5F447A8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A7E6E16" w14:textId="04F8241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F521324" w14:textId="3E8D849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1AB51B0E" w14:textId="77777777" w:rsidR="00B23B29" w:rsidRPr="00B51784" w:rsidRDefault="00B23B29" w:rsidP="00B51784">
            <w:pPr>
              <w:jc w:val="center"/>
              <w:rPr>
                <w:color w:val="FF0000"/>
                <w:sz w:val="16"/>
                <w:szCs w:val="16"/>
                <w:lang w:eastAsia="ko-KR"/>
              </w:rPr>
            </w:pPr>
          </w:p>
        </w:tc>
      </w:tr>
      <w:tr w:rsidR="00B51784" w:rsidRPr="00B51784" w14:paraId="102547B8" w14:textId="77777777" w:rsidTr="00B51784">
        <w:tc>
          <w:tcPr>
            <w:tcW w:w="1696" w:type="dxa"/>
            <w:vMerge/>
          </w:tcPr>
          <w:p w14:paraId="7680D73D" w14:textId="77777777" w:rsidR="00B23B29" w:rsidRPr="00B51784" w:rsidRDefault="00B23B29" w:rsidP="00B51784">
            <w:pPr>
              <w:jc w:val="center"/>
              <w:rPr>
                <w:color w:val="FF0000"/>
                <w:sz w:val="16"/>
                <w:szCs w:val="16"/>
                <w:lang w:eastAsia="ko-KR"/>
              </w:rPr>
            </w:pPr>
          </w:p>
        </w:tc>
        <w:tc>
          <w:tcPr>
            <w:tcW w:w="851" w:type="dxa"/>
          </w:tcPr>
          <w:p w14:paraId="47CE23CA" w14:textId="562530F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A3FD420" w14:textId="6BD504F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DB99E01" w14:textId="662D6F1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4EF3FB1" w14:textId="780CD2F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6B2D0A" w14:textId="1F077F9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FAB93E6" w14:textId="7DB5AC1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455D265" w14:textId="611E17A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B753FA4" w14:textId="3D99284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C172CFA" w14:textId="77777777" w:rsidR="00B23B29" w:rsidRPr="00B51784" w:rsidRDefault="00B23B29" w:rsidP="00B51784">
            <w:pPr>
              <w:jc w:val="center"/>
              <w:rPr>
                <w:color w:val="FF0000"/>
                <w:sz w:val="16"/>
                <w:szCs w:val="16"/>
                <w:lang w:eastAsia="ko-KR"/>
              </w:rPr>
            </w:pPr>
          </w:p>
        </w:tc>
      </w:tr>
      <w:tr w:rsidR="00B51784" w:rsidRPr="00B51784" w14:paraId="066D342D" w14:textId="77777777" w:rsidTr="00B51784">
        <w:tc>
          <w:tcPr>
            <w:tcW w:w="1696" w:type="dxa"/>
            <w:vMerge/>
          </w:tcPr>
          <w:p w14:paraId="013D099B" w14:textId="77777777" w:rsidR="00B23B29" w:rsidRPr="00B51784" w:rsidRDefault="00B23B29" w:rsidP="00B51784">
            <w:pPr>
              <w:jc w:val="center"/>
              <w:rPr>
                <w:color w:val="FF0000"/>
                <w:sz w:val="16"/>
                <w:szCs w:val="16"/>
                <w:lang w:eastAsia="ko-KR"/>
              </w:rPr>
            </w:pPr>
          </w:p>
        </w:tc>
        <w:tc>
          <w:tcPr>
            <w:tcW w:w="851" w:type="dxa"/>
          </w:tcPr>
          <w:p w14:paraId="1DA635C9" w14:textId="37AB384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C6A1586" w14:textId="3E9B121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CC868D1" w14:textId="5E12312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F6A05CA" w14:textId="7AF4B0D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16CC8BB" w14:textId="1830CB6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55DB088" w14:textId="22F7D0D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64A4253" w14:textId="18127D5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9DF39CE" w14:textId="5EA2B76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3B94A88" w14:textId="77777777" w:rsidR="00B23B29" w:rsidRPr="00B51784" w:rsidRDefault="00B23B29" w:rsidP="00B51784">
            <w:pPr>
              <w:jc w:val="center"/>
              <w:rPr>
                <w:color w:val="FF0000"/>
                <w:sz w:val="16"/>
                <w:szCs w:val="16"/>
                <w:lang w:eastAsia="ko-KR"/>
              </w:rPr>
            </w:pPr>
          </w:p>
        </w:tc>
      </w:tr>
      <w:tr w:rsidR="00B51784" w:rsidRPr="00B51784" w14:paraId="1A1F67B6" w14:textId="77777777" w:rsidTr="00B51784">
        <w:tc>
          <w:tcPr>
            <w:tcW w:w="1696" w:type="dxa"/>
            <w:vMerge w:val="restart"/>
          </w:tcPr>
          <w:p w14:paraId="35C66D38"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4.32</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267763FD" w14:textId="1858DC5B"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4D4398E2" w14:textId="240A4ED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54CE3E1" w14:textId="3A7EBE3C"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61CEF70B" w14:textId="185FAB9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BE845B3" w14:textId="29471ED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8C6C2A9" w14:textId="28770D8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C26B70A" w14:textId="7A4EAB5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448FF54" w14:textId="3710046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F782DBB" w14:textId="7C855DC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307F2E49" w14:textId="15B73322"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1</w:t>
            </w:r>
          </w:p>
        </w:tc>
      </w:tr>
      <w:tr w:rsidR="00B51784" w:rsidRPr="00B51784" w14:paraId="0F9DE601" w14:textId="77777777" w:rsidTr="00B51784">
        <w:tc>
          <w:tcPr>
            <w:tcW w:w="1696" w:type="dxa"/>
            <w:vMerge/>
          </w:tcPr>
          <w:p w14:paraId="41DA65A4" w14:textId="77777777" w:rsidR="00B23B29" w:rsidRPr="00B51784" w:rsidRDefault="00B23B29" w:rsidP="00B51784">
            <w:pPr>
              <w:jc w:val="center"/>
              <w:rPr>
                <w:color w:val="FF0000"/>
                <w:sz w:val="16"/>
                <w:szCs w:val="16"/>
                <w:lang w:eastAsia="ko-KR"/>
              </w:rPr>
            </w:pPr>
          </w:p>
        </w:tc>
        <w:tc>
          <w:tcPr>
            <w:tcW w:w="851" w:type="dxa"/>
          </w:tcPr>
          <w:p w14:paraId="727A2B14" w14:textId="236C436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3D38AB0" w14:textId="0B62E6F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57C557B" w14:textId="2B54C58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DE83DD4" w14:textId="6E29F187"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198C875" w14:textId="6C445B9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D4EED33" w14:textId="1579937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7EE75F3" w14:textId="741BAC5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22FBC80" w14:textId="64B0BEC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1C5F5072" w14:textId="77777777" w:rsidR="00B23B29" w:rsidRPr="00B51784" w:rsidRDefault="00B23B29" w:rsidP="00B51784">
            <w:pPr>
              <w:jc w:val="center"/>
              <w:rPr>
                <w:color w:val="FF0000"/>
                <w:sz w:val="16"/>
                <w:szCs w:val="16"/>
                <w:lang w:eastAsia="ko-KR"/>
              </w:rPr>
            </w:pPr>
          </w:p>
        </w:tc>
      </w:tr>
      <w:tr w:rsidR="00B51784" w:rsidRPr="00B51784" w14:paraId="40207F07" w14:textId="77777777" w:rsidTr="00B51784">
        <w:tc>
          <w:tcPr>
            <w:tcW w:w="1696" w:type="dxa"/>
            <w:vMerge/>
          </w:tcPr>
          <w:p w14:paraId="378D7DDE" w14:textId="77777777" w:rsidR="00B23B29" w:rsidRPr="00B51784" w:rsidRDefault="00B23B29" w:rsidP="00B51784">
            <w:pPr>
              <w:jc w:val="center"/>
              <w:rPr>
                <w:color w:val="FF0000"/>
                <w:sz w:val="16"/>
                <w:szCs w:val="16"/>
                <w:lang w:eastAsia="ko-KR"/>
              </w:rPr>
            </w:pPr>
          </w:p>
        </w:tc>
        <w:tc>
          <w:tcPr>
            <w:tcW w:w="851" w:type="dxa"/>
          </w:tcPr>
          <w:p w14:paraId="4A228EC1" w14:textId="6B93EBA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ACB6B8A" w14:textId="24C530B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E95669" w14:textId="3BEA2FC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AA4ECB7" w14:textId="2236A1B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419D18A" w14:textId="5A23B80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D8889A8" w14:textId="2759069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A15A283" w14:textId="24E759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B084312" w14:textId="5A662F0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1701EE52" w14:textId="77777777" w:rsidR="00B23B29" w:rsidRPr="00B51784" w:rsidRDefault="00B23B29" w:rsidP="00B51784">
            <w:pPr>
              <w:jc w:val="center"/>
              <w:rPr>
                <w:color w:val="FF0000"/>
                <w:sz w:val="16"/>
                <w:szCs w:val="16"/>
                <w:lang w:eastAsia="ko-KR"/>
              </w:rPr>
            </w:pPr>
          </w:p>
        </w:tc>
      </w:tr>
      <w:tr w:rsidR="00B51784" w:rsidRPr="00B51784" w14:paraId="56AF66FD" w14:textId="77777777" w:rsidTr="00B51784">
        <w:tc>
          <w:tcPr>
            <w:tcW w:w="1696" w:type="dxa"/>
            <w:vMerge/>
          </w:tcPr>
          <w:p w14:paraId="39B61512" w14:textId="77777777" w:rsidR="00B23B29" w:rsidRPr="00B51784" w:rsidRDefault="00B23B29" w:rsidP="00B51784">
            <w:pPr>
              <w:jc w:val="center"/>
              <w:rPr>
                <w:color w:val="FF0000"/>
                <w:sz w:val="16"/>
                <w:szCs w:val="16"/>
                <w:lang w:eastAsia="ko-KR"/>
              </w:rPr>
            </w:pPr>
          </w:p>
        </w:tc>
        <w:tc>
          <w:tcPr>
            <w:tcW w:w="851" w:type="dxa"/>
          </w:tcPr>
          <w:p w14:paraId="1953321A" w14:textId="1D2732E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7B5CBC4" w14:textId="03D992F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456DA26" w14:textId="4CE760D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2FBA346" w14:textId="637B463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AB36222" w14:textId="0B42711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EC8AAEA" w14:textId="0EF984E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3519072" w14:textId="1D5DD0D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B1F6385" w14:textId="33211AE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0E39B3B2" w14:textId="77777777" w:rsidR="00B23B29" w:rsidRPr="00B51784" w:rsidRDefault="00B23B29" w:rsidP="00B51784">
            <w:pPr>
              <w:jc w:val="center"/>
              <w:rPr>
                <w:color w:val="FF0000"/>
                <w:sz w:val="16"/>
                <w:szCs w:val="16"/>
                <w:lang w:eastAsia="ko-KR"/>
              </w:rPr>
            </w:pPr>
          </w:p>
        </w:tc>
      </w:tr>
      <w:tr w:rsidR="00B51784" w:rsidRPr="00B51784" w14:paraId="70F56510" w14:textId="77777777" w:rsidTr="00B51784">
        <w:tc>
          <w:tcPr>
            <w:tcW w:w="1696" w:type="dxa"/>
            <w:vMerge w:val="restart"/>
          </w:tcPr>
          <w:p w14:paraId="60B0AC69"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4.32</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220EE203" w14:textId="74D3235D"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3001485C" w14:textId="571EA56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C41BEE6" w14:textId="6300A437"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145505A" w14:textId="2AA8AE8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B285B86" w14:textId="4DBBAFC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64BDA73" w14:textId="3453B6A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7086583" w14:textId="0A929EC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82B369E" w14:textId="35E0F82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CDB380C" w14:textId="129DBAA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7101E685" w14:textId="3031687C"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2</w:t>
            </w:r>
          </w:p>
        </w:tc>
      </w:tr>
      <w:tr w:rsidR="00B51784" w:rsidRPr="00B51784" w14:paraId="31A6F77E" w14:textId="77777777" w:rsidTr="00B51784">
        <w:tc>
          <w:tcPr>
            <w:tcW w:w="1696" w:type="dxa"/>
            <w:vMerge/>
          </w:tcPr>
          <w:p w14:paraId="1133149F" w14:textId="77777777" w:rsidR="00B23B29" w:rsidRPr="00B51784" w:rsidRDefault="00B23B29" w:rsidP="00B51784">
            <w:pPr>
              <w:jc w:val="center"/>
              <w:rPr>
                <w:color w:val="FF0000"/>
                <w:sz w:val="16"/>
                <w:szCs w:val="16"/>
                <w:lang w:eastAsia="ko-KR"/>
              </w:rPr>
            </w:pPr>
          </w:p>
        </w:tc>
        <w:tc>
          <w:tcPr>
            <w:tcW w:w="851" w:type="dxa"/>
          </w:tcPr>
          <w:p w14:paraId="6FAACA56" w14:textId="480F610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6213663" w14:textId="11093B4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330323B" w14:textId="2A3308E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B03D91A" w14:textId="243BE44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DAC81DA" w14:textId="28B262D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DFE6601" w14:textId="02EA3D8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39C1E16" w14:textId="6F47E85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73B1739" w14:textId="34A9528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0F6A865" w14:textId="77777777" w:rsidR="00B23B29" w:rsidRPr="00B51784" w:rsidRDefault="00B23B29" w:rsidP="00B51784">
            <w:pPr>
              <w:jc w:val="center"/>
              <w:rPr>
                <w:color w:val="FF0000"/>
                <w:sz w:val="16"/>
                <w:szCs w:val="16"/>
                <w:lang w:eastAsia="ko-KR"/>
              </w:rPr>
            </w:pPr>
          </w:p>
        </w:tc>
      </w:tr>
      <w:tr w:rsidR="00B51784" w:rsidRPr="00B51784" w14:paraId="3A667682" w14:textId="77777777" w:rsidTr="00B51784">
        <w:tc>
          <w:tcPr>
            <w:tcW w:w="1696" w:type="dxa"/>
            <w:vMerge/>
          </w:tcPr>
          <w:p w14:paraId="6D717D94" w14:textId="77777777" w:rsidR="00B23B29" w:rsidRPr="00B51784" w:rsidRDefault="00B23B29" w:rsidP="00B51784">
            <w:pPr>
              <w:jc w:val="center"/>
              <w:rPr>
                <w:color w:val="FF0000"/>
                <w:sz w:val="16"/>
                <w:szCs w:val="16"/>
                <w:lang w:eastAsia="ko-KR"/>
              </w:rPr>
            </w:pPr>
          </w:p>
        </w:tc>
        <w:tc>
          <w:tcPr>
            <w:tcW w:w="851" w:type="dxa"/>
          </w:tcPr>
          <w:p w14:paraId="35EB8AAE" w14:textId="5ED1199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8340F0D" w14:textId="16CF369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0323764" w14:textId="266EAB1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183F715" w14:textId="7EA6F9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EAAAEEE" w14:textId="66C398F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505B330" w14:textId="5E85EE00"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6B7D9EE" w14:textId="53085C6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63060B9" w14:textId="78D0F35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58FB43D7" w14:textId="77777777" w:rsidR="00B23B29" w:rsidRPr="00B51784" w:rsidRDefault="00B23B29" w:rsidP="00B51784">
            <w:pPr>
              <w:jc w:val="center"/>
              <w:rPr>
                <w:color w:val="FF0000"/>
                <w:sz w:val="16"/>
                <w:szCs w:val="16"/>
                <w:lang w:eastAsia="ko-KR"/>
              </w:rPr>
            </w:pPr>
          </w:p>
        </w:tc>
      </w:tr>
      <w:tr w:rsidR="00B51784" w:rsidRPr="00B51784" w14:paraId="7F6D8D10" w14:textId="77777777" w:rsidTr="00B51784">
        <w:tc>
          <w:tcPr>
            <w:tcW w:w="1696" w:type="dxa"/>
            <w:vMerge/>
          </w:tcPr>
          <w:p w14:paraId="07DD262F" w14:textId="77777777" w:rsidR="00B23B29" w:rsidRPr="00B51784" w:rsidRDefault="00B23B29" w:rsidP="00B51784">
            <w:pPr>
              <w:jc w:val="center"/>
              <w:rPr>
                <w:color w:val="FF0000"/>
                <w:sz w:val="16"/>
                <w:szCs w:val="16"/>
                <w:lang w:eastAsia="ko-KR"/>
              </w:rPr>
            </w:pPr>
          </w:p>
        </w:tc>
        <w:tc>
          <w:tcPr>
            <w:tcW w:w="851" w:type="dxa"/>
          </w:tcPr>
          <w:p w14:paraId="4A0E7B17" w14:textId="4CEB7550"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8950D07" w14:textId="0314D4E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921A00E" w14:textId="5138A30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A06231D" w14:textId="04D2CF6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87DC3E8" w14:textId="266AC7E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BD19A37" w14:textId="6983D8E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315D812" w14:textId="022637D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80EE4D5" w14:textId="7F5173AB" w:rsidR="00B23B29" w:rsidRPr="00B51784" w:rsidRDefault="00855C8B" w:rsidP="00B51784">
            <w:pPr>
              <w:jc w:val="center"/>
              <w:rPr>
                <w:color w:val="FF0000"/>
                <w:sz w:val="16"/>
                <w:szCs w:val="16"/>
                <w:lang w:eastAsia="ko-KR"/>
              </w:rPr>
            </w:pPr>
            <w:r w:rsidRPr="00B51784">
              <w:rPr>
                <w:color w:val="FF0000"/>
                <w:sz w:val="16"/>
                <w:szCs w:val="16"/>
                <w:lang w:eastAsia="ko-KR"/>
              </w:rPr>
              <w:t>X</w:t>
            </w:r>
          </w:p>
        </w:tc>
        <w:tc>
          <w:tcPr>
            <w:tcW w:w="1133" w:type="dxa"/>
            <w:vMerge/>
          </w:tcPr>
          <w:p w14:paraId="6E6DA55B" w14:textId="77777777" w:rsidR="00B23B29" w:rsidRPr="00B51784" w:rsidRDefault="00B23B29" w:rsidP="00B51784">
            <w:pPr>
              <w:jc w:val="center"/>
              <w:rPr>
                <w:color w:val="FF0000"/>
                <w:sz w:val="16"/>
                <w:szCs w:val="16"/>
                <w:lang w:eastAsia="ko-KR"/>
              </w:rPr>
            </w:pPr>
          </w:p>
        </w:tc>
      </w:tr>
      <w:tr w:rsidR="00B51784" w:rsidRPr="00B51784" w14:paraId="6EB17136" w14:textId="77777777" w:rsidTr="00B51784">
        <w:tc>
          <w:tcPr>
            <w:tcW w:w="1696" w:type="dxa"/>
            <w:vMerge w:val="restart"/>
          </w:tcPr>
          <w:p w14:paraId="28C9AC81" w14:textId="704A8BC4" w:rsidR="00B23B29" w:rsidRPr="00B51784" w:rsidRDefault="00B23B29" w:rsidP="00B51784">
            <w:pPr>
              <w:jc w:val="center"/>
              <w:rPr>
                <w:color w:val="FF0000"/>
                <w:sz w:val="16"/>
                <w:szCs w:val="16"/>
                <w:lang w:eastAsia="ko-KR"/>
              </w:rPr>
            </w:pPr>
            <w:r w:rsidRPr="00B51784">
              <w:rPr>
                <w:rFonts w:hint="eastAsia"/>
                <w:color w:val="FF0000"/>
                <w:sz w:val="16"/>
                <w:szCs w:val="16"/>
              </w:rPr>
              <w:t>6.48</w:t>
            </w:r>
            <w:r w:rsidRPr="00B51784">
              <w:rPr>
                <w:color w:val="FF0000"/>
                <w:sz w:val="16"/>
                <w:szCs w:val="16"/>
              </w:rPr>
              <w:t xml:space="preserve"> </w:t>
            </w:r>
            <w:r w:rsidRPr="00B51784">
              <w:rPr>
                <w:rFonts w:hint="eastAsia"/>
                <w:color w:val="FF0000"/>
                <w:sz w:val="16"/>
                <w:szCs w:val="16"/>
              </w:rPr>
              <w:t>GHz</w:t>
            </w:r>
          </w:p>
        </w:tc>
        <w:tc>
          <w:tcPr>
            <w:tcW w:w="851" w:type="dxa"/>
          </w:tcPr>
          <w:p w14:paraId="5BEB96EB" w14:textId="76E0C75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809AF34" w14:textId="284BB55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26934512" w14:textId="7B796E2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ACD7BA8" w14:textId="0F3A20D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80DDE1C" w14:textId="440A556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70E983D" w14:textId="5B7B794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5F31B40" w14:textId="2AE98F3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A693DD7" w14:textId="5D27D75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627647E8" w14:textId="72821B4F"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3</w:t>
            </w:r>
          </w:p>
        </w:tc>
      </w:tr>
      <w:tr w:rsidR="00B51784" w:rsidRPr="00B51784" w14:paraId="6EF85357" w14:textId="77777777" w:rsidTr="00B51784">
        <w:tc>
          <w:tcPr>
            <w:tcW w:w="1696" w:type="dxa"/>
            <w:vMerge/>
          </w:tcPr>
          <w:p w14:paraId="28510DF8" w14:textId="77777777" w:rsidR="00B23B29" w:rsidRPr="00B51784" w:rsidRDefault="00B23B29" w:rsidP="00B51784">
            <w:pPr>
              <w:jc w:val="center"/>
              <w:rPr>
                <w:color w:val="FF0000"/>
                <w:sz w:val="16"/>
                <w:szCs w:val="16"/>
                <w:lang w:eastAsia="ko-KR"/>
              </w:rPr>
            </w:pPr>
          </w:p>
        </w:tc>
        <w:tc>
          <w:tcPr>
            <w:tcW w:w="851" w:type="dxa"/>
          </w:tcPr>
          <w:p w14:paraId="4891A58E" w14:textId="5C7D24C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68916D9" w14:textId="47F9EAD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43E49A4" w14:textId="59B4466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49BE502" w14:textId="65AEA4B1"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BAD3BB1" w14:textId="6075563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FD7D774" w14:textId="1078A37E"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6717B8B" w14:textId="77F10CB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A9D6DD3" w14:textId="7581B05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548AE176" w14:textId="77777777" w:rsidR="00B23B29" w:rsidRPr="00B51784" w:rsidRDefault="00B23B29" w:rsidP="00B51784">
            <w:pPr>
              <w:jc w:val="center"/>
              <w:rPr>
                <w:color w:val="FF0000"/>
                <w:sz w:val="16"/>
                <w:szCs w:val="16"/>
                <w:lang w:eastAsia="ko-KR"/>
              </w:rPr>
            </w:pPr>
          </w:p>
        </w:tc>
      </w:tr>
      <w:tr w:rsidR="00B51784" w:rsidRPr="00B51784" w14:paraId="0D8D5542" w14:textId="77777777" w:rsidTr="00B51784">
        <w:tc>
          <w:tcPr>
            <w:tcW w:w="1696" w:type="dxa"/>
            <w:vMerge w:val="restart"/>
          </w:tcPr>
          <w:p w14:paraId="47A22AE3" w14:textId="61839766" w:rsidR="00B23B29" w:rsidRPr="00B51784" w:rsidRDefault="00B23B29" w:rsidP="00B51784">
            <w:pPr>
              <w:jc w:val="center"/>
              <w:rPr>
                <w:color w:val="FF0000"/>
                <w:sz w:val="16"/>
                <w:szCs w:val="16"/>
                <w:lang w:eastAsia="ko-KR"/>
              </w:rPr>
            </w:pPr>
            <w:r w:rsidRPr="00B51784">
              <w:rPr>
                <w:rFonts w:hint="eastAsia"/>
                <w:color w:val="FF0000"/>
                <w:sz w:val="16"/>
                <w:szCs w:val="16"/>
              </w:rPr>
              <w:t>6.48</w:t>
            </w:r>
            <w:r w:rsidRPr="00B51784">
              <w:rPr>
                <w:color w:val="FF0000"/>
                <w:sz w:val="16"/>
                <w:szCs w:val="16"/>
              </w:rPr>
              <w:t xml:space="preserve"> </w:t>
            </w:r>
            <w:r w:rsidRPr="00B51784">
              <w:rPr>
                <w:rFonts w:hint="eastAsia"/>
                <w:color w:val="FF0000"/>
                <w:sz w:val="16"/>
                <w:szCs w:val="16"/>
              </w:rPr>
              <w:t>GHz</w:t>
            </w:r>
          </w:p>
        </w:tc>
        <w:tc>
          <w:tcPr>
            <w:tcW w:w="851" w:type="dxa"/>
          </w:tcPr>
          <w:p w14:paraId="33543117" w14:textId="0B567D6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FEC050A" w14:textId="10541A7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5C8A27A0" w14:textId="05873A98"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B1EFA8B" w14:textId="2FDF8F0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E7E8309" w14:textId="1016A2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4675B042" w14:textId="4F69C0C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BF7B276" w14:textId="27152DF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863494" w14:textId="7290515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2F9BF832" w14:textId="045EA3BC"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4</w:t>
            </w:r>
          </w:p>
        </w:tc>
      </w:tr>
      <w:tr w:rsidR="00B51784" w:rsidRPr="00B51784" w14:paraId="05F5CDE9" w14:textId="77777777" w:rsidTr="00B51784">
        <w:tc>
          <w:tcPr>
            <w:tcW w:w="1696" w:type="dxa"/>
            <w:vMerge/>
          </w:tcPr>
          <w:p w14:paraId="020C7635" w14:textId="77777777" w:rsidR="00B23B29" w:rsidRPr="00B51784" w:rsidRDefault="00B23B29" w:rsidP="00B51784">
            <w:pPr>
              <w:jc w:val="center"/>
              <w:rPr>
                <w:color w:val="FF0000"/>
                <w:sz w:val="16"/>
                <w:szCs w:val="16"/>
                <w:lang w:eastAsia="ko-KR"/>
              </w:rPr>
            </w:pPr>
          </w:p>
        </w:tc>
        <w:tc>
          <w:tcPr>
            <w:tcW w:w="851" w:type="dxa"/>
          </w:tcPr>
          <w:p w14:paraId="331F8FB1" w14:textId="258E3C5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CD85B3C" w14:textId="5CACE00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330E6C8" w14:textId="6F1BE00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6128CA1" w14:textId="1B6F860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0A9CDA4" w14:textId="2E7E765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0D42B531" w14:textId="448E413E"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32DDD83" w14:textId="2069C15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2197BF39" w14:textId="207587A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558FBA95" w14:textId="77777777" w:rsidR="00B23B29" w:rsidRPr="00B51784" w:rsidRDefault="00B23B29" w:rsidP="00B51784">
            <w:pPr>
              <w:jc w:val="center"/>
              <w:rPr>
                <w:color w:val="FF0000"/>
                <w:sz w:val="16"/>
                <w:szCs w:val="16"/>
                <w:lang w:eastAsia="ko-KR"/>
              </w:rPr>
            </w:pPr>
          </w:p>
        </w:tc>
      </w:tr>
      <w:tr w:rsidR="00B51784" w:rsidRPr="00B51784" w14:paraId="00AB1D95" w14:textId="77777777" w:rsidTr="00B51784">
        <w:tc>
          <w:tcPr>
            <w:tcW w:w="1696" w:type="dxa"/>
            <w:vMerge w:val="restart"/>
          </w:tcPr>
          <w:p w14:paraId="41E906B6" w14:textId="38C8BD09" w:rsidR="00B23B29" w:rsidRPr="00B51784" w:rsidRDefault="00B23B29" w:rsidP="00B51784">
            <w:pPr>
              <w:jc w:val="center"/>
              <w:rPr>
                <w:color w:val="FF0000"/>
                <w:sz w:val="16"/>
                <w:szCs w:val="16"/>
                <w:lang w:eastAsia="ko-KR"/>
              </w:rPr>
            </w:pPr>
            <w:r w:rsidRPr="00B51784">
              <w:rPr>
                <w:rFonts w:hint="eastAsia"/>
                <w:color w:val="FF0000"/>
                <w:sz w:val="16"/>
                <w:szCs w:val="16"/>
              </w:rPr>
              <w:t>6.48</w:t>
            </w:r>
            <w:r w:rsidRPr="00B51784">
              <w:rPr>
                <w:color w:val="FF0000"/>
                <w:sz w:val="16"/>
                <w:szCs w:val="16"/>
              </w:rPr>
              <w:t xml:space="preserve"> </w:t>
            </w:r>
            <w:r w:rsidRPr="00B51784">
              <w:rPr>
                <w:rFonts w:hint="eastAsia"/>
                <w:color w:val="FF0000"/>
                <w:sz w:val="16"/>
                <w:szCs w:val="16"/>
              </w:rPr>
              <w:t>GHz</w:t>
            </w:r>
          </w:p>
        </w:tc>
        <w:tc>
          <w:tcPr>
            <w:tcW w:w="851" w:type="dxa"/>
          </w:tcPr>
          <w:p w14:paraId="23B34E42" w14:textId="57E19B4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0CE0129" w14:textId="050E166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A0F4ACC" w14:textId="019FC84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7B56A32" w14:textId="69D230B0"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5B7E432" w14:textId="3FA2D04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ABA1872" w14:textId="087E6F0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048B5CB" w14:textId="7576DBF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072E133" w14:textId="6BE1DDA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52361AB3" w14:textId="3DBC047E"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5</w:t>
            </w:r>
          </w:p>
        </w:tc>
      </w:tr>
      <w:tr w:rsidR="00B51784" w:rsidRPr="00B51784" w14:paraId="7EF7378E" w14:textId="77777777" w:rsidTr="00B51784">
        <w:tc>
          <w:tcPr>
            <w:tcW w:w="1696" w:type="dxa"/>
            <w:vMerge/>
          </w:tcPr>
          <w:p w14:paraId="3F9AA00A" w14:textId="77777777" w:rsidR="00B23B29" w:rsidRPr="00B51784" w:rsidRDefault="00B23B29" w:rsidP="00B51784">
            <w:pPr>
              <w:jc w:val="center"/>
              <w:rPr>
                <w:color w:val="FF0000"/>
                <w:sz w:val="16"/>
                <w:szCs w:val="16"/>
                <w:lang w:eastAsia="ko-KR"/>
              </w:rPr>
            </w:pPr>
          </w:p>
        </w:tc>
        <w:tc>
          <w:tcPr>
            <w:tcW w:w="851" w:type="dxa"/>
          </w:tcPr>
          <w:p w14:paraId="29FA8158" w14:textId="53008B8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A40C684" w14:textId="56F6C29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20C7C9C" w14:textId="53940C4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4155186" w14:textId="71A8999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0E56E67" w14:textId="6C19623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CC92E67" w14:textId="641D91F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D05D5BF" w14:textId="5D752D2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3E5E04C" w14:textId="735155FA"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74DA8A44" w14:textId="77777777" w:rsidR="00B23B29" w:rsidRPr="00B51784" w:rsidRDefault="00B23B29" w:rsidP="00B51784">
            <w:pPr>
              <w:jc w:val="center"/>
              <w:rPr>
                <w:color w:val="FF0000"/>
                <w:sz w:val="16"/>
                <w:szCs w:val="16"/>
                <w:lang w:eastAsia="ko-KR"/>
              </w:rPr>
            </w:pPr>
          </w:p>
        </w:tc>
      </w:tr>
      <w:tr w:rsidR="00B51784" w:rsidRPr="00B51784" w14:paraId="53C96E04" w14:textId="77777777" w:rsidTr="00B51784">
        <w:tc>
          <w:tcPr>
            <w:tcW w:w="1696" w:type="dxa"/>
            <w:vMerge w:val="restart"/>
          </w:tcPr>
          <w:p w14:paraId="4E0EA5A0"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6D1B2F4E" w14:textId="22F4C531" w:rsidR="00B23B29"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46F2B2C1" w14:textId="233DA90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7C073D9" w14:textId="0F89CB7C"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5D292E96" w14:textId="344FFD09"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0FED19C5" w14:textId="7BAB037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60255EA" w14:textId="24D8C2F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2A6A016" w14:textId="2ABBB35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D586107" w14:textId="7DDB693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28F3F41" w14:textId="655F682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0C7A883E" w14:textId="71051B28"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6</w:t>
            </w:r>
          </w:p>
        </w:tc>
      </w:tr>
      <w:tr w:rsidR="00B51784" w:rsidRPr="00B51784" w14:paraId="4DB84D94" w14:textId="77777777" w:rsidTr="00B51784">
        <w:tc>
          <w:tcPr>
            <w:tcW w:w="1696" w:type="dxa"/>
            <w:vMerge/>
          </w:tcPr>
          <w:p w14:paraId="718E71D5" w14:textId="77777777" w:rsidR="00B23B29" w:rsidRPr="00B51784" w:rsidRDefault="00B23B29" w:rsidP="00B51784">
            <w:pPr>
              <w:jc w:val="center"/>
              <w:rPr>
                <w:color w:val="FF0000"/>
                <w:sz w:val="16"/>
                <w:szCs w:val="16"/>
                <w:lang w:eastAsia="ko-KR"/>
              </w:rPr>
            </w:pPr>
          </w:p>
        </w:tc>
        <w:tc>
          <w:tcPr>
            <w:tcW w:w="851" w:type="dxa"/>
          </w:tcPr>
          <w:p w14:paraId="00B1E52E" w14:textId="182C451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3B1BF4C" w14:textId="756251E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504992F" w14:textId="57EDC62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C756575" w14:textId="57D7333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EC21AFC" w14:textId="6AB07A6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7921B87" w14:textId="0F5434E9"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B36C5C3" w14:textId="2C7E754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6F4D9AC3" w14:textId="0A67270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0F370B47" w14:textId="77777777" w:rsidR="00B23B29" w:rsidRPr="00B51784" w:rsidRDefault="00B23B29" w:rsidP="00B51784">
            <w:pPr>
              <w:jc w:val="center"/>
              <w:rPr>
                <w:color w:val="FF0000"/>
                <w:sz w:val="16"/>
                <w:szCs w:val="16"/>
                <w:lang w:eastAsia="ko-KR"/>
              </w:rPr>
            </w:pPr>
          </w:p>
        </w:tc>
      </w:tr>
      <w:tr w:rsidR="00B51784" w:rsidRPr="00B51784" w14:paraId="49B64185" w14:textId="77777777" w:rsidTr="00B51784">
        <w:tc>
          <w:tcPr>
            <w:tcW w:w="1696" w:type="dxa"/>
          </w:tcPr>
          <w:p w14:paraId="649D69A7"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3284F5BE" w14:textId="05EB079C" w:rsidR="00127337"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31D43EBC" w14:textId="75D47A2D"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6777B6E" w14:textId="248F9A47"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20C6E93B" w14:textId="341E6EE2"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09EE2DBD" w14:textId="0E90ACD2"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15D7312" w14:textId="5F42AA29"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491430FC" w14:textId="73600F33"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6A81D46" w14:textId="4734054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A77C539" w14:textId="31BC127F"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7FD5D76C" w14:textId="6BEFAF03"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7</w:t>
            </w:r>
          </w:p>
        </w:tc>
      </w:tr>
      <w:tr w:rsidR="00B51784" w:rsidRPr="00B51784" w14:paraId="0DDAF82A" w14:textId="77777777" w:rsidTr="00B51784">
        <w:tc>
          <w:tcPr>
            <w:tcW w:w="1696" w:type="dxa"/>
          </w:tcPr>
          <w:p w14:paraId="45DA0D85"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6FFC6BBF" w14:textId="59459276" w:rsidR="00127337"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41BE75D3" w14:textId="171E5C78"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2BAE7CF" w14:textId="02CE224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75BC6F8" w14:textId="5D10AF54"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6ECD89C" w14:textId="64230A05"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73E9B36" w14:textId="2F446039"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7D5257B" w14:textId="6D2C2E97"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70BC8BC" w14:textId="390546C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A20A140" w14:textId="1A79CD8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40D6DCA2" w14:textId="6519EC11"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8</w:t>
            </w:r>
          </w:p>
        </w:tc>
      </w:tr>
      <w:tr w:rsidR="00B51784" w:rsidRPr="00B51784" w14:paraId="3B623E66" w14:textId="77777777" w:rsidTr="00B51784">
        <w:tc>
          <w:tcPr>
            <w:tcW w:w="1696" w:type="dxa"/>
          </w:tcPr>
          <w:p w14:paraId="60BC83C5"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246F1769" w14:textId="3B17F73B" w:rsidR="00127337"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54E1DACE" w14:textId="4DCDFD6B"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793EB7F" w14:textId="727FE21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0BE5F1A" w14:textId="2F12501F"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2531495" w14:textId="21746408"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8494B14" w14:textId="092E5955"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ED23763" w14:textId="5225BDDC"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1A3AF86" w14:textId="0CF192AB"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3F918A5C" w14:textId="6C988A27"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4D75CDBA" w14:textId="2E822A42"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9</w:t>
            </w:r>
          </w:p>
        </w:tc>
      </w:tr>
      <w:tr w:rsidR="00B51784" w:rsidRPr="00B51784" w14:paraId="1706942F" w14:textId="77777777" w:rsidTr="00B51784">
        <w:tc>
          <w:tcPr>
            <w:tcW w:w="1696" w:type="dxa"/>
            <w:vMerge w:val="restart"/>
          </w:tcPr>
          <w:p w14:paraId="4300A320" w14:textId="39C3D1BD"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0A7ED4D3" w14:textId="2852060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EB76018" w14:textId="32F8F2A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BEE5076" w14:textId="6DBDB6C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0918D3F" w14:textId="1381CD8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AE45D37" w14:textId="75B5A9B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5D8CAB6" w14:textId="553D129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8E5B01D" w14:textId="22FE485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EA21616" w14:textId="1029777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6B3623C1" w14:textId="529BF6E6"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10</w:t>
            </w:r>
          </w:p>
        </w:tc>
      </w:tr>
      <w:tr w:rsidR="00B51784" w:rsidRPr="00B51784" w14:paraId="1C0B0FFA" w14:textId="77777777" w:rsidTr="00B51784">
        <w:tc>
          <w:tcPr>
            <w:tcW w:w="1696" w:type="dxa"/>
            <w:vMerge/>
          </w:tcPr>
          <w:p w14:paraId="726F864B" w14:textId="77777777" w:rsidR="00B23B29" w:rsidRPr="00B51784" w:rsidRDefault="00B23B29" w:rsidP="00B51784">
            <w:pPr>
              <w:jc w:val="center"/>
              <w:rPr>
                <w:color w:val="FF0000"/>
                <w:sz w:val="16"/>
                <w:szCs w:val="16"/>
                <w:lang w:eastAsia="ko-KR"/>
              </w:rPr>
            </w:pPr>
          </w:p>
        </w:tc>
        <w:tc>
          <w:tcPr>
            <w:tcW w:w="851" w:type="dxa"/>
          </w:tcPr>
          <w:p w14:paraId="3B7FE66E" w14:textId="21D8C58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4B7D51D" w14:textId="221A86CE"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B779A7F" w14:textId="141DC55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66EAF44" w14:textId="6EB2467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F466EDC" w14:textId="5527C45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C17DFBD" w14:textId="71A4FB0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AEF2C21" w14:textId="613E195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47CB8FE" w14:textId="265E556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FD1BB4C" w14:textId="77777777" w:rsidR="00B23B29" w:rsidRPr="00B51784" w:rsidRDefault="00B23B29" w:rsidP="00B51784">
            <w:pPr>
              <w:jc w:val="center"/>
              <w:rPr>
                <w:color w:val="FF0000"/>
                <w:sz w:val="16"/>
                <w:szCs w:val="16"/>
                <w:lang w:eastAsia="ko-KR"/>
              </w:rPr>
            </w:pPr>
          </w:p>
        </w:tc>
      </w:tr>
      <w:tr w:rsidR="00B51784" w:rsidRPr="00B51784" w14:paraId="280FAA15" w14:textId="77777777" w:rsidTr="00B51784">
        <w:tc>
          <w:tcPr>
            <w:tcW w:w="1696" w:type="dxa"/>
            <w:vMerge/>
          </w:tcPr>
          <w:p w14:paraId="6F70BA97" w14:textId="77777777" w:rsidR="00B23B29" w:rsidRPr="00B51784" w:rsidRDefault="00B23B29" w:rsidP="00B51784">
            <w:pPr>
              <w:jc w:val="center"/>
              <w:rPr>
                <w:color w:val="FF0000"/>
                <w:sz w:val="16"/>
                <w:szCs w:val="16"/>
                <w:lang w:eastAsia="ko-KR"/>
              </w:rPr>
            </w:pPr>
          </w:p>
        </w:tc>
        <w:tc>
          <w:tcPr>
            <w:tcW w:w="851" w:type="dxa"/>
          </w:tcPr>
          <w:p w14:paraId="52B32BB7" w14:textId="0BFF188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EA0E4DF" w14:textId="545BB64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D790D3D" w14:textId="5D6D6C9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7FDA8E9" w14:textId="49EC5ED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45E4FD" w14:textId="4845C421"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96E786E" w14:textId="0BFEFA2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E0EE87A" w14:textId="378206B9"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CF98C54" w14:textId="4FCE9B4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C893DAC" w14:textId="77777777" w:rsidR="00B23B29" w:rsidRPr="00B51784" w:rsidRDefault="00B23B29" w:rsidP="00B51784">
            <w:pPr>
              <w:jc w:val="center"/>
              <w:rPr>
                <w:color w:val="FF0000"/>
                <w:sz w:val="16"/>
                <w:szCs w:val="16"/>
                <w:lang w:eastAsia="ko-KR"/>
              </w:rPr>
            </w:pPr>
          </w:p>
        </w:tc>
      </w:tr>
      <w:tr w:rsidR="00B51784" w:rsidRPr="00B51784" w14:paraId="0A5172F5" w14:textId="77777777" w:rsidTr="00B51784">
        <w:tc>
          <w:tcPr>
            <w:tcW w:w="1696" w:type="dxa"/>
            <w:vMerge/>
          </w:tcPr>
          <w:p w14:paraId="7BFC9CC0" w14:textId="77777777" w:rsidR="00B23B29" w:rsidRPr="00B51784" w:rsidRDefault="00B23B29" w:rsidP="00B51784">
            <w:pPr>
              <w:jc w:val="center"/>
              <w:rPr>
                <w:color w:val="FF0000"/>
                <w:sz w:val="16"/>
                <w:szCs w:val="16"/>
                <w:lang w:eastAsia="ko-KR"/>
              </w:rPr>
            </w:pPr>
          </w:p>
        </w:tc>
        <w:tc>
          <w:tcPr>
            <w:tcW w:w="851" w:type="dxa"/>
          </w:tcPr>
          <w:p w14:paraId="251669A3" w14:textId="4427E41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7DF5DAA" w14:textId="4965EC0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F193F96" w14:textId="661D49D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6A94EDD" w14:textId="0CA6DA3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8432105" w14:textId="780EDF7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2568127" w14:textId="1248ADC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BA581D2" w14:textId="6D9F2CB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7722829" w14:textId="093FFC4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17B82B0" w14:textId="77777777" w:rsidR="00B23B29" w:rsidRPr="00B51784" w:rsidRDefault="00B23B29" w:rsidP="00B51784">
            <w:pPr>
              <w:jc w:val="center"/>
              <w:rPr>
                <w:color w:val="FF0000"/>
                <w:sz w:val="16"/>
                <w:szCs w:val="16"/>
                <w:lang w:eastAsia="ko-KR"/>
              </w:rPr>
            </w:pPr>
          </w:p>
        </w:tc>
      </w:tr>
      <w:tr w:rsidR="00B51784" w:rsidRPr="00B51784" w14:paraId="4BBB5C01" w14:textId="77777777" w:rsidTr="00B51784">
        <w:tc>
          <w:tcPr>
            <w:tcW w:w="1696" w:type="dxa"/>
            <w:vMerge w:val="restart"/>
          </w:tcPr>
          <w:p w14:paraId="71B3CC62" w14:textId="08876BD5"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19B4D253" w14:textId="0E82947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8F58468" w14:textId="4287419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DE563D9" w14:textId="4E407E87"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4343C0C" w14:textId="59EB66C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2F06563" w14:textId="1B42EB1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B6E5650" w14:textId="36D32AA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2F2229E" w14:textId="5E18F9C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E26BC13" w14:textId="7F33135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4F09F2FB" w14:textId="445BB5FD"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11</w:t>
            </w:r>
          </w:p>
        </w:tc>
      </w:tr>
      <w:tr w:rsidR="00B51784" w:rsidRPr="00B51784" w14:paraId="609BAE8E" w14:textId="77777777" w:rsidTr="00B51784">
        <w:tc>
          <w:tcPr>
            <w:tcW w:w="1696" w:type="dxa"/>
            <w:vMerge/>
          </w:tcPr>
          <w:p w14:paraId="6DC55D84" w14:textId="77777777" w:rsidR="00B23B29" w:rsidRPr="00B51784" w:rsidRDefault="00B23B29" w:rsidP="00B51784">
            <w:pPr>
              <w:jc w:val="center"/>
              <w:rPr>
                <w:color w:val="FF0000"/>
                <w:sz w:val="16"/>
                <w:szCs w:val="16"/>
                <w:lang w:eastAsia="ko-KR"/>
              </w:rPr>
            </w:pPr>
          </w:p>
        </w:tc>
        <w:tc>
          <w:tcPr>
            <w:tcW w:w="851" w:type="dxa"/>
          </w:tcPr>
          <w:p w14:paraId="47A171E9" w14:textId="6579FED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79BD349" w14:textId="14318ED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005509D" w14:textId="4C418BB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6F2809B" w14:textId="7140C5D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03CB7E3" w14:textId="0999115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446769CA" w14:textId="5CF29AB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E523A8E" w14:textId="503B231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39D4110" w14:textId="07BE76E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02D5D6BC" w14:textId="77777777" w:rsidR="00B23B29" w:rsidRPr="00B51784" w:rsidRDefault="00B23B29" w:rsidP="00B51784">
            <w:pPr>
              <w:jc w:val="center"/>
              <w:rPr>
                <w:color w:val="FF0000"/>
                <w:sz w:val="16"/>
                <w:szCs w:val="16"/>
                <w:lang w:eastAsia="ko-KR"/>
              </w:rPr>
            </w:pPr>
          </w:p>
        </w:tc>
      </w:tr>
      <w:tr w:rsidR="00B51784" w:rsidRPr="00B51784" w14:paraId="263FA031" w14:textId="77777777" w:rsidTr="00B51784">
        <w:tc>
          <w:tcPr>
            <w:tcW w:w="1696" w:type="dxa"/>
            <w:vMerge w:val="restart"/>
          </w:tcPr>
          <w:p w14:paraId="4F8469A2" w14:textId="3EB81E6F" w:rsidR="00F93155" w:rsidRPr="00B51784" w:rsidRDefault="00F93155"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25D559D9" w14:textId="387464C9"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4E4A630" w14:textId="30E39F2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2C8366F" w14:textId="275DA05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5DD2699" w14:textId="644B5267"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01EB975" w14:textId="4DDC14A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5BDC3B3" w14:textId="0F10FA4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C099028" w14:textId="195D29D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5EC181C" w14:textId="261AE69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5D65D23F" w14:textId="0D617BFC"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12</w:t>
            </w:r>
          </w:p>
        </w:tc>
      </w:tr>
      <w:tr w:rsidR="00B51784" w:rsidRPr="00B51784" w14:paraId="7BE6053D" w14:textId="77777777" w:rsidTr="00B51784">
        <w:tc>
          <w:tcPr>
            <w:tcW w:w="1696" w:type="dxa"/>
            <w:vMerge/>
          </w:tcPr>
          <w:p w14:paraId="71F14174" w14:textId="77777777" w:rsidR="00F93155" w:rsidRPr="00B51784" w:rsidRDefault="00F93155" w:rsidP="00B51784">
            <w:pPr>
              <w:jc w:val="center"/>
              <w:rPr>
                <w:color w:val="FF0000"/>
                <w:sz w:val="16"/>
                <w:szCs w:val="16"/>
                <w:lang w:eastAsia="ko-KR"/>
              </w:rPr>
            </w:pPr>
          </w:p>
        </w:tc>
        <w:tc>
          <w:tcPr>
            <w:tcW w:w="851" w:type="dxa"/>
          </w:tcPr>
          <w:p w14:paraId="4F68EE2F" w14:textId="710DCFC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7866269" w14:textId="38A51C0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97A07BF" w14:textId="39E8EEB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9880DAA" w14:textId="381AD233"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3812673" w14:textId="3130ED85"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CACCEA3" w14:textId="77FEC1B2"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C801A47" w14:textId="0359BB5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97D188B" w14:textId="2474747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F2364FD" w14:textId="77777777" w:rsidR="00F93155" w:rsidRPr="00B51784" w:rsidRDefault="00F93155" w:rsidP="00B51784">
            <w:pPr>
              <w:jc w:val="center"/>
              <w:rPr>
                <w:color w:val="FF0000"/>
                <w:sz w:val="16"/>
                <w:szCs w:val="16"/>
                <w:lang w:eastAsia="ko-KR"/>
              </w:rPr>
            </w:pPr>
          </w:p>
        </w:tc>
      </w:tr>
      <w:tr w:rsidR="00B51784" w:rsidRPr="00B51784" w14:paraId="2952C54C" w14:textId="77777777" w:rsidTr="00B51784">
        <w:tc>
          <w:tcPr>
            <w:tcW w:w="1696" w:type="dxa"/>
            <w:vMerge/>
          </w:tcPr>
          <w:p w14:paraId="4263F25E" w14:textId="77777777" w:rsidR="00F93155" w:rsidRPr="00B51784" w:rsidRDefault="00F93155" w:rsidP="00B51784">
            <w:pPr>
              <w:jc w:val="center"/>
              <w:rPr>
                <w:color w:val="FF0000"/>
                <w:sz w:val="16"/>
                <w:szCs w:val="16"/>
                <w:lang w:eastAsia="ko-KR"/>
              </w:rPr>
            </w:pPr>
          </w:p>
        </w:tc>
        <w:tc>
          <w:tcPr>
            <w:tcW w:w="851" w:type="dxa"/>
          </w:tcPr>
          <w:p w14:paraId="0F55C7B5" w14:textId="22A59343"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8DB3023" w14:textId="450F3F7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BD29032" w14:textId="3D14CAE7"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7F2B412" w14:textId="7503898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4F2CB36" w14:textId="23C1030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16ACB0F" w14:textId="61B8D39C"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8FCBC43" w14:textId="3E9EC3F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2CF50ED" w14:textId="6BCFD38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36605968" w14:textId="77777777" w:rsidR="00F93155" w:rsidRPr="00B51784" w:rsidRDefault="00F93155" w:rsidP="00B51784">
            <w:pPr>
              <w:jc w:val="center"/>
              <w:rPr>
                <w:color w:val="FF0000"/>
                <w:sz w:val="16"/>
                <w:szCs w:val="16"/>
                <w:lang w:eastAsia="ko-KR"/>
              </w:rPr>
            </w:pPr>
          </w:p>
        </w:tc>
      </w:tr>
      <w:tr w:rsidR="00B51784" w:rsidRPr="00B51784" w14:paraId="5258E5EC" w14:textId="77777777" w:rsidTr="00B51784">
        <w:tc>
          <w:tcPr>
            <w:tcW w:w="1696" w:type="dxa"/>
            <w:vMerge w:val="restart"/>
          </w:tcPr>
          <w:p w14:paraId="6767B844" w14:textId="3AD9AC41" w:rsidR="00F93155" w:rsidRPr="00B51784" w:rsidRDefault="00F93155"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111509BC" w14:textId="1EF3FB14"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F231C87" w14:textId="10F3F7E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10A5FD4" w14:textId="7A7AE16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60B1A5C" w14:textId="7B23D067"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2FF2D2A" w14:textId="27FEF1E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27473E8" w14:textId="7A93401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88F6858" w14:textId="23C69A4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70A2C25F" w14:textId="7E0EF1B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2F079E83" w14:textId="6FDE3A8D"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13</w:t>
            </w:r>
          </w:p>
        </w:tc>
      </w:tr>
      <w:tr w:rsidR="00B51784" w:rsidRPr="00B51784" w14:paraId="4E0298A7" w14:textId="77777777" w:rsidTr="00B51784">
        <w:tc>
          <w:tcPr>
            <w:tcW w:w="1696" w:type="dxa"/>
            <w:vMerge/>
          </w:tcPr>
          <w:p w14:paraId="377982E0" w14:textId="77777777" w:rsidR="00F93155" w:rsidRPr="00B51784" w:rsidRDefault="00F93155" w:rsidP="00B51784">
            <w:pPr>
              <w:jc w:val="center"/>
              <w:rPr>
                <w:color w:val="FF0000"/>
                <w:sz w:val="16"/>
                <w:szCs w:val="16"/>
                <w:lang w:eastAsia="ko-KR"/>
              </w:rPr>
            </w:pPr>
          </w:p>
        </w:tc>
        <w:tc>
          <w:tcPr>
            <w:tcW w:w="851" w:type="dxa"/>
          </w:tcPr>
          <w:p w14:paraId="4B9E93AE" w14:textId="1E5C1CC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D945EEB" w14:textId="4EC7C3C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00A15A4" w14:textId="60AF3EFA"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DED1E39" w14:textId="3E0FDCC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CAD7542" w14:textId="15199194"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57824E3" w14:textId="0196987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D2C1659" w14:textId="0963C79A"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F620DCD" w14:textId="10F290F1"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2FB85787" w14:textId="77777777" w:rsidR="00F93155" w:rsidRPr="00B51784" w:rsidRDefault="00F93155" w:rsidP="00B51784">
            <w:pPr>
              <w:jc w:val="center"/>
              <w:rPr>
                <w:color w:val="FF0000"/>
                <w:sz w:val="16"/>
                <w:szCs w:val="16"/>
                <w:lang w:eastAsia="ko-KR"/>
              </w:rPr>
            </w:pPr>
          </w:p>
        </w:tc>
      </w:tr>
      <w:tr w:rsidR="00B51784" w:rsidRPr="00B51784" w14:paraId="30C3ECAA" w14:textId="77777777" w:rsidTr="00B51784">
        <w:tc>
          <w:tcPr>
            <w:tcW w:w="1696" w:type="dxa"/>
            <w:vMerge w:val="restart"/>
          </w:tcPr>
          <w:p w14:paraId="54A72ADD" w14:textId="74788BBB" w:rsidR="00F93155" w:rsidRPr="00B51784" w:rsidRDefault="00F93155"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2C244537" w14:textId="4F957A5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6801C29" w14:textId="53ED258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BC507D0" w14:textId="4BC5956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0C9BC3C" w14:textId="760275F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647256F" w14:textId="3483741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273F2C8" w14:textId="5774C99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535CC3B" w14:textId="3665A01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BE8CAA7" w14:textId="73BC233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6CB32CA0" w14:textId="3B79226B"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14</w:t>
            </w:r>
          </w:p>
        </w:tc>
      </w:tr>
      <w:tr w:rsidR="00B51784" w:rsidRPr="00B51784" w14:paraId="18D8E1BB" w14:textId="77777777" w:rsidTr="00B51784">
        <w:tc>
          <w:tcPr>
            <w:tcW w:w="1696" w:type="dxa"/>
            <w:vMerge/>
          </w:tcPr>
          <w:p w14:paraId="675AF705" w14:textId="77777777" w:rsidR="00F93155" w:rsidRPr="00B51784" w:rsidRDefault="00F93155" w:rsidP="00B51784">
            <w:pPr>
              <w:jc w:val="center"/>
              <w:rPr>
                <w:color w:val="FF0000"/>
                <w:sz w:val="16"/>
                <w:szCs w:val="16"/>
                <w:lang w:eastAsia="ko-KR"/>
              </w:rPr>
            </w:pPr>
          </w:p>
        </w:tc>
        <w:tc>
          <w:tcPr>
            <w:tcW w:w="851" w:type="dxa"/>
          </w:tcPr>
          <w:p w14:paraId="27C35CAD" w14:textId="13A0EFE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CC714DE" w14:textId="32093BF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C784F15" w14:textId="201FED1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E7EA894" w14:textId="03D7A7C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C160857" w14:textId="034D6DD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44AAB87" w14:textId="274E79FA"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FA31D2F" w14:textId="4C7CA3E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FA33DF5" w14:textId="64A9C9D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348CCE73" w14:textId="77777777" w:rsidR="00F93155" w:rsidRPr="00B51784" w:rsidRDefault="00F93155" w:rsidP="00B51784">
            <w:pPr>
              <w:jc w:val="center"/>
              <w:rPr>
                <w:color w:val="FF0000"/>
                <w:sz w:val="16"/>
                <w:szCs w:val="16"/>
                <w:lang w:eastAsia="ko-KR"/>
              </w:rPr>
            </w:pPr>
          </w:p>
        </w:tc>
      </w:tr>
      <w:tr w:rsidR="00B51784" w:rsidRPr="00B51784" w14:paraId="7DA41081" w14:textId="77777777" w:rsidTr="00B51784">
        <w:tc>
          <w:tcPr>
            <w:tcW w:w="1696" w:type="dxa"/>
            <w:vMerge/>
          </w:tcPr>
          <w:p w14:paraId="53586F24" w14:textId="77777777" w:rsidR="00F93155" w:rsidRPr="00B51784" w:rsidRDefault="00F93155" w:rsidP="00B51784">
            <w:pPr>
              <w:jc w:val="center"/>
              <w:rPr>
                <w:color w:val="FF0000"/>
                <w:sz w:val="16"/>
                <w:szCs w:val="16"/>
                <w:lang w:eastAsia="ko-KR"/>
              </w:rPr>
            </w:pPr>
          </w:p>
        </w:tc>
        <w:tc>
          <w:tcPr>
            <w:tcW w:w="851" w:type="dxa"/>
          </w:tcPr>
          <w:p w14:paraId="02AC985D" w14:textId="60B1088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25DEAEC" w14:textId="02A22C6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0A2FFC" w14:textId="08AA405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9DFB5A2" w14:textId="228ECFE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647CE96" w14:textId="5BC9976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BCD15F3" w14:textId="5FC1F86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5CFF3BB" w14:textId="06731F41"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5C60881" w14:textId="2F64354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6940FFD9" w14:textId="77777777" w:rsidR="00F93155" w:rsidRPr="00B51784" w:rsidRDefault="00F93155" w:rsidP="00B51784">
            <w:pPr>
              <w:jc w:val="center"/>
              <w:rPr>
                <w:color w:val="FF0000"/>
                <w:sz w:val="16"/>
                <w:szCs w:val="16"/>
                <w:lang w:eastAsia="ko-KR"/>
              </w:rPr>
            </w:pPr>
          </w:p>
        </w:tc>
      </w:tr>
      <w:tr w:rsidR="00B51784" w:rsidRPr="00B51784" w14:paraId="46BA10EE" w14:textId="77777777" w:rsidTr="00B51784">
        <w:tc>
          <w:tcPr>
            <w:tcW w:w="1696" w:type="dxa"/>
            <w:vMerge/>
          </w:tcPr>
          <w:p w14:paraId="1A1A1B8D" w14:textId="77777777" w:rsidR="00F93155" w:rsidRPr="00B51784" w:rsidRDefault="00F93155" w:rsidP="00B51784">
            <w:pPr>
              <w:jc w:val="center"/>
              <w:rPr>
                <w:color w:val="FF0000"/>
                <w:sz w:val="16"/>
                <w:szCs w:val="16"/>
                <w:lang w:eastAsia="ko-KR"/>
              </w:rPr>
            </w:pPr>
          </w:p>
        </w:tc>
        <w:tc>
          <w:tcPr>
            <w:tcW w:w="851" w:type="dxa"/>
          </w:tcPr>
          <w:p w14:paraId="769FBF45" w14:textId="325DC4A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979AC1B" w14:textId="524E3A4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BCC7354" w14:textId="1E1E4FB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D715074" w14:textId="0982A555"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F28648F" w14:textId="0BE519D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BA68383" w14:textId="6F1D185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E100FF4" w14:textId="4A3B5CC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940FBE6" w14:textId="740D6180"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D0C94EC" w14:textId="77777777" w:rsidR="00F93155" w:rsidRPr="00B51784" w:rsidRDefault="00F93155" w:rsidP="00B51784">
            <w:pPr>
              <w:jc w:val="center"/>
              <w:rPr>
                <w:color w:val="FF0000"/>
                <w:sz w:val="16"/>
                <w:szCs w:val="16"/>
                <w:lang w:eastAsia="ko-KR"/>
              </w:rPr>
            </w:pPr>
          </w:p>
        </w:tc>
      </w:tr>
      <w:tr w:rsidR="00B51784" w:rsidRPr="00B51784" w14:paraId="0CE0AB31" w14:textId="77777777" w:rsidTr="00B51784">
        <w:tc>
          <w:tcPr>
            <w:tcW w:w="1696" w:type="dxa"/>
          </w:tcPr>
          <w:p w14:paraId="6B284337" w14:textId="247C40C9"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02A77D23" w14:textId="4DCE2FF1"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E784768" w14:textId="7A1210FB"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7585A9F" w14:textId="62642247"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399374A" w14:textId="2222649F"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7EAEE32" w14:textId="1C7AEFEC"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AC0C59D" w14:textId="3683D6A9"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069DC85" w14:textId="7ACED53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83DB4E8" w14:textId="6BD6147D"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3251F2E9" w14:textId="312A2BA1"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15</w:t>
            </w:r>
          </w:p>
        </w:tc>
      </w:tr>
      <w:tr w:rsidR="00B51784" w:rsidRPr="00B51784" w14:paraId="48C35CAE" w14:textId="77777777" w:rsidTr="00B51784">
        <w:tc>
          <w:tcPr>
            <w:tcW w:w="1696" w:type="dxa"/>
          </w:tcPr>
          <w:p w14:paraId="22142269" w14:textId="7D68A3C0"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7978E50A" w14:textId="0EDCEF22"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DF7BB1A" w14:textId="325F0858"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3D1A1B3" w14:textId="02CFDABC"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C350DEA" w14:textId="4CCE983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A63CB8F" w14:textId="7B070BB3"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1850909" w14:textId="5858D514"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7B8812D" w14:textId="2CB30812"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C406C33" w14:textId="6B495EF2"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6E8393A0" w14:textId="39D88147"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16</w:t>
            </w:r>
          </w:p>
        </w:tc>
      </w:tr>
      <w:tr w:rsidR="00B51784" w:rsidRPr="00B51784" w14:paraId="1F2017C7" w14:textId="77777777" w:rsidTr="00B51784">
        <w:tc>
          <w:tcPr>
            <w:tcW w:w="1696" w:type="dxa"/>
          </w:tcPr>
          <w:p w14:paraId="09C76D49" w14:textId="3A8D52E4"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42B8367A" w14:textId="78CC63E5"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00EBF90" w14:textId="54213D4E"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0D7B79A" w14:textId="5AB1D423"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EAB62F1" w14:textId="73241E59"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FFF82C6" w14:textId="1A39AF95"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848F439" w14:textId="4BAD4227"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1CDDFC8" w14:textId="50CFBBE4"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20EFAE3" w14:textId="32119D3A"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13BB9A6E" w14:textId="41E446B4"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17</w:t>
            </w:r>
          </w:p>
        </w:tc>
      </w:tr>
      <w:tr w:rsidR="00B51784" w:rsidRPr="00B51784" w14:paraId="39D23E4D" w14:textId="77777777" w:rsidTr="00B51784">
        <w:tc>
          <w:tcPr>
            <w:tcW w:w="1696" w:type="dxa"/>
          </w:tcPr>
          <w:p w14:paraId="2D3CDF0C" w14:textId="417592A0"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13459A37" w14:textId="68C9997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039F510" w14:textId="1910D9C0"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A7B52C8" w14:textId="367E4FBA"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823B91E" w14:textId="5686E48F"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D81947B" w14:textId="0FFB1306"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F2A11B2" w14:textId="26C55628"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BF5996D" w14:textId="2E159530"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80BDA8B" w14:textId="0D091B45"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tcPr>
          <w:p w14:paraId="19CBC85C" w14:textId="6D792CEC"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18</w:t>
            </w:r>
          </w:p>
        </w:tc>
      </w:tr>
      <w:tr w:rsidR="00B51784" w:rsidRPr="00B51784" w14:paraId="61ABF625" w14:textId="77777777" w:rsidTr="00B51784">
        <w:tc>
          <w:tcPr>
            <w:tcW w:w="1696" w:type="dxa"/>
            <w:vMerge w:val="restart"/>
          </w:tcPr>
          <w:p w14:paraId="51ACD162" w14:textId="584E794D" w:rsidR="00F93155"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6DE98C64" w14:textId="55906B51"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3BBD8D5" w14:textId="2071F54B"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87A2AA3" w14:textId="7B87103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1C27F17" w14:textId="078656CB"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D9260F5" w14:textId="4EDC032E"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39E7B69" w14:textId="6972D9BE"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1F12DE9" w14:textId="47BC556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C7AF10C" w14:textId="1F2632D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437E5C69" w14:textId="5CBD4927"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19</w:t>
            </w:r>
          </w:p>
        </w:tc>
      </w:tr>
      <w:tr w:rsidR="00B51784" w:rsidRPr="00B51784" w14:paraId="081BCA8A" w14:textId="77777777" w:rsidTr="00B51784">
        <w:tc>
          <w:tcPr>
            <w:tcW w:w="1696" w:type="dxa"/>
            <w:vMerge/>
          </w:tcPr>
          <w:p w14:paraId="1D0EC6A8" w14:textId="77777777" w:rsidR="00F93155" w:rsidRPr="00B51784" w:rsidRDefault="00F93155" w:rsidP="00B51784">
            <w:pPr>
              <w:jc w:val="center"/>
              <w:rPr>
                <w:color w:val="FF0000"/>
                <w:sz w:val="16"/>
                <w:szCs w:val="16"/>
                <w:lang w:eastAsia="ko-KR"/>
              </w:rPr>
            </w:pPr>
          </w:p>
        </w:tc>
        <w:tc>
          <w:tcPr>
            <w:tcW w:w="851" w:type="dxa"/>
          </w:tcPr>
          <w:p w14:paraId="5AE7CD02" w14:textId="1778CF0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B0A57D" w14:textId="10AA00A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C96521" w14:textId="76184CA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41399016" w14:textId="1D417B7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8596173" w14:textId="64E6DADB"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7FC6139" w14:textId="0766F082"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82ACFDB" w14:textId="742A1AC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D74B9B0" w14:textId="0E525E59"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2044018" w14:textId="77777777" w:rsidR="00F93155" w:rsidRPr="00B51784" w:rsidRDefault="00F93155" w:rsidP="00B51784">
            <w:pPr>
              <w:jc w:val="center"/>
              <w:rPr>
                <w:color w:val="FF0000"/>
                <w:sz w:val="16"/>
                <w:szCs w:val="16"/>
                <w:lang w:eastAsia="ko-KR"/>
              </w:rPr>
            </w:pPr>
          </w:p>
        </w:tc>
      </w:tr>
      <w:tr w:rsidR="00B51784" w:rsidRPr="00B51784" w14:paraId="46A6943E" w14:textId="77777777" w:rsidTr="00B51784">
        <w:tc>
          <w:tcPr>
            <w:tcW w:w="1696" w:type="dxa"/>
          </w:tcPr>
          <w:p w14:paraId="0348E085" w14:textId="4A7FDC5C" w:rsidR="00F93155"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1DDA0158" w14:textId="78D85A0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F725B32" w14:textId="263589DE"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71216FEB" w14:textId="6EF6D852"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ACF73A6" w14:textId="4CB1720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39462B8" w14:textId="4E6F803B"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E9C2E9F" w14:textId="2BD30A3B"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8B55450" w14:textId="37E7D163"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F707701" w14:textId="1260EF8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68921117" w14:textId="64AC3AE7"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20</w:t>
            </w:r>
          </w:p>
        </w:tc>
      </w:tr>
    </w:tbl>
    <w:p w14:paraId="0997DD99" w14:textId="77777777" w:rsidR="00BD0051" w:rsidRPr="00B51784" w:rsidRDefault="00BD0051" w:rsidP="00BD0051">
      <w:pPr>
        <w:rPr>
          <w:color w:val="FF0000"/>
          <w:sz w:val="16"/>
          <w:szCs w:val="16"/>
          <w:lang w:eastAsia="ko-KR"/>
        </w:rPr>
      </w:pPr>
      <w:r w:rsidRPr="00B51784">
        <w:rPr>
          <w:rFonts w:hint="eastAsia"/>
          <w:color w:val="FF0000"/>
          <w:sz w:val="16"/>
          <w:szCs w:val="16"/>
          <w:lang w:eastAsia="ko-KR"/>
        </w:rPr>
        <w:t>“</w:t>
      </w:r>
      <w:r w:rsidRPr="00B51784">
        <w:rPr>
          <w:color w:val="FF0000"/>
          <w:sz w:val="16"/>
          <w:szCs w:val="16"/>
          <w:lang w:eastAsia="ko-KR"/>
        </w:rPr>
        <w:t>x” indicates channel is used</w:t>
      </w:r>
    </w:p>
    <w:p w14:paraId="7424BF48" w14:textId="221CFAB2" w:rsidR="00BD0051" w:rsidRPr="00BD0051" w:rsidRDefault="00BD0051" w:rsidP="00BD0051">
      <w:pPr>
        <w:rPr>
          <w:lang w:eastAsia="ko-KR"/>
        </w:rPr>
      </w:pPr>
      <w:r w:rsidRPr="00B51784">
        <w:rPr>
          <w:rFonts w:hint="eastAsia"/>
          <w:color w:val="FF0000"/>
          <w:sz w:val="16"/>
          <w:szCs w:val="16"/>
          <w:lang w:eastAsia="ko-KR"/>
        </w:rPr>
        <w:t>“</w:t>
      </w:r>
      <w:r w:rsidRPr="00B51784">
        <w:rPr>
          <w:color w:val="FF0000"/>
          <w:sz w:val="16"/>
          <w:szCs w:val="16"/>
          <w:lang w:eastAsia="ko-KR"/>
        </w:rPr>
        <w:t>-” indicates channel is not used</w:t>
      </w:r>
      <w:r w:rsidRPr="00B51784">
        <w:rPr>
          <w:color w:val="FF0000"/>
          <w:sz w:val="16"/>
          <w:szCs w:val="16"/>
          <w:lang w:eastAsia="ko-KR"/>
        </w:rPr>
        <w:tab/>
      </w:r>
      <w:r w:rsidRPr="00B51784">
        <w:rPr>
          <w:color w:val="FF0000"/>
          <w:lang w:eastAsia="ko-KR"/>
        </w:rPr>
        <w:tab/>
      </w:r>
      <w:r>
        <w:rPr>
          <w:lang w:eastAsia="ko-KR"/>
        </w:rPr>
        <w:tab/>
      </w:r>
      <w:r>
        <w:rPr>
          <w:lang w:eastAsia="ko-KR"/>
        </w:rPr>
        <w:tab/>
      </w:r>
      <w:r>
        <w:rPr>
          <w:lang w:eastAsia="ko-KR"/>
        </w:rPr>
        <w:tab/>
      </w:r>
      <w:r>
        <w:rPr>
          <w:lang w:eastAsia="ko-KR"/>
        </w:rPr>
        <w:tab/>
      </w:r>
      <w:r>
        <w:rPr>
          <w:lang w:eastAsia="ko-KR"/>
        </w:rPr>
        <w:tab/>
      </w:r>
    </w:p>
    <w:sectPr w:rsidR="00BD0051" w:rsidRPr="00BD0051">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66D4D" w14:textId="77777777" w:rsidR="00474FAC" w:rsidRDefault="00474FAC">
      <w:r>
        <w:separator/>
      </w:r>
    </w:p>
  </w:endnote>
  <w:endnote w:type="continuationSeparator" w:id="0">
    <w:p w14:paraId="2D31E9E3" w14:textId="77777777" w:rsidR="00474FAC" w:rsidRDefault="0047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8402A" w14:textId="5E8E6C18" w:rsidR="00782F39" w:rsidRDefault="00782F39">
    <w:pPr>
      <w:pStyle w:val="a3"/>
      <w:tabs>
        <w:tab w:val="clear" w:pos="6480"/>
        <w:tab w:val="center" w:pos="4680"/>
        <w:tab w:val="right" w:pos="9360"/>
      </w:tabs>
      <w:rPr>
        <w:lang w:eastAsia="ko-KR"/>
      </w:rPr>
    </w:pPr>
    <w:r>
      <w:tab/>
      <w:t xml:space="preserve">page </w:t>
    </w:r>
    <w:r>
      <w:fldChar w:fldCharType="begin"/>
    </w:r>
    <w:r>
      <w:instrText xml:space="preserve">page </w:instrText>
    </w:r>
    <w:r>
      <w:fldChar w:fldCharType="separate"/>
    </w:r>
    <w:r w:rsidR="00D51980">
      <w:rPr>
        <w:noProof/>
      </w:rPr>
      <w:t>4</w:t>
    </w:r>
    <w:r>
      <w:fldChar w:fldCharType="end"/>
    </w:r>
    <w:r>
      <w:tab/>
    </w:r>
  </w:p>
  <w:p w14:paraId="4D0253A3" w14:textId="77777777" w:rsidR="00782F39" w:rsidRDefault="00782F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AF6AC" w14:textId="77777777" w:rsidR="00474FAC" w:rsidRDefault="00474FAC">
      <w:r>
        <w:separator/>
      </w:r>
    </w:p>
  </w:footnote>
  <w:footnote w:type="continuationSeparator" w:id="0">
    <w:p w14:paraId="523087E1" w14:textId="77777777" w:rsidR="00474FAC" w:rsidRDefault="00474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6DBF4" w14:textId="215837CC" w:rsidR="00782F39" w:rsidRDefault="00885588">
    <w:pPr>
      <w:pStyle w:val="a4"/>
      <w:tabs>
        <w:tab w:val="clear" w:pos="6480"/>
        <w:tab w:val="center" w:pos="4680"/>
        <w:tab w:val="right" w:pos="9360"/>
      </w:tabs>
      <w:rPr>
        <w:lang w:eastAsia="ko-KR"/>
      </w:rPr>
    </w:pPr>
    <w:r>
      <w:rPr>
        <w:lang w:eastAsia="ko-KR"/>
      </w:rPr>
      <w:t>MAY 2018</w:t>
    </w:r>
    <w:r w:rsidR="00782F39">
      <w:tab/>
    </w:r>
    <w:r w:rsidR="00782F39">
      <w:tab/>
    </w:r>
    <w:r w:rsidR="00474FAC">
      <w:fldChar w:fldCharType="begin"/>
    </w:r>
    <w:r w:rsidR="00474FAC">
      <w:instrText xml:space="preserve"> TITLE  \* MERGEFORMAT </w:instrText>
    </w:r>
    <w:r w:rsidR="00474FAC">
      <w:fldChar w:fldCharType="separate"/>
    </w:r>
    <w:r w:rsidR="001A4F52">
      <w:t>doc.: IEEE 802.11</w:t>
    </w:r>
    <w:r w:rsidR="0073618B">
      <w:t>-</w:t>
    </w:r>
    <w:r w:rsidR="001A4F52">
      <w:rPr>
        <w:rFonts w:hint="eastAsia"/>
        <w:lang w:eastAsia="ko-KR"/>
      </w:rPr>
      <w:t>18</w:t>
    </w:r>
    <w:r w:rsidR="00855C8B">
      <w:rPr>
        <w:lang w:eastAsia="ko-KR"/>
      </w:rPr>
      <w:t>/0843r</w:t>
    </w:r>
    <w:r w:rsidR="00474FAC">
      <w:fldChar w:fldCharType="end"/>
    </w:r>
    <w:r w:rsidR="00D5198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3B7565E"/>
    <w:multiLevelType w:val="singleLevel"/>
    <w:tmpl w:val="1A3CCDE0"/>
    <w:lvl w:ilvl="0">
      <w:start w:val="32"/>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9497F05"/>
    <w:multiLevelType w:val="hybridMultilevel"/>
    <w:tmpl w:val="5C34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B5F0E"/>
    <w:multiLevelType w:val="hybridMultilevel"/>
    <w:tmpl w:val="AE0A42B2"/>
    <w:lvl w:ilvl="0" w:tplc="1CA8B53C">
      <w:start w:val="1"/>
      <w:numFmt w:val="bullet"/>
      <w:lvlText w:val="•"/>
      <w:lvlJc w:val="left"/>
      <w:pPr>
        <w:tabs>
          <w:tab w:val="num" w:pos="720"/>
        </w:tabs>
        <w:ind w:left="720" w:hanging="360"/>
      </w:pPr>
      <w:rPr>
        <w:rFonts w:ascii="굴림" w:hAnsi="굴림" w:hint="default"/>
      </w:rPr>
    </w:lvl>
    <w:lvl w:ilvl="1" w:tplc="46ACC81A" w:tentative="1">
      <w:start w:val="1"/>
      <w:numFmt w:val="bullet"/>
      <w:lvlText w:val="•"/>
      <w:lvlJc w:val="left"/>
      <w:pPr>
        <w:tabs>
          <w:tab w:val="num" w:pos="1440"/>
        </w:tabs>
        <w:ind w:left="1440" w:hanging="360"/>
      </w:pPr>
      <w:rPr>
        <w:rFonts w:ascii="굴림" w:hAnsi="굴림" w:hint="default"/>
      </w:rPr>
    </w:lvl>
    <w:lvl w:ilvl="2" w:tplc="4B0809E8" w:tentative="1">
      <w:start w:val="1"/>
      <w:numFmt w:val="bullet"/>
      <w:lvlText w:val="•"/>
      <w:lvlJc w:val="left"/>
      <w:pPr>
        <w:tabs>
          <w:tab w:val="num" w:pos="2160"/>
        </w:tabs>
        <w:ind w:left="2160" w:hanging="360"/>
      </w:pPr>
      <w:rPr>
        <w:rFonts w:ascii="굴림" w:hAnsi="굴림" w:hint="default"/>
      </w:rPr>
    </w:lvl>
    <w:lvl w:ilvl="3" w:tplc="4EB6F468" w:tentative="1">
      <w:start w:val="1"/>
      <w:numFmt w:val="bullet"/>
      <w:lvlText w:val="•"/>
      <w:lvlJc w:val="left"/>
      <w:pPr>
        <w:tabs>
          <w:tab w:val="num" w:pos="2880"/>
        </w:tabs>
        <w:ind w:left="2880" w:hanging="360"/>
      </w:pPr>
      <w:rPr>
        <w:rFonts w:ascii="굴림" w:hAnsi="굴림" w:hint="default"/>
      </w:rPr>
    </w:lvl>
    <w:lvl w:ilvl="4" w:tplc="CB3E8A96" w:tentative="1">
      <w:start w:val="1"/>
      <w:numFmt w:val="bullet"/>
      <w:lvlText w:val="•"/>
      <w:lvlJc w:val="left"/>
      <w:pPr>
        <w:tabs>
          <w:tab w:val="num" w:pos="3600"/>
        </w:tabs>
        <w:ind w:left="3600" w:hanging="360"/>
      </w:pPr>
      <w:rPr>
        <w:rFonts w:ascii="굴림" w:hAnsi="굴림" w:hint="default"/>
      </w:rPr>
    </w:lvl>
    <w:lvl w:ilvl="5" w:tplc="0382F562" w:tentative="1">
      <w:start w:val="1"/>
      <w:numFmt w:val="bullet"/>
      <w:lvlText w:val="•"/>
      <w:lvlJc w:val="left"/>
      <w:pPr>
        <w:tabs>
          <w:tab w:val="num" w:pos="4320"/>
        </w:tabs>
        <w:ind w:left="4320" w:hanging="360"/>
      </w:pPr>
      <w:rPr>
        <w:rFonts w:ascii="굴림" w:hAnsi="굴림" w:hint="default"/>
      </w:rPr>
    </w:lvl>
    <w:lvl w:ilvl="6" w:tplc="6E4E029A" w:tentative="1">
      <w:start w:val="1"/>
      <w:numFmt w:val="bullet"/>
      <w:lvlText w:val="•"/>
      <w:lvlJc w:val="left"/>
      <w:pPr>
        <w:tabs>
          <w:tab w:val="num" w:pos="5040"/>
        </w:tabs>
        <w:ind w:left="5040" w:hanging="360"/>
      </w:pPr>
      <w:rPr>
        <w:rFonts w:ascii="굴림" w:hAnsi="굴림" w:hint="default"/>
      </w:rPr>
    </w:lvl>
    <w:lvl w:ilvl="7" w:tplc="0D1E7B2A" w:tentative="1">
      <w:start w:val="1"/>
      <w:numFmt w:val="bullet"/>
      <w:lvlText w:val="•"/>
      <w:lvlJc w:val="left"/>
      <w:pPr>
        <w:tabs>
          <w:tab w:val="num" w:pos="5760"/>
        </w:tabs>
        <w:ind w:left="5760" w:hanging="360"/>
      </w:pPr>
      <w:rPr>
        <w:rFonts w:ascii="굴림" w:hAnsi="굴림" w:hint="default"/>
      </w:rPr>
    </w:lvl>
    <w:lvl w:ilvl="8" w:tplc="94F04524"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39E013B5"/>
    <w:multiLevelType w:val="hybridMultilevel"/>
    <w:tmpl w:val="8AD48D68"/>
    <w:lvl w:ilvl="0" w:tplc="1384285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7" w15:restartNumberingAfterBreak="0">
    <w:nsid w:val="3B3D5539"/>
    <w:multiLevelType w:val="hybridMultilevel"/>
    <w:tmpl w:val="5F7A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616F29CA"/>
    <w:multiLevelType w:val="hybridMultilevel"/>
    <w:tmpl w:val="ABFECB2E"/>
    <w:lvl w:ilvl="0" w:tplc="4808BB1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3"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85F92"/>
    <w:multiLevelType w:val="hybridMultilevel"/>
    <w:tmpl w:val="E7EAC42E"/>
    <w:lvl w:ilvl="0" w:tplc="F8FED20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8"/>
  </w:num>
  <w:num w:numId="5">
    <w:abstractNumId w:val="0"/>
  </w:num>
  <w:num w:numId="6">
    <w:abstractNumId w:val="3"/>
  </w:num>
  <w:num w:numId="7">
    <w:abstractNumId w:val="4"/>
  </w:num>
  <w:num w:numId="8">
    <w:abstractNumId w:val="7"/>
  </w:num>
  <w:num w:numId="9">
    <w:abstractNumId w:val="16"/>
  </w:num>
  <w:num w:numId="10">
    <w:abstractNumId w:val="5"/>
  </w:num>
  <w:num w:numId="11">
    <w:abstractNumId w:val="14"/>
  </w:num>
  <w:num w:numId="12">
    <w:abstractNumId w:val="2"/>
  </w:num>
  <w:num w:numId="13">
    <w:abstractNumId w:val="15"/>
  </w:num>
  <w:num w:numId="14">
    <w:abstractNumId w:val="11"/>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2B95"/>
    <w:rsid w:val="0000347E"/>
    <w:rsid w:val="00011893"/>
    <w:rsid w:val="00054F44"/>
    <w:rsid w:val="00057AF0"/>
    <w:rsid w:val="00071A34"/>
    <w:rsid w:val="000853CA"/>
    <w:rsid w:val="00086535"/>
    <w:rsid w:val="00086F3C"/>
    <w:rsid w:val="00090C5A"/>
    <w:rsid w:val="00096725"/>
    <w:rsid w:val="000A0D6B"/>
    <w:rsid w:val="000A6D14"/>
    <w:rsid w:val="000B0FCF"/>
    <w:rsid w:val="000B4BA9"/>
    <w:rsid w:val="000C335A"/>
    <w:rsid w:val="000D6F12"/>
    <w:rsid w:val="000E1B9E"/>
    <w:rsid w:val="000E6BE3"/>
    <w:rsid w:val="000F646A"/>
    <w:rsid w:val="00101885"/>
    <w:rsid w:val="00104B4E"/>
    <w:rsid w:val="00115F25"/>
    <w:rsid w:val="00124F53"/>
    <w:rsid w:val="00127337"/>
    <w:rsid w:val="00136917"/>
    <w:rsid w:val="00137598"/>
    <w:rsid w:val="0014677D"/>
    <w:rsid w:val="00155C4E"/>
    <w:rsid w:val="00157EA4"/>
    <w:rsid w:val="00166779"/>
    <w:rsid w:val="0017376A"/>
    <w:rsid w:val="00175C36"/>
    <w:rsid w:val="00176848"/>
    <w:rsid w:val="00185026"/>
    <w:rsid w:val="00187C63"/>
    <w:rsid w:val="001906CC"/>
    <w:rsid w:val="00190C5C"/>
    <w:rsid w:val="001A19A1"/>
    <w:rsid w:val="001A437F"/>
    <w:rsid w:val="001A4F52"/>
    <w:rsid w:val="001B0387"/>
    <w:rsid w:val="001B13C8"/>
    <w:rsid w:val="001D6E81"/>
    <w:rsid w:val="001D723B"/>
    <w:rsid w:val="001E741C"/>
    <w:rsid w:val="001F5218"/>
    <w:rsid w:val="002146E7"/>
    <w:rsid w:val="002256AA"/>
    <w:rsid w:val="002331CB"/>
    <w:rsid w:val="002350B5"/>
    <w:rsid w:val="002422F3"/>
    <w:rsid w:val="002504F0"/>
    <w:rsid w:val="002533B0"/>
    <w:rsid w:val="00257814"/>
    <w:rsid w:val="00262617"/>
    <w:rsid w:val="0026322D"/>
    <w:rsid w:val="00263AD8"/>
    <w:rsid w:val="00265C1D"/>
    <w:rsid w:val="00266495"/>
    <w:rsid w:val="00272561"/>
    <w:rsid w:val="00277486"/>
    <w:rsid w:val="0028364A"/>
    <w:rsid w:val="00286E24"/>
    <w:rsid w:val="00287F7E"/>
    <w:rsid w:val="0029020B"/>
    <w:rsid w:val="002A50E3"/>
    <w:rsid w:val="002C70CA"/>
    <w:rsid w:val="002D0E83"/>
    <w:rsid w:val="002D2A1D"/>
    <w:rsid w:val="002D44BE"/>
    <w:rsid w:val="002E1475"/>
    <w:rsid w:val="002E586A"/>
    <w:rsid w:val="002F01EF"/>
    <w:rsid w:val="002F3CFC"/>
    <w:rsid w:val="00303E46"/>
    <w:rsid w:val="00310453"/>
    <w:rsid w:val="0031594A"/>
    <w:rsid w:val="00325D2C"/>
    <w:rsid w:val="00332A65"/>
    <w:rsid w:val="00336EE4"/>
    <w:rsid w:val="00353F0B"/>
    <w:rsid w:val="00356B46"/>
    <w:rsid w:val="00384E00"/>
    <w:rsid w:val="00394117"/>
    <w:rsid w:val="003A214B"/>
    <w:rsid w:val="003A7784"/>
    <w:rsid w:val="003B4EF9"/>
    <w:rsid w:val="003D0B34"/>
    <w:rsid w:val="003D4707"/>
    <w:rsid w:val="003E37E0"/>
    <w:rsid w:val="003E6B1C"/>
    <w:rsid w:val="003F1C91"/>
    <w:rsid w:val="003F484B"/>
    <w:rsid w:val="003F4F01"/>
    <w:rsid w:val="004029AB"/>
    <w:rsid w:val="00421F25"/>
    <w:rsid w:val="00442037"/>
    <w:rsid w:val="00443631"/>
    <w:rsid w:val="004518E6"/>
    <w:rsid w:val="00452695"/>
    <w:rsid w:val="00452E36"/>
    <w:rsid w:val="00456D6D"/>
    <w:rsid w:val="004578C2"/>
    <w:rsid w:val="00461356"/>
    <w:rsid w:val="004679EB"/>
    <w:rsid w:val="00471682"/>
    <w:rsid w:val="00474FAC"/>
    <w:rsid w:val="00481EB0"/>
    <w:rsid w:val="004835F5"/>
    <w:rsid w:val="00486A15"/>
    <w:rsid w:val="00487FEF"/>
    <w:rsid w:val="004A24BA"/>
    <w:rsid w:val="004B064B"/>
    <w:rsid w:val="004C408E"/>
    <w:rsid w:val="004C5435"/>
    <w:rsid w:val="004C76B7"/>
    <w:rsid w:val="004D20A3"/>
    <w:rsid w:val="004D33B8"/>
    <w:rsid w:val="004D3F07"/>
    <w:rsid w:val="004D7E3E"/>
    <w:rsid w:val="004F6869"/>
    <w:rsid w:val="00503BC7"/>
    <w:rsid w:val="0050443F"/>
    <w:rsid w:val="00505C46"/>
    <w:rsid w:val="0051296C"/>
    <w:rsid w:val="00523402"/>
    <w:rsid w:val="00546F06"/>
    <w:rsid w:val="00563072"/>
    <w:rsid w:val="005740F1"/>
    <w:rsid w:val="005753C5"/>
    <w:rsid w:val="00580D59"/>
    <w:rsid w:val="00586B7F"/>
    <w:rsid w:val="00592AA1"/>
    <w:rsid w:val="00597A71"/>
    <w:rsid w:val="005A7759"/>
    <w:rsid w:val="005B1F22"/>
    <w:rsid w:val="005B6F93"/>
    <w:rsid w:val="005C0E3B"/>
    <w:rsid w:val="005C4EB8"/>
    <w:rsid w:val="005D3DAD"/>
    <w:rsid w:val="005D4163"/>
    <w:rsid w:val="005D5FDF"/>
    <w:rsid w:val="005E1080"/>
    <w:rsid w:val="005E16B2"/>
    <w:rsid w:val="005E2715"/>
    <w:rsid w:val="005F7DCD"/>
    <w:rsid w:val="00604334"/>
    <w:rsid w:val="00610BCE"/>
    <w:rsid w:val="006133F0"/>
    <w:rsid w:val="00616470"/>
    <w:rsid w:val="00623F8D"/>
    <w:rsid w:val="0062440B"/>
    <w:rsid w:val="00632573"/>
    <w:rsid w:val="00642BC7"/>
    <w:rsid w:val="00642CCE"/>
    <w:rsid w:val="00674A44"/>
    <w:rsid w:val="00680805"/>
    <w:rsid w:val="006848A0"/>
    <w:rsid w:val="00685925"/>
    <w:rsid w:val="006878A3"/>
    <w:rsid w:val="00694C3D"/>
    <w:rsid w:val="006A231B"/>
    <w:rsid w:val="006B34B2"/>
    <w:rsid w:val="006B627E"/>
    <w:rsid w:val="006C0727"/>
    <w:rsid w:val="006C4DAB"/>
    <w:rsid w:val="006D1031"/>
    <w:rsid w:val="006D17DD"/>
    <w:rsid w:val="006D5CB6"/>
    <w:rsid w:val="006E145F"/>
    <w:rsid w:val="00702AB2"/>
    <w:rsid w:val="007074CD"/>
    <w:rsid w:val="007118D8"/>
    <w:rsid w:val="00713B74"/>
    <w:rsid w:val="00730A5D"/>
    <w:rsid w:val="0073618B"/>
    <w:rsid w:val="0073642C"/>
    <w:rsid w:val="00756E72"/>
    <w:rsid w:val="00757101"/>
    <w:rsid w:val="00770572"/>
    <w:rsid w:val="00774DA0"/>
    <w:rsid w:val="00782F39"/>
    <w:rsid w:val="00784B31"/>
    <w:rsid w:val="00794ABA"/>
    <w:rsid w:val="00795927"/>
    <w:rsid w:val="007B6321"/>
    <w:rsid w:val="007B6971"/>
    <w:rsid w:val="007C05BB"/>
    <w:rsid w:val="007E1359"/>
    <w:rsid w:val="007E5164"/>
    <w:rsid w:val="007F31F9"/>
    <w:rsid w:val="00801179"/>
    <w:rsid w:val="00813292"/>
    <w:rsid w:val="00832DFA"/>
    <w:rsid w:val="008335D9"/>
    <w:rsid w:val="00836EFB"/>
    <w:rsid w:val="00840750"/>
    <w:rsid w:val="00844D84"/>
    <w:rsid w:val="00850345"/>
    <w:rsid w:val="008549CF"/>
    <w:rsid w:val="00855205"/>
    <w:rsid w:val="00855C8B"/>
    <w:rsid w:val="00864FDB"/>
    <w:rsid w:val="00873AA6"/>
    <w:rsid w:val="008763E0"/>
    <w:rsid w:val="00885588"/>
    <w:rsid w:val="00886770"/>
    <w:rsid w:val="00887EFB"/>
    <w:rsid w:val="008948AF"/>
    <w:rsid w:val="00897557"/>
    <w:rsid w:val="008A3282"/>
    <w:rsid w:val="008B564B"/>
    <w:rsid w:val="008C0AF1"/>
    <w:rsid w:val="008C3A22"/>
    <w:rsid w:val="008F5527"/>
    <w:rsid w:val="009007B7"/>
    <w:rsid w:val="009040DB"/>
    <w:rsid w:val="00906DEB"/>
    <w:rsid w:val="009106B4"/>
    <w:rsid w:val="009115DD"/>
    <w:rsid w:val="0091446A"/>
    <w:rsid w:val="0092255F"/>
    <w:rsid w:val="009264AB"/>
    <w:rsid w:val="00931387"/>
    <w:rsid w:val="009328CC"/>
    <w:rsid w:val="00953DAB"/>
    <w:rsid w:val="00962D9F"/>
    <w:rsid w:val="009640BC"/>
    <w:rsid w:val="00967C64"/>
    <w:rsid w:val="009708A3"/>
    <w:rsid w:val="00976050"/>
    <w:rsid w:val="009840FB"/>
    <w:rsid w:val="009859C9"/>
    <w:rsid w:val="00990793"/>
    <w:rsid w:val="009A22F4"/>
    <w:rsid w:val="009B00E9"/>
    <w:rsid w:val="009B1E24"/>
    <w:rsid w:val="009B320F"/>
    <w:rsid w:val="009B5FF1"/>
    <w:rsid w:val="009B6B51"/>
    <w:rsid w:val="009C33CD"/>
    <w:rsid w:val="009D2E18"/>
    <w:rsid w:val="009F2FBC"/>
    <w:rsid w:val="00A0481E"/>
    <w:rsid w:val="00A050D8"/>
    <w:rsid w:val="00A06FD7"/>
    <w:rsid w:val="00A17289"/>
    <w:rsid w:val="00A25032"/>
    <w:rsid w:val="00A437F2"/>
    <w:rsid w:val="00A6154E"/>
    <w:rsid w:val="00A67540"/>
    <w:rsid w:val="00A72C9E"/>
    <w:rsid w:val="00A91364"/>
    <w:rsid w:val="00AA427C"/>
    <w:rsid w:val="00AA570C"/>
    <w:rsid w:val="00AB3D6C"/>
    <w:rsid w:val="00AB6B69"/>
    <w:rsid w:val="00AC0B1D"/>
    <w:rsid w:val="00AC6AAB"/>
    <w:rsid w:val="00AE1E05"/>
    <w:rsid w:val="00AE354C"/>
    <w:rsid w:val="00AF4C61"/>
    <w:rsid w:val="00AF4D7F"/>
    <w:rsid w:val="00B03D01"/>
    <w:rsid w:val="00B0511B"/>
    <w:rsid w:val="00B23B29"/>
    <w:rsid w:val="00B2532D"/>
    <w:rsid w:val="00B269B6"/>
    <w:rsid w:val="00B3318F"/>
    <w:rsid w:val="00B37C77"/>
    <w:rsid w:val="00B40100"/>
    <w:rsid w:val="00B42A5E"/>
    <w:rsid w:val="00B51784"/>
    <w:rsid w:val="00B51FFA"/>
    <w:rsid w:val="00B6343A"/>
    <w:rsid w:val="00B71C26"/>
    <w:rsid w:val="00B7504C"/>
    <w:rsid w:val="00B90D83"/>
    <w:rsid w:val="00B91057"/>
    <w:rsid w:val="00B977BB"/>
    <w:rsid w:val="00BA5C56"/>
    <w:rsid w:val="00BA7510"/>
    <w:rsid w:val="00BB5F3B"/>
    <w:rsid w:val="00BB7869"/>
    <w:rsid w:val="00BC2931"/>
    <w:rsid w:val="00BD0051"/>
    <w:rsid w:val="00BD1110"/>
    <w:rsid w:val="00BE0E58"/>
    <w:rsid w:val="00BE68C2"/>
    <w:rsid w:val="00BF41D2"/>
    <w:rsid w:val="00C07B4E"/>
    <w:rsid w:val="00C17973"/>
    <w:rsid w:val="00C22224"/>
    <w:rsid w:val="00C312AF"/>
    <w:rsid w:val="00C41B43"/>
    <w:rsid w:val="00C55EE8"/>
    <w:rsid w:val="00C747BF"/>
    <w:rsid w:val="00C928D0"/>
    <w:rsid w:val="00CA09B2"/>
    <w:rsid w:val="00CA09D1"/>
    <w:rsid w:val="00CA1B72"/>
    <w:rsid w:val="00CC08E7"/>
    <w:rsid w:val="00CE568A"/>
    <w:rsid w:val="00CF3CF4"/>
    <w:rsid w:val="00CF5E6B"/>
    <w:rsid w:val="00CF7826"/>
    <w:rsid w:val="00D041B8"/>
    <w:rsid w:val="00D10A51"/>
    <w:rsid w:val="00D27CB6"/>
    <w:rsid w:val="00D4148A"/>
    <w:rsid w:val="00D51980"/>
    <w:rsid w:val="00D534E7"/>
    <w:rsid w:val="00D548DE"/>
    <w:rsid w:val="00D55733"/>
    <w:rsid w:val="00D71F76"/>
    <w:rsid w:val="00D74FB7"/>
    <w:rsid w:val="00D8520E"/>
    <w:rsid w:val="00D91207"/>
    <w:rsid w:val="00D93F80"/>
    <w:rsid w:val="00DA000D"/>
    <w:rsid w:val="00DA582D"/>
    <w:rsid w:val="00DB73F8"/>
    <w:rsid w:val="00DC3A57"/>
    <w:rsid w:val="00DC5A7B"/>
    <w:rsid w:val="00DD3C2E"/>
    <w:rsid w:val="00DD5A4A"/>
    <w:rsid w:val="00DE1BD9"/>
    <w:rsid w:val="00DF58D1"/>
    <w:rsid w:val="00DF6F35"/>
    <w:rsid w:val="00E0142F"/>
    <w:rsid w:val="00E02DAE"/>
    <w:rsid w:val="00E030C5"/>
    <w:rsid w:val="00E16EB8"/>
    <w:rsid w:val="00E251D0"/>
    <w:rsid w:val="00E3107F"/>
    <w:rsid w:val="00E31BEA"/>
    <w:rsid w:val="00E501A6"/>
    <w:rsid w:val="00E503DB"/>
    <w:rsid w:val="00E65C50"/>
    <w:rsid w:val="00E70E8D"/>
    <w:rsid w:val="00E71862"/>
    <w:rsid w:val="00E76B91"/>
    <w:rsid w:val="00E82F04"/>
    <w:rsid w:val="00E841DE"/>
    <w:rsid w:val="00EA17F8"/>
    <w:rsid w:val="00EA7552"/>
    <w:rsid w:val="00EB0580"/>
    <w:rsid w:val="00EB3DCC"/>
    <w:rsid w:val="00EC7980"/>
    <w:rsid w:val="00EC7D9E"/>
    <w:rsid w:val="00EF0C19"/>
    <w:rsid w:val="00EF1E5A"/>
    <w:rsid w:val="00F114F2"/>
    <w:rsid w:val="00F348A3"/>
    <w:rsid w:val="00F35180"/>
    <w:rsid w:val="00F37E12"/>
    <w:rsid w:val="00F43071"/>
    <w:rsid w:val="00F474CA"/>
    <w:rsid w:val="00F476B3"/>
    <w:rsid w:val="00F63F89"/>
    <w:rsid w:val="00F67047"/>
    <w:rsid w:val="00F93155"/>
    <w:rsid w:val="00F96716"/>
    <w:rsid w:val="00FC15D8"/>
    <w:rsid w:val="00FC5F52"/>
    <w:rsid w:val="00FD0D2B"/>
    <w:rsid w:val="00FE472A"/>
    <w:rsid w:val="00FE788F"/>
    <w:rsid w:val="00FE7F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3B425"/>
  <w15:docId w15:val="{623D2275-30A2-4F76-BD13-F843EEBB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a8">
    <w:name w:val="Balloon Text"/>
    <w:basedOn w:val="a"/>
    <w:link w:val="Char"/>
    <w:rsid w:val="00990793"/>
    <w:rPr>
      <w:rFonts w:ascii="Segoe UI" w:hAnsi="Segoe UI" w:cs="Segoe UI"/>
      <w:sz w:val="18"/>
      <w:szCs w:val="18"/>
    </w:rPr>
  </w:style>
  <w:style w:type="character" w:customStyle="1" w:styleId="Char">
    <w:name w:val="풍선 도움말 텍스트 Char"/>
    <w:basedOn w:val="a0"/>
    <w:link w:val="a8"/>
    <w:rsid w:val="00990793"/>
    <w:rPr>
      <w:rFonts w:ascii="Segoe UI" w:hAnsi="Segoe UI" w:cs="Segoe UI"/>
      <w:sz w:val="18"/>
      <w:szCs w:val="18"/>
      <w:lang w:val="en-GB"/>
    </w:rPr>
  </w:style>
  <w:style w:type="table" w:styleId="a9">
    <w:name w:val="Table Grid"/>
    <w:basedOn w:val="a1"/>
    <w:uiPriority w:val="3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C33CD"/>
    <w:rPr>
      <w:rFonts w:ascii="Arial" w:hAnsi="Arial" w:cs="Arial" w:hint="default"/>
      <w:b/>
      <w:bCs/>
      <w:i w:val="0"/>
      <w:iCs w:val="0"/>
      <w:color w:val="000000"/>
      <w:sz w:val="20"/>
      <w:szCs w:val="20"/>
    </w:rPr>
  </w:style>
  <w:style w:type="character" w:customStyle="1" w:styleId="fontstyle21">
    <w:name w:val="fontstyle21"/>
    <w:basedOn w:val="a0"/>
    <w:rsid w:val="00EC7980"/>
    <w:rPr>
      <w:rFonts w:ascii="TimesNewRomanPSMT" w:hAnsi="TimesNewRomanPSMT" w:hint="default"/>
      <w:b w:val="0"/>
      <w:bCs w:val="0"/>
      <w:i w:val="0"/>
      <w:iCs w:val="0"/>
      <w:color w:val="000000"/>
      <w:sz w:val="20"/>
      <w:szCs w:val="20"/>
    </w:rPr>
  </w:style>
  <w:style w:type="character" w:customStyle="1" w:styleId="fontstyle31">
    <w:name w:val="fontstyle31"/>
    <w:basedOn w:val="a0"/>
    <w:rsid w:val="00EC7980"/>
    <w:rPr>
      <w:rFonts w:ascii="TimesNewRomanPS-ItalicMT" w:hAnsi="TimesNewRomanPS-ItalicMT" w:hint="default"/>
      <w:b w:val="0"/>
      <w:bCs w:val="0"/>
      <w:i/>
      <w:iCs/>
      <w:color w:val="000000"/>
      <w:sz w:val="20"/>
      <w:szCs w:val="20"/>
    </w:rPr>
  </w:style>
  <w:style w:type="paragraph" w:styleId="aa">
    <w:name w:val="No Spacing"/>
    <w:uiPriority w:val="1"/>
    <w:qFormat/>
    <w:rsid w:val="00EC7980"/>
    <w:rPr>
      <w:rFonts w:asciiTheme="minorHAnsi" w:eastAsiaTheme="minorHAnsi" w:hAnsiTheme="minorHAnsi" w:cstheme="minorBidi"/>
      <w:sz w:val="22"/>
      <w:szCs w:val="22"/>
    </w:rPr>
  </w:style>
  <w:style w:type="paragraph" w:styleId="ab">
    <w:name w:val="caption"/>
    <w:basedOn w:val="a"/>
    <w:next w:val="a"/>
    <w:unhideWhenUsed/>
    <w:qFormat/>
    <w:rsid w:val="004A24BA"/>
    <w:rPr>
      <w:b/>
      <w:bCs/>
      <w:sz w:val="20"/>
    </w:rPr>
  </w:style>
  <w:style w:type="character" w:styleId="ac">
    <w:name w:val="annotation reference"/>
    <w:basedOn w:val="a0"/>
    <w:semiHidden/>
    <w:unhideWhenUsed/>
    <w:rsid w:val="00BF41D2"/>
    <w:rPr>
      <w:sz w:val="18"/>
      <w:szCs w:val="18"/>
    </w:rPr>
  </w:style>
  <w:style w:type="paragraph" w:styleId="ad">
    <w:name w:val="annotation text"/>
    <w:basedOn w:val="a"/>
    <w:link w:val="Char0"/>
    <w:semiHidden/>
    <w:unhideWhenUsed/>
    <w:rsid w:val="00BF41D2"/>
  </w:style>
  <w:style w:type="character" w:customStyle="1" w:styleId="Char0">
    <w:name w:val="메모 텍스트 Char"/>
    <w:basedOn w:val="a0"/>
    <w:link w:val="ad"/>
    <w:semiHidden/>
    <w:rsid w:val="00BF41D2"/>
    <w:rPr>
      <w:sz w:val="22"/>
      <w:lang w:val="en-GB"/>
    </w:rPr>
  </w:style>
  <w:style w:type="paragraph" w:styleId="ae">
    <w:name w:val="annotation subject"/>
    <w:basedOn w:val="ad"/>
    <w:next w:val="ad"/>
    <w:link w:val="Char1"/>
    <w:semiHidden/>
    <w:unhideWhenUsed/>
    <w:rsid w:val="00BF41D2"/>
    <w:rPr>
      <w:b/>
      <w:bCs/>
    </w:rPr>
  </w:style>
  <w:style w:type="character" w:customStyle="1" w:styleId="Char1">
    <w:name w:val="메모 주제 Char"/>
    <w:basedOn w:val="Char0"/>
    <w:link w:val="ae"/>
    <w:semiHidden/>
    <w:rsid w:val="00BF41D2"/>
    <w:rPr>
      <w:b/>
      <w:bCs/>
      <w:sz w:val="22"/>
      <w:lang w:val="en-GB"/>
    </w:rPr>
  </w:style>
  <w:style w:type="paragraph" w:customStyle="1" w:styleId="IEEEStdsLevel1Header">
    <w:name w:val="IEEEStds Level 1 Header"/>
    <w:basedOn w:val="a"/>
    <w:next w:val="a"/>
    <w:rsid w:val="00757101"/>
    <w:pPr>
      <w:keepNext/>
      <w:keepLines/>
      <w:numPr>
        <w:numId w:val="11"/>
      </w:numPr>
      <w:suppressAutoHyphens/>
      <w:spacing w:before="360" w:after="240"/>
      <w:outlineLvl w:val="0"/>
    </w:pPr>
    <w:rPr>
      <w:rFonts w:ascii="Arial" w:eastAsia="MS Mincho" w:hAnsi="Arial"/>
      <w:b/>
      <w:sz w:val="24"/>
      <w:lang w:val="en-US" w:eastAsia="ja-JP"/>
    </w:rPr>
  </w:style>
  <w:style w:type="paragraph" w:customStyle="1" w:styleId="IEEEStdsLevel4Header">
    <w:name w:val="IEEEStds Level 4 Header"/>
    <w:basedOn w:val="IEEEStdsLevel3Header"/>
    <w:next w:val="a"/>
    <w:rsid w:val="00757101"/>
    <w:pPr>
      <w:numPr>
        <w:ilvl w:val="3"/>
      </w:numPr>
      <w:outlineLvl w:val="3"/>
    </w:pPr>
  </w:style>
  <w:style w:type="paragraph" w:customStyle="1" w:styleId="IEEEStdsLevel3Header">
    <w:name w:val="IEEEStds Level 3 Header"/>
    <w:basedOn w:val="IEEEStdsLevel2Header"/>
    <w:next w:val="a"/>
    <w:rsid w:val="00757101"/>
    <w:pPr>
      <w:numPr>
        <w:ilvl w:val="2"/>
      </w:numPr>
      <w:spacing w:before="240"/>
      <w:outlineLvl w:val="2"/>
    </w:pPr>
    <w:rPr>
      <w:sz w:val="20"/>
    </w:rPr>
  </w:style>
  <w:style w:type="paragraph" w:customStyle="1" w:styleId="IEEEStdsLevel2Header">
    <w:name w:val="IEEEStds Level 2 Header"/>
    <w:basedOn w:val="IEEEStdsLevel1Header"/>
    <w:next w:val="a"/>
    <w:rsid w:val="00757101"/>
    <w:pPr>
      <w:numPr>
        <w:ilvl w:val="1"/>
      </w:numPr>
      <w:outlineLvl w:val="1"/>
    </w:pPr>
    <w:rPr>
      <w:sz w:val="22"/>
    </w:rPr>
  </w:style>
  <w:style w:type="paragraph" w:customStyle="1" w:styleId="IEEEStdsLevel5Header">
    <w:name w:val="IEEEStds Level 5 Header"/>
    <w:basedOn w:val="IEEEStdsLevel4Header"/>
    <w:next w:val="a"/>
    <w:rsid w:val="00757101"/>
    <w:pPr>
      <w:numPr>
        <w:ilvl w:val="4"/>
      </w:numPr>
      <w:outlineLvl w:val="4"/>
    </w:pPr>
  </w:style>
  <w:style w:type="paragraph" w:customStyle="1" w:styleId="IEEEStdsLevel6Header">
    <w:name w:val="IEEEStds Level 6 Header"/>
    <w:basedOn w:val="IEEEStdsLevel5Header"/>
    <w:next w:val="a"/>
    <w:rsid w:val="00757101"/>
    <w:pPr>
      <w:numPr>
        <w:ilvl w:val="5"/>
      </w:numPr>
      <w:outlineLvl w:val="5"/>
    </w:pPr>
  </w:style>
  <w:style w:type="paragraph" w:customStyle="1" w:styleId="IEEEStdsLevel7Header">
    <w:name w:val="IEEEStds Level 7 Header"/>
    <w:basedOn w:val="IEEEStdsLevel6Header"/>
    <w:next w:val="a"/>
    <w:rsid w:val="00757101"/>
    <w:pPr>
      <w:numPr>
        <w:ilvl w:val="6"/>
      </w:numPr>
      <w:outlineLvl w:val="6"/>
    </w:pPr>
  </w:style>
  <w:style w:type="paragraph" w:customStyle="1" w:styleId="IEEEStdsLevel8Header">
    <w:name w:val="IEEEStds Level 8 Header"/>
    <w:basedOn w:val="IEEEStdsLevel7Header"/>
    <w:next w:val="a"/>
    <w:rsid w:val="00757101"/>
    <w:pPr>
      <w:numPr>
        <w:ilvl w:val="7"/>
      </w:numPr>
      <w:outlineLvl w:val="7"/>
    </w:pPr>
  </w:style>
  <w:style w:type="paragraph" w:customStyle="1" w:styleId="IEEEStdsLevel9Header">
    <w:name w:val="IEEEStds Level 9 Header"/>
    <w:basedOn w:val="IEEEStdsLevel8Header"/>
    <w:next w:val="a"/>
    <w:rsid w:val="00757101"/>
    <w:pPr>
      <w:numPr>
        <w:ilvl w:val="8"/>
      </w:numPr>
      <w:outlineLvl w:val="8"/>
    </w:pPr>
  </w:style>
  <w:style w:type="paragraph" w:customStyle="1" w:styleId="Default">
    <w:name w:val="Default"/>
    <w:rsid w:val="0091446A"/>
    <w:pPr>
      <w:widowControl w:val="0"/>
      <w:autoSpaceDE w:val="0"/>
      <w:autoSpaceDN w:val="0"/>
      <w:adjustRightInd w:val="0"/>
    </w:pPr>
    <w:rPr>
      <w:color w:val="000000"/>
      <w:sz w:val="24"/>
      <w:szCs w:val="24"/>
    </w:rPr>
  </w:style>
  <w:style w:type="paragraph" w:customStyle="1" w:styleId="IEEEStdsEquationVariableList">
    <w:name w:val="IEEEStds Equation Variable List"/>
    <w:basedOn w:val="IEEEStdsParagraph"/>
    <w:rsid w:val="00D10A51"/>
    <w:pPr>
      <w:keepLines/>
      <w:tabs>
        <w:tab w:val="left" w:pos="760"/>
      </w:tabs>
      <w:suppressAutoHyphens/>
      <w:spacing w:after="0"/>
      <w:ind w:left="764" w:hanging="562"/>
    </w:pPr>
    <w:rPr>
      <w:rFonts w:eastAsia="MS Mincho"/>
      <w:snapToGrid w:val="0"/>
    </w:rPr>
  </w:style>
  <w:style w:type="paragraph" w:customStyle="1" w:styleId="IEEEStdsRegularFigureCaption">
    <w:name w:val="IEEEStds Regular Figure Caption"/>
    <w:basedOn w:val="IEEEStdsParagraph"/>
    <w:next w:val="IEEEStdsParagraph"/>
    <w:rsid w:val="00262617"/>
    <w:pPr>
      <w:keepLines/>
      <w:numPr>
        <w:numId w:val="17"/>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262617"/>
    <w:pPr>
      <w:keepNext/>
      <w:keepLines/>
      <w:spacing w:after="0"/>
      <w:jc w:val="left"/>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6985">
      <w:bodyDiv w:val="1"/>
      <w:marLeft w:val="0"/>
      <w:marRight w:val="0"/>
      <w:marTop w:val="0"/>
      <w:marBottom w:val="0"/>
      <w:divBdr>
        <w:top w:val="none" w:sz="0" w:space="0" w:color="auto"/>
        <w:left w:val="none" w:sz="0" w:space="0" w:color="auto"/>
        <w:bottom w:val="none" w:sz="0" w:space="0" w:color="auto"/>
        <w:right w:val="none" w:sz="0" w:space="0" w:color="auto"/>
      </w:divBdr>
    </w:div>
    <w:div w:id="88234602">
      <w:bodyDiv w:val="1"/>
      <w:marLeft w:val="0"/>
      <w:marRight w:val="0"/>
      <w:marTop w:val="0"/>
      <w:marBottom w:val="0"/>
      <w:divBdr>
        <w:top w:val="none" w:sz="0" w:space="0" w:color="auto"/>
        <w:left w:val="none" w:sz="0" w:space="0" w:color="auto"/>
        <w:bottom w:val="none" w:sz="0" w:space="0" w:color="auto"/>
        <w:right w:val="none" w:sz="0" w:space="0" w:color="auto"/>
      </w:divBdr>
      <w:divsChild>
        <w:div w:id="2022967073">
          <w:marLeft w:val="547"/>
          <w:marRight w:val="0"/>
          <w:marTop w:val="115"/>
          <w:marBottom w:val="0"/>
          <w:divBdr>
            <w:top w:val="none" w:sz="0" w:space="0" w:color="auto"/>
            <w:left w:val="none" w:sz="0" w:space="0" w:color="auto"/>
            <w:bottom w:val="none" w:sz="0" w:space="0" w:color="auto"/>
            <w:right w:val="none" w:sz="0" w:space="0" w:color="auto"/>
          </w:divBdr>
        </w:div>
      </w:divsChild>
    </w:div>
    <w:div w:id="234979301">
      <w:bodyDiv w:val="1"/>
      <w:marLeft w:val="0"/>
      <w:marRight w:val="0"/>
      <w:marTop w:val="0"/>
      <w:marBottom w:val="0"/>
      <w:divBdr>
        <w:top w:val="none" w:sz="0" w:space="0" w:color="auto"/>
        <w:left w:val="none" w:sz="0" w:space="0" w:color="auto"/>
        <w:bottom w:val="none" w:sz="0" w:space="0" w:color="auto"/>
        <w:right w:val="none" w:sz="0" w:space="0" w:color="auto"/>
      </w:divBdr>
    </w:div>
    <w:div w:id="368265609">
      <w:bodyDiv w:val="1"/>
      <w:marLeft w:val="0"/>
      <w:marRight w:val="0"/>
      <w:marTop w:val="0"/>
      <w:marBottom w:val="0"/>
      <w:divBdr>
        <w:top w:val="none" w:sz="0" w:space="0" w:color="auto"/>
        <w:left w:val="none" w:sz="0" w:space="0" w:color="auto"/>
        <w:bottom w:val="none" w:sz="0" w:space="0" w:color="auto"/>
        <w:right w:val="none" w:sz="0" w:space="0" w:color="auto"/>
      </w:divBdr>
    </w:div>
    <w:div w:id="449393843">
      <w:bodyDiv w:val="1"/>
      <w:marLeft w:val="0"/>
      <w:marRight w:val="0"/>
      <w:marTop w:val="0"/>
      <w:marBottom w:val="0"/>
      <w:divBdr>
        <w:top w:val="none" w:sz="0" w:space="0" w:color="auto"/>
        <w:left w:val="none" w:sz="0" w:space="0" w:color="auto"/>
        <w:bottom w:val="none" w:sz="0" w:space="0" w:color="auto"/>
        <w:right w:val="none" w:sz="0" w:space="0" w:color="auto"/>
      </w:divBdr>
      <w:divsChild>
        <w:div w:id="1343438479">
          <w:marLeft w:val="0"/>
          <w:marRight w:val="0"/>
          <w:marTop w:val="0"/>
          <w:marBottom w:val="0"/>
          <w:divBdr>
            <w:top w:val="none" w:sz="0" w:space="0" w:color="auto"/>
            <w:left w:val="none" w:sz="0" w:space="0" w:color="auto"/>
            <w:bottom w:val="none" w:sz="0" w:space="0" w:color="auto"/>
            <w:right w:val="none" w:sz="0" w:space="0" w:color="auto"/>
          </w:divBdr>
          <w:divsChild>
            <w:div w:id="1433286231">
              <w:marLeft w:val="0"/>
              <w:marRight w:val="0"/>
              <w:marTop w:val="0"/>
              <w:marBottom w:val="0"/>
              <w:divBdr>
                <w:top w:val="none" w:sz="0" w:space="0" w:color="auto"/>
                <w:left w:val="none" w:sz="0" w:space="0" w:color="auto"/>
                <w:bottom w:val="none" w:sz="0" w:space="0" w:color="auto"/>
                <w:right w:val="none" w:sz="0" w:space="0" w:color="auto"/>
              </w:divBdr>
              <w:divsChild>
                <w:div w:id="443691414">
                  <w:marLeft w:val="0"/>
                  <w:marRight w:val="0"/>
                  <w:marTop w:val="0"/>
                  <w:marBottom w:val="0"/>
                  <w:divBdr>
                    <w:top w:val="none" w:sz="0" w:space="0" w:color="auto"/>
                    <w:left w:val="none" w:sz="0" w:space="0" w:color="auto"/>
                    <w:bottom w:val="none" w:sz="0" w:space="0" w:color="auto"/>
                    <w:right w:val="none" w:sz="0" w:space="0" w:color="auto"/>
                  </w:divBdr>
                  <w:divsChild>
                    <w:div w:id="1358391334">
                      <w:marLeft w:val="0"/>
                      <w:marRight w:val="0"/>
                      <w:marTop w:val="0"/>
                      <w:marBottom w:val="0"/>
                      <w:divBdr>
                        <w:top w:val="none" w:sz="0" w:space="0" w:color="auto"/>
                        <w:left w:val="none" w:sz="0" w:space="0" w:color="auto"/>
                        <w:bottom w:val="none" w:sz="0" w:space="0" w:color="auto"/>
                        <w:right w:val="none" w:sz="0" w:space="0" w:color="auto"/>
                      </w:divBdr>
                      <w:divsChild>
                        <w:div w:id="2012179476">
                          <w:marLeft w:val="0"/>
                          <w:marRight w:val="0"/>
                          <w:marTop w:val="0"/>
                          <w:marBottom w:val="0"/>
                          <w:divBdr>
                            <w:top w:val="none" w:sz="0" w:space="0" w:color="auto"/>
                            <w:left w:val="none" w:sz="0" w:space="0" w:color="auto"/>
                            <w:bottom w:val="none" w:sz="0" w:space="0" w:color="auto"/>
                            <w:right w:val="none" w:sz="0" w:space="0" w:color="auto"/>
                          </w:divBdr>
                          <w:divsChild>
                            <w:div w:id="1778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085941">
      <w:bodyDiv w:val="1"/>
      <w:marLeft w:val="0"/>
      <w:marRight w:val="0"/>
      <w:marTop w:val="0"/>
      <w:marBottom w:val="0"/>
      <w:divBdr>
        <w:top w:val="none" w:sz="0" w:space="0" w:color="auto"/>
        <w:left w:val="none" w:sz="0" w:space="0" w:color="auto"/>
        <w:bottom w:val="none" w:sz="0" w:space="0" w:color="auto"/>
        <w:right w:val="none" w:sz="0" w:space="0" w:color="auto"/>
      </w:divBdr>
    </w:div>
    <w:div w:id="1133790478">
      <w:bodyDiv w:val="1"/>
      <w:marLeft w:val="0"/>
      <w:marRight w:val="0"/>
      <w:marTop w:val="0"/>
      <w:marBottom w:val="0"/>
      <w:divBdr>
        <w:top w:val="none" w:sz="0" w:space="0" w:color="auto"/>
        <w:left w:val="none" w:sz="0" w:space="0" w:color="auto"/>
        <w:bottom w:val="none" w:sz="0" w:space="0" w:color="auto"/>
        <w:right w:val="none" w:sz="0" w:space="0" w:color="auto"/>
      </w:divBdr>
    </w:div>
    <w:div w:id="1213153638">
      <w:bodyDiv w:val="1"/>
      <w:marLeft w:val="0"/>
      <w:marRight w:val="0"/>
      <w:marTop w:val="0"/>
      <w:marBottom w:val="0"/>
      <w:divBdr>
        <w:top w:val="none" w:sz="0" w:space="0" w:color="auto"/>
        <w:left w:val="none" w:sz="0" w:space="0" w:color="auto"/>
        <w:bottom w:val="none" w:sz="0" w:space="0" w:color="auto"/>
        <w:right w:val="none" w:sz="0" w:space="0" w:color="auto"/>
      </w:divBdr>
    </w:div>
    <w:div w:id="1320385460">
      <w:bodyDiv w:val="1"/>
      <w:marLeft w:val="0"/>
      <w:marRight w:val="0"/>
      <w:marTop w:val="0"/>
      <w:marBottom w:val="0"/>
      <w:divBdr>
        <w:top w:val="none" w:sz="0" w:space="0" w:color="auto"/>
        <w:left w:val="none" w:sz="0" w:space="0" w:color="auto"/>
        <w:bottom w:val="none" w:sz="0" w:space="0" w:color="auto"/>
        <w:right w:val="none" w:sz="0" w:space="0" w:color="auto"/>
      </w:divBdr>
    </w:div>
    <w:div w:id="1382292772">
      <w:bodyDiv w:val="1"/>
      <w:marLeft w:val="0"/>
      <w:marRight w:val="0"/>
      <w:marTop w:val="0"/>
      <w:marBottom w:val="0"/>
      <w:divBdr>
        <w:top w:val="none" w:sz="0" w:space="0" w:color="auto"/>
        <w:left w:val="none" w:sz="0" w:space="0" w:color="auto"/>
        <w:bottom w:val="none" w:sz="0" w:space="0" w:color="auto"/>
        <w:right w:val="none" w:sz="0" w:space="0" w:color="auto"/>
      </w:divBdr>
    </w:div>
    <w:div w:id="1457455686">
      <w:bodyDiv w:val="1"/>
      <w:marLeft w:val="0"/>
      <w:marRight w:val="0"/>
      <w:marTop w:val="0"/>
      <w:marBottom w:val="0"/>
      <w:divBdr>
        <w:top w:val="none" w:sz="0" w:space="0" w:color="auto"/>
        <w:left w:val="none" w:sz="0" w:space="0" w:color="auto"/>
        <w:bottom w:val="none" w:sz="0" w:space="0" w:color="auto"/>
        <w:right w:val="none" w:sz="0" w:space="0" w:color="auto"/>
      </w:divBdr>
      <w:divsChild>
        <w:div w:id="1804225030">
          <w:marLeft w:val="0"/>
          <w:marRight w:val="0"/>
          <w:marTop w:val="0"/>
          <w:marBottom w:val="0"/>
          <w:divBdr>
            <w:top w:val="none" w:sz="0" w:space="0" w:color="auto"/>
            <w:left w:val="none" w:sz="0" w:space="0" w:color="auto"/>
            <w:bottom w:val="none" w:sz="0" w:space="0" w:color="auto"/>
            <w:right w:val="none" w:sz="0" w:space="0" w:color="auto"/>
          </w:divBdr>
          <w:divsChild>
            <w:div w:id="1376082856">
              <w:marLeft w:val="0"/>
              <w:marRight w:val="0"/>
              <w:marTop w:val="0"/>
              <w:marBottom w:val="0"/>
              <w:divBdr>
                <w:top w:val="none" w:sz="0" w:space="0" w:color="auto"/>
                <w:left w:val="none" w:sz="0" w:space="0" w:color="auto"/>
                <w:bottom w:val="none" w:sz="0" w:space="0" w:color="auto"/>
                <w:right w:val="none" w:sz="0" w:space="0" w:color="auto"/>
              </w:divBdr>
              <w:divsChild>
                <w:div w:id="363210046">
                  <w:marLeft w:val="0"/>
                  <w:marRight w:val="0"/>
                  <w:marTop w:val="0"/>
                  <w:marBottom w:val="0"/>
                  <w:divBdr>
                    <w:top w:val="none" w:sz="0" w:space="0" w:color="auto"/>
                    <w:left w:val="none" w:sz="0" w:space="0" w:color="auto"/>
                    <w:bottom w:val="none" w:sz="0" w:space="0" w:color="auto"/>
                    <w:right w:val="none" w:sz="0" w:space="0" w:color="auto"/>
                  </w:divBdr>
                  <w:divsChild>
                    <w:div w:id="171922415">
                      <w:marLeft w:val="0"/>
                      <w:marRight w:val="0"/>
                      <w:marTop w:val="0"/>
                      <w:marBottom w:val="0"/>
                      <w:divBdr>
                        <w:top w:val="none" w:sz="0" w:space="0" w:color="auto"/>
                        <w:left w:val="none" w:sz="0" w:space="0" w:color="auto"/>
                        <w:bottom w:val="none" w:sz="0" w:space="0" w:color="auto"/>
                        <w:right w:val="none" w:sz="0" w:space="0" w:color="auto"/>
                      </w:divBdr>
                      <w:divsChild>
                        <w:div w:id="2083943936">
                          <w:marLeft w:val="0"/>
                          <w:marRight w:val="0"/>
                          <w:marTop w:val="0"/>
                          <w:marBottom w:val="0"/>
                          <w:divBdr>
                            <w:top w:val="none" w:sz="0" w:space="0" w:color="auto"/>
                            <w:left w:val="none" w:sz="0" w:space="0" w:color="auto"/>
                            <w:bottom w:val="none" w:sz="0" w:space="0" w:color="auto"/>
                            <w:right w:val="none" w:sz="0" w:space="0" w:color="auto"/>
                          </w:divBdr>
                          <w:divsChild>
                            <w:div w:id="7535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97946">
      <w:bodyDiv w:val="1"/>
      <w:marLeft w:val="0"/>
      <w:marRight w:val="0"/>
      <w:marTop w:val="0"/>
      <w:marBottom w:val="0"/>
      <w:divBdr>
        <w:top w:val="none" w:sz="0" w:space="0" w:color="auto"/>
        <w:left w:val="none" w:sz="0" w:space="0" w:color="auto"/>
        <w:bottom w:val="none" w:sz="0" w:space="0" w:color="auto"/>
        <w:right w:val="none" w:sz="0" w:space="0" w:color="auto"/>
      </w:divBdr>
    </w:div>
    <w:div w:id="20590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hee.bang@lg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ggook.kim@lg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ean.par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s.choi@lge.com" TargetMode="External"/><Relationship Id="rId4" Type="http://schemas.openxmlformats.org/officeDocument/2006/relationships/settings" Target="settings.xml"/><Relationship Id="rId9" Type="http://schemas.openxmlformats.org/officeDocument/2006/relationships/hyperlink" Target="mailto:jinmin.kim@lge.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56FDE-AC84-442E-9C1C-CC3AF17A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1024</Words>
  <Characters>5841</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Intel</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carlos.cordeiro@intel.com</dc:creator>
  <cp:keywords>Month Year</cp:keywords>
  <dc:description>Carlos Cordeiro, Intel</dc:description>
  <cp:lastModifiedBy>방세희/선임연구원/차세대표준(연)ICS팀(saehee.bang@lge.com)</cp:lastModifiedBy>
  <cp:revision>2</cp:revision>
  <cp:lastPrinted>1900-12-31T15:00:00Z</cp:lastPrinted>
  <dcterms:created xsi:type="dcterms:W3CDTF">2018-05-08T06:22:00Z</dcterms:created>
  <dcterms:modified xsi:type="dcterms:W3CDTF">2018-05-08T06:22:00Z</dcterms:modified>
</cp:coreProperties>
</file>