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11EFD66B" w:rsidR="00CA09B2" w:rsidRDefault="005F4D2C">
            <w:pPr>
              <w:pStyle w:val="T2"/>
            </w:pPr>
            <w:bookmarkStart w:id="1" w:name="_Hlk513048135"/>
            <w:proofErr w:type="spellStart"/>
            <w:r w:rsidRPr="005F4D2C">
              <w:t>TGaz</w:t>
            </w:r>
            <w:proofErr w:type="spellEnd"/>
            <w:r w:rsidR="007A23F7">
              <w:t xml:space="preserve"> </w:t>
            </w:r>
            <w:r w:rsidRPr="005F4D2C">
              <w:t>related</w:t>
            </w:r>
            <w:r w:rsidR="007A23F7">
              <w:t xml:space="preserve"> </w:t>
            </w:r>
            <w:r w:rsidRPr="005F4D2C">
              <w:t>CIDs</w:t>
            </w:r>
            <w:r w:rsidR="007A23F7">
              <w:t xml:space="preserve"> </w:t>
            </w:r>
            <w:r w:rsidRPr="005F4D2C">
              <w:t>resolution</w:t>
            </w:r>
            <w:bookmarkEnd w:id="1"/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6D7BC334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0C58">
              <w:rPr>
                <w:b w:val="0"/>
                <w:sz w:val="20"/>
                <w:lang w:val="en-US"/>
              </w:rPr>
              <w:t>201</w:t>
            </w:r>
            <w:r w:rsidR="004606F9">
              <w:rPr>
                <w:b w:val="0"/>
                <w:sz w:val="20"/>
                <w:lang w:val="en-US"/>
              </w:rPr>
              <w:t>8</w:t>
            </w:r>
            <w:r w:rsidR="00F20C58">
              <w:rPr>
                <w:b w:val="0"/>
                <w:sz w:val="20"/>
                <w:lang w:val="en-US"/>
              </w:rPr>
              <w:t>-</w:t>
            </w:r>
            <w:r w:rsidR="00624AFC">
              <w:rPr>
                <w:b w:val="0"/>
                <w:sz w:val="20"/>
                <w:lang w:val="en-US"/>
              </w:rPr>
              <w:t>May</w:t>
            </w:r>
            <w:r w:rsidR="00F20C58">
              <w:rPr>
                <w:b w:val="0"/>
                <w:sz w:val="20"/>
                <w:lang w:val="en-US"/>
              </w:rPr>
              <w:t>-</w:t>
            </w:r>
            <w:r w:rsidR="00624AFC">
              <w:rPr>
                <w:b w:val="0"/>
                <w:sz w:val="20"/>
                <w:lang w:val="en-US"/>
              </w:rPr>
              <w:t>06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3099066E" w:rsidR="00CA09B2" w:rsidRDefault="00DF5DAE" w:rsidP="002E7C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 w:rsidP="002E7C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 w:rsidP="002E7C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 w:rsidP="002E7C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1689755E" w:rsidR="00CA09B2" w:rsidRDefault="00DF5DAE" w:rsidP="002E7CD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</w:t>
            </w:r>
            <w:r w:rsidR="00383E8F">
              <w:rPr>
                <w:b w:val="0"/>
                <w:sz w:val="16"/>
              </w:rPr>
              <w:t>@qti.qualcomm.com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4C7E319B" w:rsidR="00383E8F" w:rsidRDefault="002F1564" w:rsidP="002E7C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7BD73D8A" w14:textId="056F6C74" w:rsidR="00383E8F" w:rsidRDefault="002F1564" w:rsidP="002E7C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2E7C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2E7C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47360E4E" w:rsidR="00383E8F" w:rsidRDefault="002F1564" w:rsidP="002E7CD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1ACA6F70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7BA241FD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2A43871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2AAAF0FC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25543611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6321DE2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F20C58" w:rsidRDefault="00F20C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47DF76" w14:textId="77777777" w:rsidR="00DF5DAE" w:rsidRDefault="00DF5DAE" w:rsidP="00DF5D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TGa</w:t>
                            </w:r>
                            <w:r>
                              <w:rPr>
                                <w:lang w:eastAsia="ko-KR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</w:t>
                            </w:r>
                            <w:r>
                              <w:rPr>
                                <w:lang w:eastAsia="ko-KR"/>
                              </w:rPr>
                              <w:t xml:space="preserve">31. </w:t>
                            </w:r>
                          </w:p>
                          <w:p w14:paraId="22A23F3F" w14:textId="4D4A5E90" w:rsidR="00DF5DAE" w:rsidRDefault="00DF5DAE" w:rsidP="00DF5D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ay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1.</w:t>
                            </w:r>
                            <w:r w:rsidR="00DD70EA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66DF4F4B" w14:textId="77777777" w:rsidR="007F7EE4" w:rsidRDefault="007F7EE4" w:rsidP="007F7EE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611E97" w14:textId="47EAE6E4" w:rsidR="00DF5DAE" w:rsidRPr="00616956" w:rsidRDefault="00DF5DAE" w:rsidP="007F7EE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616956">
                              <w:rPr>
                                <w:rFonts w:hint="eastAsia"/>
                                <w:lang w:eastAsia="ko-KR"/>
                              </w:rPr>
                              <w:t xml:space="preserve">CID: </w:t>
                            </w:r>
                            <w:r w:rsidR="00DD70EA">
                              <w:rPr>
                                <w:rFonts w:eastAsia="SimSun"/>
                                <w:lang w:eastAsia="zh-CN"/>
                              </w:rPr>
                              <w:t>1874, 1880, 1981 and 1987</w:t>
                            </w:r>
                          </w:p>
                          <w:p w14:paraId="17841602" w14:textId="33BE4B68" w:rsidR="00F20C58" w:rsidRDefault="00F20C58" w:rsidP="00A051BF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F20C58" w:rsidRDefault="00F20C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47DF76" w14:textId="77777777" w:rsidR="00DF5DAE" w:rsidRDefault="00DF5DAE" w:rsidP="00DF5D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TGa</w:t>
                      </w:r>
                      <w:r>
                        <w:rPr>
                          <w:lang w:eastAsia="ko-KR"/>
                        </w:rPr>
                        <w:t>y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LB2</w:t>
                      </w:r>
                      <w:r>
                        <w:rPr>
                          <w:lang w:eastAsia="ko-KR"/>
                        </w:rPr>
                        <w:t xml:space="preserve">31. </w:t>
                      </w:r>
                    </w:p>
                    <w:p w14:paraId="22A23F3F" w14:textId="4D4A5E90" w:rsidR="00DF5DAE" w:rsidRDefault="00DF5DAE" w:rsidP="00DF5D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ay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1.</w:t>
                      </w:r>
                      <w:r w:rsidR="00DD70EA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66DF4F4B" w14:textId="77777777" w:rsidR="007F7EE4" w:rsidRDefault="007F7EE4" w:rsidP="007F7EE4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611E97" w14:textId="47EAE6E4" w:rsidR="00DF5DAE" w:rsidRPr="00616956" w:rsidRDefault="00DF5DAE" w:rsidP="007F7EE4">
                      <w:pPr>
                        <w:jc w:val="both"/>
                        <w:rPr>
                          <w:lang w:eastAsia="ko-KR"/>
                        </w:rPr>
                      </w:pPr>
                      <w:bookmarkStart w:id="2" w:name="_GoBack"/>
                      <w:r w:rsidRPr="00616956">
                        <w:rPr>
                          <w:rFonts w:hint="eastAsia"/>
                          <w:lang w:eastAsia="ko-KR"/>
                        </w:rPr>
                        <w:t xml:space="preserve">CID: </w:t>
                      </w:r>
                      <w:r w:rsidR="00DD70EA">
                        <w:rPr>
                          <w:rFonts w:eastAsia="SimSun"/>
                          <w:lang w:eastAsia="zh-CN"/>
                        </w:rPr>
                        <w:t>1874, 1880, 1981 and 1987</w:t>
                      </w:r>
                    </w:p>
                    <w:bookmarkEnd w:id="2"/>
                    <w:p w14:paraId="17841602" w14:textId="33BE4B68" w:rsidR="00F20C58" w:rsidRDefault="00F20C58" w:rsidP="00A051BF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1185AD" w14:textId="47BB7A27" w:rsidR="00C32AD8" w:rsidRDefault="00CA09B2" w:rsidP="009D6203">
      <w:r>
        <w:br w:type="page"/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4"/>
        <w:gridCol w:w="1156"/>
        <w:gridCol w:w="2625"/>
        <w:gridCol w:w="4807"/>
      </w:tblGrid>
      <w:tr w:rsidR="00D6244A" w:rsidRPr="00A22C39" w14:paraId="118AEBF8" w14:textId="77777777" w:rsidTr="0046680A">
        <w:trPr>
          <w:trHeight w:val="600"/>
        </w:trPr>
        <w:tc>
          <w:tcPr>
            <w:tcW w:w="663" w:type="dxa"/>
            <w:shd w:val="clear" w:color="auto" w:fill="auto"/>
            <w:hideMark/>
          </w:tcPr>
          <w:p w14:paraId="09747E7B" w14:textId="51B68598" w:rsidR="00D6244A" w:rsidRDefault="00DD70EA" w:rsidP="00D624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1874</w:t>
            </w:r>
          </w:p>
          <w:p w14:paraId="4298EDC0" w14:textId="7690406F" w:rsidR="00D6244A" w:rsidRPr="00A22C39" w:rsidRDefault="00D6244A" w:rsidP="00D6244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914" w:type="dxa"/>
            <w:shd w:val="clear" w:color="auto" w:fill="auto"/>
            <w:hideMark/>
          </w:tcPr>
          <w:p w14:paraId="6A576158" w14:textId="7F5FBE8D" w:rsidR="00D6244A" w:rsidRDefault="00DD70EA" w:rsidP="00D624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216</w:t>
            </w:r>
            <w:r w:rsidR="00D6244A"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t>03</w:t>
            </w:r>
          </w:p>
          <w:p w14:paraId="7FE5B4B0" w14:textId="77777777" w:rsidR="00D6244A" w:rsidRPr="00A22C39" w:rsidRDefault="00D6244A" w:rsidP="00D6244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14:paraId="50A28C47" w14:textId="171E3092" w:rsidR="00D6244A" w:rsidRDefault="00D6244A" w:rsidP="00D624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  <w:p w14:paraId="2A51D141" w14:textId="72FDCEF8" w:rsidR="00D6244A" w:rsidRPr="00A22C39" w:rsidRDefault="00D6244A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625" w:type="dxa"/>
            <w:shd w:val="clear" w:color="auto" w:fill="auto"/>
            <w:hideMark/>
          </w:tcPr>
          <w:p w14:paraId="0265D793" w14:textId="740CCB5B" w:rsidR="00D6244A" w:rsidRPr="00A22C39" w:rsidRDefault="00DD70EA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70EA">
              <w:rPr>
                <w:rFonts w:ascii="Calibri" w:hAnsi="Calibri" w:cs="Calibri"/>
                <w:color w:val="000000"/>
                <w:szCs w:val="22"/>
              </w:rPr>
              <w:t>Location features</w:t>
            </w:r>
          </w:p>
        </w:tc>
        <w:tc>
          <w:tcPr>
            <w:tcW w:w="4807" w:type="dxa"/>
            <w:shd w:val="clear" w:color="auto" w:fill="auto"/>
            <w:hideMark/>
          </w:tcPr>
          <w:p w14:paraId="594C0DE4" w14:textId="77777777" w:rsidR="0046680A" w:rsidRDefault="0046680A" w:rsidP="0046680A">
            <w:pPr>
              <w:rPr>
                <w:rFonts w:ascii="Calibri" w:hAnsi="Calibri" w:cs="Calibri"/>
                <w:color w:val="000000"/>
                <w:szCs w:val="22"/>
              </w:rPr>
            </w:pPr>
            <w:r w:rsidRPr="0046680A">
              <w:rPr>
                <w:rFonts w:ascii="Calibri" w:hAnsi="Calibri" w:cs="Calibri"/>
                <w:color w:val="000000"/>
                <w:szCs w:val="22"/>
              </w:rPr>
              <w:t>TG11az is developing features for facilitating accurate location services based on FTM range measurement and AoA/</w:t>
            </w:r>
            <w:proofErr w:type="spellStart"/>
            <w:r w:rsidRPr="0046680A">
              <w:rPr>
                <w:rFonts w:ascii="Calibri" w:hAnsi="Calibri" w:cs="Calibri"/>
                <w:color w:val="000000"/>
                <w:szCs w:val="22"/>
              </w:rPr>
              <w:t>AoD</w:t>
            </w:r>
            <w:proofErr w:type="spellEnd"/>
            <w:r w:rsidRPr="0046680A">
              <w:rPr>
                <w:rFonts w:ascii="Calibri" w:hAnsi="Calibri" w:cs="Calibri"/>
                <w:color w:val="000000"/>
                <w:szCs w:val="22"/>
              </w:rPr>
              <w:t xml:space="preserve"> angular measurements. The EDMG spec shall include these PHY waveforms and frame formats. It should be noted that some 11az features change the Frame-Format and some flows are added.</w:t>
            </w:r>
            <w:r w:rsidRPr="0046680A">
              <w:rPr>
                <w:rFonts w:ascii="Calibri" w:hAnsi="Calibri" w:cs="Calibri"/>
                <w:color w:val="000000"/>
                <w:szCs w:val="22"/>
              </w:rPr>
              <w:cr/>
            </w:r>
          </w:p>
          <w:p w14:paraId="180BC612" w14:textId="0AA79000" w:rsidR="00D6244A" w:rsidRPr="00A22C39" w:rsidRDefault="0046680A" w:rsidP="0046680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6680A">
              <w:rPr>
                <w:rFonts w:ascii="Calibri" w:hAnsi="Calibri" w:cs="Calibri"/>
                <w:color w:val="000000"/>
                <w:szCs w:val="22"/>
              </w:rPr>
              <w:t>Will provide a detailed submission about the solution.</w:t>
            </w:r>
          </w:p>
        </w:tc>
      </w:tr>
      <w:tr w:rsidR="0046680A" w:rsidRPr="00A22C39" w14:paraId="6C3E4FBD" w14:textId="77777777" w:rsidTr="0046680A">
        <w:trPr>
          <w:trHeight w:val="600"/>
        </w:trPr>
        <w:tc>
          <w:tcPr>
            <w:tcW w:w="663" w:type="dxa"/>
            <w:shd w:val="clear" w:color="auto" w:fill="auto"/>
          </w:tcPr>
          <w:p w14:paraId="0449E376" w14:textId="17229516" w:rsidR="0046680A" w:rsidRPr="0046680A" w:rsidRDefault="0046680A" w:rsidP="0046680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1981</w:t>
            </w:r>
          </w:p>
        </w:tc>
        <w:tc>
          <w:tcPr>
            <w:tcW w:w="914" w:type="dxa"/>
            <w:shd w:val="clear" w:color="auto" w:fill="auto"/>
          </w:tcPr>
          <w:p w14:paraId="6483A773" w14:textId="77777777" w:rsidR="0046680A" w:rsidRDefault="0046680A" w:rsidP="0046680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216.03</w:t>
            </w:r>
          </w:p>
          <w:p w14:paraId="215BE75E" w14:textId="77777777" w:rsidR="0046680A" w:rsidRDefault="0046680A" w:rsidP="0046680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56" w:type="dxa"/>
            <w:shd w:val="clear" w:color="auto" w:fill="auto"/>
          </w:tcPr>
          <w:p w14:paraId="29BBCC15" w14:textId="77777777" w:rsidR="0046680A" w:rsidRDefault="0046680A" w:rsidP="0046680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  <w:p w14:paraId="5DC7C542" w14:textId="77777777" w:rsidR="0046680A" w:rsidRDefault="0046680A" w:rsidP="0046680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53E75316" w14:textId="24910B49" w:rsidR="0046680A" w:rsidRPr="00DD70EA" w:rsidRDefault="0046680A" w:rsidP="0046680A">
            <w:pPr>
              <w:rPr>
                <w:rFonts w:ascii="Calibri" w:hAnsi="Calibri" w:cs="Calibri"/>
                <w:color w:val="000000"/>
                <w:szCs w:val="22"/>
              </w:rPr>
            </w:pPr>
            <w:r w:rsidRPr="00DD70EA">
              <w:rPr>
                <w:rFonts w:ascii="Calibri" w:hAnsi="Calibri" w:cs="Calibri"/>
                <w:color w:val="000000"/>
                <w:szCs w:val="22"/>
              </w:rPr>
              <w:t>Location features</w:t>
            </w:r>
          </w:p>
        </w:tc>
        <w:tc>
          <w:tcPr>
            <w:tcW w:w="4807" w:type="dxa"/>
            <w:shd w:val="clear" w:color="auto" w:fill="auto"/>
          </w:tcPr>
          <w:p w14:paraId="6B6AB833" w14:textId="77777777" w:rsidR="0046680A" w:rsidRDefault="0046680A" w:rsidP="0046680A">
            <w:pPr>
              <w:rPr>
                <w:rFonts w:ascii="Calibri" w:hAnsi="Calibri" w:cs="Calibri"/>
                <w:color w:val="000000"/>
                <w:szCs w:val="22"/>
              </w:rPr>
            </w:pPr>
            <w:r w:rsidRPr="0046680A">
              <w:rPr>
                <w:rFonts w:ascii="Calibri" w:hAnsi="Calibri" w:cs="Calibri"/>
                <w:color w:val="000000"/>
                <w:szCs w:val="22"/>
              </w:rPr>
              <w:t>TG11az is developing features for facilitating accurate location services based on FTM range measurement and AoA/</w:t>
            </w:r>
            <w:proofErr w:type="spellStart"/>
            <w:r w:rsidRPr="0046680A">
              <w:rPr>
                <w:rFonts w:ascii="Calibri" w:hAnsi="Calibri" w:cs="Calibri"/>
                <w:color w:val="000000"/>
                <w:szCs w:val="22"/>
              </w:rPr>
              <w:t>AoD</w:t>
            </w:r>
            <w:proofErr w:type="spellEnd"/>
            <w:r w:rsidRPr="0046680A">
              <w:rPr>
                <w:rFonts w:ascii="Calibri" w:hAnsi="Calibri" w:cs="Calibri"/>
                <w:color w:val="000000"/>
                <w:szCs w:val="22"/>
              </w:rPr>
              <w:t xml:space="preserve"> angular measurements. The EDMG spec shall include these PHY waveforms and frame formats. It should be noted that some 11az features change the Frame-Format and some flows are added.</w:t>
            </w:r>
            <w:r w:rsidRPr="0046680A">
              <w:rPr>
                <w:rFonts w:ascii="Calibri" w:hAnsi="Calibri" w:cs="Calibri"/>
                <w:color w:val="000000"/>
                <w:szCs w:val="22"/>
              </w:rPr>
              <w:cr/>
            </w:r>
          </w:p>
          <w:p w14:paraId="6C6B5239" w14:textId="78295DB5" w:rsidR="0046680A" w:rsidRPr="0046680A" w:rsidRDefault="0046680A" w:rsidP="0046680A">
            <w:pPr>
              <w:rPr>
                <w:rFonts w:ascii="Calibri" w:hAnsi="Calibri" w:cs="Calibri"/>
                <w:color w:val="000000"/>
                <w:szCs w:val="22"/>
              </w:rPr>
            </w:pPr>
            <w:r w:rsidRPr="0046680A">
              <w:rPr>
                <w:rFonts w:ascii="Calibri" w:hAnsi="Calibri" w:cs="Calibri"/>
                <w:color w:val="000000"/>
                <w:szCs w:val="22"/>
              </w:rPr>
              <w:t>Will provide a detailed submission about the solution.</w:t>
            </w:r>
          </w:p>
        </w:tc>
      </w:tr>
    </w:tbl>
    <w:p w14:paraId="6EE230F7" w14:textId="77777777" w:rsidR="00300A60" w:rsidRDefault="00300A60" w:rsidP="009D6203"/>
    <w:p w14:paraId="68FB2A54" w14:textId="77777777" w:rsidR="00F93041" w:rsidRDefault="00F93041" w:rsidP="009D6203"/>
    <w:p w14:paraId="55226572" w14:textId="697C84AF" w:rsidR="001061A2" w:rsidRPr="00F93041" w:rsidRDefault="00A601C7" w:rsidP="009D6203">
      <w:pPr>
        <w:rPr>
          <w:b/>
          <w:bCs/>
          <w:u w:val="single"/>
        </w:rPr>
      </w:pPr>
      <w:r w:rsidRPr="00F93041">
        <w:rPr>
          <w:b/>
          <w:bCs/>
          <w:u w:val="single"/>
        </w:rPr>
        <w:t>Discussion:</w:t>
      </w:r>
    </w:p>
    <w:p w14:paraId="6D1B3215" w14:textId="736BAD84" w:rsidR="00E73E29" w:rsidRDefault="0046680A" w:rsidP="009D6203">
      <w:proofErr w:type="spellStart"/>
      <w:r>
        <w:t>TGaz</w:t>
      </w:r>
      <w:proofErr w:type="spellEnd"/>
      <w:r>
        <w:t xml:space="preserve"> are developing Next Generation Location </w:t>
      </w:r>
      <w:proofErr w:type="spellStart"/>
      <w:r>
        <w:t>wich</w:t>
      </w:r>
      <w:proofErr w:type="spellEnd"/>
      <w:r>
        <w:t xml:space="preserve"> includes variants for several PHY standards including EDMG.</w:t>
      </w:r>
    </w:p>
    <w:p w14:paraId="04EC8955" w14:textId="544E43B5" w:rsidR="0046680A" w:rsidRDefault="0046680A" w:rsidP="009D6203">
      <w:r>
        <w:t xml:space="preserve">After review of all the EDMG related </w:t>
      </w:r>
      <w:proofErr w:type="spellStart"/>
      <w:r>
        <w:t>TGaz</w:t>
      </w:r>
      <w:proofErr w:type="spellEnd"/>
      <w:r>
        <w:t xml:space="preserve"> development it was concluded that except what is included in CIDs </w:t>
      </w:r>
      <w:r>
        <w:rPr>
          <w:rFonts w:eastAsia="SimSun"/>
          <w:lang w:eastAsia="zh-CN"/>
        </w:rPr>
        <w:t>1880 and 1987 there is no additional provision to be done at this time in 11ay.</w:t>
      </w:r>
    </w:p>
    <w:p w14:paraId="5104C19C" w14:textId="0483FE7E" w:rsidR="00D868C1" w:rsidRDefault="00D868C1" w:rsidP="009D6203"/>
    <w:p w14:paraId="500D6748" w14:textId="77777777" w:rsidR="00F93041" w:rsidRDefault="00F93041" w:rsidP="009D6203"/>
    <w:p w14:paraId="4DE97F76" w14:textId="525E75EB" w:rsidR="00023A31" w:rsidRDefault="00023A31" w:rsidP="00023A31">
      <w:r>
        <w:rPr>
          <w:b/>
        </w:rPr>
        <w:t>Proposed resolution</w:t>
      </w:r>
      <w:r>
        <w:t xml:space="preserve">: </w:t>
      </w:r>
      <w:r w:rsidR="0046680A">
        <w:t>Reject</w:t>
      </w:r>
      <w:r>
        <w:t>:</w:t>
      </w:r>
    </w:p>
    <w:p w14:paraId="76C6EE8D" w14:textId="0A0BBDD2" w:rsidR="002D50EC" w:rsidRDefault="0046680A" w:rsidP="009D6203">
      <w:r>
        <w:t>No submission presented with details</w:t>
      </w:r>
    </w:p>
    <w:p w14:paraId="7F7DD91B" w14:textId="19FEED60" w:rsidR="0072714C" w:rsidRDefault="0072714C" w:rsidP="009D6203"/>
    <w:p w14:paraId="63E54C6C" w14:textId="6EB1AF30" w:rsidR="0072714C" w:rsidRDefault="0072714C">
      <w:r>
        <w:br w:type="page"/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4"/>
        <w:gridCol w:w="1156"/>
        <w:gridCol w:w="2625"/>
        <w:gridCol w:w="4807"/>
      </w:tblGrid>
      <w:tr w:rsidR="0072714C" w:rsidRPr="00A22C39" w14:paraId="0517F66F" w14:textId="77777777" w:rsidTr="00C07949">
        <w:trPr>
          <w:trHeight w:val="600"/>
        </w:trPr>
        <w:tc>
          <w:tcPr>
            <w:tcW w:w="663" w:type="dxa"/>
            <w:shd w:val="clear" w:color="auto" w:fill="auto"/>
            <w:hideMark/>
          </w:tcPr>
          <w:p w14:paraId="157D071C" w14:textId="2DD5B048" w:rsidR="0072714C" w:rsidRDefault="0072714C" w:rsidP="00C0794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1880</w:t>
            </w:r>
          </w:p>
          <w:p w14:paraId="78867836" w14:textId="77777777" w:rsidR="0072714C" w:rsidRPr="00A22C39" w:rsidRDefault="0072714C" w:rsidP="00C07949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914" w:type="dxa"/>
            <w:shd w:val="clear" w:color="auto" w:fill="auto"/>
            <w:hideMark/>
          </w:tcPr>
          <w:p w14:paraId="59BEB4EA" w14:textId="67C1C976" w:rsidR="0072714C" w:rsidRDefault="0072714C" w:rsidP="00C0794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210.02</w:t>
            </w:r>
          </w:p>
          <w:p w14:paraId="042F543F" w14:textId="77777777" w:rsidR="0072714C" w:rsidRPr="00A22C39" w:rsidRDefault="0072714C" w:rsidP="00C07949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14:paraId="26BFA332" w14:textId="44A48A95" w:rsidR="0072714C" w:rsidRDefault="0072714C" w:rsidP="00C0794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  <w:p w14:paraId="20E47262" w14:textId="77777777" w:rsidR="0072714C" w:rsidRPr="00A22C39" w:rsidRDefault="0072714C" w:rsidP="00C07949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625" w:type="dxa"/>
            <w:shd w:val="clear" w:color="auto" w:fill="auto"/>
            <w:hideMark/>
          </w:tcPr>
          <w:p w14:paraId="7704DC6F" w14:textId="43414308" w:rsidR="0072714C" w:rsidRPr="00A22C39" w:rsidRDefault="0072714C" w:rsidP="00C07949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2714C">
              <w:rPr>
                <w:rFonts w:ascii="Calibri" w:hAnsi="Calibri"/>
                <w:color w:val="000000"/>
                <w:szCs w:val="22"/>
                <w:lang w:val="en-US" w:bidi="he-IL"/>
              </w:rPr>
              <w:t>Secure FTM</w:t>
            </w:r>
          </w:p>
        </w:tc>
        <w:tc>
          <w:tcPr>
            <w:tcW w:w="4807" w:type="dxa"/>
            <w:shd w:val="clear" w:color="auto" w:fill="auto"/>
            <w:hideMark/>
          </w:tcPr>
          <w:p w14:paraId="46E54EEE" w14:textId="1C185780" w:rsidR="004B50B5" w:rsidRDefault="0072714C" w:rsidP="004B50B5">
            <w:pPr>
              <w:rPr>
                <w:rFonts w:ascii="Calibri" w:hAnsi="Calibri" w:cs="Calibri"/>
                <w:color w:val="000000"/>
                <w:szCs w:val="22"/>
              </w:rPr>
            </w:pPr>
            <w:r w:rsidRPr="0072714C">
              <w:rPr>
                <w:rFonts w:ascii="Calibri" w:hAnsi="Calibri" w:cs="Calibri"/>
                <w:color w:val="000000"/>
                <w:szCs w:val="22"/>
              </w:rPr>
              <w:t>The security chapter (#12) doesn't include the security part for Secure FTM.</w:t>
            </w:r>
          </w:p>
          <w:p w14:paraId="0850213E" w14:textId="1D9060FB" w:rsidR="0072714C" w:rsidRPr="00A22C39" w:rsidRDefault="0072714C" w:rsidP="004B50B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2714C">
              <w:rPr>
                <w:rFonts w:ascii="Calibri" w:hAnsi="Calibri" w:cs="Calibri"/>
                <w:color w:val="000000"/>
                <w:szCs w:val="22"/>
              </w:rPr>
              <w:t>Will provide a detailed submission about the solution.</w:t>
            </w:r>
          </w:p>
        </w:tc>
      </w:tr>
      <w:tr w:rsidR="0072714C" w:rsidRPr="00A22C39" w14:paraId="657C2AAC" w14:textId="77777777" w:rsidTr="00C07949">
        <w:trPr>
          <w:trHeight w:val="600"/>
        </w:trPr>
        <w:tc>
          <w:tcPr>
            <w:tcW w:w="663" w:type="dxa"/>
            <w:shd w:val="clear" w:color="auto" w:fill="auto"/>
          </w:tcPr>
          <w:p w14:paraId="0355A891" w14:textId="66985121" w:rsidR="0072714C" w:rsidRPr="0046680A" w:rsidRDefault="0072714C" w:rsidP="007271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1987</w:t>
            </w:r>
          </w:p>
        </w:tc>
        <w:tc>
          <w:tcPr>
            <w:tcW w:w="914" w:type="dxa"/>
            <w:shd w:val="clear" w:color="auto" w:fill="auto"/>
          </w:tcPr>
          <w:p w14:paraId="3BA00867" w14:textId="77777777" w:rsidR="0072714C" w:rsidRDefault="0072714C" w:rsidP="0072714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210.02</w:t>
            </w:r>
          </w:p>
          <w:p w14:paraId="438E063B" w14:textId="77777777" w:rsidR="0072714C" w:rsidRDefault="0072714C" w:rsidP="0072714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56" w:type="dxa"/>
            <w:shd w:val="clear" w:color="auto" w:fill="auto"/>
          </w:tcPr>
          <w:p w14:paraId="056F3229" w14:textId="77777777" w:rsidR="0072714C" w:rsidRDefault="0072714C" w:rsidP="0072714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  <w:p w14:paraId="0A8562B7" w14:textId="77777777" w:rsidR="0072714C" w:rsidRDefault="0072714C" w:rsidP="0072714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3A28C1D3" w14:textId="670AEA61" w:rsidR="0072714C" w:rsidRPr="00DD70EA" w:rsidRDefault="0072714C" w:rsidP="0072714C">
            <w:pPr>
              <w:rPr>
                <w:rFonts w:ascii="Calibri" w:hAnsi="Calibri" w:cs="Calibri"/>
                <w:color w:val="000000"/>
                <w:szCs w:val="22"/>
              </w:rPr>
            </w:pPr>
            <w:r w:rsidRPr="0072714C">
              <w:rPr>
                <w:rFonts w:ascii="Calibri" w:hAnsi="Calibri"/>
                <w:color w:val="000000"/>
                <w:szCs w:val="22"/>
                <w:lang w:val="en-US" w:bidi="he-IL"/>
              </w:rPr>
              <w:t>Secure FTM</w:t>
            </w:r>
          </w:p>
        </w:tc>
        <w:tc>
          <w:tcPr>
            <w:tcW w:w="4807" w:type="dxa"/>
            <w:shd w:val="clear" w:color="auto" w:fill="auto"/>
          </w:tcPr>
          <w:p w14:paraId="15B72C03" w14:textId="6CE19660" w:rsidR="0072714C" w:rsidRPr="0072714C" w:rsidRDefault="0072714C" w:rsidP="004B50B5">
            <w:pPr>
              <w:rPr>
                <w:rFonts w:ascii="Calibri" w:hAnsi="Calibri" w:cs="Calibri"/>
                <w:color w:val="000000"/>
                <w:szCs w:val="22"/>
              </w:rPr>
            </w:pPr>
            <w:r w:rsidRPr="0072714C">
              <w:rPr>
                <w:rFonts w:ascii="Calibri" w:hAnsi="Calibri" w:cs="Calibri"/>
                <w:color w:val="000000"/>
                <w:szCs w:val="22"/>
              </w:rPr>
              <w:t>The security chapter (#12) doesn't include the security part for Secure FTM.</w:t>
            </w:r>
          </w:p>
          <w:p w14:paraId="52C4DDC2" w14:textId="2F2029FC" w:rsidR="0072714C" w:rsidRPr="0046680A" w:rsidRDefault="0072714C" w:rsidP="004B50B5">
            <w:pPr>
              <w:rPr>
                <w:rFonts w:ascii="Calibri" w:hAnsi="Calibri" w:cs="Calibri"/>
                <w:color w:val="000000"/>
                <w:szCs w:val="22"/>
              </w:rPr>
            </w:pPr>
            <w:r w:rsidRPr="0072714C">
              <w:rPr>
                <w:rFonts w:ascii="Calibri" w:hAnsi="Calibri" w:cs="Calibri"/>
                <w:color w:val="000000"/>
                <w:szCs w:val="22"/>
              </w:rPr>
              <w:t>Will provide a detailed submission about the solution.</w:t>
            </w:r>
          </w:p>
        </w:tc>
      </w:tr>
    </w:tbl>
    <w:p w14:paraId="319AAA1E" w14:textId="17372351" w:rsidR="0072714C" w:rsidRDefault="0072714C" w:rsidP="009D6203"/>
    <w:p w14:paraId="307C4FB0" w14:textId="77777777" w:rsidR="00F94FBD" w:rsidRPr="00F93041" w:rsidRDefault="00F94FBD" w:rsidP="00F94FBD">
      <w:pPr>
        <w:rPr>
          <w:b/>
          <w:bCs/>
          <w:u w:val="single"/>
        </w:rPr>
      </w:pPr>
      <w:r w:rsidRPr="00F93041">
        <w:rPr>
          <w:b/>
          <w:bCs/>
          <w:u w:val="single"/>
        </w:rPr>
        <w:t>Discussion:</w:t>
      </w:r>
    </w:p>
    <w:p w14:paraId="2C09DB18" w14:textId="77777777" w:rsidR="00F94FBD" w:rsidRDefault="00F94FBD" w:rsidP="00F94FBD">
      <w:proofErr w:type="spellStart"/>
      <w:r>
        <w:t>TGaz</w:t>
      </w:r>
      <w:proofErr w:type="spellEnd"/>
      <w:r>
        <w:t xml:space="preserve"> are developing Next Generation Location </w:t>
      </w:r>
      <w:proofErr w:type="spellStart"/>
      <w:r>
        <w:t>wich</w:t>
      </w:r>
      <w:proofErr w:type="spellEnd"/>
      <w:r>
        <w:t xml:space="preserve"> includes variants for several PHY standards including EDMG.</w:t>
      </w:r>
    </w:p>
    <w:p w14:paraId="3D04EEA9" w14:textId="6DDB77EF" w:rsidR="009A2BDE" w:rsidRDefault="009A2BDE" w:rsidP="00F94FBD">
      <w:r>
        <w:t xml:space="preserve">One of the developments include a zero-padded-waveform for facilitating secured FTM (Fine Time Measurement) and AoA &amp; </w:t>
      </w:r>
      <w:proofErr w:type="spellStart"/>
      <w:r>
        <w:t>AoD</w:t>
      </w:r>
      <w:proofErr w:type="spellEnd"/>
      <w:r>
        <w:t>. The new waveform is generated by a cryptographic algorithm and has no repetition, thus HW spoofing is made practically impossible.</w:t>
      </w:r>
    </w:p>
    <w:p w14:paraId="5DF3E50B" w14:textId="77777777" w:rsidR="009A2BDE" w:rsidRDefault="009A2BDE" w:rsidP="00F94FBD"/>
    <w:p w14:paraId="2B676F65" w14:textId="3A295021" w:rsidR="009A2BDE" w:rsidRDefault="009A2BDE" w:rsidP="00F94FBD">
      <w:r>
        <w:t xml:space="preserve">The details are presented in document: </w:t>
      </w:r>
    </w:p>
    <w:p w14:paraId="1794F819" w14:textId="67C5D41E" w:rsidR="009A2BDE" w:rsidRDefault="009A2BDE" w:rsidP="00F94FBD">
      <w:r w:rsidRPr="009A2BDE">
        <w:t>11-18-0223-00-00az-performance-evaluation-on-zero-padded-waveform.ppt</w:t>
      </w:r>
    </w:p>
    <w:p w14:paraId="46988AE1" w14:textId="66672863" w:rsidR="009A2BDE" w:rsidRDefault="009A2BDE" w:rsidP="00F94FBD"/>
    <w:p w14:paraId="7E61DF78" w14:textId="3FF7DCAC" w:rsidR="00543AE9" w:rsidRPr="004B50B5" w:rsidRDefault="00543AE9" w:rsidP="00543AE9">
      <w:pPr>
        <w:rPr>
          <w:b/>
          <w:bCs/>
        </w:rPr>
      </w:pPr>
      <w:r w:rsidRPr="004B50B5">
        <w:rPr>
          <w:b/>
          <w:bCs/>
        </w:rPr>
        <w:t>The zero-padded-waveform:</w:t>
      </w:r>
    </w:p>
    <w:p w14:paraId="22D9923F" w14:textId="0E994DA6" w:rsidR="004B50B5" w:rsidRDefault="004B50B5" w:rsidP="00543AE9"/>
    <w:p w14:paraId="07CBEB0F" w14:textId="1F523933" w:rsidR="002F1564" w:rsidRPr="00543AE9" w:rsidRDefault="002F1564" w:rsidP="00543AE9"/>
    <w:p w14:paraId="3B8BD472" w14:textId="253FCFB1" w:rsidR="00543AE9" w:rsidRDefault="004B50B5" w:rsidP="00F94FBD">
      <w:r>
        <w:rPr>
          <w:noProof/>
        </w:rPr>
        <w:drawing>
          <wp:inline distT="0" distB="0" distL="0" distR="0" wp14:anchorId="012DD93C" wp14:editId="4723033B">
            <wp:extent cx="6388735" cy="954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FA1DD" w14:textId="6FC25DE7" w:rsidR="00F7197C" w:rsidRDefault="00F7197C" w:rsidP="00F7197C"/>
    <w:p w14:paraId="57C65BAB" w14:textId="1D6D3B7B" w:rsidR="00543AE9" w:rsidRDefault="00543AE9" w:rsidP="00F7197C"/>
    <w:p w14:paraId="7FB884F5" w14:textId="755FC869" w:rsidR="00543AE9" w:rsidRDefault="00543AE9" w:rsidP="00543AE9"/>
    <w:p w14:paraId="3F7B3155" w14:textId="2BEB9A64" w:rsidR="00543AE9" w:rsidRPr="004B50B5" w:rsidRDefault="00543AE9" w:rsidP="00543AE9">
      <w:pPr>
        <w:rPr>
          <w:b/>
          <w:bCs/>
        </w:rPr>
      </w:pPr>
      <w:proofErr w:type="spellStart"/>
      <w:r w:rsidRPr="004B50B5">
        <w:rPr>
          <w:b/>
          <w:bCs/>
        </w:rPr>
        <w:t>EDMGz</w:t>
      </w:r>
      <w:proofErr w:type="spellEnd"/>
      <w:r w:rsidRPr="004B50B5">
        <w:rPr>
          <w:b/>
          <w:bCs/>
        </w:rPr>
        <w:t xml:space="preserve"> secure ranging:</w:t>
      </w:r>
    </w:p>
    <w:p w14:paraId="0E77D670" w14:textId="16CBB763" w:rsidR="00543AE9" w:rsidRDefault="00543AE9" w:rsidP="00543AE9">
      <w:r w:rsidRPr="00543AE9">
        <w:rPr>
          <w:noProof/>
        </w:rPr>
        <w:drawing>
          <wp:inline distT="0" distB="0" distL="0" distR="0" wp14:anchorId="7C5635E2" wp14:editId="5EEA3EEA">
            <wp:extent cx="6400800" cy="658495"/>
            <wp:effectExtent l="0" t="0" r="0" b="8255"/>
            <wp:docPr id="2355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97D487F-3EAB-46D9-8A16-9B408716CA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3">
                      <a:extLst>
                        <a:ext uri="{FF2B5EF4-FFF2-40B4-BE49-F238E27FC236}">
                          <a16:creationId xmlns:a16="http://schemas.microsoft.com/office/drawing/2014/main" id="{897D487F-3EAB-46D9-8A16-9B408716CA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0470E55" w14:textId="77777777" w:rsidR="00543AE9" w:rsidRDefault="00543AE9" w:rsidP="00543AE9"/>
    <w:p w14:paraId="47A70A01" w14:textId="02F1B652" w:rsidR="00543AE9" w:rsidRDefault="00543AE9" w:rsidP="00543AE9">
      <w:r w:rsidRPr="00543AE9">
        <w:rPr>
          <w:noProof/>
        </w:rPr>
        <w:drawing>
          <wp:inline distT="0" distB="0" distL="0" distR="0" wp14:anchorId="0DEC0D8E" wp14:editId="6905F51E">
            <wp:extent cx="6400800" cy="901700"/>
            <wp:effectExtent l="0" t="0" r="0" b="0"/>
            <wp:docPr id="2356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33C8F56-7136-4638-B76B-E1D89B708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0" name="Picture 4">
                      <a:extLst>
                        <a:ext uri="{FF2B5EF4-FFF2-40B4-BE49-F238E27FC236}">
                          <a16:creationId xmlns:a16="http://schemas.microsoft.com/office/drawing/2014/main" id="{D33C8F56-7136-4638-B76B-E1D89B708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45AC66" w14:textId="77777777" w:rsidR="00543AE9" w:rsidRDefault="00543AE9" w:rsidP="00F7197C"/>
    <w:p w14:paraId="65A48D29" w14:textId="79052A3C" w:rsidR="009A2BDE" w:rsidRDefault="009A2BDE" w:rsidP="00F94FBD">
      <w:r>
        <w:t>The use of zero-padded-waveform means that the TRN fields of such a PPDU are different, and therefore there is a need to signal this in the header.</w:t>
      </w:r>
    </w:p>
    <w:p w14:paraId="13E86AC3" w14:textId="77777777" w:rsidR="00804DC2" w:rsidRDefault="00804DC2" w:rsidP="00F94FBD">
      <w:r>
        <w:t>It should be noted that:</w:t>
      </w:r>
    </w:p>
    <w:p w14:paraId="56324AF0" w14:textId="434BDE90" w:rsidR="009A2BDE" w:rsidRDefault="00804DC2" w:rsidP="00804DC2">
      <w:pPr>
        <w:pStyle w:val="ListParagraph"/>
        <w:numPr>
          <w:ilvl w:val="0"/>
          <w:numId w:val="13"/>
        </w:numPr>
      </w:pPr>
      <w:r>
        <w:t xml:space="preserve">The secured ranging is used only in </w:t>
      </w:r>
      <w:r w:rsidR="00BE401D">
        <w:t xml:space="preserve">SC </w:t>
      </w:r>
      <w:r>
        <w:t>DPHY mode (non 0 MCS) and SISO mode only</w:t>
      </w:r>
    </w:p>
    <w:p w14:paraId="160E3A23" w14:textId="604C5111" w:rsidR="00804DC2" w:rsidRDefault="00804DC2" w:rsidP="00804DC2">
      <w:pPr>
        <w:pStyle w:val="ListParagraph"/>
        <w:numPr>
          <w:ilvl w:val="0"/>
          <w:numId w:val="13"/>
        </w:numPr>
      </w:pPr>
      <w:r>
        <w:t xml:space="preserve">The use of zero-padded-waveform is applicable for secured ranging and secured AoA or </w:t>
      </w:r>
      <w:proofErr w:type="spellStart"/>
      <w:r>
        <w:t>AoD</w:t>
      </w:r>
      <w:proofErr w:type="spellEnd"/>
    </w:p>
    <w:p w14:paraId="1FFDC1ED" w14:textId="77777777" w:rsidR="00F94FBD" w:rsidRDefault="00F94FBD" w:rsidP="00F94FBD"/>
    <w:p w14:paraId="650563A2" w14:textId="2BE8975A" w:rsidR="00F94FBD" w:rsidRDefault="00804DC2" w:rsidP="00F94FBD">
      <w:r>
        <w:t>The details of the zero-padded-waveform and all related protocol details will be part of 11az.</w:t>
      </w:r>
    </w:p>
    <w:p w14:paraId="15031DC2" w14:textId="77777777" w:rsidR="00804DC2" w:rsidRDefault="00804DC2" w:rsidP="00F94FBD"/>
    <w:p w14:paraId="1040D554" w14:textId="77777777" w:rsidR="00804DC2" w:rsidRDefault="00804DC2">
      <w:pPr>
        <w:rPr>
          <w:b/>
        </w:rPr>
      </w:pPr>
      <w:r>
        <w:rPr>
          <w:b/>
        </w:rPr>
        <w:br w:type="page"/>
      </w:r>
    </w:p>
    <w:p w14:paraId="3EA8AC39" w14:textId="77777777" w:rsidR="00804DC2" w:rsidRDefault="00804DC2" w:rsidP="00F94FBD">
      <w:pPr>
        <w:rPr>
          <w:b/>
        </w:rPr>
      </w:pPr>
    </w:p>
    <w:p w14:paraId="1ACC2315" w14:textId="67E3DB4D" w:rsidR="00F94FBD" w:rsidRDefault="00F94FBD" w:rsidP="00F94FBD">
      <w:r>
        <w:rPr>
          <w:b/>
        </w:rPr>
        <w:t>Proposed resolution</w:t>
      </w:r>
      <w:r>
        <w:t xml:space="preserve">: </w:t>
      </w:r>
      <w:r w:rsidR="00543AE9" w:rsidRPr="0091242B">
        <w:rPr>
          <w:rFonts w:ascii="SimSun" w:eastAsia="SimSun" w:hAnsi="SimSun" w:cs="SimSun"/>
          <w:b/>
          <w:szCs w:val="22"/>
          <w:lang w:val="en-US" w:eastAsia="zh-CN"/>
        </w:rPr>
        <w:t>Revised</w:t>
      </w:r>
      <w:r>
        <w:t>:</w:t>
      </w:r>
    </w:p>
    <w:p w14:paraId="6F058A0F" w14:textId="77777777" w:rsidR="00543AE9" w:rsidRDefault="00543AE9" w:rsidP="00F94FBD"/>
    <w:p w14:paraId="428E60D4" w14:textId="77777777" w:rsidR="00543AE9" w:rsidRPr="00543AE9" w:rsidRDefault="00543AE9" w:rsidP="00543AE9">
      <w:r w:rsidRPr="00543AE9">
        <w:t>Instruct the TGay editor to make the following changes:</w:t>
      </w:r>
    </w:p>
    <w:p w14:paraId="1749F733" w14:textId="590D495E" w:rsidR="00543AE9" w:rsidRDefault="00543AE9" w:rsidP="00F94FBD"/>
    <w:p w14:paraId="4EEECF63" w14:textId="77777777" w:rsidR="001B4CCB" w:rsidRDefault="001B4CCB" w:rsidP="001B4CCB"/>
    <w:p w14:paraId="22412C7E" w14:textId="71B82EF0" w:rsidR="001B4CCB" w:rsidRPr="001B4CCB" w:rsidRDefault="001B4CCB" w:rsidP="001B4CCB">
      <w:pPr>
        <w:autoSpaceDE w:val="0"/>
        <w:autoSpaceDN w:val="0"/>
        <w:adjustRightInd w:val="0"/>
        <w:rPr>
          <w:b/>
          <w:i/>
          <w:iCs/>
          <w:color w:val="FF0000"/>
          <w:szCs w:val="18"/>
        </w:rPr>
      </w:pPr>
      <w:r w:rsidRPr="00543AE9">
        <w:rPr>
          <w:b/>
          <w:i/>
          <w:iCs/>
          <w:color w:val="FF0000"/>
          <w:szCs w:val="18"/>
        </w:rPr>
        <w:t xml:space="preserve">TGay Editor: Change </w:t>
      </w:r>
      <w:r w:rsidRPr="001B4CCB">
        <w:rPr>
          <w:b/>
          <w:i/>
          <w:iCs/>
          <w:color w:val="FF0000"/>
          <w:szCs w:val="18"/>
        </w:rPr>
        <w:t>Table 42 – EDMG MCS field definition</w:t>
      </w:r>
    </w:p>
    <w:p w14:paraId="41ED944A" w14:textId="77777777" w:rsidR="001B4CCB" w:rsidRDefault="001B4CCB" w:rsidP="001B4CCB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347"/>
        <w:gridCol w:w="989"/>
        <w:gridCol w:w="987"/>
        <w:gridCol w:w="5451"/>
      </w:tblGrid>
      <w:tr w:rsidR="001B4CCB" w14:paraId="525326FB" w14:textId="77777777" w:rsidTr="00C07949">
        <w:tc>
          <w:tcPr>
            <w:tcW w:w="1296" w:type="dxa"/>
          </w:tcPr>
          <w:p w14:paraId="3954AE79" w14:textId="77777777" w:rsidR="001B4CCB" w:rsidRDefault="001B4CCB" w:rsidP="00C07949">
            <w:pPr>
              <w:pStyle w:val="IEEEStdsTableColumnHead"/>
            </w:pPr>
            <w:r>
              <w:t>Number of Spatial Stream based interpretation</w:t>
            </w:r>
          </w:p>
        </w:tc>
        <w:tc>
          <w:tcPr>
            <w:tcW w:w="1347" w:type="dxa"/>
            <w:shd w:val="clear" w:color="auto" w:fill="auto"/>
          </w:tcPr>
          <w:p w14:paraId="00B6237D" w14:textId="77777777" w:rsidR="001B4CCB" w:rsidRDefault="001B4CCB" w:rsidP="00C07949">
            <w:pPr>
              <w:pStyle w:val="IEEEStdsTableColumnHead"/>
            </w:pPr>
            <w:r>
              <w:t>Subfield</w:t>
            </w:r>
          </w:p>
        </w:tc>
        <w:tc>
          <w:tcPr>
            <w:tcW w:w="989" w:type="dxa"/>
            <w:shd w:val="clear" w:color="auto" w:fill="auto"/>
          </w:tcPr>
          <w:p w14:paraId="667C297B" w14:textId="77777777" w:rsidR="001B4CCB" w:rsidRDefault="001B4CCB" w:rsidP="00C07949">
            <w:pPr>
              <w:pStyle w:val="IEEEStdsTableColumnHead"/>
            </w:pPr>
            <w:r>
              <w:t>Number of bits</w:t>
            </w:r>
          </w:p>
        </w:tc>
        <w:tc>
          <w:tcPr>
            <w:tcW w:w="987" w:type="dxa"/>
            <w:shd w:val="clear" w:color="auto" w:fill="auto"/>
          </w:tcPr>
          <w:p w14:paraId="445040EE" w14:textId="77777777" w:rsidR="001B4CCB" w:rsidRDefault="001B4CCB" w:rsidP="00C07949">
            <w:pPr>
              <w:pStyle w:val="IEEEStdsTableColumnHead"/>
            </w:pPr>
            <w:r>
              <w:t>Start bit</w:t>
            </w:r>
          </w:p>
        </w:tc>
        <w:tc>
          <w:tcPr>
            <w:tcW w:w="5451" w:type="dxa"/>
            <w:shd w:val="clear" w:color="auto" w:fill="auto"/>
          </w:tcPr>
          <w:p w14:paraId="55D7C952" w14:textId="77777777" w:rsidR="001B4CCB" w:rsidRDefault="001B4CCB" w:rsidP="00C07949">
            <w:pPr>
              <w:pStyle w:val="IEEEStdsTableColumnHead"/>
            </w:pPr>
            <w:r>
              <w:t>Description</w:t>
            </w:r>
          </w:p>
        </w:tc>
      </w:tr>
      <w:tr w:rsidR="001B4CCB" w14:paraId="1AD14C93" w14:textId="77777777" w:rsidTr="00C07949">
        <w:tc>
          <w:tcPr>
            <w:tcW w:w="1296" w:type="dxa"/>
            <w:vMerge w:val="restart"/>
          </w:tcPr>
          <w:p w14:paraId="5B0B3D01" w14:textId="77777777" w:rsidR="001B4CCB" w:rsidRDefault="001B4CCB" w:rsidP="00C07949">
            <w:pPr>
              <w:pStyle w:val="IEEEStdsTableData-Center"/>
            </w:pPr>
            <w:r>
              <w:t>Number of    SS &gt; 0</w:t>
            </w:r>
          </w:p>
        </w:tc>
        <w:tc>
          <w:tcPr>
            <w:tcW w:w="1347" w:type="dxa"/>
            <w:shd w:val="clear" w:color="auto" w:fill="auto"/>
          </w:tcPr>
          <w:p w14:paraId="593036B0" w14:textId="77777777" w:rsidR="001B4CCB" w:rsidRDefault="001B4CCB" w:rsidP="00C07949">
            <w:pPr>
              <w:pStyle w:val="IEEEStdsTableData-Center"/>
            </w:pPr>
            <w:r>
              <w:t>Base MCS</w:t>
            </w:r>
          </w:p>
        </w:tc>
        <w:tc>
          <w:tcPr>
            <w:tcW w:w="989" w:type="dxa"/>
            <w:shd w:val="clear" w:color="auto" w:fill="auto"/>
          </w:tcPr>
          <w:p w14:paraId="29AEEA49" w14:textId="77777777" w:rsidR="001B4CCB" w:rsidRDefault="001B4CCB" w:rsidP="00C07949">
            <w:pPr>
              <w:pStyle w:val="IEEEStdsTableData-Center"/>
            </w:pPr>
            <w:r>
              <w:t>5</w:t>
            </w:r>
          </w:p>
        </w:tc>
        <w:tc>
          <w:tcPr>
            <w:tcW w:w="987" w:type="dxa"/>
            <w:shd w:val="clear" w:color="auto" w:fill="auto"/>
          </w:tcPr>
          <w:p w14:paraId="365EBF06" w14:textId="77777777" w:rsidR="001B4CCB" w:rsidRDefault="001B4CCB" w:rsidP="00C07949">
            <w:pPr>
              <w:pStyle w:val="IEEEStdsTableData-Center"/>
            </w:pPr>
            <w:r>
              <w:t>0</w:t>
            </w:r>
          </w:p>
        </w:tc>
        <w:tc>
          <w:tcPr>
            <w:tcW w:w="5451" w:type="dxa"/>
            <w:shd w:val="clear" w:color="auto" w:fill="auto"/>
          </w:tcPr>
          <w:p w14:paraId="6BD30E1D" w14:textId="77777777" w:rsidR="001B4CCB" w:rsidRDefault="001B4CCB" w:rsidP="00C07949">
            <w:pPr>
              <w:pStyle w:val="IEEEStdsTableData-Left"/>
            </w:pPr>
            <w:r>
              <w:t>Indicates the lowest index of the modulation and coding scheme that is used to define the modulation and coding scheme of the spatial streams.</w:t>
            </w:r>
          </w:p>
        </w:tc>
      </w:tr>
      <w:tr w:rsidR="001B4CCB" w14:paraId="713F8821" w14:textId="77777777" w:rsidTr="00C07949">
        <w:tc>
          <w:tcPr>
            <w:tcW w:w="1296" w:type="dxa"/>
            <w:vMerge/>
          </w:tcPr>
          <w:p w14:paraId="6A735561" w14:textId="77777777" w:rsidR="001B4CCB" w:rsidRDefault="001B4CCB" w:rsidP="00C07949">
            <w:pPr>
              <w:pStyle w:val="IEEEStdsTableData-Center"/>
            </w:pPr>
          </w:p>
        </w:tc>
        <w:tc>
          <w:tcPr>
            <w:tcW w:w="1347" w:type="dxa"/>
            <w:shd w:val="clear" w:color="auto" w:fill="auto"/>
          </w:tcPr>
          <w:p w14:paraId="659F49FF" w14:textId="77777777" w:rsidR="001B4CCB" w:rsidRDefault="001B4CCB" w:rsidP="00C07949">
            <w:pPr>
              <w:pStyle w:val="IEEEStdsTableData-Center"/>
            </w:pPr>
            <w:r>
              <w:t>Differential EDMG-MCS1</w:t>
            </w:r>
          </w:p>
        </w:tc>
        <w:tc>
          <w:tcPr>
            <w:tcW w:w="989" w:type="dxa"/>
            <w:shd w:val="clear" w:color="auto" w:fill="auto"/>
          </w:tcPr>
          <w:p w14:paraId="2AE69AB9" w14:textId="77777777" w:rsidR="001B4CCB" w:rsidRDefault="001B4CCB" w:rsidP="00C07949">
            <w:pPr>
              <w:pStyle w:val="IEEEStdsTableData-Center"/>
            </w:pPr>
            <w:r>
              <w:t>2</w:t>
            </w:r>
          </w:p>
        </w:tc>
        <w:tc>
          <w:tcPr>
            <w:tcW w:w="987" w:type="dxa"/>
            <w:shd w:val="clear" w:color="auto" w:fill="auto"/>
          </w:tcPr>
          <w:p w14:paraId="6BCA71F0" w14:textId="77777777" w:rsidR="001B4CCB" w:rsidRDefault="001B4CCB" w:rsidP="00C07949">
            <w:pPr>
              <w:pStyle w:val="IEEEStdsTableData-Center"/>
            </w:pPr>
            <w:r>
              <w:t>5</w:t>
            </w:r>
          </w:p>
        </w:tc>
        <w:tc>
          <w:tcPr>
            <w:tcW w:w="5451" w:type="dxa"/>
            <w:vMerge w:val="restart"/>
            <w:shd w:val="clear" w:color="auto" w:fill="auto"/>
          </w:tcPr>
          <w:p w14:paraId="5081F002" w14:textId="77777777" w:rsidR="001B4CCB" w:rsidRPr="00FC4BDA" w:rsidRDefault="001B4CCB" w:rsidP="00C07949">
            <w:pPr>
              <w:pStyle w:val="IEEEStdsTableData-Left"/>
              <w:rPr>
                <w:szCs w:val="18"/>
              </w:rPr>
            </w:pPr>
            <w:r w:rsidRPr="00FC4BDA">
              <w:rPr>
                <w:szCs w:val="18"/>
              </w:rPr>
              <w:t>Generated from TXVECTOR parameter EDMG_MCS.</w:t>
            </w:r>
          </w:p>
          <w:p w14:paraId="23E16541" w14:textId="77777777" w:rsidR="001B4CCB" w:rsidRPr="00FC4BDA" w:rsidRDefault="001B4CCB" w:rsidP="00C07949">
            <w:pPr>
              <w:pStyle w:val="IEEEStdsTableData-Left"/>
              <w:rPr>
                <w:szCs w:val="18"/>
              </w:rPr>
            </w:pPr>
          </w:p>
          <w:p w14:paraId="18F63101" w14:textId="77777777" w:rsidR="001B4CCB" w:rsidRDefault="001B4CCB" w:rsidP="00C07949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Each </w:t>
            </w:r>
            <w:r w:rsidRPr="00FC4BDA">
              <w:rPr>
                <w:szCs w:val="18"/>
              </w:rPr>
              <w:t>Differential EDMG-</w:t>
            </w:r>
            <w:proofErr w:type="spellStart"/>
            <w:r w:rsidRPr="00FC4BDA">
              <w:rPr>
                <w:szCs w:val="18"/>
              </w:rPr>
              <w:t>MCS</w:t>
            </w:r>
            <w:r w:rsidRPr="00503FD2">
              <w:rPr>
                <w:szCs w:val="18"/>
                <w:vertAlign w:val="subscript"/>
              </w:rPr>
              <w:t>i</w:t>
            </w:r>
            <w:proofErr w:type="spellEnd"/>
            <w:r>
              <w:rPr>
                <w:szCs w:val="18"/>
              </w:rPr>
              <w:t xml:space="preserve"> subfield, 1 ≤ </w:t>
            </w:r>
            <w:proofErr w:type="spellStart"/>
            <w:r w:rsidRPr="00503FD2">
              <w:rPr>
                <w:i/>
                <w:szCs w:val="18"/>
              </w:rPr>
              <w:t>i</w:t>
            </w:r>
            <w:proofErr w:type="spellEnd"/>
            <w:r>
              <w:rPr>
                <w:szCs w:val="18"/>
              </w:rPr>
              <w:t xml:space="preserve"> ≤ 8</w:t>
            </w:r>
            <w:r w:rsidRPr="00FC4BDA">
              <w:rPr>
                <w:szCs w:val="18"/>
              </w:rPr>
              <w:t>, define</w:t>
            </w:r>
            <w:r>
              <w:rPr>
                <w:szCs w:val="18"/>
              </w:rPr>
              <w:t>s</w:t>
            </w:r>
            <w:r w:rsidRPr="00FC4BDA">
              <w:rPr>
                <w:szCs w:val="18"/>
              </w:rPr>
              <w:t xml:space="preserve"> the modulation and coding scheme for spatial stream </w:t>
            </w:r>
            <w:proofErr w:type="spellStart"/>
            <w:r w:rsidRPr="00503FD2">
              <w:rPr>
                <w:i/>
                <w:szCs w:val="18"/>
              </w:rPr>
              <w:t>i</w:t>
            </w:r>
            <w:proofErr w:type="spellEnd"/>
            <w:r>
              <w:rPr>
                <w:szCs w:val="18"/>
              </w:rPr>
              <w:t>,</w:t>
            </w:r>
            <w:r w:rsidRPr="00FC4BDA">
              <w:rPr>
                <w:szCs w:val="18"/>
              </w:rPr>
              <w:t xml:space="preserve"> respectively. All spatial streams have the same code rate defined by the Base MCS</w:t>
            </w:r>
            <w:r>
              <w:rPr>
                <w:szCs w:val="18"/>
              </w:rPr>
              <w:t xml:space="preserve"> subfield</w:t>
            </w:r>
            <w:r w:rsidRPr="00FC4BDA">
              <w:rPr>
                <w:szCs w:val="18"/>
              </w:rPr>
              <w:t>.</w:t>
            </w:r>
            <w:r>
              <w:rPr>
                <w:szCs w:val="18"/>
              </w:rPr>
              <w:t xml:space="preserve"> A Differential EDMG-</w:t>
            </w:r>
            <w:proofErr w:type="spellStart"/>
            <w:r>
              <w:rPr>
                <w:szCs w:val="18"/>
              </w:rPr>
              <w:t>MCS</w:t>
            </w:r>
            <w:r w:rsidRPr="00503FD2">
              <w:rPr>
                <w:szCs w:val="18"/>
                <w:vertAlign w:val="subscript"/>
              </w:rPr>
              <w:t>i</w:t>
            </w:r>
            <w:proofErr w:type="spellEnd"/>
            <w:r>
              <w:rPr>
                <w:szCs w:val="18"/>
              </w:rPr>
              <w:t xml:space="preserve"> subfield is reserved if spatial stream </w:t>
            </w:r>
            <w:proofErr w:type="spellStart"/>
            <w:r w:rsidRPr="00503FD2">
              <w:rPr>
                <w:i/>
                <w:szCs w:val="18"/>
              </w:rPr>
              <w:t>i</w:t>
            </w:r>
            <w:proofErr w:type="spellEnd"/>
            <w:r>
              <w:rPr>
                <w:szCs w:val="18"/>
              </w:rPr>
              <w:t xml:space="preserve"> is not defined. CID2084 </w:t>
            </w:r>
          </w:p>
          <w:p w14:paraId="37C2A44B" w14:textId="77777777" w:rsidR="001B4CCB" w:rsidRDefault="001B4CCB" w:rsidP="00C07949">
            <w:pPr>
              <w:pStyle w:val="IEEEStdsTableData-Left"/>
              <w:rPr>
                <w:szCs w:val="18"/>
              </w:rPr>
            </w:pPr>
          </w:p>
          <w:p w14:paraId="41259C2D" w14:textId="77777777" w:rsidR="001B4CCB" w:rsidRPr="00F67272" w:rsidRDefault="001B4CCB" w:rsidP="00C07949">
            <w:pPr>
              <w:pStyle w:val="IEEEStdsTableData-Left"/>
              <w:rPr>
                <w:szCs w:val="18"/>
              </w:rPr>
            </w:pPr>
            <w:r w:rsidRPr="00F67272">
              <w:rPr>
                <w:szCs w:val="18"/>
              </w:rPr>
              <w:t xml:space="preserve">Each of these </w:t>
            </w:r>
            <w:r>
              <w:rPr>
                <w:szCs w:val="18"/>
              </w:rPr>
              <w:t xml:space="preserve">differential MCS </w:t>
            </w:r>
            <w:r w:rsidRPr="00F67272">
              <w:rPr>
                <w:szCs w:val="18"/>
              </w:rPr>
              <w:t>subfields is set as follows:</w:t>
            </w:r>
          </w:p>
          <w:p w14:paraId="5AE53666" w14:textId="77777777" w:rsidR="001B4CCB" w:rsidRPr="00F67272" w:rsidRDefault="001B4CCB" w:rsidP="00C07949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>0: indicates the same MCS as the Base MCS subfield</w:t>
            </w:r>
          </w:p>
          <w:p w14:paraId="2664CEE8" w14:textId="77777777" w:rsidR="001B4CCB" w:rsidRPr="00F67272" w:rsidRDefault="001B4CCB" w:rsidP="00C07949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 xml:space="preserve">1: indicates one </w:t>
            </w:r>
            <w:r>
              <w:rPr>
                <w:sz w:val="18"/>
                <w:szCs w:val="18"/>
              </w:rPr>
              <w:t xml:space="preserve">level </w:t>
            </w:r>
            <w:r w:rsidRPr="00F67272">
              <w:rPr>
                <w:sz w:val="18"/>
                <w:szCs w:val="18"/>
              </w:rPr>
              <w:t>higher order modulation than the Base MCS subfield with the same code rate</w:t>
            </w:r>
          </w:p>
          <w:p w14:paraId="04626AAF" w14:textId="77777777" w:rsidR="001B4CCB" w:rsidRPr="00F67272" w:rsidRDefault="001B4CCB" w:rsidP="00C07949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 xml:space="preserve">2: indicates two </w:t>
            </w:r>
            <w:r>
              <w:rPr>
                <w:sz w:val="18"/>
                <w:szCs w:val="18"/>
              </w:rPr>
              <w:t xml:space="preserve">levels </w:t>
            </w:r>
            <w:r w:rsidRPr="00F67272">
              <w:rPr>
                <w:sz w:val="18"/>
                <w:szCs w:val="18"/>
              </w:rPr>
              <w:t>higher order modulation than the Base MCS subfield with the same code rate</w:t>
            </w:r>
          </w:p>
          <w:p w14:paraId="4EA36B3A" w14:textId="77777777" w:rsidR="001B4CCB" w:rsidRPr="00F67272" w:rsidRDefault="001B4CCB" w:rsidP="00C07949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 xml:space="preserve">3: indicates three </w:t>
            </w:r>
            <w:r>
              <w:rPr>
                <w:sz w:val="18"/>
                <w:szCs w:val="18"/>
              </w:rPr>
              <w:t xml:space="preserve">levels </w:t>
            </w:r>
            <w:r w:rsidRPr="00F67272">
              <w:rPr>
                <w:sz w:val="18"/>
                <w:szCs w:val="18"/>
              </w:rPr>
              <w:t>higher order modulation than the Base MCS subfield with the same code rate</w:t>
            </w:r>
          </w:p>
          <w:p w14:paraId="6E557DFD" w14:textId="77777777" w:rsidR="001B4CCB" w:rsidRDefault="001B4CCB" w:rsidP="00C07949">
            <w:pPr>
              <w:pStyle w:val="IEEEStdsTableData-Left"/>
              <w:rPr>
                <w:szCs w:val="18"/>
              </w:rPr>
            </w:pPr>
          </w:p>
          <w:p w14:paraId="60CF3EA8" w14:textId="77777777" w:rsidR="001B4CCB" w:rsidRDefault="001B4CCB" w:rsidP="00C07949">
            <w:pPr>
              <w:pStyle w:val="IEEEStdsTableData-Left"/>
            </w:pPr>
            <w:r>
              <w:t>I</w:t>
            </w:r>
            <w:r w:rsidRPr="008138A6">
              <w:t xml:space="preserve">f the </w:t>
            </w:r>
            <w:r>
              <w:t>MCS indicated by the value of the B</w:t>
            </w:r>
            <w:r w:rsidRPr="008138A6">
              <w:t xml:space="preserve">ase MCS </w:t>
            </w:r>
            <w:r>
              <w:t xml:space="preserve">subfield </w:t>
            </w:r>
            <w:r w:rsidRPr="008138A6">
              <w:t xml:space="preserve">has </w:t>
            </w:r>
            <w:r>
              <w:t xml:space="preserve">a code </w:t>
            </w:r>
            <w:r w:rsidRPr="008138A6">
              <w:t xml:space="preserve">rate </w:t>
            </w:r>
            <w:r>
              <w:t>of 1/2</w:t>
            </w:r>
            <w:r w:rsidRPr="008138A6">
              <w:t xml:space="preserve">, then </w:t>
            </w:r>
            <w:r w:rsidRPr="00786569">
              <w:t xml:space="preserve">each of the differential MCS subfields shall not be set to the value that indicates </w:t>
            </w:r>
            <w:r w:rsidRPr="000C38D5">
              <w:t>π/2-</w:t>
            </w:r>
            <w:r w:rsidRPr="00786569">
              <w:t>64-QAM</w:t>
            </w:r>
            <w:r>
              <w:t xml:space="preserve">, </w:t>
            </w:r>
            <w:r w:rsidRPr="000C38D5">
              <w:t>π/2-</w:t>
            </w:r>
            <w:r>
              <w:t>64-</w:t>
            </w:r>
            <w:r w:rsidRPr="00786569">
              <w:t>NUC</w:t>
            </w:r>
            <w:r>
              <w:t>, or 64-QAM</w:t>
            </w:r>
            <w:r w:rsidRPr="00786569">
              <w:t xml:space="preserve"> modulation</w:t>
            </w:r>
            <w:r>
              <w:t>.</w:t>
            </w:r>
          </w:p>
          <w:p w14:paraId="09A394AB" w14:textId="77777777" w:rsidR="001B4CCB" w:rsidRDefault="001B4CCB" w:rsidP="00C07949">
            <w:pPr>
              <w:pStyle w:val="IEEEStdsTableData-Left"/>
            </w:pPr>
          </w:p>
          <w:p w14:paraId="638B0B3B" w14:textId="77777777" w:rsidR="001B4CCB" w:rsidRDefault="001B4CCB" w:rsidP="00C07949">
            <w:pPr>
              <w:pStyle w:val="IEEEStdsTableData-Left"/>
            </w:pPr>
            <w:r>
              <w:t>For the EDMG SC mode, if the Base MCS subfield indicates MCS 12 or 13 and the π/2-8-PSK Applied field is 1, then all Differential EDMG-MCS subfields shall be set to 0.</w:t>
            </w:r>
          </w:p>
          <w:p w14:paraId="683ACF97" w14:textId="77777777" w:rsidR="001B4CCB" w:rsidRDefault="001B4CCB" w:rsidP="00C07949">
            <w:pPr>
              <w:pStyle w:val="IEEEStdsTableData-Left"/>
            </w:pPr>
          </w:p>
          <w:p w14:paraId="333AC90B" w14:textId="77777777" w:rsidR="001B4CCB" w:rsidRDefault="001B4CCB" w:rsidP="00C07949">
            <w:pPr>
              <w:pStyle w:val="IEEEStdsTableData-Left"/>
            </w:pPr>
            <w:r w:rsidRPr="000C38D5">
              <w:t xml:space="preserve">The Differential EDMG-MCS index shall not indicate </w:t>
            </w:r>
            <w:r>
              <w:t>a</w:t>
            </w:r>
            <w:r w:rsidRPr="000C38D5">
              <w:t xml:space="preserve"> modulation order exceeding π/2-64-QAM or π/2-64-NUC for </w:t>
            </w:r>
            <w:r>
              <w:t xml:space="preserve">the </w:t>
            </w:r>
            <w:r w:rsidRPr="000C38D5">
              <w:t xml:space="preserve">EDMG SC mode and 64-QAM for </w:t>
            </w:r>
            <w:r>
              <w:t xml:space="preserve">the </w:t>
            </w:r>
            <w:r w:rsidRPr="000C38D5">
              <w:t>EDMG OFDM mode.</w:t>
            </w:r>
            <w:r>
              <w:t xml:space="preserve"> CID1454 </w:t>
            </w:r>
          </w:p>
        </w:tc>
      </w:tr>
      <w:tr w:rsidR="001B4CCB" w14:paraId="16F596AE" w14:textId="77777777" w:rsidTr="00C07949">
        <w:tc>
          <w:tcPr>
            <w:tcW w:w="1296" w:type="dxa"/>
            <w:vMerge/>
          </w:tcPr>
          <w:p w14:paraId="2D5651BA" w14:textId="77777777" w:rsidR="001B4CCB" w:rsidRDefault="001B4CCB" w:rsidP="00C07949">
            <w:pPr>
              <w:pStyle w:val="IEEEStdsTableData-Center"/>
            </w:pPr>
          </w:p>
        </w:tc>
        <w:tc>
          <w:tcPr>
            <w:tcW w:w="1347" w:type="dxa"/>
            <w:shd w:val="clear" w:color="auto" w:fill="auto"/>
          </w:tcPr>
          <w:p w14:paraId="638A0A3C" w14:textId="77777777" w:rsidR="001B4CCB" w:rsidRDefault="001B4CCB" w:rsidP="00C07949">
            <w:pPr>
              <w:pStyle w:val="IEEEStdsTableData-Center"/>
            </w:pPr>
            <w:r>
              <w:t>Differential EDMG-MCS2</w:t>
            </w:r>
          </w:p>
        </w:tc>
        <w:tc>
          <w:tcPr>
            <w:tcW w:w="989" w:type="dxa"/>
            <w:shd w:val="clear" w:color="auto" w:fill="auto"/>
          </w:tcPr>
          <w:p w14:paraId="41B78C71" w14:textId="77777777" w:rsidR="001B4CCB" w:rsidRDefault="001B4CCB" w:rsidP="00C07949">
            <w:pPr>
              <w:pStyle w:val="IEEEStdsTableData-Center"/>
            </w:pPr>
            <w:r>
              <w:t>2</w:t>
            </w:r>
          </w:p>
        </w:tc>
        <w:tc>
          <w:tcPr>
            <w:tcW w:w="987" w:type="dxa"/>
            <w:shd w:val="clear" w:color="auto" w:fill="auto"/>
          </w:tcPr>
          <w:p w14:paraId="3993B36D" w14:textId="77777777" w:rsidR="001B4CCB" w:rsidRDefault="001B4CCB" w:rsidP="00C07949">
            <w:pPr>
              <w:pStyle w:val="IEEEStdsTableData-Center"/>
            </w:pPr>
            <w:r>
              <w:t>7</w:t>
            </w:r>
          </w:p>
        </w:tc>
        <w:tc>
          <w:tcPr>
            <w:tcW w:w="5451" w:type="dxa"/>
            <w:vMerge/>
            <w:shd w:val="clear" w:color="auto" w:fill="auto"/>
          </w:tcPr>
          <w:p w14:paraId="72573768" w14:textId="77777777" w:rsidR="001B4CCB" w:rsidRDefault="001B4CCB" w:rsidP="00C07949">
            <w:pPr>
              <w:pStyle w:val="IEEEStdsTableData-Left"/>
            </w:pPr>
          </w:p>
        </w:tc>
      </w:tr>
      <w:tr w:rsidR="001B4CCB" w14:paraId="535CA964" w14:textId="77777777" w:rsidTr="00C07949">
        <w:tc>
          <w:tcPr>
            <w:tcW w:w="1296" w:type="dxa"/>
            <w:vMerge/>
          </w:tcPr>
          <w:p w14:paraId="66A25B76" w14:textId="77777777" w:rsidR="001B4CCB" w:rsidRDefault="001B4CCB" w:rsidP="00C07949">
            <w:pPr>
              <w:pStyle w:val="IEEEStdsTableData-Center"/>
            </w:pPr>
          </w:p>
        </w:tc>
        <w:tc>
          <w:tcPr>
            <w:tcW w:w="1347" w:type="dxa"/>
            <w:shd w:val="clear" w:color="auto" w:fill="auto"/>
          </w:tcPr>
          <w:p w14:paraId="7D9BBE4A" w14:textId="77777777" w:rsidR="001B4CCB" w:rsidRDefault="001B4CCB" w:rsidP="00C07949">
            <w:pPr>
              <w:pStyle w:val="IEEEStdsTableData-Center"/>
            </w:pPr>
            <w:r>
              <w:t>Differential EDMG-MCS3</w:t>
            </w:r>
          </w:p>
        </w:tc>
        <w:tc>
          <w:tcPr>
            <w:tcW w:w="989" w:type="dxa"/>
            <w:shd w:val="clear" w:color="auto" w:fill="auto"/>
          </w:tcPr>
          <w:p w14:paraId="5AE029D2" w14:textId="77777777" w:rsidR="001B4CCB" w:rsidRDefault="001B4CCB" w:rsidP="00C07949">
            <w:pPr>
              <w:pStyle w:val="IEEEStdsTableData-Center"/>
            </w:pPr>
            <w:r>
              <w:t>2</w:t>
            </w:r>
          </w:p>
        </w:tc>
        <w:tc>
          <w:tcPr>
            <w:tcW w:w="987" w:type="dxa"/>
            <w:shd w:val="clear" w:color="auto" w:fill="auto"/>
          </w:tcPr>
          <w:p w14:paraId="64B150C0" w14:textId="77777777" w:rsidR="001B4CCB" w:rsidRDefault="001B4CCB" w:rsidP="00C07949">
            <w:pPr>
              <w:pStyle w:val="IEEEStdsTableData-Center"/>
            </w:pPr>
            <w:r>
              <w:t>9</w:t>
            </w:r>
          </w:p>
        </w:tc>
        <w:tc>
          <w:tcPr>
            <w:tcW w:w="5451" w:type="dxa"/>
            <w:vMerge/>
            <w:shd w:val="clear" w:color="auto" w:fill="auto"/>
          </w:tcPr>
          <w:p w14:paraId="0173D26F" w14:textId="77777777" w:rsidR="001B4CCB" w:rsidRDefault="001B4CCB" w:rsidP="00C07949">
            <w:pPr>
              <w:pStyle w:val="IEEEStdsTableData-Left"/>
            </w:pPr>
          </w:p>
        </w:tc>
      </w:tr>
      <w:tr w:rsidR="001B4CCB" w14:paraId="73B6FE7D" w14:textId="77777777" w:rsidTr="00C07949">
        <w:tc>
          <w:tcPr>
            <w:tcW w:w="1296" w:type="dxa"/>
            <w:vMerge/>
          </w:tcPr>
          <w:p w14:paraId="24DB3C98" w14:textId="77777777" w:rsidR="001B4CCB" w:rsidRDefault="001B4CCB" w:rsidP="00C07949">
            <w:pPr>
              <w:pStyle w:val="IEEEStdsTableData-Center"/>
            </w:pPr>
          </w:p>
        </w:tc>
        <w:tc>
          <w:tcPr>
            <w:tcW w:w="1347" w:type="dxa"/>
            <w:shd w:val="clear" w:color="auto" w:fill="auto"/>
          </w:tcPr>
          <w:p w14:paraId="09B05B4E" w14:textId="77777777" w:rsidR="001B4CCB" w:rsidRDefault="001B4CCB" w:rsidP="00C07949">
            <w:pPr>
              <w:pStyle w:val="IEEEStdsTableData-Center"/>
            </w:pPr>
            <w:r>
              <w:t>Differential EDMG-MCS4</w:t>
            </w:r>
          </w:p>
        </w:tc>
        <w:tc>
          <w:tcPr>
            <w:tcW w:w="989" w:type="dxa"/>
            <w:shd w:val="clear" w:color="auto" w:fill="auto"/>
          </w:tcPr>
          <w:p w14:paraId="4DAB68C5" w14:textId="77777777" w:rsidR="001B4CCB" w:rsidRDefault="001B4CCB" w:rsidP="00C07949">
            <w:pPr>
              <w:pStyle w:val="IEEEStdsTableData-Center"/>
            </w:pPr>
            <w:r>
              <w:t>2</w:t>
            </w:r>
          </w:p>
        </w:tc>
        <w:tc>
          <w:tcPr>
            <w:tcW w:w="987" w:type="dxa"/>
            <w:shd w:val="clear" w:color="auto" w:fill="auto"/>
          </w:tcPr>
          <w:p w14:paraId="43DF3890" w14:textId="77777777" w:rsidR="001B4CCB" w:rsidRDefault="001B4CCB" w:rsidP="00C07949">
            <w:pPr>
              <w:pStyle w:val="IEEEStdsTableData-Center"/>
            </w:pPr>
            <w:r>
              <w:t>11</w:t>
            </w:r>
          </w:p>
        </w:tc>
        <w:tc>
          <w:tcPr>
            <w:tcW w:w="5451" w:type="dxa"/>
            <w:vMerge/>
            <w:shd w:val="clear" w:color="auto" w:fill="auto"/>
          </w:tcPr>
          <w:p w14:paraId="6589D4D6" w14:textId="77777777" w:rsidR="001B4CCB" w:rsidRDefault="001B4CCB" w:rsidP="00C07949">
            <w:pPr>
              <w:pStyle w:val="IEEEStdsTableData-Left"/>
            </w:pPr>
          </w:p>
        </w:tc>
      </w:tr>
      <w:tr w:rsidR="001B4CCB" w14:paraId="0384B40E" w14:textId="77777777" w:rsidTr="00C07949">
        <w:tc>
          <w:tcPr>
            <w:tcW w:w="1296" w:type="dxa"/>
            <w:vMerge/>
          </w:tcPr>
          <w:p w14:paraId="4E4DFF10" w14:textId="77777777" w:rsidR="001B4CCB" w:rsidRDefault="001B4CCB" w:rsidP="00C07949">
            <w:pPr>
              <w:pStyle w:val="IEEEStdsTableData-Center"/>
            </w:pPr>
          </w:p>
        </w:tc>
        <w:tc>
          <w:tcPr>
            <w:tcW w:w="1347" w:type="dxa"/>
            <w:shd w:val="clear" w:color="auto" w:fill="auto"/>
          </w:tcPr>
          <w:p w14:paraId="213EFA2E" w14:textId="77777777" w:rsidR="001B4CCB" w:rsidRDefault="001B4CCB" w:rsidP="00C07949">
            <w:pPr>
              <w:pStyle w:val="IEEEStdsTableData-Center"/>
            </w:pPr>
            <w:r>
              <w:t>Differential EDMG-MCS5</w:t>
            </w:r>
          </w:p>
        </w:tc>
        <w:tc>
          <w:tcPr>
            <w:tcW w:w="989" w:type="dxa"/>
            <w:shd w:val="clear" w:color="auto" w:fill="auto"/>
          </w:tcPr>
          <w:p w14:paraId="081089BC" w14:textId="77777777" w:rsidR="001B4CCB" w:rsidRDefault="001B4CCB" w:rsidP="00C07949">
            <w:pPr>
              <w:pStyle w:val="IEEEStdsTableData-Center"/>
            </w:pPr>
            <w:r>
              <w:t>2</w:t>
            </w:r>
          </w:p>
        </w:tc>
        <w:tc>
          <w:tcPr>
            <w:tcW w:w="987" w:type="dxa"/>
            <w:shd w:val="clear" w:color="auto" w:fill="auto"/>
          </w:tcPr>
          <w:p w14:paraId="7D80AEA9" w14:textId="77777777" w:rsidR="001B4CCB" w:rsidRDefault="001B4CCB" w:rsidP="00C07949">
            <w:pPr>
              <w:pStyle w:val="IEEEStdsTableData-Center"/>
            </w:pPr>
            <w:r>
              <w:t>13</w:t>
            </w:r>
          </w:p>
        </w:tc>
        <w:tc>
          <w:tcPr>
            <w:tcW w:w="5451" w:type="dxa"/>
            <w:vMerge/>
            <w:shd w:val="clear" w:color="auto" w:fill="auto"/>
          </w:tcPr>
          <w:p w14:paraId="4CB98088" w14:textId="77777777" w:rsidR="001B4CCB" w:rsidRDefault="001B4CCB" w:rsidP="00C07949">
            <w:pPr>
              <w:pStyle w:val="IEEEStdsTableData-Left"/>
            </w:pPr>
          </w:p>
        </w:tc>
      </w:tr>
      <w:tr w:rsidR="001B4CCB" w14:paraId="2FDF7292" w14:textId="77777777" w:rsidTr="00C07949">
        <w:tc>
          <w:tcPr>
            <w:tcW w:w="1296" w:type="dxa"/>
            <w:vMerge/>
          </w:tcPr>
          <w:p w14:paraId="14FC3DFA" w14:textId="77777777" w:rsidR="001B4CCB" w:rsidRDefault="001B4CCB" w:rsidP="00C07949">
            <w:pPr>
              <w:pStyle w:val="IEEEStdsTableData-Center"/>
            </w:pPr>
          </w:p>
        </w:tc>
        <w:tc>
          <w:tcPr>
            <w:tcW w:w="1347" w:type="dxa"/>
            <w:shd w:val="clear" w:color="auto" w:fill="auto"/>
          </w:tcPr>
          <w:p w14:paraId="2BE25ED6" w14:textId="77777777" w:rsidR="001B4CCB" w:rsidRDefault="001B4CCB" w:rsidP="00C07949">
            <w:pPr>
              <w:pStyle w:val="IEEEStdsTableData-Center"/>
            </w:pPr>
            <w:r>
              <w:t>Differential EDMG-MCS6</w:t>
            </w:r>
          </w:p>
        </w:tc>
        <w:tc>
          <w:tcPr>
            <w:tcW w:w="989" w:type="dxa"/>
            <w:shd w:val="clear" w:color="auto" w:fill="auto"/>
          </w:tcPr>
          <w:p w14:paraId="265D085E" w14:textId="77777777" w:rsidR="001B4CCB" w:rsidRDefault="001B4CCB" w:rsidP="00C07949">
            <w:pPr>
              <w:pStyle w:val="IEEEStdsTableData-Center"/>
            </w:pPr>
            <w:r>
              <w:t>2</w:t>
            </w:r>
          </w:p>
        </w:tc>
        <w:tc>
          <w:tcPr>
            <w:tcW w:w="987" w:type="dxa"/>
            <w:shd w:val="clear" w:color="auto" w:fill="auto"/>
          </w:tcPr>
          <w:p w14:paraId="5A16C2B5" w14:textId="77777777" w:rsidR="001B4CCB" w:rsidRDefault="001B4CCB" w:rsidP="00C07949">
            <w:pPr>
              <w:pStyle w:val="IEEEStdsTableData-Center"/>
            </w:pPr>
            <w:r>
              <w:t>15</w:t>
            </w:r>
          </w:p>
        </w:tc>
        <w:tc>
          <w:tcPr>
            <w:tcW w:w="5451" w:type="dxa"/>
            <w:vMerge/>
            <w:shd w:val="clear" w:color="auto" w:fill="auto"/>
          </w:tcPr>
          <w:p w14:paraId="36387B50" w14:textId="77777777" w:rsidR="001B4CCB" w:rsidRDefault="001B4CCB" w:rsidP="00C07949">
            <w:pPr>
              <w:pStyle w:val="IEEEStdsTableData-Left"/>
            </w:pPr>
          </w:p>
        </w:tc>
      </w:tr>
      <w:tr w:rsidR="001B4CCB" w14:paraId="0F8C23F5" w14:textId="77777777" w:rsidTr="00C07949">
        <w:tc>
          <w:tcPr>
            <w:tcW w:w="1296" w:type="dxa"/>
            <w:vMerge/>
          </w:tcPr>
          <w:p w14:paraId="2A3B21F5" w14:textId="77777777" w:rsidR="001B4CCB" w:rsidRDefault="001B4CCB" w:rsidP="00C07949">
            <w:pPr>
              <w:pStyle w:val="IEEEStdsTableData-Center"/>
            </w:pPr>
          </w:p>
        </w:tc>
        <w:tc>
          <w:tcPr>
            <w:tcW w:w="1347" w:type="dxa"/>
            <w:shd w:val="clear" w:color="auto" w:fill="auto"/>
          </w:tcPr>
          <w:p w14:paraId="39928274" w14:textId="77777777" w:rsidR="001B4CCB" w:rsidRDefault="001B4CCB" w:rsidP="00C07949">
            <w:pPr>
              <w:pStyle w:val="IEEEStdsTableData-Center"/>
            </w:pPr>
            <w:r>
              <w:t>Differential EDMG-MCS7</w:t>
            </w:r>
          </w:p>
        </w:tc>
        <w:tc>
          <w:tcPr>
            <w:tcW w:w="989" w:type="dxa"/>
            <w:shd w:val="clear" w:color="auto" w:fill="auto"/>
          </w:tcPr>
          <w:p w14:paraId="44A37CCC" w14:textId="77777777" w:rsidR="001B4CCB" w:rsidRDefault="001B4CCB" w:rsidP="00C07949">
            <w:pPr>
              <w:pStyle w:val="IEEEStdsTableData-Center"/>
            </w:pPr>
            <w:r>
              <w:t>2</w:t>
            </w:r>
          </w:p>
        </w:tc>
        <w:tc>
          <w:tcPr>
            <w:tcW w:w="987" w:type="dxa"/>
            <w:shd w:val="clear" w:color="auto" w:fill="auto"/>
          </w:tcPr>
          <w:p w14:paraId="4EF78416" w14:textId="77777777" w:rsidR="001B4CCB" w:rsidRDefault="001B4CCB" w:rsidP="00C07949">
            <w:pPr>
              <w:pStyle w:val="IEEEStdsTableData-Center"/>
            </w:pPr>
            <w:r>
              <w:t>17</w:t>
            </w:r>
          </w:p>
        </w:tc>
        <w:tc>
          <w:tcPr>
            <w:tcW w:w="5451" w:type="dxa"/>
            <w:vMerge/>
            <w:shd w:val="clear" w:color="auto" w:fill="auto"/>
          </w:tcPr>
          <w:p w14:paraId="08932201" w14:textId="77777777" w:rsidR="001B4CCB" w:rsidRDefault="001B4CCB" w:rsidP="00C07949">
            <w:pPr>
              <w:pStyle w:val="IEEEStdsTableData-Left"/>
            </w:pPr>
          </w:p>
        </w:tc>
      </w:tr>
      <w:tr w:rsidR="001B4CCB" w14:paraId="7026A77E" w14:textId="77777777" w:rsidTr="00C07949">
        <w:tc>
          <w:tcPr>
            <w:tcW w:w="1296" w:type="dxa"/>
            <w:vMerge/>
          </w:tcPr>
          <w:p w14:paraId="0E4C2C33" w14:textId="77777777" w:rsidR="001B4CCB" w:rsidRDefault="001B4CCB" w:rsidP="00C07949">
            <w:pPr>
              <w:pStyle w:val="IEEEStdsTableData-Center"/>
            </w:pPr>
          </w:p>
        </w:tc>
        <w:tc>
          <w:tcPr>
            <w:tcW w:w="1347" w:type="dxa"/>
            <w:shd w:val="clear" w:color="auto" w:fill="auto"/>
          </w:tcPr>
          <w:p w14:paraId="1B484ADD" w14:textId="77777777" w:rsidR="001B4CCB" w:rsidRDefault="001B4CCB" w:rsidP="00C07949">
            <w:pPr>
              <w:pStyle w:val="IEEEStdsTableData-Center"/>
            </w:pPr>
            <w:r>
              <w:t>Differential EDMG-MCS8</w:t>
            </w:r>
          </w:p>
        </w:tc>
        <w:tc>
          <w:tcPr>
            <w:tcW w:w="989" w:type="dxa"/>
            <w:shd w:val="clear" w:color="auto" w:fill="auto"/>
          </w:tcPr>
          <w:p w14:paraId="3F6CCBD0" w14:textId="77777777" w:rsidR="001B4CCB" w:rsidRDefault="001B4CCB" w:rsidP="00C07949">
            <w:pPr>
              <w:pStyle w:val="IEEEStdsTableData-Center"/>
            </w:pPr>
            <w:r>
              <w:t>2</w:t>
            </w:r>
          </w:p>
        </w:tc>
        <w:tc>
          <w:tcPr>
            <w:tcW w:w="987" w:type="dxa"/>
            <w:shd w:val="clear" w:color="auto" w:fill="auto"/>
          </w:tcPr>
          <w:p w14:paraId="4BD3C7FF" w14:textId="77777777" w:rsidR="001B4CCB" w:rsidRDefault="001B4CCB" w:rsidP="00C07949">
            <w:pPr>
              <w:pStyle w:val="IEEEStdsTableData-Center"/>
            </w:pPr>
            <w:r>
              <w:t>19</w:t>
            </w:r>
          </w:p>
        </w:tc>
        <w:tc>
          <w:tcPr>
            <w:tcW w:w="5451" w:type="dxa"/>
            <w:vMerge/>
            <w:shd w:val="clear" w:color="auto" w:fill="auto"/>
          </w:tcPr>
          <w:p w14:paraId="16AC6EE3" w14:textId="77777777" w:rsidR="001B4CCB" w:rsidRDefault="001B4CCB" w:rsidP="00C07949">
            <w:pPr>
              <w:pStyle w:val="IEEEStdsTableData-Left"/>
            </w:pPr>
          </w:p>
        </w:tc>
      </w:tr>
      <w:tr w:rsidR="001B4CCB" w14:paraId="1E2A4780" w14:textId="77777777" w:rsidTr="00C07949">
        <w:tc>
          <w:tcPr>
            <w:tcW w:w="1296" w:type="dxa"/>
            <w:vMerge w:val="restart"/>
          </w:tcPr>
          <w:p w14:paraId="15F49359" w14:textId="77777777" w:rsidR="001B4CCB" w:rsidRDefault="001B4CCB" w:rsidP="00C07949">
            <w:pPr>
              <w:pStyle w:val="IEEEStdsTableData-Center"/>
            </w:pPr>
            <w:r>
              <w:t>Number of SS=0</w:t>
            </w:r>
          </w:p>
        </w:tc>
        <w:tc>
          <w:tcPr>
            <w:tcW w:w="1347" w:type="dxa"/>
            <w:shd w:val="clear" w:color="auto" w:fill="auto"/>
          </w:tcPr>
          <w:p w14:paraId="62C5797F" w14:textId="77777777" w:rsidR="001B4CCB" w:rsidRDefault="001B4CCB" w:rsidP="00C07949">
            <w:pPr>
              <w:pStyle w:val="IEEEStdsTableData-Center"/>
            </w:pPr>
            <w:r>
              <w:t>MCS</w:t>
            </w:r>
          </w:p>
        </w:tc>
        <w:tc>
          <w:tcPr>
            <w:tcW w:w="989" w:type="dxa"/>
            <w:shd w:val="clear" w:color="auto" w:fill="auto"/>
          </w:tcPr>
          <w:p w14:paraId="4CD2F7DE" w14:textId="77777777" w:rsidR="001B4CCB" w:rsidRDefault="001B4CCB" w:rsidP="00C07949">
            <w:pPr>
              <w:pStyle w:val="IEEEStdsTableData-Center"/>
            </w:pPr>
            <w:r>
              <w:t>5</w:t>
            </w:r>
          </w:p>
        </w:tc>
        <w:tc>
          <w:tcPr>
            <w:tcW w:w="987" w:type="dxa"/>
            <w:shd w:val="clear" w:color="auto" w:fill="auto"/>
          </w:tcPr>
          <w:p w14:paraId="547BEDB8" w14:textId="77777777" w:rsidR="001B4CCB" w:rsidRDefault="001B4CCB" w:rsidP="00C07949">
            <w:pPr>
              <w:pStyle w:val="IEEEStdsTableData-Center"/>
            </w:pPr>
            <w:r>
              <w:t>0</w:t>
            </w:r>
          </w:p>
        </w:tc>
        <w:tc>
          <w:tcPr>
            <w:tcW w:w="5451" w:type="dxa"/>
            <w:shd w:val="clear" w:color="auto" w:fill="auto"/>
          </w:tcPr>
          <w:p w14:paraId="315B7F2A" w14:textId="77777777" w:rsidR="001B4CCB" w:rsidRDefault="001B4CCB" w:rsidP="00C07949">
            <w:pPr>
              <w:pStyle w:val="IEEEStdsTableData-Left"/>
            </w:pPr>
            <w:r>
              <w:t>Indicates the lowest index of the modulation and coding scheme that is used for the single stream</w:t>
            </w:r>
          </w:p>
        </w:tc>
      </w:tr>
      <w:tr w:rsidR="001B4CCB" w14:paraId="02F3B0E9" w14:textId="77777777" w:rsidTr="00C07949">
        <w:tc>
          <w:tcPr>
            <w:tcW w:w="1296" w:type="dxa"/>
            <w:vMerge/>
          </w:tcPr>
          <w:p w14:paraId="5705B9CA" w14:textId="77777777" w:rsidR="001B4CCB" w:rsidRDefault="001B4CCB" w:rsidP="00C07949">
            <w:pPr>
              <w:pStyle w:val="IEEEStdsTableData-Center"/>
            </w:pPr>
          </w:p>
        </w:tc>
        <w:tc>
          <w:tcPr>
            <w:tcW w:w="1347" w:type="dxa"/>
            <w:shd w:val="clear" w:color="auto" w:fill="auto"/>
          </w:tcPr>
          <w:p w14:paraId="11B54E61" w14:textId="77777777" w:rsidR="001B4CCB" w:rsidRDefault="001B4CCB" w:rsidP="00C07949">
            <w:pPr>
              <w:pStyle w:val="IEEEStdsTableData-Center"/>
            </w:pPr>
            <w:r>
              <w:t>Secured TRN</w:t>
            </w:r>
          </w:p>
        </w:tc>
        <w:tc>
          <w:tcPr>
            <w:tcW w:w="989" w:type="dxa"/>
            <w:shd w:val="clear" w:color="auto" w:fill="auto"/>
          </w:tcPr>
          <w:p w14:paraId="738CAA77" w14:textId="77777777" w:rsidR="001B4CCB" w:rsidRDefault="001B4CCB" w:rsidP="00C07949">
            <w:pPr>
              <w:pStyle w:val="IEEEStdsTableData-Center"/>
            </w:pPr>
            <w:r>
              <w:t>1</w:t>
            </w:r>
          </w:p>
        </w:tc>
        <w:tc>
          <w:tcPr>
            <w:tcW w:w="987" w:type="dxa"/>
            <w:shd w:val="clear" w:color="auto" w:fill="auto"/>
          </w:tcPr>
          <w:p w14:paraId="76747F27" w14:textId="77777777" w:rsidR="001B4CCB" w:rsidRDefault="001B4CCB" w:rsidP="00C07949">
            <w:pPr>
              <w:pStyle w:val="IEEEStdsTableData-Center"/>
            </w:pPr>
            <w:r>
              <w:t>5</w:t>
            </w:r>
          </w:p>
        </w:tc>
        <w:tc>
          <w:tcPr>
            <w:tcW w:w="5451" w:type="dxa"/>
            <w:shd w:val="clear" w:color="auto" w:fill="auto"/>
          </w:tcPr>
          <w:p w14:paraId="6E3EF8F8" w14:textId="77777777" w:rsidR="001B4CCB" w:rsidRPr="004E232A" w:rsidRDefault="001B4CCB" w:rsidP="00C07949">
            <w:pPr>
              <w:pStyle w:val="IEEEStdsTableData-Left"/>
            </w:pPr>
            <w:r w:rsidRPr="004E232A">
              <w:t>When set to 1</w:t>
            </w:r>
            <w:r>
              <w:t xml:space="preserve"> </w:t>
            </w:r>
            <w:r w:rsidRPr="004E232A">
              <w:t xml:space="preserve">indicates that the TRN field </w:t>
            </w:r>
            <w:r>
              <w:t>sequences</w:t>
            </w:r>
            <w:r w:rsidRPr="004E232A">
              <w:t xml:space="preserve"> appended to this packet have </w:t>
            </w:r>
            <w:r>
              <w:t>secure waveform described in 30.9.2.TBD.</w:t>
            </w:r>
          </w:p>
          <w:p w14:paraId="00E24167" w14:textId="77777777" w:rsidR="001B4CCB" w:rsidRDefault="001B4CCB" w:rsidP="00C07949">
            <w:pPr>
              <w:pStyle w:val="IEEEStdsTableData-Left"/>
            </w:pPr>
            <w:r w:rsidRPr="004E232A">
              <w:t xml:space="preserve">When set to 0 indicates that TRN field </w:t>
            </w:r>
            <w:r>
              <w:t>sequences</w:t>
            </w:r>
            <w:r w:rsidRPr="004E232A">
              <w:t xml:space="preserve"> </w:t>
            </w:r>
            <w:r>
              <w:t>appended</w:t>
            </w:r>
            <w:r w:rsidRPr="004E232A">
              <w:t xml:space="preserve"> to this packet </w:t>
            </w:r>
            <w:r>
              <w:t xml:space="preserve">are as described in </w:t>
            </w:r>
            <w:r w:rsidRPr="00543AE9">
              <w:t>30.9.2.2.5</w:t>
            </w:r>
            <w:r>
              <w:t>.</w:t>
            </w:r>
          </w:p>
        </w:tc>
      </w:tr>
      <w:tr w:rsidR="001B4CCB" w14:paraId="4DE0D3C9" w14:textId="77777777" w:rsidTr="00C07949">
        <w:tc>
          <w:tcPr>
            <w:tcW w:w="1296" w:type="dxa"/>
            <w:vMerge/>
          </w:tcPr>
          <w:p w14:paraId="59D69FBA" w14:textId="77777777" w:rsidR="001B4CCB" w:rsidRDefault="001B4CCB" w:rsidP="00C07949">
            <w:pPr>
              <w:pStyle w:val="IEEEStdsTableData-Center"/>
            </w:pPr>
          </w:p>
        </w:tc>
        <w:tc>
          <w:tcPr>
            <w:tcW w:w="1347" w:type="dxa"/>
            <w:shd w:val="clear" w:color="auto" w:fill="auto"/>
          </w:tcPr>
          <w:p w14:paraId="19BA9A0B" w14:textId="77777777" w:rsidR="001B4CCB" w:rsidRDefault="001B4CCB" w:rsidP="00C07949">
            <w:pPr>
              <w:pStyle w:val="IEEEStdsTableData-Center"/>
            </w:pPr>
            <w:r>
              <w:t>Reserved</w:t>
            </w:r>
          </w:p>
        </w:tc>
        <w:tc>
          <w:tcPr>
            <w:tcW w:w="989" w:type="dxa"/>
            <w:shd w:val="clear" w:color="auto" w:fill="auto"/>
          </w:tcPr>
          <w:p w14:paraId="26B45FB4" w14:textId="77777777" w:rsidR="001B4CCB" w:rsidRDefault="001B4CCB" w:rsidP="00C07949">
            <w:pPr>
              <w:pStyle w:val="IEEEStdsTableData-Center"/>
            </w:pPr>
            <w:r>
              <w:t>19</w:t>
            </w:r>
          </w:p>
        </w:tc>
        <w:tc>
          <w:tcPr>
            <w:tcW w:w="987" w:type="dxa"/>
            <w:shd w:val="clear" w:color="auto" w:fill="auto"/>
          </w:tcPr>
          <w:p w14:paraId="70C84FB5" w14:textId="77777777" w:rsidR="001B4CCB" w:rsidRDefault="001B4CCB" w:rsidP="00C07949">
            <w:pPr>
              <w:pStyle w:val="IEEEStdsTableData-Center"/>
            </w:pPr>
            <w:r>
              <w:t>6</w:t>
            </w:r>
          </w:p>
        </w:tc>
        <w:tc>
          <w:tcPr>
            <w:tcW w:w="5451" w:type="dxa"/>
            <w:shd w:val="clear" w:color="auto" w:fill="auto"/>
          </w:tcPr>
          <w:p w14:paraId="4FA6D25B" w14:textId="77777777" w:rsidR="001B4CCB" w:rsidRDefault="001B4CCB" w:rsidP="00C07949">
            <w:pPr>
              <w:pStyle w:val="IEEEStdsTableData-Left"/>
            </w:pPr>
          </w:p>
        </w:tc>
      </w:tr>
    </w:tbl>
    <w:p w14:paraId="4529A0FC" w14:textId="77777777" w:rsidR="001B4CCB" w:rsidRDefault="001B4CCB" w:rsidP="001B4CCB">
      <w:pPr>
        <w:pStyle w:val="IEEEStdsParagraph"/>
      </w:pPr>
    </w:p>
    <w:p w14:paraId="6911AAA7" w14:textId="77777777" w:rsidR="001B4CCB" w:rsidRDefault="001B4CCB" w:rsidP="001B4CCB"/>
    <w:p w14:paraId="65CCB0F7" w14:textId="77777777" w:rsidR="001B4CCB" w:rsidRDefault="001B4CCB" w:rsidP="001B4CCB"/>
    <w:p w14:paraId="797F9114" w14:textId="77777777" w:rsidR="001B4CCB" w:rsidRDefault="001B4CCB">
      <w:pPr>
        <w:rPr>
          <w:b/>
          <w:i/>
          <w:iCs/>
          <w:color w:val="FF0000"/>
          <w:szCs w:val="18"/>
        </w:rPr>
      </w:pPr>
      <w:r>
        <w:rPr>
          <w:b/>
          <w:i/>
          <w:iCs/>
          <w:color w:val="FF0000"/>
          <w:szCs w:val="18"/>
        </w:rPr>
        <w:br w:type="page"/>
      </w:r>
    </w:p>
    <w:p w14:paraId="0EB9CEE7" w14:textId="77777777" w:rsidR="001B4CCB" w:rsidRDefault="001B4CCB" w:rsidP="001B4CCB">
      <w:pPr>
        <w:autoSpaceDE w:val="0"/>
        <w:autoSpaceDN w:val="0"/>
        <w:adjustRightInd w:val="0"/>
        <w:rPr>
          <w:b/>
          <w:i/>
          <w:iCs/>
          <w:color w:val="FF0000"/>
          <w:szCs w:val="18"/>
        </w:rPr>
      </w:pPr>
    </w:p>
    <w:p w14:paraId="262844BA" w14:textId="77777777" w:rsidR="001B4CCB" w:rsidRDefault="001B4CCB" w:rsidP="001B4CCB">
      <w:pPr>
        <w:autoSpaceDE w:val="0"/>
        <w:autoSpaceDN w:val="0"/>
        <w:adjustRightInd w:val="0"/>
        <w:rPr>
          <w:b/>
          <w:i/>
          <w:iCs/>
          <w:color w:val="FF0000"/>
          <w:szCs w:val="18"/>
        </w:rPr>
      </w:pPr>
    </w:p>
    <w:p w14:paraId="78ADEDEF" w14:textId="17D6CAA1" w:rsidR="001B4CCB" w:rsidRDefault="001B4CCB" w:rsidP="001B4CCB">
      <w:pPr>
        <w:autoSpaceDE w:val="0"/>
        <w:autoSpaceDN w:val="0"/>
        <w:adjustRightInd w:val="0"/>
      </w:pPr>
      <w:r w:rsidRPr="00543AE9">
        <w:rPr>
          <w:b/>
          <w:i/>
          <w:iCs/>
          <w:color w:val="FF0000"/>
          <w:szCs w:val="18"/>
        </w:rPr>
        <w:t xml:space="preserve">TGay Editor: </w:t>
      </w:r>
      <w:r>
        <w:rPr>
          <w:b/>
          <w:i/>
          <w:iCs/>
          <w:color w:val="FF0000"/>
          <w:szCs w:val="18"/>
        </w:rPr>
        <w:t xml:space="preserve">Add the following lines to </w:t>
      </w:r>
      <w:bookmarkStart w:id="2" w:name="_Ref414980916"/>
      <w:bookmarkStart w:id="3" w:name="_Toc507330065"/>
      <w:r>
        <w:t>—Table 32 TXVECTOR and RXVECTOR parameters</w:t>
      </w:r>
      <w:bookmarkEnd w:id="2"/>
      <w:bookmarkEnd w:id="3"/>
    </w:p>
    <w:p w14:paraId="438DF3D8" w14:textId="77777777" w:rsidR="001B4CCB" w:rsidRPr="00462FCE" w:rsidRDefault="001B4CCB" w:rsidP="001B4CCB">
      <w:pPr>
        <w:autoSpaceDE w:val="0"/>
        <w:autoSpaceDN w:val="0"/>
        <w:adjustRightInd w:val="0"/>
        <w:rPr>
          <w:b/>
          <w:bCs/>
          <w:i/>
          <w:iCs/>
          <w:color w:val="FF0000"/>
          <w:sz w:val="20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898"/>
        <w:gridCol w:w="5045"/>
        <w:gridCol w:w="346"/>
        <w:gridCol w:w="346"/>
      </w:tblGrid>
      <w:tr w:rsidR="001B4CCB" w14:paraId="07D33967" w14:textId="77777777" w:rsidTr="001B4CCB">
        <w:trPr>
          <w:cantSplit/>
          <w:trHeight w:val="1700"/>
        </w:trPr>
        <w:tc>
          <w:tcPr>
            <w:tcW w:w="0" w:type="auto"/>
            <w:shd w:val="clear" w:color="auto" w:fill="auto"/>
            <w:textDirection w:val="btLr"/>
          </w:tcPr>
          <w:p w14:paraId="37D06F6C" w14:textId="77777777" w:rsidR="001B4CCB" w:rsidRPr="001343A3" w:rsidRDefault="001B4CCB" w:rsidP="00C07949">
            <w:pPr>
              <w:pStyle w:val="IEEEStdsTableData-Left"/>
              <w:ind w:left="113" w:right="113"/>
            </w:pPr>
            <w:r>
              <w:t>SECURED_TRN</w:t>
            </w:r>
          </w:p>
        </w:tc>
        <w:tc>
          <w:tcPr>
            <w:tcW w:w="0" w:type="auto"/>
            <w:shd w:val="clear" w:color="auto" w:fill="auto"/>
          </w:tcPr>
          <w:p w14:paraId="524F66CA" w14:textId="77777777" w:rsidR="001B4CCB" w:rsidRPr="001343A3" w:rsidRDefault="001B4CCB" w:rsidP="00C07949">
            <w:pPr>
              <w:pStyle w:val="IEEEStdsTableData-Left"/>
            </w:pPr>
            <w:r>
              <w:t xml:space="preserve">FORMAT is EDMG </w:t>
            </w:r>
          </w:p>
        </w:tc>
        <w:tc>
          <w:tcPr>
            <w:tcW w:w="0" w:type="auto"/>
            <w:shd w:val="clear" w:color="auto" w:fill="auto"/>
          </w:tcPr>
          <w:p w14:paraId="4B272415" w14:textId="77777777" w:rsidR="001B4CCB" w:rsidRDefault="001B4CCB" w:rsidP="00C07949">
            <w:pPr>
              <w:pStyle w:val="IEEEStdsTableData-Left"/>
            </w:pPr>
            <w:r>
              <w:t xml:space="preserve">Indicates whether TRNs appended to the PPDU are secured TRN </w:t>
            </w:r>
          </w:p>
          <w:p w14:paraId="37A00528" w14:textId="77777777" w:rsidR="001B4CCB" w:rsidRDefault="001B4CCB" w:rsidP="00C07949">
            <w:pPr>
              <w:pStyle w:val="IEEEStdsTableData-Left"/>
            </w:pPr>
          </w:p>
          <w:p w14:paraId="10F2ACF8" w14:textId="77777777" w:rsidR="001B4CCB" w:rsidRDefault="001B4CCB" w:rsidP="00C07949">
            <w:pPr>
              <w:pStyle w:val="IEEEStdsTableData-Left"/>
            </w:pPr>
            <w:r>
              <w:t>Enumerated type:</w:t>
            </w:r>
          </w:p>
          <w:p w14:paraId="48E26CFA" w14:textId="77777777" w:rsidR="001B4CCB" w:rsidRDefault="001B4CCB" w:rsidP="00C07949">
            <w:pPr>
              <w:pStyle w:val="IEEEStdsTableData-Left"/>
            </w:pPr>
            <w:r>
              <w:t>SECURED_TRN</w:t>
            </w:r>
          </w:p>
          <w:p w14:paraId="317B8637" w14:textId="77777777" w:rsidR="001B4CCB" w:rsidRDefault="001B4CCB" w:rsidP="00C07949">
            <w:pPr>
              <w:pStyle w:val="IEEEStdsTableData-Left"/>
            </w:pPr>
            <w:r>
              <w:t>NON_SECURED_TRN</w:t>
            </w:r>
          </w:p>
          <w:p w14:paraId="6AD8CC30" w14:textId="77777777" w:rsidR="001B4CCB" w:rsidRDefault="001B4CCB" w:rsidP="00C07949">
            <w:pPr>
              <w:pStyle w:val="IEEEStdsTableData-Left"/>
            </w:pPr>
          </w:p>
          <w:p w14:paraId="1A1E2FF9" w14:textId="77777777" w:rsidR="001B4CCB" w:rsidRDefault="001B4CCB" w:rsidP="00C07949">
            <w:pPr>
              <w:pStyle w:val="IEEEStdsTableData-Left"/>
            </w:pPr>
          </w:p>
        </w:tc>
        <w:tc>
          <w:tcPr>
            <w:tcW w:w="0" w:type="auto"/>
            <w:shd w:val="clear" w:color="auto" w:fill="auto"/>
          </w:tcPr>
          <w:p w14:paraId="1323118A" w14:textId="77777777" w:rsidR="001B4CCB" w:rsidRDefault="001B4CCB" w:rsidP="00C07949">
            <w:pPr>
              <w:pStyle w:val="IEEEStdsTableData-Left"/>
            </w:pPr>
            <w:r>
              <w:t>Y</w:t>
            </w:r>
          </w:p>
        </w:tc>
        <w:tc>
          <w:tcPr>
            <w:tcW w:w="0" w:type="auto"/>
            <w:shd w:val="clear" w:color="auto" w:fill="auto"/>
          </w:tcPr>
          <w:p w14:paraId="4364A9CF" w14:textId="77777777" w:rsidR="001B4CCB" w:rsidRDefault="001B4CCB" w:rsidP="00C07949">
            <w:pPr>
              <w:pStyle w:val="IEEEStdsTableData-Left"/>
            </w:pPr>
            <w:r>
              <w:t>Y</w:t>
            </w:r>
          </w:p>
        </w:tc>
      </w:tr>
      <w:tr w:rsidR="001B4CCB" w14:paraId="226C374B" w14:textId="77777777" w:rsidTr="00C07949">
        <w:trPr>
          <w:cantSplit/>
          <w:trHeight w:val="2880"/>
        </w:trPr>
        <w:tc>
          <w:tcPr>
            <w:tcW w:w="0" w:type="auto"/>
            <w:shd w:val="clear" w:color="auto" w:fill="auto"/>
            <w:textDirection w:val="btLr"/>
          </w:tcPr>
          <w:p w14:paraId="4D4DD7AB" w14:textId="77777777" w:rsidR="001B4CCB" w:rsidRDefault="001B4CCB" w:rsidP="00C07949">
            <w:pPr>
              <w:pStyle w:val="IEEEStdsTableData-Left"/>
              <w:ind w:left="113" w:right="113"/>
            </w:pPr>
            <w:r>
              <w:t>SECURED_TRN_WAVEFORM</w:t>
            </w:r>
          </w:p>
        </w:tc>
        <w:tc>
          <w:tcPr>
            <w:tcW w:w="0" w:type="auto"/>
            <w:shd w:val="clear" w:color="auto" w:fill="auto"/>
          </w:tcPr>
          <w:p w14:paraId="3E579E40" w14:textId="77777777" w:rsidR="001B4CCB" w:rsidRDefault="001B4CCB" w:rsidP="00C07949">
            <w:pPr>
              <w:pStyle w:val="IEEEStdsTableData-Left"/>
            </w:pPr>
            <w:r>
              <w:t>FORMAT is EDMG and SECURED_TRN set to SECURED_TRN</w:t>
            </w:r>
          </w:p>
        </w:tc>
        <w:tc>
          <w:tcPr>
            <w:tcW w:w="0" w:type="auto"/>
            <w:shd w:val="clear" w:color="auto" w:fill="auto"/>
          </w:tcPr>
          <w:p w14:paraId="425EE301" w14:textId="733FDBB1" w:rsidR="001B4CCB" w:rsidRDefault="001B4CCB" w:rsidP="00C07949">
            <w:pPr>
              <w:pStyle w:val="IEEEStdsTableData-Left"/>
            </w:pPr>
            <w:r>
              <w:t xml:space="preserve">Waveform for each of the TRN fields used in secured TRN.  </w:t>
            </w:r>
            <w:proofErr w:type="spellStart"/>
            <w:r w:rsidR="00BA39BC">
              <w:t>ZPW</w:t>
            </w:r>
            <w:r>
              <w:t>xTRN_LEN</w:t>
            </w:r>
            <w:proofErr w:type="spellEnd"/>
            <w:r>
              <w:t xml:space="preserve"> Samples</w:t>
            </w:r>
          </w:p>
        </w:tc>
        <w:tc>
          <w:tcPr>
            <w:tcW w:w="0" w:type="auto"/>
            <w:shd w:val="clear" w:color="auto" w:fill="auto"/>
          </w:tcPr>
          <w:p w14:paraId="4D376A77" w14:textId="77777777" w:rsidR="001B4CCB" w:rsidRDefault="001B4CCB" w:rsidP="00C07949">
            <w:pPr>
              <w:pStyle w:val="IEEEStdsTableData-Left"/>
            </w:pPr>
            <w:r>
              <w:t>Y</w:t>
            </w:r>
          </w:p>
        </w:tc>
        <w:tc>
          <w:tcPr>
            <w:tcW w:w="0" w:type="auto"/>
            <w:shd w:val="clear" w:color="auto" w:fill="auto"/>
          </w:tcPr>
          <w:p w14:paraId="61FC2D8C" w14:textId="77777777" w:rsidR="001B4CCB" w:rsidRDefault="001B4CCB" w:rsidP="00C07949">
            <w:pPr>
              <w:pStyle w:val="IEEEStdsTableData-Left"/>
            </w:pPr>
            <w:r>
              <w:t>N</w:t>
            </w:r>
          </w:p>
        </w:tc>
      </w:tr>
    </w:tbl>
    <w:p w14:paraId="2C91ED26" w14:textId="77777777" w:rsidR="001B4CCB" w:rsidRDefault="001B4CCB" w:rsidP="001B4CCB"/>
    <w:p w14:paraId="7543876B" w14:textId="77777777" w:rsidR="001B4CCB" w:rsidRDefault="001B4CCB" w:rsidP="001B4CCB"/>
    <w:p w14:paraId="3AAF120D" w14:textId="77777777" w:rsidR="001B4CCB" w:rsidRDefault="001B4CCB" w:rsidP="001B4CCB">
      <w:pPr>
        <w:rPr>
          <w:b/>
          <w:bCs/>
          <w:i/>
          <w:iCs/>
        </w:rPr>
      </w:pPr>
      <w:r>
        <w:rPr>
          <w:b/>
          <w:bCs/>
          <w:i/>
          <w:iCs/>
        </w:rPr>
        <w:t>TGay Editor: Add the following text before 8.3.5:</w:t>
      </w:r>
    </w:p>
    <w:p w14:paraId="69545210" w14:textId="77777777" w:rsidR="001B4CCB" w:rsidRDefault="001B4CCB" w:rsidP="001B4CCB">
      <w:pPr>
        <w:rPr>
          <w:b/>
          <w:bCs/>
        </w:rPr>
      </w:pPr>
      <w:r>
        <w:rPr>
          <w:b/>
          <w:bCs/>
        </w:rPr>
        <w:t>8.3.4.4 Vector Descriptions</w:t>
      </w:r>
    </w:p>
    <w:p w14:paraId="62DD2BBE" w14:textId="77777777" w:rsidR="001B4CCB" w:rsidRDefault="001B4CCB" w:rsidP="001B4CCB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Editor: Add the following line to table 8.4 Vector-Description: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428"/>
        <w:gridCol w:w="5125"/>
      </w:tblGrid>
      <w:tr w:rsidR="001B4CCB" w14:paraId="3DEA29EE" w14:textId="77777777" w:rsidTr="00C07949">
        <w:tc>
          <w:tcPr>
            <w:tcW w:w="2517" w:type="dxa"/>
          </w:tcPr>
          <w:p w14:paraId="59E4027F" w14:textId="77777777" w:rsidR="001B4CCB" w:rsidRPr="00C07949" w:rsidRDefault="001B4CCB" w:rsidP="00C07949">
            <w:pPr>
              <w:autoSpaceDE w:val="0"/>
              <w:autoSpaceDN w:val="0"/>
              <w:adjustRightInd w:val="0"/>
            </w:pPr>
            <w:r w:rsidRPr="00C07949">
              <w:rPr>
                <w:rFonts w:ascii="TimesNewRomanPSMT" w:eastAsia="TimesNewRomanPSMT" w:cs="TimesNewRomanPSMT"/>
                <w:sz w:val="18"/>
                <w:szCs w:val="18"/>
                <w:lang w:val="en-US" w:bidi="he-IL"/>
              </w:rPr>
              <w:t>SECURE</w:t>
            </w:r>
            <w:r>
              <w:t>_</w:t>
            </w:r>
            <w:r w:rsidRPr="00C07949">
              <w:rPr>
                <w:sz w:val="18"/>
                <w:szCs w:val="18"/>
              </w:rPr>
              <w:t>TRN_WAVEFORM</w:t>
            </w:r>
          </w:p>
        </w:tc>
        <w:tc>
          <w:tcPr>
            <w:tcW w:w="2428" w:type="dxa"/>
          </w:tcPr>
          <w:p w14:paraId="1B40A040" w14:textId="77777777" w:rsidR="001B4CCB" w:rsidRPr="00C07949" w:rsidRDefault="001B4CCB" w:rsidP="00C0794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ascii="TimesNewRomanPSMT" w:eastAsia="TimesNewRomanPSMT" w:cs="TimesNewRomanPSMT"/>
                <w:sz w:val="18"/>
                <w:szCs w:val="18"/>
                <w:lang w:val="en-US" w:bidi="he-IL"/>
              </w:rPr>
              <w:t>PHYCONFIG_VECTOR</w:t>
            </w:r>
          </w:p>
        </w:tc>
        <w:tc>
          <w:tcPr>
            <w:tcW w:w="5125" w:type="dxa"/>
          </w:tcPr>
          <w:p w14:paraId="19507020" w14:textId="4287BE25" w:rsidR="001B4CCB" w:rsidRPr="00C07949" w:rsidRDefault="001B4CCB" w:rsidP="00C07949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C07949">
              <w:rPr>
                <w:sz w:val="18"/>
                <w:szCs w:val="18"/>
              </w:rPr>
              <w:t xml:space="preserve">Waveform for each of the TRN fields used in </w:t>
            </w:r>
            <w:r>
              <w:rPr>
                <w:sz w:val="18"/>
                <w:szCs w:val="18"/>
              </w:rPr>
              <w:t xml:space="preserve">receiving </w:t>
            </w:r>
            <w:r w:rsidRPr="00C07949">
              <w:rPr>
                <w:sz w:val="18"/>
                <w:szCs w:val="18"/>
              </w:rPr>
              <w:t xml:space="preserve">secured TRN.  </w:t>
            </w:r>
            <w:proofErr w:type="spellStart"/>
            <w:r w:rsidR="00BA39BC">
              <w:rPr>
                <w:sz w:val="18"/>
                <w:szCs w:val="18"/>
              </w:rPr>
              <w:t>ZPW</w:t>
            </w:r>
            <w:r w:rsidRPr="00C07949">
              <w:rPr>
                <w:sz w:val="18"/>
                <w:szCs w:val="18"/>
              </w:rPr>
              <w:t>xTRN_LEN</w:t>
            </w:r>
            <w:proofErr w:type="spellEnd"/>
            <w:r w:rsidRPr="00C07949">
              <w:rPr>
                <w:sz w:val="18"/>
                <w:szCs w:val="18"/>
              </w:rPr>
              <w:t xml:space="preserve"> Samples</w:t>
            </w:r>
          </w:p>
        </w:tc>
      </w:tr>
    </w:tbl>
    <w:p w14:paraId="5B57730A" w14:textId="77777777" w:rsidR="001B4CCB" w:rsidRPr="00C07949" w:rsidRDefault="001B4CCB" w:rsidP="001B4CCB">
      <w:pPr>
        <w:rPr>
          <w:b/>
          <w:bCs/>
          <w:i/>
          <w:iCs/>
          <w:color w:val="FF0000"/>
        </w:rPr>
      </w:pPr>
    </w:p>
    <w:p w14:paraId="3952971F" w14:textId="77777777" w:rsidR="00F94FBD" w:rsidRDefault="00F94FBD" w:rsidP="001B4CCB"/>
    <w:sectPr w:rsidR="00F94FBD" w:rsidSect="00624AFC">
      <w:headerReference w:type="default" r:id="rId11"/>
      <w:footerReference w:type="default" r:id="rId12"/>
      <w:pgSz w:w="12240" w:h="15840" w:code="1"/>
      <w:pgMar w:top="99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17F51" w14:textId="77777777" w:rsidR="00F15172" w:rsidRDefault="00F15172">
      <w:r>
        <w:separator/>
      </w:r>
    </w:p>
  </w:endnote>
  <w:endnote w:type="continuationSeparator" w:id="0">
    <w:p w14:paraId="50C617B3" w14:textId="77777777" w:rsidR="00F15172" w:rsidRDefault="00F1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BBA9" w14:textId="4265A06F" w:rsidR="00F20C58" w:rsidRDefault="00F15172" w:rsidP="007F7EE4">
    <w:pPr>
      <w:pStyle w:val="Foot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20C58">
      <w:t>Submission</w:t>
    </w:r>
    <w:r>
      <w:fldChar w:fldCharType="end"/>
    </w:r>
    <w:r w:rsidR="00F20C58">
      <w:tab/>
      <w:t xml:space="preserve">page </w:t>
    </w:r>
    <w:r w:rsidR="00F20C58">
      <w:fldChar w:fldCharType="begin"/>
    </w:r>
    <w:r w:rsidR="00F20C58">
      <w:instrText xml:space="preserve">page </w:instrText>
    </w:r>
    <w:r w:rsidR="00F20C58">
      <w:fldChar w:fldCharType="separate"/>
    </w:r>
    <w:r w:rsidR="00A21D41">
      <w:rPr>
        <w:noProof/>
      </w:rPr>
      <w:t>2</w:t>
    </w:r>
    <w:r w:rsidR="00F20C58">
      <w:fldChar w:fldCharType="end"/>
    </w:r>
    <w:r w:rsidR="00F20C58">
      <w:tab/>
    </w:r>
    <w:r>
      <w:fldChar w:fldCharType="begin"/>
    </w:r>
    <w:r>
      <w:instrText xml:space="preserve"> COMMENTS  \* MERGEFORMAT </w:instrText>
    </w:r>
    <w:r>
      <w:fldChar w:fldCharType="separate"/>
    </w:r>
    <w:r w:rsidR="006D45E8">
      <w:t>Alecsander Eitan</w:t>
    </w:r>
    <w:r w:rsidR="00EE32F3">
      <w:t xml:space="preserve"> (</w:t>
    </w:r>
    <w:r>
      <w:fldChar w:fldCharType="end"/>
    </w:r>
    <w:r w:rsidR="00F20C58">
      <w:t>Qualcomm</w:t>
    </w:r>
    <w:r w:rsidR="00EE32F3">
      <w:t>)</w:t>
    </w:r>
  </w:p>
  <w:p w14:paraId="10443DCE" w14:textId="77777777" w:rsidR="00F20C58" w:rsidRDefault="00F20C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43C14" w14:textId="77777777" w:rsidR="00F15172" w:rsidRDefault="00F15172">
      <w:r>
        <w:separator/>
      </w:r>
    </w:p>
  </w:footnote>
  <w:footnote w:type="continuationSeparator" w:id="0">
    <w:p w14:paraId="5481417E" w14:textId="77777777" w:rsidR="00F15172" w:rsidRDefault="00F1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9E81" w14:textId="4C0FE93A" w:rsidR="00F20C58" w:rsidRDefault="00624AFC" w:rsidP="00A21D41">
    <w:pPr>
      <w:pStyle w:val="Header"/>
      <w:tabs>
        <w:tab w:val="clear" w:pos="6480"/>
        <w:tab w:val="center" w:pos="4680"/>
        <w:tab w:val="right" w:pos="9990"/>
      </w:tabs>
    </w:pPr>
    <w:r>
      <w:t>May</w:t>
    </w:r>
    <w:r w:rsidR="00F20C58">
      <w:t xml:space="preserve"> 201</w:t>
    </w:r>
    <w:r w:rsidR="00DF5DAE">
      <w:t>8</w:t>
    </w:r>
    <w:r w:rsidR="00F20C58">
      <w:tab/>
    </w:r>
    <w:r w:rsidR="00F20C58">
      <w:tab/>
    </w:r>
    <w:r w:rsidR="00F15172">
      <w:fldChar w:fldCharType="begin"/>
    </w:r>
    <w:r w:rsidR="00F15172">
      <w:instrText xml:space="preserve"> TITLE  \* MERGEFORMAT </w:instrText>
    </w:r>
    <w:r w:rsidR="00F15172">
      <w:fldChar w:fldCharType="separate"/>
    </w:r>
    <w:r w:rsidR="00F20C58">
      <w:t>doc: IEEE 802.</w:t>
    </w:r>
    <w:r w:rsidR="00023A31" w:rsidRPr="00023A31">
      <w:t xml:space="preserve"> </w:t>
    </w:r>
    <w:r w:rsidR="00023A31">
      <w:rPr>
        <w:rStyle w:val="highlight"/>
      </w:rPr>
      <w:t>11-18-0</w:t>
    </w:r>
    <w:r>
      <w:rPr>
        <w:rStyle w:val="highlight"/>
      </w:rPr>
      <w:t>8</w:t>
    </w:r>
    <w:r w:rsidR="001F5EBA">
      <w:rPr>
        <w:rStyle w:val="highlight"/>
      </w:rPr>
      <w:t>1</w:t>
    </w:r>
    <w:r>
      <w:rPr>
        <w:rStyle w:val="highlight"/>
      </w:rPr>
      <w:t>4</w:t>
    </w:r>
    <w:r w:rsidR="00023A31">
      <w:rPr>
        <w:rStyle w:val="highlight"/>
      </w:rPr>
      <w:t>-0</w:t>
    </w:r>
    <w:r>
      <w:rPr>
        <w:rStyle w:val="highlight"/>
      </w:rPr>
      <w:t>0</w:t>
    </w:r>
    <w:r w:rsidR="00023A31">
      <w:rPr>
        <w:rStyle w:val="highlight"/>
      </w:rPr>
      <w:t>-00ay</w:t>
    </w:r>
    <w:r w:rsidR="00023A31">
      <w:t xml:space="preserve"> </w:t>
    </w:r>
    <w:r w:rsidR="00F1517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CEC0C04"/>
    <w:multiLevelType w:val="hybridMultilevel"/>
    <w:tmpl w:val="80EEB82C"/>
    <w:lvl w:ilvl="0" w:tplc="604495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6892"/>
    <w:multiLevelType w:val="singleLevel"/>
    <w:tmpl w:val="1452D34C"/>
    <w:lvl w:ilvl="0">
      <w:start w:val="3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8" w15:restartNumberingAfterBreak="0">
    <w:nsid w:val="472F1BAD"/>
    <w:multiLevelType w:val="hybridMultilevel"/>
    <w:tmpl w:val="0314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8F"/>
    <w:rsid w:val="00000A03"/>
    <w:rsid w:val="00023294"/>
    <w:rsid w:val="00023A31"/>
    <w:rsid w:val="000240CC"/>
    <w:rsid w:val="00033815"/>
    <w:rsid w:val="00035180"/>
    <w:rsid w:val="00041DAD"/>
    <w:rsid w:val="00047EEF"/>
    <w:rsid w:val="000740A7"/>
    <w:rsid w:val="00090AFC"/>
    <w:rsid w:val="000A0B81"/>
    <w:rsid w:val="000A0D93"/>
    <w:rsid w:val="000A16F5"/>
    <w:rsid w:val="000A2C5C"/>
    <w:rsid w:val="000B0C8D"/>
    <w:rsid w:val="000B7B6E"/>
    <w:rsid w:val="000C1D25"/>
    <w:rsid w:val="000E1124"/>
    <w:rsid w:val="000F05B7"/>
    <w:rsid w:val="000F44D1"/>
    <w:rsid w:val="000F76FB"/>
    <w:rsid w:val="001061A2"/>
    <w:rsid w:val="00107397"/>
    <w:rsid w:val="00110706"/>
    <w:rsid w:val="00112810"/>
    <w:rsid w:val="001133D1"/>
    <w:rsid w:val="00122C87"/>
    <w:rsid w:val="00123B4E"/>
    <w:rsid w:val="00123DB1"/>
    <w:rsid w:val="001272A5"/>
    <w:rsid w:val="00134B09"/>
    <w:rsid w:val="001547FE"/>
    <w:rsid w:val="0016706C"/>
    <w:rsid w:val="00167532"/>
    <w:rsid w:val="0017068D"/>
    <w:rsid w:val="00171892"/>
    <w:rsid w:val="00176B6A"/>
    <w:rsid w:val="001812E2"/>
    <w:rsid w:val="00182B9E"/>
    <w:rsid w:val="00194584"/>
    <w:rsid w:val="001A12F7"/>
    <w:rsid w:val="001A13EF"/>
    <w:rsid w:val="001A3F83"/>
    <w:rsid w:val="001B2E1F"/>
    <w:rsid w:val="001B4CCB"/>
    <w:rsid w:val="001B544B"/>
    <w:rsid w:val="001B553B"/>
    <w:rsid w:val="001C1387"/>
    <w:rsid w:val="001D06A1"/>
    <w:rsid w:val="001D723B"/>
    <w:rsid w:val="001F5D7F"/>
    <w:rsid w:val="001F5EBA"/>
    <w:rsid w:val="001F7ABA"/>
    <w:rsid w:val="002026A3"/>
    <w:rsid w:val="00212D2D"/>
    <w:rsid w:val="00213F2A"/>
    <w:rsid w:val="002276CF"/>
    <w:rsid w:val="00227DD7"/>
    <w:rsid w:val="0023342B"/>
    <w:rsid w:val="00235C08"/>
    <w:rsid w:val="00240F87"/>
    <w:rsid w:val="002479BB"/>
    <w:rsid w:val="00250978"/>
    <w:rsid w:val="002537A7"/>
    <w:rsid w:val="00270110"/>
    <w:rsid w:val="002754D0"/>
    <w:rsid w:val="00277419"/>
    <w:rsid w:val="0028212A"/>
    <w:rsid w:val="00282E1A"/>
    <w:rsid w:val="0029020B"/>
    <w:rsid w:val="002A2F98"/>
    <w:rsid w:val="002A661B"/>
    <w:rsid w:val="002B5F98"/>
    <w:rsid w:val="002B7BC3"/>
    <w:rsid w:val="002B7ED5"/>
    <w:rsid w:val="002C7151"/>
    <w:rsid w:val="002D0355"/>
    <w:rsid w:val="002D0729"/>
    <w:rsid w:val="002D44BE"/>
    <w:rsid w:val="002D50EC"/>
    <w:rsid w:val="002E7CDC"/>
    <w:rsid w:val="002F1564"/>
    <w:rsid w:val="002F7EA7"/>
    <w:rsid w:val="00300A60"/>
    <w:rsid w:val="003040EB"/>
    <w:rsid w:val="00320884"/>
    <w:rsid w:val="003265C7"/>
    <w:rsid w:val="003375F0"/>
    <w:rsid w:val="00345B61"/>
    <w:rsid w:val="0037488D"/>
    <w:rsid w:val="003808E6"/>
    <w:rsid w:val="00383E8F"/>
    <w:rsid w:val="00394B5F"/>
    <w:rsid w:val="003A6392"/>
    <w:rsid w:val="003B00D8"/>
    <w:rsid w:val="003B2A61"/>
    <w:rsid w:val="003D095B"/>
    <w:rsid w:val="003E06FA"/>
    <w:rsid w:val="003F4583"/>
    <w:rsid w:val="003F6608"/>
    <w:rsid w:val="00400B6A"/>
    <w:rsid w:val="004251CE"/>
    <w:rsid w:val="00431F39"/>
    <w:rsid w:val="00442037"/>
    <w:rsid w:val="00451DEB"/>
    <w:rsid w:val="00457259"/>
    <w:rsid w:val="004606F9"/>
    <w:rsid w:val="00461F87"/>
    <w:rsid w:val="0046488F"/>
    <w:rsid w:val="0046680A"/>
    <w:rsid w:val="004670DB"/>
    <w:rsid w:val="00467361"/>
    <w:rsid w:val="00481270"/>
    <w:rsid w:val="00481577"/>
    <w:rsid w:val="00484612"/>
    <w:rsid w:val="004863DC"/>
    <w:rsid w:val="0049763D"/>
    <w:rsid w:val="004B064B"/>
    <w:rsid w:val="004B21C4"/>
    <w:rsid w:val="004B4777"/>
    <w:rsid w:val="004B50B5"/>
    <w:rsid w:val="004C0029"/>
    <w:rsid w:val="004E225E"/>
    <w:rsid w:val="004E5232"/>
    <w:rsid w:val="004E7D6E"/>
    <w:rsid w:val="004F12C9"/>
    <w:rsid w:val="005114A4"/>
    <w:rsid w:val="00521471"/>
    <w:rsid w:val="00525DA4"/>
    <w:rsid w:val="00543AE9"/>
    <w:rsid w:val="00557812"/>
    <w:rsid w:val="00560BF8"/>
    <w:rsid w:val="0056515D"/>
    <w:rsid w:val="00567CF7"/>
    <w:rsid w:val="0057568C"/>
    <w:rsid w:val="00576746"/>
    <w:rsid w:val="00582228"/>
    <w:rsid w:val="00584F7F"/>
    <w:rsid w:val="005876D4"/>
    <w:rsid w:val="00590EBB"/>
    <w:rsid w:val="00590FE7"/>
    <w:rsid w:val="005B3FDB"/>
    <w:rsid w:val="005B4264"/>
    <w:rsid w:val="005D11A1"/>
    <w:rsid w:val="005D1482"/>
    <w:rsid w:val="005D4518"/>
    <w:rsid w:val="005E47D8"/>
    <w:rsid w:val="005E6BBD"/>
    <w:rsid w:val="005E742E"/>
    <w:rsid w:val="005F2901"/>
    <w:rsid w:val="005F3123"/>
    <w:rsid w:val="005F4D2C"/>
    <w:rsid w:val="005F542C"/>
    <w:rsid w:val="005F5BFC"/>
    <w:rsid w:val="00606E3D"/>
    <w:rsid w:val="00610328"/>
    <w:rsid w:val="00613AD4"/>
    <w:rsid w:val="00615ECB"/>
    <w:rsid w:val="0061646F"/>
    <w:rsid w:val="0062440B"/>
    <w:rsid w:val="00624AFC"/>
    <w:rsid w:val="00632ED6"/>
    <w:rsid w:val="00635E42"/>
    <w:rsid w:val="006406D1"/>
    <w:rsid w:val="006420C7"/>
    <w:rsid w:val="006428E9"/>
    <w:rsid w:val="00645768"/>
    <w:rsid w:val="00665B5C"/>
    <w:rsid w:val="00666F26"/>
    <w:rsid w:val="006722D5"/>
    <w:rsid w:val="00677FC5"/>
    <w:rsid w:val="00681C7F"/>
    <w:rsid w:val="00682D0E"/>
    <w:rsid w:val="00694EBF"/>
    <w:rsid w:val="0069654D"/>
    <w:rsid w:val="006A031A"/>
    <w:rsid w:val="006B604E"/>
    <w:rsid w:val="006C0727"/>
    <w:rsid w:val="006C7818"/>
    <w:rsid w:val="006D45E8"/>
    <w:rsid w:val="006E145F"/>
    <w:rsid w:val="006E1B79"/>
    <w:rsid w:val="006E57BF"/>
    <w:rsid w:val="006E62D2"/>
    <w:rsid w:val="006F3830"/>
    <w:rsid w:val="006F72E5"/>
    <w:rsid w:val="00712C41"/>
    <w:rsid w:val="00714300"/>
    <w:rsid w:val="00714C98"/>
    <w:rsid w:val="007237BF"/>
    <w:rsid w:val="0072714C"/>
    <w:rsid w:val="00727646"/>
    <w:rsid w:val="00736264"/>
    <w:rsid w:val="00744015"/>
    <w:rsid w:val="00761E17"/>
    <w:rsid w:val="0076272B"/>
    <w:rsid w:val="00770572"/>
    <w:rsid w:val="00772633"/>
    <w:rsid w:val="00773EB5"/>
    <w:rsid w:val="00780C4E"/>
    <w:rsid w:val="007833E8"/>
    <w:rsid w:val="00785BE9"/>
    <w:rsid w:val="007925FD"/>
    <w:rsid w:val="007A23F7"/>
    <w:rsid w:val="007A5B87"/>
    <w:rsid w:val="007B0994"/>
    <w:rsid w:val="007B3AE0"/>
    <w:rsid w:val="007C1ACC"/>
    <w:rsid w:val="007C587A"/>
    <w:rsid w:val="007C6EEB"/>
    <w:rsid w:val="007E1671"/>
    <w:rsid w:val="007E1CE9"/>
    <w:rsid w:val="007E4F70"/>
    <w:rsid w:val="007E6E07"/>
    <w:rsid w:val="007F7EE4"/>
    <w:rsid w:val="00804DC2"/>
    <w:rsid w:val="00811220"/>
    <w:rsid w:val="00830450"/>
    <w:rsid w:val="00833AEA"/>
    <w:rsid w:val="00843E4A"/>
    <w:rsid w:val="00872636"/>
    <w:rsid w:val="00873CD5"/>
    <w:rsid w:val="008A655D"/>
    <w:rsid w:val="008A6DF8"/>
    <w:rsid w:val="008B2719"/>
    <w:rsid w:val="008C0EB4"/>
    <w:rsid w:val="008C3EAE"/>
    <w:rsid w:val="008C5274"/>
    <w:rsid w:val="008D1780"/>
    <w:rsid w:val="008D602A"/>
    <w:rsid w:val="008E2783"/>
    <w:rsid w:val="008F077B"/>
    <w:rsid w:val="008F6792"/>
    <w:rsid w:val="00905992"/>
    <w:rsid w:val="00907FF8"/>
    <w:rsid w:val="009142D2"/>
    <w:rsid w:val="00915C32"/>
    <w:rsid w:val="00922066"/>
    <w:rsid w:val="00927860"/>
    <w:rsid w:val="009308B0"/>
    <w:rsid w:val="009419B2"/>
    <w:rsid w:val="0095112C"/>
    <w:rsid w:val="00954E84"/>
    <w:rsid w:val="00956721"/>
    <w:rsid w:val="00962E68"/>
    <w:rsid w:val="00986918"/>
    <w:rsid w:val="0099593D"/>
    <w:rsid w:val="00996CF3"/>
    <w:rsid w:val="009A12CB"/>
    <w:rsid w:val="009A2BDE"/>
    <w:rsid w:val="009A4A93"/>
    <w:rsid w:val="009B5570"/>
    <w:rsid w:val="009C7387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0620"/>
    <w:rsid w:val="00A12902"/>
    <w:rsid w:val="00A21D41"/>
    <w:rsid w:val="00A22C39"/>
    <w:rsid w:val="00A34747"/>
    <w:rsid w:val="00A47EAD"/>
    <w:rsid w:val="00A5291C"/>
    <w:rsid w:val="00A601C7"/>
    <w:rsid w:val="00A6609A"/>
    <w:rsid w:val="00A85803"/>
    <w:rsid w:val="00AA427C"/>
    <w:rsid w:val="00AB41B2"/>
    <w:rsid w:val="00AB4EB6"/>
    <w:rsid w:val="00AB7504"/>
    <w:rsid w:val="00AC5CCF"/>
    <w:rsid w:val="00AC64D9"/>
    <w:rsid w:val="00AD18A8"/>
    <w:rsid w:val="00AD2DAC"/>
    <w:rsid w:val="00AE0442"/>
    <w:rsid w:val="00AF05F5"/>
    <w:rsid w:val="00AF3336"/>
    <w:rsid w:val="00AF4793"/>
    <w:rsid w:val="00AF74C9"/>
    <w:rsid w:val="00B00CF3"/>
    <w:rsid w:val="00B0316B"/>
    <w:rsid w:val="00B05F60"/>
    <w:rsid w:val="00B14F4F"/>
    <w:rsid w:val="00B15678"/>
    <w:rsid w:val="00B33043"/>
    <w:rsid w:val="00B330E6"/>
    <w:rsid w:val="00B41DB9"/>
    <w:rsid w:val="00B4204E"/>
    <w:rsid w:val="00B62722"/>
    <w:rsid w:val="00B628A9"/>
    <w:rsid w:val="00B74F3E"/>
    <w:rsid w:val="00B75E4E"/>
    <w:rsid w:val="00B76007"/>
    <w:rsid w:val="00B80F40"/>
    <w:rsid w:val="00B90B9D"/>
    <w:rsid w:val="00BA08A4"/>
    <w:rsid w:val="00BA1B58"/>
    <w:rsid w:val="00BA39BC"/>
    <w:rsid w:val="00BC12AF"/>
    <w:rsid w:val="00BC2A60"/>
    <w:rsid w:val="00BD3314"/>
    <w:rsid w:val="00BE401D"/>
    <w:rsid w:val="00BE68C2"/>
    <w:rsid w:val="00BF5604"/>
    <w:rsid w:val="00C04B71"/>
    <w:rsid w:val="00C06EBB"/>
    <w:rsid w:val="00C13F6E"/>
    <w:rsid w:val="00C2619C"/>
    <w:rsid w:val="00C26CAF"/>
    <w:rsid w:val="00C308C3"/>
    <w:rsid w:val="00C327D2"/>
    <w:rsid w:val="00C32AD8"/>
    <w:rsid w:val="00C3692A"/>
    <w:rsid w:val="00C811E6"/>
    <w:rsid w:val="00C81F93"/>
    <w:rsid w:val="00CA09B2"/>
    <w:rsid w:val="00CA2292"/>
    <w:rsid w:val="00CB41FC"/>
    <w:rsid w:val="00CE30DD"/>
    <w:rsid w:val="00CF5769"/>
    <w:rsid w:val="00CF71C1"/>
    <w:rsid w:val="00CF792D"/>
    <w:rsid w:val="00D030D4"/>
    <w:rsid w:val="00D04026"/>
    <w:rsid w:val="00D106AF"/>
    <w:rsid w:val="00D30DC2"/>
    <w:rsid w:val="00D34FAF"/>
    <w:rsid w:val="00D4053E"/>
    <w:rsid w:val="00D60CD3"/>
    <w:rsid w:val="00D6244A"/>
    <w:rsid w:val="00D77993"/>
    <w:rsid w:val="00D868C1"/>
    <w:rsid w:val="00D87AB4"/>
    <w:rsid w:val="00D906BE"/>
    <w:rsid w:val="00D90C83"/>
    <w:rsid w:val="00D95CAF"/>
    <w:rsid w:val="00DA32A2"/>
    <w:rsid w:val="00DC5A7B"/>
    <w:rsid w:val="00DD70EA"/>
    <w:rsid w:val="00DD71AC"/>
    <w:rsid w:val="00DE5028"/>
    <w:rsid w:val="00DF5DAE"/>
    <w:rsid w:val="00E068DD"/>
    <w:rsid w:val="00E2291A"/>
    <w:rsid w:val="00E236C1"/>
    <w:rsid w:val="00E507AE"/>
    <w:rsid w:val="00E519E4"/>
    <w:rsid w:val="00E52177"/>
    <w:rsid w:val="00E52FCC"/>
    <w:rsid w:val="00E6284C"/>
    <w:rsid w:val="00E73E29"/>
    <w:rsid w:val="00E82C11"/>
    <w:rsid w:val="00E9223A"/>
    <w:rsid w:val="00E929C1"/>
    <w:rsid w:val="00E93892"/>
    <w:rsid w:val="00EA4538"/>
    <w:rsid w:val="00EA5521"/>
    <w:rsid w:val="00EB7F9B"/>
    <w:rsid w:val="00EC72D9"/>
    <w:rsid w:val="00ED0A73"/>
    <w:rsid w:val="00EE202D"/>
    <w:rsid w:val="00EE275D"/>
    <w:rsid w:val="00EE32F3"/>
    <w:rsid w:val="00EF1149"/>
    <w:rsid w:val="00EF7203"/>
    <w:rsid w:val="00F035D9"/>
    <w:rsid w:val="00F041E9"/>
    <w:rsid w:val="00F049A1"/>
    <w:rsid w:val="00F04E97"/>
    <w:rsid w:val="00F14818"/>
    <w:rsid w:val="00F15172"/>
    <w:rsid w:val="00F20A7C"/>
    <w:rsid w:val="00F20C58"/>
    <w:rsid w:val="00F24BB5"/>
    <w:rsid w:val="00F3783E"/>
    <w:rsid w:val="00F442F8"/>
    <w:rsid w:val="00F470F9"/>
    <w:rsid w:val="00F51D4C"/>
    <w:rsid w:val="00F55598"/>
    <w:rsid w:val="00F67244"/>
    <w:rsid w:val="00F7197C"/>
    <w:rsid w:val="00F743D9"/>
    <w:rsid w:val="00F75849"/>
    <w:rsid w:val="00F86CA0"/>
    <w:rsid w:val="00F8709E"/>
    <w:rsid w:val="00F93041"/>
    <w:rsid w:val="00F94FBD"/>
    <w:rsid w:val="00F96153"/>
    <w:rsid w:val="00FA1B9B"/>
    <w:rsid w:val="00FA2845"/>
    <w:rsid w:val="00FA330C"/>
    <w:rsid w:val="00FA49AB"/>
    <w:rsid w:val="00FA55C3"/>
    <w:rsid w:val="00FB338B"/>
    <w:rsid w:val="00FB3B01"/>
    <w:rsid w:val="00FD47C3"/>
    <w:rsid w:val="00FE5B22"/>
    <w:rsid w:val="00FE71F6"/>
    <w:rsid w:val="00FE7FC6"/>
    <w:rsid w:val="00FF638C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EFEAD2C8-A310-42AA-BC82-DB23422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  <w:style w:type="character" w:customStyle="1" w:styleId="highlight">
    <w:name w:val="highlight"/>
    <w:basedOn w:val="DefaultParagraphFont"/>
    <w:rsid w:val="0002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218E-5C5E-46C9-A856-F046BF74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579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/>
  <cp:lastModifiedBy>Alecsander Eitan</cp:lastModifiedBy>
  <cp:revision>12</cp:revision>
  <dcterms:created xsi:type="dcterms:W3CDTF">2018-05-02T05:33:00Z</dcterms:created>
  <dcterms:modified xsi:type="dcterms:W3CDTF">2018-05-07T11:58:00Z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-326758243</vt:i4>
  </property>
  <property fmtid="{D5CDD505-2E9C-101B-9397-08002B2CF9AE}" pid="3" name="_NewReviewCycle">
    <vt:lpwstr/>
  </property>
  <property fmtid="{D5CDD505-2E9C-101B-9397-08002B2CF9AE}" pid="4" name="_EmailSubject">
    <vt:lpwstr>mask comment resolution</vt:lpwstr>
  </property>
  <property fmtid="{D5CDD505-2E9C-101B-9397-08002B2CF9AE}" pid="5" name="_AuthorEmail">
    <vt:lpwstr>akasher@qti.qualcomm.com</vt:lpwstr>
  </property>
  <property fmtid="{D5CDD505-2E9C-101B-9397-08002B2CF9AE}" pid="6" name="_AuthorEmailDisplayName">
    <vt:lpwstr>Assaf Kasher</vt:lpwstr>
  </property>
  <property fmtid="{D5CDD505-2E9C-101B-9397-08002B2CF9AE}" pid="7" name="_ReviewingToolsShownOnce">
    <vt:lpwstr/>
  </property>
</Properties>
</file>