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350"/>
        <w:gridCol w:w="2700"/>
        <w:gridCol w:w="1170"/>
        <w:gridCol w:w="2828"/>
      </w:tblGrid>
      <w:tr w:rsidR="00CA09B2" w:rsidRPr="00FA777D" w:rsidTr="00794260">
        <w:trPr>
          <w:trHeight w:val="485"/>
          <w:jc w:val="center"/>
        </w:trPr>
        <w:tc>
          <w:tcPr>
            <w:tcW w:w="10023" w:type="dxa"/>
            <w:gridSpan w:val="5"/>
            <w:vAlign w:val="center"/>
          </w:tcPr>
          <w:p w:rsidR="00CA09B2" w:rsidRPr="00FA131E" w:rsidRDefault="00FA131E" w:rsidP="000245E2">
            <w:pPr>
              <w:pStyle w:val="T2"/>
              <w:rPr>
                <w:highlight w:val="yellow"/>
              </w:rPr>
            </w:pPr>
            <w:r w:rsidRPr="00FA131E">
              <w:t>Proposed Spec Text change on PHY Padding</w:t>
            </w:r>
          </w:p>
        </w:tc>
      </w:tr>
      <w:tr w:rsidR="00CA09B2" w:rsidRPr="00D61EDD" w:rsidTr="00794260">
        <w:trPr>
          <w:trHeight w:val="359"/>
          <w:jc w:val="center"/>
        </w:trPr>
        <w:tc>
          <w:tcPr>
            <w:tcW w:w="10023" w:type="dxa"/>
            <w:gridSpan w:val="5"/>
            <w:vAlign w:val="center"/>
          </w:tcPr>
          <w:p w:rsidR="00CA09B2" w:rsidRPr="00D61EDD" w:rsidRDefault="00CA09B2" w:rsidP="009417F2">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9417F2">
              <w:rPr>
                <w:b w:val="0"/>
                <w:sz w:val="24"/>
              </w:rPr>
              <w:t>05</w:t>
            </w:r>
            <w:r w:rsidR="00421500" w:rsidRPr="00D61EDD">
              <w:rPr>
                <w:b w:val="0"/>
                <w:sz w:val="24"/>
              </w:rPr>
              <w:t>-</w:t>
            </w:r>
            <w:r w:rsidR="009417F2">
              <w:rPr>
                <w:b w:val="0"/>
                <w:sz w:val="24"/>
              </w:rPr>
              <w:t>0</w:t>
            </w:r>
            <w:r w:rsidR="00C044A1">
              <w:rPr>
                <w:b w:val="0"/>
                <w:sz w:val="24"/>
              </w:rPr>
              <w:t>8</w:t>
            </w:r>
            <w:bookmarkStart w:id="0" w:name="_GoBack"/>
            <w:bookmarkEnd w:id="0"/>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E673C3">
        <w:trPr>
          <w:jc w:val="center"/>
        </w:trPr>
        <w:tc>
          <w:tcPr>
            <w:tcW w:w="1975" w:type="dxa"/>
            <w:vAlign w:val="center"/>
          </w:tcPr>
          <w:p w:rsidR="00CA09B2" w:rsidRPr="00D61EDD" w:rsidRDefault="00CA09B2">
            <w:pPr>
              <w:pStyle w:val="T2"/>
              <w:spacing w:after="0"/>
              <w:ind w:left="0" w:right="0"/>
              <w:jc w:val="left"/>
              <w:rPr>
                <w:sz w:val="24"/>
              </w:rPr>
            </w:pPr>
            <w:r w:rsidRPr="00D61EDD">
              <w:rPr>
                <w:sz w:val="24"/>
              </w:rPr>
              <w:t>Name</w:t>
            </w:r>
          </w:p>
        </w:tc>
        <w:tc>
          <w:tcPr>
            <w:tcW w:w="1350" w:type="dxa"/>
            <w:vAlign w:val="center"/>
          </w:tcPr>
          <w:p w:rsidR="00CA09B2" w:rsidRPr="00D61EDD" w:rsidRDefault="0062440B">
            <w:pPr>
              <w:pStyle w:val="T2"/>
              <w:spacing w:after="0"/>
              <w:ind w:left="0" w:right="0"/>
              <w:jc w:val="left"/>
              <w:rPr>
                <w:sz w:val="24"/>
              </w:rPr>
            </w:pPr>
            <w:r w:rsidRPr="00D61EDD">
              <w:rPr>
                <w:sz w:val="24"/>
              </w:rPr>
              <w:t>Affiliation</w:t>
            </w:r>
          </w:p>
        </w:tc>
        <w:tc>
          <w:tcPr>
            <w:tcW w:w="2700"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E673C3">
        <w:trPr>
          <w:jc w:val="center"/>
        </w:trPr>
        <w:tc>
          <w:tcPr>
            <w:tcW w:w="1975" w:type="dxa"/>
            <w:vAlign w:val="center"/>
          </w:tcPr>
          <w:p w:rsidR="009B0EF0" w:rsidRPr="00D61EDD" w:rsidRDefault="008C202A" w:rsidP="009B0EF0">
            <w:pPr>
              <w:pStyle w:val="T2"/>
              <w:spacing w:after="0"/>
              <w:ind w:left="0" w:right="0"/>
              <w:rPr>
                <w:b w:val="0"/>
                <w:sz w:val="24"/>
              </w:rPr>
            </w:pPr>
            <w:r>
              <w:rPr>
                <w:b w:val="0"/>
                <w:sz w:val="24"/>
              </w:rPr>
              <w:t>Tianyu Wu</w:t>
            </w:r>
          </w:p>
        </w:tc>
        <w:tc>
          <w:tcPr>
            <w:tcW w:w="1350" w:type="dxa"/>
            <w:vAlign w:val="center"/>
          </w:tcPr>
          <w:p w:rsidR="009B0EF0" w:rsidRPr="00D61EDD" w:rsidRDefault="008C202A" w:rsidP="009B0EF0">
            <w:pPr>
              <w:pStyle w:val="T2"/>
              <w:spacing w:after="0"/>
              <w:ind w:left="0" w:right="0"/>
              <w:rPr>
                <w:b w:val="0"/>
                <w:sz w:val="24"/>
              </w:rPr>
            </w:pPr>
            <w:r>
              <w:rPr>
                <w:b w:val="0"/>
                <w:sz w:val="24"/>
              </w:rPr>
              <w:t>Samsung</w:t>
            </w:r>
          </w:p>
        </w:tc>
        <w:tc>
          <w:tcPr>
            <w:tcW w:w="2700"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r w:rsidR="00E673C3" w:rsidRPr="00D61EDD" w:rsidTr="00E673C3">
        <w:trPr>
          <w:jc w:val="center"/>
        </w:trPr>
        <w:tc>
          <w:tcPr>
            <w:tcW w:w="1975" w:type="dxa"/>
            <w:vAlign w:val="center"/>
          </w:tcPr>
          <w:p w:rsidR="00E673C3" w:rsidRDefault="00E673C3" w:rsidP="009B0EF0">
            <w:pPr>
              <w:pStyle w:val="T2"/>
              <w:spacing w:after="0"/>
              <w:ind w:left="0" w:right="0"/>
              <w:rPr>
                <w:b w:val="0"/>
                <w:sz w:val="24"/>
              </w:rPr>
            </w:pPr>
            <w:r>
              <w:rPr>
                <w:b w:val="0"/>
                <w:sz w:val="24"/>
              </w:rPr>
              <w:t>Hongyuan Zhang</w:t>
            </w:r>
          </w:p>
        </w:tc>
        <w:tc>
          <w:tcPr>
            <w:tcW w:w="1350" w:type="dxa"/>
            <w:vAlign w:val="center"/>
          </w:tcPr>
          <w:p w:rsidR="00E673C3" w:rsidRDefault="00E673C3" w:rsidP="009B0EF0">
            <w:pPr>
              <w:pStyle w:val="T2"/>
              <w:spacing w:after="0"/>
              <w:ind w:left="0" w:right="0"/>
              <w:rPr>
                <w:b w:val="0"/>
                <w:sz w:val="24"/>
              </w:rPr>
            </w:pPr>
            <w:r>
              <w:rPr>
                <w:b w:val="0"/>
                <w:sz w:val="24"/>
              </w:rPr>
              <w:t>Marvell</w:t>
            </w:r>
          </w:p>
        </w:tc>
        <w:tc>
          <w:tcPr>
            <w:tcW w:w="2700" w:type="dxa"/>
            <w:vAlign w:val="center"/>
          </w:tcPr>
          <w:p w:rsidR="00E673C3" w:rsidRPr="00D61EDD" w:rsidRDefault="00E673C3" w:rsidP="009B0EF0">
            <w:pPr>
              <w:pStyle w:val="T2"/>
              <w:spacing w:after="0"/>
              <w:ind w:left="0" w:right="0"/>
              <w:rPr>
                <w:b w:val="0"/>
                <w:sz w:val="24"/>
              </w:rPr>
            </w:pPr>
          </w:p>
        </w:tc>
        <w:tc>
          <w:tcPr>
            <w:tcW w:w="1170" w:type="dxa"/>
            <w:vAlign w:val="center"/>
          </w:tcPr>
          <w:p w:rsidR="00E673C3" w:rsidRPr="00D61EDD" w:rsidRDefault="00E673C3" w:rsidP="009B0EF0">
            <w:pPr>
              <w:pStyle w:val="T2"/>
              <w:spacing w:after="0"/>
              <w:ind w:left="0" w:right="0"/>
              <w:rPr>
                <w:b w:val="0"/>
                <w:sz w:val="24"/>
              </w:rPr>
            </w:pPr>
          </w:p>
        </w:tc>
        <w:tc>
          <w:tcPr>
            <w:tcW w:w="2828" w:type="dxa"/>
            <w:vAlign w:val="center"/>
          </w:tcPr>
          <w:p w:rsidR="00E673C3" w:rsidRDefault="00E673C3" w:rsidP="008C202A">
            <w:pPr>
              <w:pStyle w:val="T2"/>
              <w:spacing w:after="0"/>
              <w:ind w:left="0" w:right="0"/>
              <w:rPr>
                <w:b w:val="0"/>
                <w:sz w:val="24"/>
              </w:rPr>
            </w:pPr>
          </w:p>
        </w:tc>
      </w:tr>
      <w:tr w:rsidR="00174F19" w:rsidRPr="00D61EDD" w:rsidTr="00E673C3">
        <w:trPr>
          <w:jc w:val="center"/>
        </w:trPr>
        <w:tc>
          <w:tcPr>
            <w:tcW w:w="1975" w:type="dxa"/>
            <w:vAlign w:val="center"/>
          </w:tcPr>
          <w:p w:rsidR="00174F19" w:rsidRDefault="00174F19" w:rsidP="009B0EF0">
            <w:pPr>
              <w:pStyle w:val="T2"/>
              <w:spacing w:after="0"/>
              <w:ind w:left="0" w:right="0"/>
              <w:rPr>
                <w:b w:val="0"/>
                <w:sz w:val="24"/>
              </w:rPr>
            </w:pPr>
            <w:r>
              <w:rPr>
                <w:b w:val="0"/>
                <w:sz w:val="24"/>
              </w:rPr>
              <w:t>Ron Porat</w:t>
            </w:r>
          </w:p>
        </w:tc>
        <w:tc>
          <w:tcPr>
            <w:tcW w:w="1350" w:type="dxa"/>
            <w:vAlign w:val="center"/>
          </w:tcPr>
          <w:p w:rsidR="00174F19" w:rsidRDefault="00174F19" w:rsidP="009B0EF0">
            <w:pPr>
              <w:pStyle w:val="T2"/>
              <w:spacing w:after="0"/>
              <w:ind w:left="0" w:right="0"/>
              <w:rPr>
                <w:b w:val="0"/>
                <w:sz w:val="24"/>
              </w:rPr>
            </w:pPr>
            <w:r>
              <w:rPr>
                <w:b w:val="0"/>
                <w:sz w:val="24"/>
              </w:rPr>
              <w:t>Broadcom</w:t>
            </w:r>
          </w:p>
        </w:tc>
        <w:tc>
          <w:tcPr>
            <w:tcW w:w="2700" w:type="dxa"/>
            <w:vAlign w:val="center"/>
          </w:tcPr>
          <w:p w:rsidR="00174F19" w:rsidRPr="00D61EDD" w:rsidRDefault="00174F19" w:rsidP="009B0EF0">
            <w:pPr>
              <w:pStyle w:val="T2"/>
              <w:spacing w:after="0"/>
              <w:ind w:left="0" w:right="0"/>
              <w:rPr>
                <w:b w:val="0"/>
                <w:sz w:val="24"/>
              </w:rPr>
            </w:pPr>
          </w:p>
        </w:tc>
        <w:tc>
          <w:tcPr>
            <w:tcW w:w="1170" w:type="dxa"/>
            <w:vAlign w:val="center"/>
          </w:tcPr>
          <w:p w:rsidR="00174F19" w:rsidRPr="00D61EDD" w:rsidRDefault="00174F19" w:rsidP="009B0EF0">
            <w:pPr>
              <w:pStyle w:val="T2"/>
              <w:spacing w:after="0"/>
              <w:ind w:left="0" w:right="0"/>
              <w:rPr>
                <w:b w:val="0"/>
                <w:sz w:val="24"/>
              </w:rPr>
            </w:pPr>
          </w:p>
        </w:tc>
        <w:tc>
          <w:tcPr>
            <w:tcW w:w="2828" w:type="dxa"/>
            <w:vAlign w:val="center"/>
          </w:tcPr>
          <w:p w:rsidR="00174F19" w:rsidRDefault="00174F19" w:rsidP="008C202A">
            <w:pPr>
              <w:pStyle w:val="T2"/>
              <w:spacing w:after="0"/>
              <w:ind w:left="0" w:right="0"/>
              <w:rPr>
                <w:b w:val="0"/>
                <w:sz w:val="24"/>
              </w:rPr>
            </w:pP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152E48" w:rsidRDefault="00CE2745" w:rsidP="00FA131E">
      <w:pPr>
        <w:jc w:val="both"/>
      </w:pPr>
      <w:r>
        <w:rPr>
          <w:rFonts w:hint="eastAsia"/>
          <w:lang w:eastAsia="ko-KR"/>
        </w:rPr>
        <w:t>This submission propos</w:t>
      </w:r>
      <w:r>
        <w:rPr>
          <w:lang w:eastAsia="ko-KR"/>
        </w:rPr>
        <w:t>es</w:t>
      </w:r>
      <w:r>
        <w:rPr>
          <w:rFonts w:hint="eastAsia"/>
          <w:lang w:eastAsia="ko-KR"/>
        </w:rPr>
        <w:t xml:space="preserve"> </w:t>
      </w:r>
      <w:r w:rsidR="00FA131E">
        <w:rPr>
          <w:lang w:eastAsia="ko-KR"/>
        </w:rPr>
        <w:t>spec text change related to PHY padding bits in 28.3.10.8.4 and 28.3.11.8.</w:t>
      </w:r>
    </w:p>
    <w:p w:rsidR="00152E48" w:rsidRDefault="00152E48" w:rsidP="00152E48">
      <w:pPr>
        <w:pStyle w:val="ListParagraph"/>
        <w:ind w:left="360"/>
      </w:pPr>
    </w:p>
    <w:p w:rsidR="00CE2745" w:rsidRDefault="00CE2745" w:rsidP="00CE2745">
      <w:pPr>
        <w:jc w:val="both"/>
      </w:pPr>
    </w:p>
    <w:p w:rsidR="00CE2745" w:rsidRDefault="00CE2745" w:rsidP="00CE2745">
      <w:pPr>
        <w:jc w:val="both"/>
      </w:pPr>
      <w:r>
        <w:t>Revisions:</w:t>
      </w:r>
    </w:p>
    <w:p w:rsidR="00CE2745" w:rsidRPr="00856B2A"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AC1CE8" w:rsidP="00AC1CE8">
      <w:pPr>
        <w:tabs>
          <w:tab w:val="left" w:pos="1924"/>
        </w:tabs>
      </w:pPr>
      <w:r>
        <w:tab/>
      </w:r>
    </w:p>
    <w:p w:rsidR="00AC1CE8" w:rsidRDefault="00AC1CE8" w:rsidP="00AC1CE8">
      <w:pPr>
        <w:tabs>
          <w:tab w:val="left" w:pos="1924"/>
        </w:tabs>
      </w:pPr>
    </w:p>
    <w:p w:rsidR="00D61EDD" w:rsidRDefault="00D61EDD" w:rsidP="00CF7849"/>
    <w:p w:rsidR="00FC390A" w:rsidRDefault="00FC390A" w:rsidP="00CF7849"/>
    <w:p w:rsidR="00D61EDD" w:rsidRDefault="00D61EDD" w:rsidP="00CF7849"/>
    <w:p w:rsidR="00B33C98" w:rsidRPr="0087613D" w:rsidRDefault="00B33C98" w:rsidP="00B33C98">
      <w:pPr>
        <w:rPr>
          <w:sz w:val="18"/>
          <w:szCs w:val="18"/>
        </w:rPr>
      </w:pPr>
      <w:r w:rsidRPr="0087613D">
        <w:rPr>
          <w:sz w:val="18"/>
          <w:szCs w:val="18"/>
        </w:rPr>
        <w:lastRenderedPageBreak/>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B06813" w:rsidRDefault="00B06813" w:rsidP="00CF7849">
      <w:pPr>
        <w:rPr>
          <w:b/>
          <w:sz w:val="28"/>
        </w:rPr>
      </w:pPr>
    </w:p>
    <w:p w:rsidR="00EB23F6" w:rsidRPr="001E2836" w:rsidRDefault="00EB23F6" w:rsidP="00EB23F6">
      <w:pPr>
        <w:pStyle w:val="Heading1"/>
        <w:rPr>
          <w:sz w:val="22"/>
        </w:rPr>
      </w:pPr>
      <w:r w:rsidRPr="001E2836">
        <w:rPr>
          <w:sz w:val="22"/>
        </w:rPr>
        <w:t>Discussions:</w:t>
      </w:r>
    </w:p>
    <w:p w:rsidR="00EB23F6" w:rsidRDefault="00EB23F6" w:rsidP="00EB23F6">
      <w:pPr>
        <w:rPr>
          <w:sz w:val="20"/>
        </w:rPr>
      </w:pPr>
    </w:p>
    <w:p w:rsidR="00606D9E" w:rsidRDefault="007A4DF3" w:rsidP="007A4DF3">
      <w:r>
        <w:t>In 11ax D2.2 subclause 28.3.1</w:t>
      </w:r>
      <w:r w:rsidR="00877AEE">
        <w:t>0</w:t>
      </w:r>
      <w:r>
        <w:t>.8</w:t>
      </w:r>
      <w:r w:rsidR="00877AEE">
        <w:t>.4</w:t>
      </w:r>
      <w:r>
        <w:t xml:space="preserve"> pp4</w:t>
      </w:r>
      <w:r w:rsidR="00752B7F">
        <w:t>47 ln5</w:t>
      </w:r>
      <w:r>
        <w:t xml:space="preserve">, </w:t>
      </w:r>
      <w:r w:rsidR="005A4859">
        <w:t>the spec reads</w:t>
      </w:r>
      <w:r w:rsidR="00606D9E">
        <w:t>:</w:t>
      </w:r>
    </w:p>
    <w:p w:rsidR="00606D9E" w:rsidRDefault="007A4DF3" w:rsidP="007A4DF3">
      <w:r>
        <w:t>“</w:t>
      </w:r>
      <w:r w:rsidR="000E5CE3">
        <w:rPr>
          <w:sz w:val="20"/>
          <w:szCs w:val="20"/>
        </w:rPr>
        <w:t>Padding bits are appended right after the tail bits corresponding to the last User Block field in each HE-SIG-B content channel to round up to the next multiple of number of data bits per HE-SIG-B symbol, as described in 17.3.5.4 (Pad bits (PAD)).”</w:t>
      </w:r>
    </w:p>
    <w:p w:rsidR="006B2005" w:rsidRDefault="006B2005" w:rsidP="007A4DF3"/>
    <w:p w:rsidR="00B47C16" w:rsidRDefault="00B47C16" w:rsidP="007A4DF3">
      <w:r>
        <w:t xml:space="preserve">In REVmd 1.0, 17.3.5.4, the spec says: </w:t>
      </w:r>
    </w:p>
    <w:p w:rsidR="00B47C16" w:rsidRDefault="00B47C16" w:rsidP="00B47C16">
      <w:pPr>
        <w:autoSpaceDE w:val="0"/>
        <w:autoSpaceDN w:val="0"/>
        <w:adjustRightInd w:val="0"/>
        <w:rPr>
          <w:rFonts w:ascii="TimesNewRomanPSMT" w:eastAsia="TimesNewRomanPSMT" w:cs="TimesNewRomanPSMT"/>
          <w:sz w:val="20"/>
          <w:szCs w:val="20"/>
          <w:lang w:eastAsia="en-US"/>
        </w:rPr>
      </w:pPr>
      <w:r>
        <w:t>“</w:t>
      </w:r>
      <w:r>
        <w:rPr>
          <w:rFonts w:ascii="TimesNewRomanPSMT" w:eastAsia="TimesNewRomanPSMT" w:cs="TimesNewRomanPSMT"/>
          <w:sz w:val="20"/>
          <w:szCs w:val="20"/>
          <w:lang w:eastAsia="en-US"/>
        </w:rPr>
        <w:t>The appended bits (</w:t>
      </w:r>
      <w:r>
        <w:rPr>
          <w:rFonts w:ascii="TimesNewRomanPSMT" w:eastAsia="TimesNewRomanPSMT" w:cs="TimesNewRomanPSMT" w:hint="eastAsia"/>
          <w:sz w:val="20"/>
          <w:szCs w:val="20"/>
          <w:lang w:eastAsia="en-US"/>
        </w:rPr>
        <w:t>“</w:t>
      </w:r>
      <w:r>
        <w:rPr>
          <w:rFonts w:ascii="TimesNewRomanPSMT" w:eastAsia="TimesNewRomanPSMT" w:cs="TimesNewRomanPSMT"/>
          <w:sz w:val="20"/>
          <w:szCs w:val="20"/>
          <w:lang w:eastAsia="en-US"/>
        </w:rPr>
        <w:t>pad bits</w:t>
      </w:r>
      <w:r>
        <w:rPr>
          <w:rFonts w:ascii="TimesNewRomanPSMT" w:eastAsia="TimesNewRomanPSMT" w:cs="TimesNewRomanPSMT" w:hint="eastAsia"/>
          <w:sz w:val="20"/>
          <w:szCs w:val="20"/>
          <w:lang w:eastAsia="en-US"/>
        </w:rPr>
        <w:t>”</w:t>
      </w:r>
      <w:r>
        <w:rPr>
          <w:rFonts w:ascii="TimesNewRomanPSMT" w:eastAsia="TimesNewRomanPSMT" w:cs="TimesNewRomanPSMT"/>
          <w:sz w:val="20"/>
          <w:szCs w:val="20"/>
          <w:lang w:eastAsia="en-US"/>
        </w:rPr>
        <w:t>) are set to 0 and are subsequently scrambled with the rest of the bits in the</w:t>
      </w:r>
    </w:p>
    <w:p w:rsidR="00B47C16" w:rsidRDefault="00B47C16" w:rsidP="00B47C16">
      <w:r>
        <w:rPr>
          <w:rFonts w:ascii="TimesNewRomanPSMT" w:eastAsia="TimesNewRomanPSMT" w:cs="TimesNewRomanPSMT"/>
          <w:sz w:val="20"/>
          <w:szCs w:val="20"/>
          <w:lang w:eastAsia="en-US"/>
        </w:rPr>
        <w:t>DATA field.</w:t>
      </w:r>
      <w:r>
        <w:t>”</w:t>
      </w:r>
    </w:p>
    <w:p w:rsidR="00FE73AC" w:rsidRDefault="00FE73AC" w:rsidP="00B47C16"/>
    <w:p w:rsidR="00FE73AC" w:rsidRDefault="00FE73AC" w:rsidP="00B47C16">
      <w:r>
        <w:t xml:space="preserve">Sub clause 17.3.5.4 defines padding bits for data part but the padding in 28.3.10.8.4 is for HE-SIG-B. The </w:t>
      </w:r>
      <w:r w:rsidR="000F39CB">
        <w:t xml:space="preserve">HE-SIG-B </w:t>
      </w:r>
      <w:r>
        <w:t xml:space="preserve">bits will not be scrambled. Also, </w:t>
      </w:r>
      <w:r w:rsidR="00353E76">
        <w:t>the equations in 17.3.5.4 can not be used for HE-SIG-B padding bits. Moreover, w</w:t>
      </w:r>
      <w:r>
        <w:t xml:space="preserve">ithout scrambling, all 0 padding may not be a good choice to </w:t>
      </w:r>
      <w:r w:rsidR="000F39CB">
        <w:t xml:space="preserve">achieve </w:t>
      </w:r>
      <w:r>
        <w:t xml:space="preserve">low PAPR. </w:t>
      </w:r>
      <w:r w:rsidR="0095382A">
        <w:t>Similar to PE, t</w:t>
      </w:r>
      <w:r>
        <w:t xml:space="preserve">here is no need to </w:t>
      </w:r>
      <w:r w:rsidR="00AF7650">
        <w:t>specify</w:t>
      </w:r>
      <w:r w:rsidR="0095382A">
        <w:t xml:space="preserve"> the value of these HE-SIG-B padding bits</w:t>
      </w:r>
      <w:r>
        <w:t xml:space="preserve">. </w:t>
      </w:r>
    </w:p>
    <w:p w:rsidR="0085650C" w:rsidRDefault="0085650C" w:rsidP="00B47C16"/>
    <w:p w:rsidR="00B47C16" w:rsidRDefault="00B47C16" w:rsidP="00B47C16"/>
    <w:p w:rsidR="00D055B6" w:rsidRDefault="00D055B6" w:rsidP="00D055B6">
      <w:pPr>
        <w:rPr>
          <w:b/>
          <w:bCs/>
          <w:i/>
          <w:iCs/>
          <w:sz w:val="18"/>
          <w:szCs w:val="18"/>
          <w:lang w:eastAsia="ko-KR"/>
        </w:rPr>
      </w:pPr>
      <w:r w:rsidRPr="00C746AA">
        <w:rPr>
          <w:b/>
          <w:bCs/>
          <w:i/>
          <w:iCs/>
          <w:sz w:val="18"/>
          <w:szCs w:val="18"/>
          <w:highlight w:val="yellow"/>
          <w:lang w:eastAsia="ko-KR"/>
        </w:rPr>
        <w:t xml:space="preserve">TGax Editor: Please </w:t>
      </w:r>
      <w:r w:rsidR="007D1B89">
        <w:rPr>
          <w:b/>
          <w:bCs/>
          <w:i/>
          <w:iCs/>
          <w:sz w:val="18"/>
          <w:szCs w:val="18"/>
          <w:highlight w:val="yellow"/>
          <w:lang w:eastAsia="ko-KR"/>
        </w:rPr>
        <w:t>change</w:t>
      </w:r>
      <w:r w:rsidRPr="00C746AA">
        <w:rPr>
          <w:b/>
          <w:bCs/>
          <w:i/>
          <w:iCs/>
          <w:sz w:val="18"/>
          <w:szCs w:val="18"/>
          <w:highlight w:val="yellow"/>
          <w:lang w:eastAsia="ko-KR"/>
        </w:rPr>
        <w:t xml:space="preserve"> </w:t>
      </w:r>
      <w:r w:rsidR="007D1B89">
        <w:rPr>
          <w:b/>
          <w:bCs/>
          <w:i/>
          <w:iCs/>
          <w:sz w:val="18"/>
          <w:szCs w:val="18"/>
          <w:highlight w:val="yellow"/>
          <w:lang w:eastAsia="ko-KR"/>
        </w:rPr>
        <w:t xml:space="preserve">11ax </w:t>
      </w:r>
      <w:r w:rsidR="00353E76">
        <w:rPr>
          <w:b/>
          <w:bCs/>
          <w:i/>
          <w:iCs/>
          <w:sz w:val="18"/>
          <w:szCs w:val="18"/>
          <w:highlight w:val="yellow"/>
          <w:lang w:eastAsia="ko-KR"/>
        </w:rPr>
        <w:t>D2.</w:t>
      </w:r>
      <w:r w:rsidR="00425C3A">
        <w:rPr>
          <w:b/>
          <w:bCs/>
          <w:i/>
          <w:iCs/>
          <w:sz w:val="18"/>
          <w:szCs w:val="18"/>
          <w:highlight w:val="yellow"/>
          <w:lang w:eastAsia="ko-KR"/>
        </w:rPr>
        <w:t>3</w:t>
      </w:r>
      <w:r>
        <w:rPr>
          <w:b/>
          <w:bCs/>
          <w:i/>
          <w:iCs/>
          <w:sz w:val="18"/>
          <w:szCs w:val="18"/>
          <w:highlight w:val="yellow"/>
          <w:lang w:eastAsia="ko-KR"/>
        </w:rPr>
        <w:t xml:space="preserve"> P</w:t>
      </w:r>
      <w:r w:rsidR="007D1B89">
        <w:rPr>
          <w:b/>
          <w:bCs/>
          <w:i/>
          <w:iCs/>
          <w:sz w:val="18"/>
          <w:szCs w:val="18"/>
          <w:highlight w:val="yellow"/>
          <w:lang w:eastAsia="ko-KR"/>
        </w:rPr>
        <w:t>4</w:t>
      </w:r>
      <w:r w:rsidR="00425C3A">
        <w:rPr>
          <w:b/>
          <w:bCs/>
          <w:i/>
          <w:iCs/>
          <w:sz w:val="18"/>
          <w:szCs w:val="18"/>
          <w:highlight w:val="yellow"/>
          <w:lang w:eastAsia="ko-KR"/>
        </w:rPr>
        <w:t>71</w:t>
      </w:r>
      <w:r>
        <w:rPr>
          <w:b/>
          <w:bCs/>
          <w:i/>
          <w:iCs/>
          <w:sz w:val="18"/>
          <w:szCs w:val="18"/>
          <w:highlight w:val="yellow"/>
          <w:lang w:eastAsia="ko-KR"/>
        </w:rPr>
        <w:t>Ln</w:t>
      </w:r>
      <w:r w:rsidR="00425C3A">
        <w:rPr>
          <w:b/>
          <w:bCs/>
          <w:i/>
          <w:iCs/>
          <w:sz w:val="18"/>
          <w:szCs w:val="18"/>
          <w:highlight w:val="yellow"/>
          <w:lang w:eastAsia="ko-KR"/>
        </w:rPr>
        <w:t>4</w:t>
      </w:r>
      <w:r w:rsidR="00CE60E0">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520A63" w:rsidRDefault="00520A63" w:rsidP="00D055B6">
      <w:pPr>
        <w:rPr>
          <w:b/>
          <w:bCs/>
          <w:i/>
          <w:iCs/>
          <w:sz w:val="18"/>
          <w:szCs w:val="18"/>
          <w:lang w:eastAsia="ko-KR"/>
        </w:rPr>
      </w:pPr>
    </w:p>
    <w:p w:rsidR="00FC2435" w:rsidRDefault="00455388" w:rsidP="00FC2435">
      <w:pPr>
        <w:rPr>
          <w:b/>
          <w:bCs/>
          <w:i/>
          <w:iCs/>
          <w:sz w:val="18"/>
          <w:szCs w:val="18"/>
          <w:lang w:eastAsia="ko-KR"/>
        </w:rPr>
      </w:pPr>
      <w:r>
        <w:rPr>
          <w:sz w:val="20"/>
          <w:szCs w:val="20"/>
        </w:rPr>
        <w:t>Padding bits are appended immediately after(#12714) the tail bits corresponding to the last User Block field in each HE-SIG-B content channel to round up to the next multiple of number of data bits per HE-SIG-B symbol</w:t>
      </w:r>
      <w:r w:rsidRPr="00455388">
        <w:rPr>
          <w:color w:val="FF0000"/>
          <w:sz w:val="20"/>
          <w:szCs w:val="20"/>
        </w:rPr>
        <w:t>.</w:t>
      </w:r>
      <w:r w:rsidR="007D1B89">
        <w:rPr>
          <w:sz w:val="20"/>
          <w:szCs w:val="20"/>
        </w:rPr>
        <w:t xml:space="preserve"> </w:t>
      </w:r>
      <w:r>
        <w:rPr>
          <w:strike/>
          <w:color w:val="FF0000"/>
          <w:sz w:val="20"/>
          <w:szCs w:val="20"/>
        </w:rPr>
        <w:t>, a</w:t>
      </w:r>
      <w:r w:rsidR="007D1B89" w:rsidRPr="00FC2435">
        <w:rPr>
          <w:strike/>
          <w:color w:val="FF0000"/>
          <w:sz w:val="20"/>
          <w:szCs w:val="20"/>
        </w:rPr>
        <w:t>s described in 17.3.5.4 (Pad bits (PAD))</w:t>
      </w:r>
      <w:r>
        <w:rPr>
          <w:strike/>
          <w:color w:val="FF0000"/>
          <w:sz w:val="20"/>
          <w:szCs w:val="20"/>
        </w:rPr>
        <w:t>.</w:t>
      </w:r>
      <w:r w:rsidR="00FC2435" w:rsidRPr="00FC2435">
        <w:rPr>
          <w:color w:val="FF0000"/>
          <w:sz w:val="20"/>
          <w:szCs w:val="20"/>
        </w:rPr>
        <w:t xml:space="preserve"> </w:t>
      </w:r>
      <w:r w:rsidR="008F3C24">
        <w:rPr>
          <w:color w:val="FF0000"/>
          <w:sz w:val="20"/>
          <w:szCs w:val="20"/>
          <w:u w:val="single"/>
        </w:rPr>
        <w:t>The</w:t>
      </w:r>
      <w:r w:rsidR="00FE5F39">
        <w:rPr>
          <w:color w:val="FF0000"/>
          <w:sz w:val="20"/>
          <w:szCs w:val="20"/>
          <w:u w:val="single"/>
        </w:rPr>
        <w:t>se padding bits may be set to any</w:t>
      </w:r>
      <w:r w:rsidR="00B81B86">
        <w:rPr>
          <w:color w:val="FF0000"/>
          <w:sz w:val="20"/>
          <w:szCs w:val="20"/>
          <w:u w:val="single"/>
        </w:rPr>
        <w:t xml:space="preserve"> value</w:t>
      </w:r>
      <w:r w:rsidR="00FE5F39">
        <w:rPr>
          <w:color w:val="FF0000"/>
          <w:sz w:val="20"/>
          <w:szCs w:val="20"/>
          <w:u w:val="single"/>
        </w:rPr>
        <w:t>.</w:t>
      </w:r>
    </w:p>
    <w:p w:rsidR="00362637" w:rsidRDefault="00362637" w:rsidP="00D055B6">
      <w:pPr>
        <w:rPr>
          <w:b/>
          <w:bCs/>
          <w:i/>
          <w:iCs/>
          <w:sz w:val="18"/>
          <w:szCs w:val="18"/>
          <w:lang w:eastAsia="ko-KR"/>
        </w:rPr>
      </w:pPr>
    </w:p>
    <w:p w:rsidR="00722877" w:rsidRDefault="00722877" w:rsidP="00D055B6">
      <w:pPr>
        <w:rPr>
          <w:b/>
          <w:bCs/>
          <w:i/>
          <w:iCs/>
          <w:sz w:val="18"/>
          <w:szCs w:val="18"/>
          <w:lang w:eastAsia="ko-KR"/>
        </w:rPr>
      </w:pPr>
    </w:p>
    <w:p w:rsidR="004D32A2" w:rsidRDefault="004D32A2" w:rsidP="00D055B6">
      <w:pPr>
        <w:rPr>
          <w:b/>
          <w:bCs/>
          <w:i/>
          <w:iCs/>
          <w:sz w:val="18"/>
          <w:szCs w:val="18"/>
          <w:lang w:eastAsia="ko-KR"/>
        </w:rPr>
      </w:pPr>
    </w:p>
    <w:p w:rsidR="00722877" w:rsidRPr="001E2836" w:rsidRDefault="00722877" w:rsidP="00722877">
      <w:pPr>
        <w:pStyle w:val="Heading1"/>
        <w:rPr>
          <w:sz w:val="22"/>
        </w:rPr>
      </w:pPr>
      <w:r w:rsidRPr="001E2836">
        <w:rPr>
          <w:sz w:val="22"/>
        </w:rPr>
        <w:t>Discussions:</w:t>
      </w:r>
    </w:p>
    <w:p w:rsidR="00722877" w:rsidRDefault="00722877" w:rsidP="00722877">
      <w:pPr>
        <w:rPr>
          <w:sz w:val="20"/>
        </w:rPr>
      </w:pPr>
    </w:p>
    <w:p w:rsidR="00722877" w:rsidRDefault="00722877" w:rsidP="00722877">
      <w:r>
        <w:t>In 11ax D2.2 subclause 28.3.11.8 pp486 ln13, the spec reads:</w:t>
      </w:r>
    </w:p>
    <w:p w:rsidR="00722877" w:rsidRDefault="00722877" w:rsidP="00722877">
      <w:r>
        <w:t>“</w:t>
      </w:r>
      <w:r>
        <w:rPr>
          <w:sz w:val="20"/>
          <w:szCs w:val="20"/>
        </w:rPr>
        <w:t xml:space="preserve">When DCM is used with BPSK modulation in a 106-tone RU or a 242-tone RU with </w:t>
      </w:r>
      <w:r>
        <w:rPr>
          <w:i/>
          <w:iCs/>
          <w:sz w:val="20"/>
          <w:szCs w:val="20"/>
        </w:rPr>
        <w:t>N</w:t>
      </w:r>
      <w:r>
        <w:rPr>
          <w:i/>
          <w:iCs/>
          <w:sz w:val="16"/>
          <w:szCs w:val="16"/>
        </w:rPr>
        <w:t xml:space="preserve">SS </w:t>
      </w:r>
      <w:r>
        <w:rPr>
          <w:sz w:val="20"/>
          <w:szCs w:val="20"/>
        </w:rPr>
        <w:t>= 1, after the 2×</w:t>
      </w:r>
      <w:r>
        <w:rPr>
          <w:i/>
          <w:iCs/>
          <w:sz w:val="20"/>
          <w:szCs w:val="20"/>
        </w:rPr>
        <w:t>N</w:t>
      </w:r>
      <w:r>
        <w:rPr>
          <w:i/>
          <w:iCs/>
          <w:sz w:val="16"/>
          <w:szCs w:val="16"/>
        </w:rPr>
        <w:t xml:space="preserve">DBPS </w:t>
      </w:r>
      <w:r>
        <w:rPr>
          <w:sz w:val="20"/>
          <w:szCs w:val="20"/>
        </w:rPr>
        <w:t>coded bits in each OFDM symbol, 1 padding bit is added before the bits are interleaved.</w:t>
      </w:r>
      <w:r>
        <w:t xml:space="preserve">” </w:t>
      </w:r>
    </w:p>
    <w:p w:rsidR="00722877" w:rsidRDefault="00722877" w:rsidP="00722877"/>
    <w:p w:rsidR="00041FED" w:rsidRDefault="00B410D7" w:rsidP="00722877">
      <w:r>
        <w:t>This 1 bit DCM padding is already counted in N</w:t>
      </w:r>
      <w:r w:rsidRPr="00B410D7">
        <w:rPr>
          <w:vertAlign w:val="subscript"/>
        </w:rPr>
        <w:t>CBPS</w:t>
      </w:r>
      <w:r w:rsidR="008C6A59">
        <w:t xml:space="preserve"> which is used to calculate number of post-FEC padding bits and</w:t>
      </w:r>
      <w:r w:rsidR="005B054D">
        <w:t xml:space="preserve"> used</w:t>
      </w:r>
      <w:r w:rsidR="008C6A59">
        <w:t xml:space="preserve"> in stream parser and segment parser sub clauses before interleaver. </w:t>
      </w:r>
      <w:r w:rsidR="00041FED">
        <w:t>If this padding bit is added at interleaver, then all the</w:t>
      </w:r>
      <w:r w:rsidR="005B054D">
        <w:t>se earlier</w:t>
      </w:r>
      <w:r w:rsidR="00041FED">
        <w:t xml:space="preserve"> sub clauses</w:t>
      </w:r>
      <w:r w:rsidR="005B054D">
        <w:t xml:space="preserve"> should use N</w:t>
      </w:r>
      <w:r w:rsidR="005B054D" w:rsidRPr="005B054D">
        <w:rPr>
          <w:vertAlign w:val="subscript"/>
        </w:rPr>
        <w:t>CBPS</w:t>
      </w:r>
      <w:r w:rsidR="005B054D">
        <w:t>-1 instead of N</w:t>
      </w:r>
      <w:r w:rsidR="005B054D" w:rsidRPr="005B054D">
        <w:rPr>
          <w:vertAlign w:val="subscript"/>
        </w:rPr>
        <w:t>CBPS</w:t>
      </w:r>
      <w:r w:rsidR="005B054D">
        <w:t xml:space="preserve"> for the special case of </w:t>
      </w:r>
      <w:r w:rsidR="005B054D" w:rsidRPr="005B054D">
        <w:t>DCM MCS0 Nss1 on 106/242 tone RU</w:t>
      </w:r>
      <w:r w:rsidR="005B054D">
        <w:t xml:space="preserve">. </w:t>
      </w:r>
    </w:p>
    <w:p w:rsidR="00722877" w:rsidRPr="00041FED" w:rsidRDefault="00041FED" w:rsidP="00722877">
      <w:pPr>
        <w:rPr>
          <w:i/>
        </w:rPr>
      </w:pPr>
      <w:r w:rsidRPr="00041FED">
        <w:rPr>
          <w:i/>
        </w:rPr>
        <w:t xml:space="preserve">Note: </w:t>
      </w:r>
      <w:r w:rsidR="00722877" w:rsidRPr="00041FED">
        <w:rPr>
          <w:i/>
        </w:rPr>
        <w:t>N</w:t>
      </w:r>
      <w:r w:rsidR="00722877" w:rsidRPr="00041FED">
        <w:rPr>
          <w:i/>
          <w:vertAlign w:val="subscript"/>
        </w:rPr>
        <w:t>CBPS</w:t>
      </w:r>
      <w:r w:rsidR="00722877" w:rsidRPr="00041FED">
        <w:rPr>
          <w:i/>
        </w:rPr>
        <w:t xml:space="preserve"> is defined as N</w:t>
      </w:r>
      <w:r w:rsidR="00722877" w:rsidRPr="00041FED">
        <w:rPr>
          <w:i/>
          <w:vertAlign w:val="subscript"/>
        </w:rPr>
        <w:t>SD</w:t>
      </w:r>
      <w:r w:rsidR="008C6A59" w:rsidRPr="00041FED">
        <w:rPr>
          <w:i/>
        </w:rPr>
        <w:t xml:space="preserve"> </w:t>
      </w:r>
      <w:r w:rsidR="008C6A59" w:rsidRPr="00041FED">
        <w:rPr>
          <w:i/>
          <w:sz w:val="20"/>
          <w:szCs w:val="20"/>
        </w:rPr>
        <w:t xml:space="preserve">× </w:t>
      </w:r>
      <w:r w:rsidR="00722877" w:rsidRPr="00041FED">
        <w:rPr>
          <w:i/>
        </w:rPr>
        <w:t>N</w:t>
      </w:r>
      <w:r w:rsidR="00722877" w:rsidRPr="00041FED">
        <w:rPr>
          <w:i/>
          <w:vertAlign w:val="subscript"/>
        </w:rPr>
        <w:t>BPSCS</w:t>
      </w:r>
      <w:r w:rsidR="00722877" w:rsidRPr="00041FED">
        <w:rPr>
          <w:i/>
        </w:rPr>
        <w:t xml:space="preserve">. For DCM MCS0 </w:t>
      </w:r>
      <w:r w:rsidR="002A44D7" w:rsidRPr="00041FED">
        <w:rPr>
          <w:i/>
        </w:rPr>
        <w:t xml:space="preserve">Nss1 </w:t>
      </w:r>
      <w:r w:rsidR="00722877" w:rsidRPr="00041FED">
        <w:rPr>
          <w:i/>
        </w:rPr>
        <w:t>on 106</w:t>
      </w:r>
      <w:r w:rsidR="002A44D7" w:rsidRPr="00041FED">
        <w:rPr>
          <w:i/>
        </w:rPr>
        <w:t>/242</w:t>
      </w:r>
      <w:r w:rsidR="00722877" w:rsidRPr="00041FED">
        <w:rPr>
          <w:i/>
        </w:rPr>
        <w:t xml:space="preserve"> tone RU, N</w:t>
      </w:r>
      <w:r w:rsidR="00722877" w:rsidRPr="00041FED">
        <w:rPr>
          <w:i/>
          <w:vertAlign w:val="subscript"/>
        </w:rPr>
        <w:t>CBPS</w:t>
      </w:r>
      <w:r w:rsidR="002A44D7" w:rsidRPr="00041FED">
        <w:rPr>
          <w:i/>
        </w:rPr>
        <w:t xml:space="preserve"> is odd number</w:t>
      </w:r>
      <w:r w:rsidR="00722877" w:rsidRPr="00041FED">
        <w:rPr>
          <w:i/>
        </w:rPr>
        <w:t>. To avoid 1 information bit (2 coded bits) be split to 2 OFDM symbols</w:t>
      </w:r>
      <w:r w:rsidR="005C474F" w:rsidRPr="00041FED">
        <w:rPr>
          <w:i/>
        </w:rPr>
        <w:t>, 1 post-FEC padding bit is</w:t>
      </w:r>
      <w:r w:rsidR="00722877" w:rsidRPr="00041FED">
        <w:rPr>
          <w:i/>
        </w:rPr>
        <w:t xml:space="preserve"> </w:t>
      </w:r>
      <w:r w:rsidR="005C474F" w:rsidRPr="00041FED">
        <w:rPr>
          <w:i/>
        </w:rPr>
        <w:t>added for</w:t>
      </w:r>
      <w:r w:rsidR="00722877" w:rsidRPr="00041FED">
        <w:rPr>
          <w:i/>
        </w:rPr>
        <w:t xml:space="preserve"> each symbol. So for these </w:t>
      </w:r>
      <w:r w:rsidR="005A54E1">
        <w:rPr>
          <w:i/>
        </w:rPr>
        <w:t>special</w:t>
      </w:r>
      <w:r w:rsidR="00815365">
        <w:rPr>
          <w:i/>
        </w:rPr>
        <w:t xml:space="preserve"> DCM</w:t>
      </w:r>
      <w:r w:rsidR="00722877" w:rsidRPr="00041FED">
        <w:rPr>
          <w:i/>
        </w:rPr>
        <w:t xml:space="preserve"> cases, there will be N</w:t>
      </w:r>
      <w:r w:rsidR="00722877" w:rsidRPr="00041FED">
        <w:rPr>
          <w:i/>
          <w:vertAlign w:val="subscript"/>
        </w:rPr>
        <w:t>DBPS</w:t>
      </w:r>
      <w:r w:rsidR="00D16576">
        <w:rPr>
          <w:sz w:val="20"/>
          <w:szCs w:val="20"/>
        </w:rPr>
        <w:t>×</w:t>
      </w:r>
      <w:r w:rsidR="00722877" w:rsidRPr="00041FED">
        <w:rPr>
          <w:i/>
        </w:rPr>
        <w:t>N</w:t>
      </w:r>
      <w:r w:rsidR="00722877" w:rsidRPr="00041FED">
        <w:rPr>
          <w:i/>
          <w:vertAlign w:val="subscript"/>
        </w:rPr>
        <w:t>SD</w:t>
      </w:r>
      <w:r w:rsidR="00722877" w:rsidRPr="00041FED">
        <w:rPr>
          <w:i/>
        </w:rPr>
        <w:t xml:space="preserve"> coded information bits and 1 </w:t>
      </w:r>
      <w:r w:rsidR="005B054D">
        <w:rPr>
          <w:i/>
        </w:rPr>
        <w:t xml:space="preserve">padding </w:t>
      </w:r>
      <w:r w:rsidR="00722877" w:rsidRPr="00041FED">
        <w:rPr>
          <w:i/>
        </w:rPr>
        <w:t xml:space="preserve">bit </w:t>
      </w:r>
      <w:r w:rsidR="005B054D">
        <w:rPr>
          <w:i/>
        </w:rPr>
        <w:t>on each symbol</w:t>
      </w:r>
      <w:r w:rsidR="00722877" w:rsidRPr="00041FED">
        <w:rPr>
          <w:i/>
        </w:rPr>
        <w:t xml:space="preserve">. </w:t>
      </w:r>
    </w:p>
    <w:p w:rsidR="00722877" w:rsidRDefault="00722877" w:rsidP="00722877">
      <w:pPr>
        <w:rPr>
          <w:b/>
          <w:sz w:val="28"/>
        </w:rPr>
      </w:pPr>
    </w:p>
    <w:p w:rsidR="00FD5BAE" w:rsidRDefault="00FD5BAE" w:rsidP="00722877">
      <w:r>
        <w:lastRenderedPageBreak/>
        <w:t xml:space="preserve">To avoid this problem, we propose to move this 1 bit padding from interleaver sub clause to </w:t>
      </w:r>
      <w:r w:rsidR="00711546">
        <w:t xml:space="preserve">28.3.11.5.1 </w:t>
      </w:r>
      <w:r w:rsidR="00711546" w:rsidRPr="00711546">
        <w:t>Binary conv</w:t>
      </w:r>
      <w:r w:rsidR="00711546">
        <w:t>olutional coding and puncturing</w:t>
      </w:r>
      <w:r>
        <w:t xml:space="preserve">.  Also clarify that this padding bit is </w:t>
      </w:r>
      <w:r w:rsidR="004E354E">
        <w:t xml:space="preserve">not FEC coded and is </w:t>
      </w:r>
      <w:r w:rsidR="00310716">
        <w:t>inserted after the FEC coding procedure in the data path. The</w:t>
      </w:r>
      <w:r>
        <w:t xml:space="preserve"> value</w:t>
      </w:r>
      <w:r w:rsidR="00310716">
        <w:t xml:space="preserve"> of the padding bit is</w:t>
      </w:r>
      <w:r>
        <w:t xml:space="preserve"> not specified. </w:t>
      </w:r>
    </w:p>
    <w:p w:rsidR="00FD5BAE" w:rsidRDefault="00FD5BAE" w:rsidP="00722877"/>
    <w:p w:rsidR="00FD5BAE" w:rsidRDefault="00FD5BAE" w:rsidP="00722877">
      <w:pPr>
        <w:rPr>
          <w:b/>
          <w:sz w:val="28"/>
        </w:rPr>
      </w:pPr>
    </w:p>
    <w:p w:rsidR="00722877" w:rsidRDefault="00722877" w:rsidP="00722877">
      <w:pPr>
        <w:rPr>
          <w:b/>
          <w:bCs/>
          <w:i/>
          <w:iCs/>
          <w:sz w:val="18"/>
          <w:szCs w:val="18"/>
          <w:lang w:eastAsia="ko-KR"/>
        </w:rPr>
      </w:pPr>
      <w:r w:rsidRPr="00C746AA">
        <w:rPr>
          <w:b/>
          <w:bCs/>
          <w:i/>
          <w:iCs/>
          <w:sz w:val="18"/>
          <w:szCs w:val="18"/>
          <w:highlight w:val="yellow"/>
          <w:lang w:eastAsia="ko-KR"/>
        </w:rPr>
        <w:t xml:space="preserve">TGax Editor: Please </w:t>
      </w:r>
      <w:r w:rsidR="00383CE2">
        <w:rPr>
          <w:b/>
          <w:bCs/>
          <w:i/>
          <w:iCs/>
          <w:sz w:val="18"/>
          <w:szCs w:val="18"/>
          <w:highlight w:val="yellow"/>
          <w:lang w:eastAsia="ko-KR"/>
        </w:rPr>
        <w:t>make the following change</w:t>
      </w:r>
      <w:r>
        <w:rPr>
          <w:b/>
          <w:bCs/>
          <w:i/>
          <w:iCs/>
          <w:sz w:val="18"/>
          <w:szCs w:val="18"/>
          <w:highlight w:val="yellow"/>
          <w:lang w:eastAsia="ko-KR"/>
        </w:rPr>
        <w:t xml:space="preserve"> in D2.</w:t>
      </w:r>
      <w:r w:rsidR="0039109D">
        <w:rPr>
          <w:b/>
          <w:bCs/>
          <w:i/>
          <w:iCs/>
          <w:sz w:val="18"/>
          <w:szCs w:val="18"/>
          <w:highlight w:val="yellow"/>
          <w:lang w:eastAsia="ko-KR"/>
        </w:rPr>
        <w:t>3</w:t>
      </w:r>
      <w:r>
        <w:rPr>
          <w:b/>
          <w:bCs/>
          <w:i/>
          <w:iCs/>
          <w:sz w:val="18"/>
          <w:szCs w:val="18"/>
          <w:highlight w:val="yellow"/>
          <w:lang w:eastAsia="ko-KR"/>
        </w:rPr>
        <w:t xml:space="preserve"> P</w:t>
      </w:r>
      <w:r w:rsidR="0039109D">
        <w:rPr>
          <w:b/>
          <w:bCs/>
          <w:i/>
          <w:iCs/>
          <w:sz w:val="18"/>
          <w:szCs w:val="18"/>
          <w:highlight w:val="yellow"/>
          <w:lang w:eastAsia="ko-KR"/>
        </w:rPr>
        <w:t>511</w:t>
      </w:r>
      <w:r>
        <w:rPr>
          <w:b/>
          <w:bCs/>
          <w:i/>
          <w:iCs/>
          <w:sz w:val="18"/>
          <w:szCs w:val="18"/>
          <w:highlight w:val="yellow"/>
          <w:lang w:eastAsia="ko-KR"/>
        </w:rPr>
        <w:t>Ln</w:t>
      </w:r>
      <w:r w:rsidR="0039109D">
        <w:rPr>
          <w:b/>
          <w:bCs/>
          <w:i/>
          <w:iCs/>
          <w:sz w:val="18"/>
          <w:szCs w:val="18"/>
          <w:highlight w:val="yellow"/>
          <w:lang w:eastAsia="ko-KR"/>
        </w:rPr>
        <w:t>5</w:t>
      </w:r>
      <w:r>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722877" w:rsidRDefault="00722877" w:rsidP="00722877">
      <w:pPr>
        <w:rPr>
          <w:b/>
          <w:bCs/>
          <w:i/>
          <w:iCs/>
          <w:sz w:val="18"/>
          <w:szCs w:val="18"/>
          <w:lang w:eastAsia="ko-KR"/>
        </w:rPr>
      </w:pPr>
    </w:p>
    <w:p w:rsidR="00383CE2" w:rsidRDefault="00383CE2" w:rsidP="00D055B6">
      <w:pPr>
        <w:rPr>
          <w:sz w:val="20"/>
          <w:szCs w:val="20"/>
        </w:rPr>
      </w:pPr>
      <w:r>
        <w:rPr>
          <w:sz w:val="20"/>
          <w:szCs w:val="20"/>
        </w:rPr>
        <w:t xml:space="preserve">The BCC interleaver operation is specified in 21.3.10.8 (BCC interleaver). </w:t>
      </w:r>
      <w:r w:rsidRPr="00383CE2">
        <w:rPr>
          <w:strike/>
          <w:color w:val="FF0000"/>
          <w:sz w:val="20"/>
          <w:szCs w:val="20"/>
        </w:rPr>
        <w:t xml:space="preserve">When DCM is used with BPSK modulation in a 106-tone RU or a 242-tone RU with </w:t>
      </w:r>
      <w:r w:rsidRPr="00383CE2">
        <w:rPr>
          <w:i/>
          <w:iCs/>
          <w:strike/>
          <w:color w:val="FF0000"/>
          <w:sz w:val="20"/>
          <w:szCs w:val="20"/>
        </w:rPr>
        <w:t>N</w:t>
      </w:r>
      <w:r w:rsidRPr="00383CE2">
        <w:rPr>
          <w:i/>
          <w:iCs/>
          <w:strike/>
          <w:color w:val="FF0000"/>
          <w:sz w:val="16"/>
          <w:szCs w:val="16"/>
        </w:rPr>
        <w:t xml:space="preserve">SS </w:t>
      </w:r>
      <w:r w:rsidRPr="00383CE2">
        <w:rPr>
          <w:strike/>
          <w:color w:val="FF0000"/>
          <w:sz w:val="20"/>
          <w:szCs w:val="20"/>
        </w:rPr>
        <w:t>= 1, after the 2×</w:t>
      </w:r>
      <w:r w:rsidRPr="00383CE2">
        <w:rPr>
          <w:i/>
          <w:iCs/>
          <w:strike/>
          <w:color w:val="FF0000"/>
          <w:sz w:val="20"/>
          <w:szCs w:val="20"/>
        </w:rPr>
        <w:t>N</w:t>
      </w:r>
      <w:r w:rsidRPr="00383CE2">
        <w:rPr>
          <w:i/>
          <w:iCs/>
          <w:strike/>
          <w:color w:val="FF0000"/>
          <w:sz w:val="16"/>
          <w:szCs w:val="16"/>
        </w:rPr>
        <w:t xml:space="preserve">DBPS </w:t>
      </w:r>
      <w:r w:rsidRPr="00383CE2">
        <w:rPr>
          <w:strike/>
          <w:color w:val="FF0000"/>
          <w:sz w:val="20"/>
          <w:szCs w:val="20"/>
        </w:rPr>
        <w:t>coded bits in each OFDM symbol, 1 padding bit is added before the bits are interleaved.</w:t>
      </w:r>
    </w:p>
    <w:p w:rsidR="00383CE2" w:rsidRDefault="00383CE2" w:rsidP="00D055B6">
      <w:pPr>
        <w:rPr>
          <w:sz w:val="20"/>
          <w:szCs w:val="20"/>
        </w:rPr>
      </w:pPr>
    </w:p>
    <w:p w:rsidR="00383CE2" w:rsidRDefault="00383CE2" w:rsidP="00D055B6">
      <w:pPr>
        <w:rPr>
          <w:b/>
          <w:bCs/>
          <w:i/>
          <w:iCs/>
          <w:sz w:val="18"/>
          <w:szCs w:val="18"/>
          <w:lang w:eastAsia="ko-KR"/>
        </w:rPr>
      </w:pPr>
    </w:p>
    <w:p w:rsidR="00383CE2" w:rsidRDefault="00383CE2" w:rsidP="00383CE2">
      <w:pPr>
        <w:rPr>
          <w:b/>
          <w:bCs/>
          <w:i/>
          <w:iCs/>
          <w:sz w:val="18"/>
          <w:szCs w:val="18"/>
          <w:lang w:eastAsia="ko-KR"/>
        </w:rPr>
      </w:pPr>
      <w:r w:rsidRPr="00C746AA">
        <w:rPr>
          <w:b/>
          <w:bCs/>
          <w:i/>
          <w:iCs/>
          <w:sz w:val="18"/>
          <w:szCs w:val="18"/>
          <w:highlight w:val="yellow"/>
          <w:lang w:eastAsia="ko-KR"/>
        </w:rPr>
        <w:t xml:space="preserve">TGax Editor: Please </w:t>
      </w:r>
      <w:r w:rsidR="001377F0">
        <w:rPr>
          <w:b/>
          <w:bCs/>
          <w:i/>
          <w:iCs/>
          <w:sz w:val="18"/>
          <w:szCs w:val="18"/>
          <w:highlight w:val="yellow"/>
          <w:lang w:eastAsia="ko-KR"/>
        </w:rPr>
        <w:t>add</w:t>
      </w:r>
      <w:r>
        <w:rPr>
          <w:b/>
          <w:bCs/>
          <w:i/>
          <w:iCs/>
          <w:sz w:val="18"/>
          <w:szCs w:val="18"/>
          <w:highlight w:val="yellow"/>
          <w:lang w:eastAsia="ko-KR"/>
        </w:rPr>
        <w:t xml:space="preserve"> the following </w:t>
      </w:r>
      <w:r w:rsidR="001377F0">
        <w:rPr>
          <w:b/>
          <w:bCs/>
          <w:i/>
          <w:iCs/>
          <w:sz w:val="18"/>
          <w:szCs w:val="18"/>
          <w:highlight w:val="yellow"/>
          <w:lang w:eastAsia="ko-KR"/>
        </w:rPr>
        <w:t>text</w:t>
      </w:r>
      <w:r w:rsidR="00EB23F0">
        <w:rPr>
          <w:b/>
          <w:bCs/>
          <w:i/>
          <w:iCs/>
          <w:sz w:val="18"/>
          <w:szCs w:val="18"/>
          <w:highlight w:val="yellow"/>
          <w:lang w:eastAsia="ko-KR"/>
        </w:rPr>
        <w:t xml:space="preserve"> in red</w:t>
      </w:r>
      <w:r>
        <w:rPr>
          <w:b/>
          <w:bCs/>
          <w:i/>
          <w:iCs/>
          <w:sz w:val="18"/>
          <w:szCs w:val="18"/>
          <w:highlight w:val="yellow"/>
          <w:lang w:eastAsia="ko-KR"/>
        </w:rPr>
        <w:t xml:space="preserve"> </w:t>
      </w:r>
      <w:r w:rsidR="00EB23F0">
        <w:rPr>
          <w:b/>
          <w:bCs/>
          <w:i/>
          <w:iCs/>
          <w:sz w:val="18"/>
          <w:szCs w:val="18"/>
          <w:highlight w:val="yellow"/>
          <w:lang w:eastAsia="ko-KR"/>
        </w:rPr>
        <w:t>to</w:t>
      </w:r>
      <w:r>
        <w:rPr>
          <w:b/>
          <w:bCs/>
          <w:i/>
          <w:iCs/>
          <w:sz w:val="18"/>
          <w:szCs w:val="18"/>
          <w:highlight w:val="yellow"/>
          <w:lang w:eastAsia="ko-KR"/>
        </w:rPr>
        <w:t xml:space="preserve"> D2.</w:t>
      </w:r>
      <w:r w:rsidR="00763D59">
        <w:rPr>
          <w:b/>
          <w:bCs/>
          <w:i/>
          <w:iCs/>
          <w:sz w:val="18"/>
          <w:szCs w:val="18"/>
          <w:highlight w:val="yellow"/>
          <w:lang w:eastAsia="ko-KR"/>
        </w:rPr>
        <w:t>3</w:t>
      </w:r>
      <w:r>
        <w:rPr>
          <w:b/>
          <w:bCs/>
          <w:i/>
          <w:iCs/>
          <w:sz w:val="18"/>
          <w:szCs w:val="18"/>
          <w:highlight w:val="yellow"/>
          <w:lang w:eastAsia="ko-KR"/>
        </w:rPr>
        <w:t xml:space="preserve"> P</w:t>
      </w:r>
      <w:r w:rsidR="00763D59">
        <w:rPr>
          <w:b/>
          <w:bCs/>
          <w:i/>
          <w:iCs/>
          <w:sz w:val="18"/>
          <w:szCs w:val="18"/>
          <w:highlight w:val="yellow"/>
          <w:lang w:eastAsia="ko-KR"/>
        </w:rPr>
        <w:t>505</w:t>
      </w:r>
      <w:r>
        <w:rPr>
          <w:b/>
          <w:bCs/>
          <w:i/>
          <w:iCs/>
          <w:sz w:val="18"/>
          <w:szCs w:val="18"/>
          <w:highlight w:val="yellow"/>
          <w:lang w:eastAsia="ko-KR"/>
        </w:rPr>
        <w:t>Ln</w:t>
      </w:r>
      <w:r w:rsidR="00763D59">
        <w:rPr>
          <w:b/>
          <w:bCs/>
          <w:i/>
          <w:iCs/>
          <w:sz w:val="18"/>
          <w:szCs w:val="18"/>
          <w:highlight w:val="yellow"/>
          <w:lang w:eastAsia="ko-KR"/>
        </w:rPr>
        <w:t>2</w:t>
      </w:r>
      <w:r>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233771" w:rsidRDefault="00233771" w:rsidP="00D055B6">
      <w:pPr>
        <w:rPr>
          <w:sz w:val="20"/>
          <w:szCs w:val="20"/>
        </w:rPr>
      </w:pPr>
    </w:p>
    <w:p w:rsidR="0045748F" w:rsidRDefault="0045748F" w:rsidP="00D055B6">
      <w:pPr>
        <w:rPr>
          <w:sz w:val="20"/>
          <w:szCs w:val="20"/>
        </w:rPr>
      </w:pPr>
      <w:r>
        <w:rPr>
          <w:b/>
          <w:bCs/>
          <w:sz w:val="20"/>
          <w:szCs w:val="20"/>
        </w:rPr>
        <w:t>28.3.11.5.1 Binary convolutional coding and puncturing</w:t>
      </w:r>
    </w:p>
    <w:p w:rsidR="00105B28" w:rsidRDefault="00763D59" w:rsidP="00105B28">
      <w:pPr>
        <w:rPr>
          <w:sz w:val="20"/>
          <w:szCs w:val="20"/>
        </w:rPr>
      </w:pPr>
      <w:r>
        <w:rPr>
          <w:sz w:val="20"/>
          <w:szCs w:val="20"/>
        </w:rPr>
        <w:t xml:space="preserve">The information bits and pre-FEC padding bits of user </w:t>
      </w:r>
      <w:r>
        <w:rPr>
          <w:i/>
          <w:iCs/>
          <w:sz w:val="20"/>
          <w:szCs w:val="20"/>
        </w:rPr>
        <w:t xml:space="preserve">u </w:t>
      </w:r>
      <w:r>
        <w:rPr>
          <w:sz w:val="20"/>
          <w:szCs w:val="20"/>
        </w:rPr>
        <w:t xml:space="preserve">are encoded by a rate </w:t>
      </w:r>
      <w:r>
        <w:rPr>
          <w:i/>
          <w:iCs/>
          <w:sz w:val="20"/>
          <w:szCs w:val="20"/>
        </w:rPr>
        <w:t xml:space="preserve">R </w:t>
      </w:r>
      <w:r>
        <w:rPr>
          <w:sz w:val="20"/>
          <w:szCs w:val="20"/>
        </w:rPr>
        <w:t>= 1/2(#11431) convolu-tional encoder defined in 17.3.5.6 (Convolutional encoder). After encoding, the encoded data is punctured by the method defined in 17.3.5.6 (Convolutional encoder) (except for rate 5/6), to achieve the rate selected</w:t>
      </w:r>
      <w:r>
        <w:rPr>
          <w:sz w:val="20"/>
          <w:szCs w:val="20"/>
        </w:rPr>
        <w:t xml:space="preserve"> </w:t>
      </w:r>
      <w:r>
        <w:rPr>
          <w:sz w:val="20"/>
          <w:szCs w:val="20"/>
        </w:rPr>
        <w:t>by the modulation and coding scheme. In the case that rate 5/6 coding is selected, the puncturing scheme will be the same as described in 19.3.11.6 (Binary convolutional coding and puncturing)(#13391, #14182).</w:t>
      </w:r>
    </w:p>
    <w:p w:rsidR="00763D59" w:rsidRDefault="00763D59" w:rsidP="00105B28">
      <w:pPr>
        <w:rPr>
          <w:color w:val="FF0000"/>
          <w:sz w:val="20"/>
          <w:szCs w:val="20"/>
        </w:rPr>
      </w:pPr>
    </w:p>
    <w:p w:rsidR="00105B28" w:rsidRPr="007D24C0" w:rsidRDefault="00105B28" w:rsidP="00105B28">
      <w:pPr>
        <w:rPr>
          <w:color w:val="FF0000"/>
          <w:sz w:val="20"/>
          <w:szCs w:val="20"/>
          <w:u w:val="single"/>
          <w:vertAlign w:val="subscript"/>
        </w:rPr>
      </w:pPr>
      <w:r w:rsidRPr="007D24C0">
        <w:rPr>
          <w:color w:val="FF0000"/>
          <w:sz w:val="20"/>
          <w:szCs w:val="20"/>
          <w:u w:val="single"/>
        </w:rPr>
        <w:t>When DCM is used with BPSK modulation in a 106-tone or 242-tone RU with N</w:t>
      </w:r>
      <w:r w:rsidRPr="0026104C">
        <w:rPr>
          <w:color w:val="FF0000"/>
          <w:sz w:val="20"/>
          <w:szCs w:val="20"/>
          <w:u w:val="single"/>
          <w:vertAlign w:val="subscript"/>
        </w:rPr>
        <w:t>SS</w:t>
      </w:r>
      <w:r w:rsidRPr="007D24C0">
        <w:rPr>
          <w:color w:val="FF0000"/>
          <w:sz w:val="20"/>
          <w:szCs w:val="20"/>
          <w:u w:val="single"/>
        </w:rPr>
        <w:t xml:space="preserve"> = 1, after every 2×N</w:t>
      </w:r>
      <w:r w:rsidRPr="007D24C0">
        <w:rPr>
          <w:color w:val="FF0000"/>
          <w:sz w:val="20"/>
          <w:szCs w:val="20"/>
          <w:u w:val="single"/>
          <w:vertAlign w:val="subscript"/>
        </w:rPr>
        <w:t>DBPS</w:t>
      </w:r>
      <w:r w:rsidRPr="007D24C0">
        <w:rPr>
          <w:color w:val="FF0000"/>
          <w:sz w:val="20"/>
          <w:szCs w:val="20"/>
          <w:u w:val="single"/>
        </w:rPr>
        <w:t xml:space="preserve"> coded bits, </w:t>
      </w:r>
      <w:r w:rsidR="0026104C">
        <w:rPr>
          <w:color w:val="FF0000"/>
          <w:sz w:val="20"/>
          <w:szCs w:val="20"/>
          <w:u w:val="single"/>
        </w:rPr>
        <w:t>one</w:t>
      </w:r>
      <w:r w:rsidRPr="007D24C0">
        <w:rPr>
          <w:color w:val="FF0000"/>
          <w:sz w:val="20"/>
          <w:szCs w:val="20"/>
          <w:u w:val="single"/>
        </w:rPr>
        <w:t xml:space="preserve"> padding bit is added.</w:t>
      </w:r>
      <w:r w:rsidR="00F43654">
        <w:rPr>
          <w:color w:val="FF0000"/>
          <w:sz w:val="20"/>
          <w:szCs w:val="20"/>
          <w:u w:val="single"/>
        </w:rPr>
        <w:t xml:space="preserve"> This padding bit </w:t>
      </w:r>
      <w:r w:rsidR="00FE5F39">
        <w:rPr>
          <w:color w:val="FF0000"/>
          <w:sz w:val="20"/>
          <w:szCs w:val="20"/>
          <w:u w:val="single"/>
        </w:rPr>
        <w:t>may be set to any</w:t>
      </w:r>
      <w:r w:rsidR="00B05596" w:rsidRPr="007D24C0">
        <w:rPr>
          <w:color w:val="FF0000"/>
          <w:sz w:val="20"/>
          <w:szCs w:val="20"/>
          <w:u w:val="single"/>
        </w:rPr>
        <w:t xml:space="preserve"> value. </w:t>
      </w:r>
    </w:p>
    <w:p w:rsidR="00105B28" w:rsidRDefault="00105B28" w:rsidP="00D055B6">
      <w:pPr>
        <w:rPr>
          <w:sz w:val="20"/>
          <w:szCs w:val="20"/>
        </w:rPr>
      </w:pPr>
    </w:p>
    <w:p w:rsidR="00105B28" w:rsidRPr="001C516A" w:rsidRDefault="00105B28">
      <w:pPr>
        <w:rPr>
          <w:color w:val="FF0000"/>
          <w:sz w:val="20"/>
          <w:szCs w:val="20"/>
        </w:rPr>
      </w:pPr>
    </w:p>
    <w:sectPr w:rsidR="00105B28" w:rsidRPr="001C516A"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E5" w:rsidRDefault="00950CE5">
      <w:r>
        <w:separator/>
      </w:r>
    </w:p>
  </w:endnote>
  <w:endnote w:type="continuationSeparator" w:id="0">
    <w:p w:rsidR="00950CE5" w:rsidRDefault="0095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650EAF">
    <w:pPr>
      <w:pStyle w:val="Footer"/>
      <w:tabs>
        <w:tab w:val="clear" w:pos="6480"/>
        <w:tab w:val="center" w:pos="4680"/>
        <w:tab w:val="right" w:pos="9360"/>
      </w:tabs>
      <w:rPr>
        <w:lang w:val="fr-FR"/>
      </w:rPr>
    </w:pPr>
    <w:fldSimple w:instr=" SUBJECT  \* MERGEFORMAT ">
      <w:r w:rsidR="00DF65D7" w:rsidRPr="00CB32B9">
        <w:rPr>
          <w:lang w:val="fr-FR"/>
        </w:rPr>
        <w:t>Submission</w:t>
      </w:r>
    </w:fldSimple>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C044A1">
      <w:rPr>
        <w:noProof/>
        <w:lang w:val="fr-FR"/>
      </w:rPr>
      <w:t>3</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E5" w:rsidRDefault="00950CE5">
      <w:r>
        <w:separator/>
      </w:r>
    </w:p>
  </w:footnote>
  <w:footnote w:type="continuationSeparator" w:id="0">
    <w:p w:rsidR="00950CE5" w:rsidRDefault="0095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1A3303">
    <w:pPr>
      <w:pStyle w:val="Header"/>
      <w:tabs>
        <w:tab w:val="clear" w:pos="6480"/>
        <w:tab w:val="center" w:pos="4680"/>
        <w:tab w:val="right" w:pos="9360"/>
      </w:tabs>
    </w:pPr>
    <w:r>
      <w:t>Ma</w:t>
    </w:r>
    <w:r w:rsidR="00FA131E">
      <w:t>y</w:t>
    </w:r>
    <w:r w:rsidR="00A10DB1">
      <w:t>.</w:t>
    </w:r>
    <w:r w:rsidR="00DF65D7">
      <w:t xml:space="preserve"> 201</w:t>
    </w:r>
    <w:r w:rsidR="008C202A">
      <w:t>8</w:t>
    </w:r>
    <w:r w:rsidR="00DF65D7">
      <w:tab/>
    </w:r>
    <w:r w:rsidR="00DF65D7">
      <w:tab/>
    </w:r>
    <w:fldSimple w:instr=" TITLE  \* MERGEFORMAT ">
      <w:r w:rsidR="00DF65D7">
        <w:t xml:space="preserve">doc.: IEEE </w:t>
      </w:r>
      <w:r w:rsidR="008C202A">
        <w:t>802.11-18</w:t>
      </w:r>
      <w:r w:rsidR="00DF65D7">
        <w:t>/</w:t>
      </w:r>
    </w:fldSimple>
    <w:r w:rsidR="00C233D5">
      <w:t>0</w:t>
    </w:r>
    <w:r w:rsidR="00DE22FF">
      <w:t>803</w:t>
    </w:r>
    <w:r w:rsidR="00DF65D7">
      <w:t>r</w:t>
    </w:r>
    <w:r w:rsidR="0039109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515EC"/>
    <w:multiLevelType w:val="hybridMultilevel"/>
    <w:tmpl w:val="7A86E83A"/>
    <w:lvl w:ilvl="0" w:tplc="9EFA4808">
      <w:start w:val="1"/>
      <w:numFmt w:val="bullet"/>
      <w:lvlText w:val="•"/>
      <w:lvlJc w:val="left"/>
      <w:pPr>
        <w:tabs>
          <w:tab w:val="num" w:pos="720"/>
        </w:tabs>
        <w:ind w:left="720" w:hanging="360"/>
      </w:pPr>
      <w:rPr>
        <w:rFonts w:ascii="Times New Roman" w:hAnsi="Times New Roman" w:hint="default"/>
      </w:rPr>
    </w:lvl>
    <w:lvl w:ilvl="1" w:tplc="B37C0D4E" w:tentative="1">
      <w:start w:val="1"/>
      <w:numFmt w:val="bullet"/>
      <w:lvlText w:val="•"/>
      <w:lvlJc w:val="left"/>
      <w:pPr>
        <w:tabs>
          <w:tab w:val="num" w:pos="1440"/>
        </w:tabs>
        <w:ind w:left="1440" w:hanging="360"/>
      </w:pPr>
      <w:rPr>
        <w:rFonts w:ascii="Times New Roman" w:hAnsi="Times New Roman" w:hint="default"/>
      </w:rPr>
    </w:lvl>
    <w:lvl w:ilvl="2" w:tplc="B980D634" w:tentative="1">
      <w:start w:val="1"/>
      <w:numFmt w:val="bullet"/>
      <w:lvlText w:val="•"/>
      <w:lvlJc w:val="left"/>
      <w:pPr>
        <w:tabs>
          <w:tab w:val="num" w:pos="2160"/>
        </w:tabs>
        <w:ind w:left="2160" w:hanging="360"/>
      </w:pPr>
      <w:rPr>
        <w:rFonts w:ascii="Times New Roman" w:hAnsi="Times New Roman" w:hint="default"/>
      </w:rPr>
    </w:lvl>
    <w:lvl w:ilvl="3" w:tplc="0832A956" w:tentative="1">
      <w:start w:val="1"/>
      <w:numFmt w:val="bullet"/>
      <w:lvlText w:val="•"/>
      <w:lvlJc w:val="left"/>
      <w:pPr>
        <w:tabs>
          <w:tab w:val="num" w:pos="2880"/>
        </w:tabs>
        <w:ind w:left="2880" w:hanging="360"/>
      </w:pPr>
      <w:rPr>
        <w:rFonts w:ascii="Times New Roman" w:hAnsi="Times New Roman" w:hint="default"/>
      </w:rPr>
    </w:lvl>
    <w:lvl w:ilvl="4" w:tplc="D414B3A6" w:tentative="1">
      <w:start w:val="1"/>
      <w:numFmt w:val="bullet"/>
      <w:lvlText w:val="•"/>
      <w:lvlJc w:val="left"/>
      <w:pPr>
        <w:tabs>
          <w:tab w:val="num" w:pos="3600"/>
        </w:tabs>
        <w:ind w:left="3600" w:hanging="360"/>
      </w:pPr>
      <w:rPr>
        <w:rFonts w:ascii="Times New Roman" w:hAnsi="Times New Roman" w:hint="default"/>
      </w:rPr>
    </w:lvl>
    <w:lvl w:ilvl="5" w:tplc="638EC1DE" w:tentative="1">
      <w:start w:val="1"/>
      <w:numFmt w:val="bullet"/>
      <w:lvlText w:val="•"/>
      <w:lvlJc w:val="left"/>
      <w:pPr>
        <w:tabs>
          <w:tab w:val="num" w:pos="4320"/>
        </w:tabs>
        <w:ind w:left="4320" w:hanging="360"/>
      </w:pPr>
      <w:rPr>
        <w:rFonts w:ascii="Times New Roman" w:hAnsi="Times New Roman" w:hint="default"/>
      </w:rPr>
    </w:lvl>
    <w:lvl w:ilvl="6" w:tplc="E780D2DC" w:tentative="1">
      <w:start w:val="1"/>
      <w:numFmt w:val="bullet"/>
      <w:lvlText w:val="•"/>
      <w:lvlJc w:val="left"/>
      <w:pPr>
        <w:tabs>
          <w:tab w:val="num" w:pos="5040"/>
        </w:tabs>
        <w:ind w:left="5040" w:hanging="360"/>
      </w:pPr>
      <w:rPr>
        <w:rFonts w:ascii="Times New Roman" w:hAnsi="Times New Roman" w:hint="default"/>
      </w:rPr>
    </w:lvl>
    <w:lvl w:ilvl="7" w:tplc="DDA82924" w:tentative="1">
      <w:start w:val="1"/>
      <w:numFmt w:val="bullet"/>
      <w:lvlText w:val="•"/>
      <w:lvlJc w:val="left"/>
      <w:pPr>
        <w:tabs>
          <w:tab w:val="num" w:pos="5760"/>
        </w:tabs>
        <w:ind w:left="5760" w:hanging="360"/>
      </w:pPr>
      <w:rPr>
        <w:rFonts w:ascii="Times New Roman" w:hAnsi="Times New Roman" w:hint="default"/>
      </w:rPr>
    </w:lvl>
    <w:lvl w:ilvl="8" w:tplc="AC7ED4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21"/>
  </w:num>
  <w:num w:numId="8">
    <w:abstractNumId w:val="33"/>
  </w:num>
  <w:num w:numId="9">
    <w:abstractNumId w:val="19"/>
  </w:num>
  <w:num w:numId="10">
    <w:abstractNumId w:val="13"/>
  </w:num>
  <w:num w:numId="11">
    <w:abstractNumId w:val="39"/>
  </w:num>
  <w:num w:numId="12">
    <w:abstractNumId w:val="34"/>
  </w:num>
  <w:num w:numId="13">
    <w:abstractNumId w:val="14"/>
  </w:num>
  <w:num w:numId="14">
    <w:abstractNumId w:val="36"/>
  </w:num>
  <w:num w:numId="15">
    <w:abstractNumId w:val="12"/>
  </w:num>
  <w:num w:numId="16">
    <w:abstractNumId w:val="10"/>
  </w:num>
  <w:num w:numId="17">
    <w:abstractNumId w:val="8"/>
  </w:num>
  <w:num w:numId="18">
    <w:abstractNumId w:val="29"/>
  </w:num>
  <w:num w:numId="19">
    <w:abstractNumId w:val="15"/>
  </w:num>
  <w:num w:numId="20">
    <w:abstractNumId w:val="40"/>
  </w:num>
  <w:num w:numId="21">
    <w:abstractNumId w:val="35"/>
  </w:num>
  <w:num w:numId="22">
    <w:abstractNumId w:val="0"/>
  </w:num>
  <w:num w:numId="23">
    <w:abstractNumId w:val="5"/>
  </w:num>
  <w:num w:numId="24">
    <w:abstractNumId w:val="38"/>
  </w:num>
  <w:num w:numId="25">
    <w:abstractNumId w:val="3"/>
  </w:num>
  <w:num w:numId="26">
    <w:abstractNumId w:val="25"/>
  </w:num>
  <w:num w:numId="27">
    <w:abstractNumId w:val="2"/>
  </w:num>
  <w:num w:numId="28">
    <w:abstractNumId w:val="11"/>
  </w:num>
  <w:num w:numId="29">
    <w:abstractNumId w:val="27"/>
  </w:num>
  <w:num w:numId="30">
    <w:abstractNumId w:val="30"/>
  </w:num>
  <w:num w:numId="31">
    <w:abstractNumId w:val="18"/>
  </w:num>
  <w:num w:numId="32">
    <w:abstractNumId w:val="24"/>
  </w:num>
  <w:num w:numId="33">
    <w:abstractNumId w:val="7"/>
  </w:num>
  <w:num w:numId="34">
    <w:abstractNumId w:val="22"/>
  </w:num>
  <w:num w:numId="35">
    <w:abstractNumId w:val="31"/>
  </w:num>
  <w:num w:numId="36">
    <w:abstractNumId w:val="17"/>
  </w:num>
  <w:num w:numId="37">
    <w:abstractNumId w:val="37"/>
  </w:num>
  <w:num w:numId="38">
    <w:abstractNumId w:val="20"/>
  </w:num>
  <w:num w:numId="39">
    <w:abstractNumId w:val="26"/>
  </w:num>
  <w:num w:numId="40">
    <w:abstractNumId w:val="28"/>
  </w:num>
  <w:num w:numId="41">
    <w:abstractNumId w:val="2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5AE"/>
    <w:rsid w:val="00013824"/>
    <w:rsid w:val="00013966"/>
    <w:rsid w:val="00013A24"/>
    <w:rsid w:val="00013C00"/>
    <w:rsid w:val="00013CA2"/>
    <w:rsid w:val="0001410C"/>
    <w:rsid w:val="000141B9"/>
    <w:rsid w:val="0001457C"/>
    <w:rsid w:val="00014AA7"/>
    <w:rsid w:val="00015157"/>
    <w:rsid w:val="000156CE"/>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45E2"/>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289"/>
    <w:rsid w:val="0003258C"/>
    <w:rsid w:val="00032E42"/>
    <w:rsid w:val="00032F51"/>
    <w:rsid w:val="000330E6"/>
    <w:rsid w:val="000349EB"/>
    <w:rsid w:val="00034B07"/>
    <w:rsid w:val="00034E78"/>
    <w:rsid w:val="00035C1D"/>
    <w:rsid w:val="00036C1B"/>
    <w:rsid w:val="00036D02"/>
    <w:rsid w:val="00037A06"/>
    <w:rsid w:val="00037DA1"/>
    <w:rsid w:val="00037EB9"/>
    <w:rsid w:val="0004081E"/>
    <w:rsid w:val="00040826"/>
    <w:rsid w:val="00041FED"/>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1C85"/>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5CB"/>
    <w:rsid w:val="00061731"/>
    <w:rsid w:val="00061BBA"/>
    <w:rsid w:val="00061D4F"/>
    <w:rsid w:val="00062096"/>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5DF1"/>
    <w:rsid w:val="00076E9E"/>
    <w:rsid w:val="00077390"/>
    <w:rsid w:val="0007794A"/>
    <w:rsid w:val="00080061"/>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702"/>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A7BDD"/>
    <w:rsid w:val="000B0960"/>
    <w:rsid w:val="000B0A8C"/>
    <w:rsid w:val="000B0BC7"/>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698"/>
    <w:rsid w:val="000C5701"/>
    <w:rsid w:val="000C5AFE"/>
    <w:rsid w:val="000C6743"/>
    <w:rsid w:val="000C6E48"/>
    <w:rsid w:val="000C6FAC"/>
    <w:rsid w:val="000C767D"/>
    <w:rsid w:val="000C77A7"/>
    <w:rsid w:val="000C7CA4"/>
    <w:rsid w:val="000C7CA9"/>
    <w:rsid w:val="000D0134"/>
    <w:rsid w:val="000D02A7"/>
    <w:rsid w:val="000D04E4"/>
    <w:rsid w:val="000D11E9"/>
    <w:rsid w:val="000D1B8D"/>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CE3"/>
    <w:rsid w:val="000E5E9C"/>
    <w:rsid w:val="000E70D9"/>
    <w:rsid w:val="000E76CC"/>
    <w:rsid w:val="000F0143"/>
    <w:rsid w:val="000F03D1"/>
    <w:rsid w:val="000F0756"/>
    <w:rsid w:val="000F098D"/>
    <w:rsid w:val="000F0D15"/>
    <w:rsid w:val="000F199A"/>
    <w:rsid w:val="000F1A2A"/>
    <w:rsid w:val="000F2099"/>
    <w:rsid w:val="000F2563"/>
    <w:rsid w:val="000F27E3"/>
    <w:rsid w:val="000F28D9"/>
    <w:rsid w:val="000F2F2F"/>
    <w:rsid w:val="000F2FAD"/>
    <w:rsid w:val="000F31E1"/>
    <w:rsid w:val="000F36DB"/>
    <w:rsid w:val="000F3842"/>
    <w:rsid w:val="000F39CB"/>
    <w:rsid w:val="000F3F9A"/>
    <w:rsid w:val="000F43DC"/>
    <w:rsid w:val="000F452F"/>
    <w:rsid w:val="000F49B4"/>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B28"/>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4D24"/>
    <w:rsid w:val="00115342"/>
    <w:rsid w:val="00115596"/>
    <w:rsid w:val="00115D90"/>
    <w:rsid w:val="0011611D"/>
    <w:rsid w:val="001167E5"/>
    <w:rsid w:val="00117331"/>
    <w:rsid w:val="00117489"/>
    <w:rsid w:val="00117690"/>
    <w:rsid w:val="0011778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1D65"/>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7F0"/>
    <w:rsid w:val="00137DF5"/>
    <w:rsid w:val="001402E0"/>
    <w:rsid w:val="0014120E"/>
    <w:rsid w:val="00141DB7"/>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2E48"/>
    <w:rsid w:val="0015329F"/>
    <w:rsid w:val="00153C26"/>
    <w:rsid w:val="0015428D"/>
    <w:rsid w:val="00154492"/>
    <w:rsid w:val="001544B0"/>
    <w:rsid w:val="00154A52"/>
    <w:rsid w:val="00154CC3"/>
    <w:rsid w:val="00154EEA"/>
    <w:rsid w:val="00155023"/>
    <w:rsid w:val="0015538B"/>
    <w:rsid w:val="00155878"/>
    <w:rsid w:val="00155F8C"/>
    <w:rsid w:val="0015606C"/>
    <w:rsid w:val="0015642C"/>
    <w:rsid w:val="0015674F"/>
    <w:rsid w:val="00156BAA"/>
    <w:rsid w:val="001572F7"/>
    <w:rsid w:val="001576D0"/>
    <w:rsid w:val="001603ED"/>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4F19"/>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D49"/>
    <w:rsid w:val="00190E09"/>
    <w:rsid w:val="00191082"/>
    <w:rsid w:val="0019117B"/>
    <w:rsid w:val="00191B53"/>
    <w:rsid w:val="001922AA"/>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1EF"/>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303"/>
    <w:rsid w:val="001A3576"/>
    <w:rsid w:val="001A3E9F"/>
    <w:rsid w:val="001A40E7"/>
    <w:rsid w:val="001A4295"/>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99"/>
    <w:rsid w:val="001C0DC0"/>
    <w:rsid w:val="001C0EFB"/>
    <w:rsid w:val="001C1347"/>
    <w:rsid w:val="001C1769"/>
    <w:rsid w:val="001C1E25"/>
    <w:rsid w:val="001C27CE"/>
    <w:rsid w:val="001C2916"/>
    <w:rsid w:val="001C309E"/>
    <w:rsid w:val="001C31F9"/>
    <w:rsid w:val="001C3AA0"/>
    <w:rsid w:val="001C3F2F"/>
    <w:rsid w:val="001C44FC"/>
    <w:rsid w:val="001C4982"/>
    <w:rsid w:val="001C4AFE"/>
    <w:rsid w:val="001C516A"/>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C44"/>
    <w:rsid w:val="001D2D5C"/>
    <w:rsid w:val="001D2E10"/>
    <w:rsid w:val="001D35A0"/>
    <w:rsid w:val="001D3631"/>
    <w:rsid w:val="001D376A"/>
    <w:rsid w:val="001D3D0C"/>
    <w:rsid w:val="001D3D8D"/>
    <w:rsid w:val="001D3DC9"/>
    <w:rsid w:val="001D3FE6"/>
    <w:rsid w:val="001D42FE"/>
    <w:rsid w:val="001D4A14"/>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B7"/>
    <w:rsid w:val="001E35ED"/>
    <w:rsid w:val="001E3C86"/>
    <w:rsid w:val="001E42D5"/>
    <w:rsid w:val="001E4824"/>
    <w:rsid w:val="001E4A42"/>
    <w:rsid w:val="001E4B2B"/>
    <w:rsid w:val="001E55B8"/>
    <w:rsid w:val="001E6288"/>
    <w:rsid w:val="001E6627"/>
    <w:rsid w:val="001E7174"/>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786"/>
    <w:rsid w:val="00207937"/>
    <w:rsid w:val="002079B3"/>
    <w:rsid w:val="00207CC0"/>
    <w:rsid w:val="00207D5A"/>
    <w:rsid w:val="00207DDB"/>
    <w:rsid w:val="00207E9B"/>
    <w:rsid w:val="00210203"/>
    <w:rsid w:val="00210490"/>
    <w:rsid w:val="00210BBC"/>
    <w:rsid w:val="00210BE8"/>
    <w:rsid w:val="00210CA6"/>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1F"/>
    <w:rsid w:val="00224A55"/>
    <w:rsid w:val="00224BB2"/>
    <w:rsid w:val="00224FCE"/>
    <w:rsid w:val="00225812"/>
    <w:rsid w:val="002258C2"/>
    <w:rsid w:val="00225BA3"/>
    <w:rsid w:val="00225E58"/>
    <w:rsid w:val="002262D9"/>
    <w:rsid w:val="00226A4D"/>
    <w:rsid w:val="00226A93"/>
    <w:rsid w:val="0022714A"/>
    <w:rsid w:val="002273AF"/>
    <w:rsid w:val="00227F77"/>
    <w:rsid w:val="00230CAB"/>
    <w:rsid w:val="00232537"/>
    <w:rsid w:val="002327FD"/>
    <w:rsid w:val="0023293F"/>
    <w:rsid w:val="00233771"/>
    <w:rsid w:val="00233784"/>
    <w:rsid w:val="002338DC"/>
    <w:rsid w:val="00233943"/>
    <w:rsid w:val="00233A1D"/>
    <w:rsid w:val="00233D86"/>
    <w:rsid w:val="00233DD5"/>
    <w:rsid w:val="00234D13"/>
    <w:rsid w:val="00234D45"/>
    <w:rsid w:val="0023534D"/>
    <w:rsid w:val="00235C7D"/>
    <w:rsid w:val="00235C89"/>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7C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04C"/>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0CA"/>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4F9E"/>
    <w:rsid w:val="0027539B"/>
    <w:rsid w:val="002761C9"/>
    <w:rsid w:val="002761CB"/>
    <w:rsid w:val="002766A3"/>
    <w:rsid w:val="002768E6"/>
    <w:rsid w:val="00276F6B"/>
    <w:rsid w:val="002813C5"/>
    <w:rsid w:val="00283EDF"/>
    <w:rsid w:val="002845B4"/>
    <w:rsid w:val="00284649"/>
    <w:rsid w:val="00284ADC"/>
    <w:rsid w:val="00284B27"/>
    <w:rsid w:val="00285AC2"/>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17B"/>
    <w:rsid w:val="0029638F"/>
    <w:rsid w:val="002963FA"/>
    <w:rsid w:val="002968E8"/>
    <w:rsid w:val="002970EE"/>
    <w:rsid w:val="00297ECE"/>
    <w:rsid w:val="002A0D5F"/>
    <w:rsid w:val="002A0E33"/>
    <w:rsid w:val="002A1201"/>
    <w:rsid w:val="002A1689"/>
    <w:rsid w:val="002A1DA1"/>
    <w:rsid w:val="002A27B1"/>
    <w:rsid w:val="002A2994"/>
    <w:rsid w:val="002A3375"/>
    <w:rsid w:val="002A33F4"/>
    <w:rsid w:val="002A34FF"/>
    <w:rsid w:val="002A4000"/>
    <w:rsid w:val="002A44D7"/>
    <w:rsid w:val="002A4BF5"/>
    <w:rsid w:val="002A4CA5"/>
    <w:rsid w:val="002A5714"/>
    <w:rsid w:val="002A59C3"/>
    <w:rsid w:val="002A64E2"/>
    <w:rsid w:val="002A6914"/>
    <w:rsid w:val="002A756C"/>
    <w:rsid w:val="002A778E"/>
    <w:rsid w:val="002A7B75"/>
    <w:rsid w:val="002A7C08"/>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2F73"/>
    <w:rsid w:val="002C318D"/>
    <w:rsid w:val="002C3B1D"/>
    <w:rsid w:val="002C5B14"/>
    <w:rsid w:val="002C5ED8"/>
    <w:rsid w:val="002C6183"/>
    <w:rsid w:val="002C61E7"/>
    <w:rsid w:val="002C65B0"/>
    <w:rsid w:val="002C7537"/>
    <w:rsid w:val="002C7A70"/>
    <w:rsid w:val="002C7AC1"/>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00C"/>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E738D"/>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88C"/>
    <w:rsid w:val="002F5D4F"/>
    <w:rsid w:val="002F622D"/>
    <w:rsid w:val="002F7170"/>
    <w:rsid w:val="002F720A"/>
    <w:rsid w:val="002F72DC"/>
    <w:rsid w:val="002F7A56"/>
    <w:rsid w:val="00300178"/>
    <w:rsid w:val="0030041E"/>
    <w:rsid w:val="0030042D"/>
    <w:rsid w:val="00300FB4"/>
    <w:rsid w:val="00301CA5"/>
    <w:rsid w:val="00301FB1"/>
    <w:rsid w:val="00302719"/>
    <w:rsid w:val="003029D4"/>
    <w:rsid w:val="00302F40"/>
    <w:rsid w:val="00302F52"/>
    <w:rsid w:val="003030A7"/>
    <w:rsid w:val="003031DB"/>
    <w:rsid w:val="00303261"/>
    <w:rsid w:val="003033BE"/>
    <w:rsid w:val="003039D3"/>
    <w:rsid w:val="00303EC3"/>
    <w:rsid w:val="003049DE"/>
    <w:rsid w:val="00304B9F"/>
    <w:rsid w:val="003051C9"/>
    <w:rsid w:val="0030548A"/>
    <w:rsid w:val="00305792"/>
    <w:rsid w:val="003057E7"/>
    <w:rsid w:val="003066E1"/>
    <w:rsid w:val="003071A4"/>
    <w:rsid w:val="0030733C"/>
    <w:rsid w:val="00307B6F"/>
    <w:rsid w:val="0031026E"/>
    <w:rsid w:val="003104C9"/>
    <w:rsid w:val="003105CB"/>
    <w:rsid w:val="00310716"/>
    <w:rsid w:val="00311333"/>
    <w:rsid w:val="00311544"/>
    <w:rsid w:val="0031173C"/>
    <w:rsid w:val="00311A38"/>
    <w:rsid w:val="00311ABA"/>
    <w:rsid w:val="003125EB"/>
    <w:rsid w:val="00312873"/>
    <w:rsid w:val="00312A49"/>
    <w:rsid w:val="00312B8D"/>
    <w:rsid w:val="003135A2"/>
    <w:rsid w:val="00313607"/>
    <w:rsid w:val="0031368B"/>
    <w:rsid w:val="0031425A"/>
    <w:rsid w:val="0031466A"/>
    <w:rsid w:val="00314939"/>
    <w:rsid w:val="0031617B"/>
    <w:rsid w:val="00316626"/>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6D5"/>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4FA"/>
    <w:rsid w:val="00340CFA"/>
    <w:rsid w:val="00341594"/>
    <w:rsid w:val="00341F38"/>
    <w:rsid w:val="00342395"/>
    <w:rsid w:val="003428D6"/>
    <w:rsid w:val="00342CE8"/>
    <w:rsid w:val="003431FB"/>
    <w:rsid w:val="003433CC"/>
    <w:rsid w:val="00343EF2"/>
    <w:rsid w:val="003443D9"/>
    <w:rsid w:val="003450DD"/>
    <w:rsid w:val="003456E3"/>
    <w:rsid w:val="00345DAB"/>
    <w:rsid w:val="003464AA"/>
    <w:rsid w:val="00346C50"/>
    <w:rsid w:val="00346CCA"/>
    <w:rsid w:val="0034722F"/>
    <w:rsid w:val="00347B1D"/>
    <w:rsid w:val="00350084"/>
    <w:rsid w:val="003501D8"/>
    <w:rsid w:val="0035028C"/>
    <w:rsid w:val="0035046E"/>
    <w:rsid w:val="00350AD9"/>
    <w:rsid w:val="00352591"/>
    <w:rsid w:val="00352BB7"/>
    <w:rsid w:val="003530B2"/>
    <w:rsid w:val="00353229"/>
    <w:rsid w:val="0035330E"/>
    <w:rsid w:val="003539B4"/>
    <w:rsid w:val="00353E76"/>
    <w:rsid w:val="00354145"/>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2637"/>
    <w:rsid w:val="0036364C"/>
    <w:rsid w:val="003636BD"/>
    <w:rsid w:val="00364722"/>
    <w:rsid w:val="003649BD"/>
    <w:rsid w:val="00364A35"/>
    <w:rsid w:val="00365024"/>
    <w:rsid w:val="003653B9"/>
    <w:rsid w:val="00365895"/>
    <w:rsid w:val="00365924"/>
    <w:rsid w:val="00365A3B"/>
    <w:rsid w:val="00365D08"/>
    <w:rsid w:val="00366AA0"/>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29FF"/>
    <w:rsid w:val="00383CE2"/>
    <w:rsid w:val="00383EE7"/>
    <w:rsid w:val="00384E93"/>
    <w:rsid w:val="0038564C"/>
    <w:rsid w:val="0038567F"/>
    <w:rsid w:val="00385AF4"/>
    <w:rsid w:val="0038651C"/>
    <w:rsid w:val="00386D2D"/>
    <w:rsid w:val="00386DA0"/>
    <w:rsid w:val="0038773B"/>
    <w:rsid w:val="00387A9B"/>
    <w:rsid w:val="00387D67"/>
    <w:rsid w:val="00387E87"/>
    <w:rsid w:val="0039058A"/>
    <w:rsid w:val="00390FCE"/>
    <w:rsid w:val="0039109D"/>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A02FD"/>
    <w:rsid w:val="003A0A19"/>
    <w:rsid w:val="003A0B38"/>
    <w:rsid w:val="003A1046"/>
    <w:rsid w:val="003A11AE"/>
    <w:rsid w:val="003A20B2"/>
    <w:rsid w:val="003A2233"/>
    <w:rsid w:val="003A28E2"/>
    <w:rsid w:val="003A29FF"/>
    <w:rsid w:val="003A36F3"/>
    <w:rsid w:val="003A399F"/>
    <w:rsid w:val="003A3D26"/>
    <w:rsid w:val="003A3E90"/>
    <w:rsid w:val="003A3F17"/>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B7438"/>
    <w:rsid w:val="003C00FF"/>
    <w:rsid w:val="003C044F"/>
    <w:rsid w:val="003C06A5"/>
    <w:rsid w:val="003C13DF"/>
    <w:rsid w:val="003C13F4"/>
    <w:rsid w:val="003C153D"/>
    <w:rsid w:val="003C1827"/>
    <w:rsid w:val="003C2127"/>
    <w:rsid w:val="003C2494"/>
    <w:rsid w:val="003C257C"/>
    <w:rsid w:val="003C4047"/>
    <w:rsid w:val="003C4180"/>
    <w:rsid w:val="003C6686"/>
    <w:rsid w:val="003C6BF0"/>
    <w:rsid w:val="003C6D8D"/>
    <w:rsid w:val="003C6DDE"/>
    <w:rsid w:val="003C7601"/>
    <w:rsid w:val="003D0C68"/>
    <w:rsid w:val="003D0CC9"/>
    <w:rsid w:val="003D0D47"/>
    <w:rsid w:val="003D1E1C"/>
    <w:rsid w:val="003D3385"/>
    <w:rsid w:val="003D3D83"/>
    <w:rsid w:val="003D41CF"/>
    <w:rsid w:val="003D43B5"/>
    <w:rsid w:val="003D4E4B"/>
    <w:rsid w:val="003D4E8B"/>
    <w:rsid w:val="003D5208"/>
    <w:rsid w:val="003D541B"/>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7B6E"/>
    <w:rsid w:val="003F7FD8"/>
    <w:rsid w:val="004001BD"/>
    <w:rsid w:val="0040030A"/>
    <w:rsid w:val="0040044E"/>
    <w:rsid w:val="00400DF3"/>
    <w:rsid w:val="00401AD6"/>
    <w:rsid w:val="00401C4C"/>
    <w:rsid w:val="0040226F"/>
    <w:rsid w:val="00403177"/>
    <w:rsid w:val="00403498"/>
    <w:rsid w:val="00403691"/>
    <w:rsid w:val="00403738"/>
    <w:rsid w:val="00403B93"/>
    <w:rsid w:val="00403F18"/>
    <w:rsid w:val="004053EB"/>
    <w:rsid w:val="004056FF"/>
    <w:rsid w:val="00405F25"/>
    <w:rsid w:val="00406286"/>
    <w:rsid w:val="004066BE"/>
    <w:rsid w:val="004070F5"/>
    <w:rsid w:val="004076C0"/>
    <w:rsid w:val="00407FBD"/>
    <w:rsid w:val="004101BB"/>
    <w:rsid w:val="00410801"/>
    <w:rsid w:val="00410DE3"/>
    <w:rsid w:val="00410E49"/>
    <w:rsid w:val="00410E6A"/>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C3A"/>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59"/>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0A6E"/>
    <w:rsid w:val="0044196C"/>
    <w:rsid w:val="00441AE9"/>
    <w:rsid w:val="00442037"/>
    <w:rsid w:val="0044204B"/>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388"/>
    <w:rsid w:val="00455A19"/>
    <w:rsid w:val="00455B63"/>
    <w:rsid w:val="00455DDA"/>
    <w:rsid w:val="0045660B"/>
    <w:rsid w:val="00456797"/>
    <w:rsid w:val="0045748F"/>
    <w:rsid w:val="004579B2"/>
    <w:rsid w:val="00457C35"/>
    <w:rsid w:val="00457D3E"/>
    <w:rsid w:val="00457DAB"/>
    <w:rsid w:val="00457FE3"/>
    <w:rsid w:val="004603D2"/>
    <w:rsid w:val="00460CB6"/>
    <w:rsid w:val="00461779"/>
    <w:rsid w:val="0046184E"/>
    <w:rsid w:val="00462231"/>
    <w:rsid w:val="00462A03"/>
    <w:rsid w:val="00463B12"/>
    <w:rsid w:val="00463EFE"/>
    <w:rsid w:val="0046462F"/>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2B37"/>
    <w:rsid w:val="00472BC5"/>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1E28"/>
    <w:rsid w:val="00482C1E"/>
    <w:rsid w:val="004832ED"/>
    <w:rsid w:val="00483501"/>
    <w:rsid w:val="00483A0C"/>
    <w:rsid w:val="004844C4"/>
    <w:rsid w:val="0048468E"/>
    <w:rsid w:val="004851C6"/>
    <w:rsid w:val="00485382"/>
    <w:rsid w:val="004857FD"/>
    <w:rsid w:val="00485B5E"/>
    <w:rsid w:val="00486676"/>
    <w:rsid w:val="00486AAE"/>
    <w:rsid w:val="004870C8"/>
    <w:rsid w:val="0048758F"/>
    <w:rsid w:val="00487B1C"/>
    <w:rsid w:val="0049053F"/>
    <w:rsid w:val="00490722"/>
    <w:rsid w:val="00490C9D"/>
    <w:rsid w:val="00490E78"/>
    <w:rsid w:val="0049107F"/>
    <w:rsid w:val="004910E2"/>
    <w:rsid w:val="00491A8F"/>
    <w:rsid w:val="00491DA5"/>
    <w:rsid w:val="004920CD"/>
    <w:rsid w:val="00492195"/>
    <w:rsid w:val="00492426"/>
    <w:rsid w:val="00492923"/>
    <w:rsid w:val="00493129"/>
    <w:rsid w:val="00493720"/>
    <w:rsid w:val="00493961"/>
    <w:rsid w:val="00493BE6"/>
    <w:rsid w:val="00493E63"/>
    <w:rsid w:val="00494037"/>
    <w:rsid w:val="00494046"/>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064"/>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DB0"/>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A2"/>
    <w:rsid w:val="004D32F6"/>
    <w:rsid w:val="004D34F1"/>
    <w:rsid w:val="004D3A23"/>
    <w:rsid w:val="004D4301"/>
    <w:rsid w:val="004D4352"/>
    <w:rsid w:val="004D444C"/>
    <w:rsid w:val="004D4AD3"/>
    <w:rsid w:val="004D4D01"/>
    <w:rsid w:val="004D517B"/>
    <w:rsid w:val="004D56B9"/>
    <w:rsid w:val="004D5D2E"/>
    <w:rsid w:val="004D6CB6"/>
    <w:rsid w:val="004D7D89"/>
    <w:rsid w:val="004D7F23"/>
    <w:rsid w:val="004E0188"/>
    <w:rsid w:val="004E04C4"/>
    <w:rsid w:val="004E1AEF"/>
    <w:rsid w:val="004E2030"/>
    <w:rsid w:val="004E21F3"/>
    <w:rsid w:val="004E23F9"/>
    <w:rsid w:val="004E2AD4"/>
    <w:rsid w:val="004E354E"/>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CF5"/>
    <w:rsid w:val="00502EEA"/>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226"/>
    <w:rsid w:val="005113C1"/>
    <w:rsid w:val="0051159B"/>
    <w:rsid w:val="00511774"/>
    <w:rsid w:val="00511F07"/>
    <w:rsid w:val="005124FC"/>
    <w:rsid w:val="00512774"/>
    <w:rsid w:val="005127A4"/>
    <w:rsid w:val="005132DC"/>
    <w:rsid w:val="00513EA4"/>
    <w:rsid w:val="0051469F"/>
    <w:rsid w:val="00514A6E"/>
    <w:rsid w:val="00514C60"/>
    <w:rsid w:val="00515666"/>
    <w:rsid w:val="00515C93"/>
    <w:rsid w:val="005162AF"/>
    <w:rsid w:val="00516F49"/>
    <w:rsid w:val="00517CD1"/>
    <w:rsid w:val="00517D9A"/>
    <w:rsid w:val="00517EA9"/>
    <w:rsid w:val="0052042D"/>
    <w:rsid w:val="005206ED"/>
    <w:rsid w:val="00520A63"/>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28"/>
    <w:rsid w:val="005245E0"/>
    <w:rsid w:val="00524614"/>
    <w:rsid w:val="0052461F"/>
    <w:rsid w:val="00524A7D"/>
    <w:rsid w:val="00524D08"/>
    <w:rsid w:val="00524E69"/>
    <w:rsid w:val="00524F3A"/>
    <w:rsid w:val="0052556E"/>
    <w:rsid w:val="00525B76"/>
    <w:rsid w:val="00525D0C"/>
    <w:rsid w:val="005264C2"/>
    <w:rsid w:val="005268A6"/>
    <w:rsid w:val="00526AA8"/>
    <w:rsid w:val="00527101"/>
    <w:rsid w:val="005272B4"/>
    <w:rsid w:val="00527628"/>
    <w:rsid w:val="00527A38"/>
    <w:rsid w:val="005306EA"/>
    <w:rsid w:val="0053173A"/>
    <w:rsid w:val="0053186C"/>
    <w:rsid w:val="00532130"/>
    <w:rsid w:val="00532A69"/>
    <w:rsid w:val="0053336F"/>
    <w:rsid w:val="0053360C"/>
    <w:rsid w:val="00533864"/>
    <w:rsid w:val="00534252"/>
    <w:rsid w:val="005349FD"/>
    <w:rsid w:val="00534CB6"/>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0DE5"/>
    <w:rsid w:val="005510E1"/>
    <w:rsid w:val="0055134A"/>
    <w:rsid w:val="0055139F"/>
    <w:rsid w:val="00551896"/>
    <w:rsid w:val="00551D7F"/>
    <w:rsid w:val="00552014"/>
    <w:rsid w:val="00552237"/>
    <w:rsid w:val="0055255F"/>
    <w:rsid w:val="0055285D"/>
    <w:rsid w:val="005528AB"/>
    <w:rsid w:val="00552F2B"/>
    <w:rsid w:val="005530CC"/>
    <w:rsid w:val="00553A19"/>
    <w:rsid w:val="00553AE8"/>
    <w:rsid w:val="00553C26"/>
    <w:rsid w:val="00554047"/>
    <w:rsid w:val="00554285"/>
    <w:rsid w:val="005553BB"/>
    <w:rsid w:val="00555C9E"/>
    <w:rsid w:val="00556388"/>
    <w:rsid w:val="00556FB4"/>
    <w:rsid w:val="00557AB5"/>
    <w:rsid w:val="00557F10"/>
    <w:rsid w:val="0056013F"/>
    <w:rsid w:val="005602E5"/>
    <w:rsid w:val="0056054F"/>
    <w:rsid w:val="0056090A"/>
    <w:rsid w:val="00560D1C"/>
    <w:rsid w:val="00560D9B"/>
    <w:rsid w:val="00561B05"/>
    <w:rsid w:val="00561CE6"/>
    <w:rsid w:val="00561DFA"/>
    <w:rsid w:val="005621D4"/>
    <w:rsid w:val="005623EE"/>
    <w:rsid w:val="00562C50"/>
    <w:rsid w:val="00562C82"/>
    <w:rsid w:val="00562D8E"/>
    <w:rsid w:val="005630CE"/>
    <w:rsid w:val="005644AB"/>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11D"/>
    <w:rsid w:val="005852A9"/>
    <w:rsid w:val="00585577"/>
    <w:rsid w:val="00586B15"/>
    <w:rsid w:val="00586BD7"/>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6E59"/>
    <w:rsid w:val="00597221"/>
    <w:rsid w:val="005972C3"/>
    <w:rsid w:val="00597587"/>
    <w:rsid w:val="00597805"/>
    <w:rsid w:val="00597966"/>
    <w:rsid w:val="00597C3B"/>
    <w:rsid w:val="00597F46"/>
    <w:rsid w:val="005A015E"/>
    <w:rsid w:val="005A23E2"/>
    <w:rsid w:val="005A2A88"/>
    <w:rsid w:val="005A34AF"/>
    <w:rsid w:val="005A35BC"/>
    <w:rsid w:val="005A4859"/>
    <w:rsid w:val="005A497F"/>
    <w:rsid w:val="005A5297"/>
    <w:rsid w:val="005A54E1"/>
    <w:rsid w:val="005A5B37"/>
    <w:rsid w:val="005A6950"/>
    <w:rsid w:val="005A6D49"/>
    <w:rsid w:val="005A733A"/>
    <w:rsid w:val="005A7AFE"/>
    <w:rsid w:val="005A7C7C"/>
    <w:rsid w:val="005B00FD"/>
    <w:rsid w:val="005B054D"/>
    <w:rsid w:val="005B0DC7"/>
    <w:rsid w:val="005B2A62"/>
    <w:rsid w:val="005B2C1A"/>
    <w:rsid w:val="005B2DBC"/>
    <w:rsid w:val="005B2F64"/>
    <w:rsid w:val="005B3311"/>
    <w:rsid w:val="005B3590"/>
    <w:rsid w:val="005B3DB9"/>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74F"/>
    <w:rsid w:val="005C4CDE"/>
    <w:rsid w:val="005C56E6"/>
    <w:rsid w:val="005C5BB8"/>
    <w:rsid w:val="005C60AA"/>
    <w:rsid w:val="005C6178"/>
    <w:rsid w:val="005C6257"/>
    <w:rsid w:val="005C67F0"/>
    <w:rsid w:val="005C76F3"/>
    <w:rsid w:val="005C7A30"/>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4E7E"/>
    <w:rsid w:val="005D51EB"/>
    <w:rsid w:val="005D5712"/>
    <w:rsid w:val="005D623D"/>
    <w:rsid w:val="005D65B5"/>
    <w:rsid w:val="005D7433"/>
    <w:rsid w:val="005E0653"/>
    <w:rsid w:val="005E0935"/>
    <w:rsid w:val="005E0969"/>
    <w:rsid w:val="005E0DF7"/>
    <w:rsid w:val="005E0FF2"/>
    <w:rsid w:val="005E12AF"/>
    <w:rsid w:val="005E189C"/>
    <w:rsid w:val="005E25C0"/>
    <w:rsid w:val="005E277C"/>
    <w:rsid w:val="005E2A52"/>
    <w:rsid w:val="005E2A8C"/>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6480"/>
    <w:rsid w:val="005E6D46"/>
    <w:rsid w:val="005E7985"/>
    <w:rsid w:val="005E7AAA"/>
    <w:rsid w:val="005F07F1"/>
    <w:rsid w:val="005F08EA"/>
    <w:rsid w:val="005F0B08"/>
    <w:rsid w:val="005F0B64"/>
    <w:rsid w:val="005F136B"/>
    <w:rsid w:val="005F1A31"/>
    <w:rsid w:val="005F21B1"/>
    <w:rsid w:val="005F2395"/>
    <w:rsid w:val="005F2787"/>
    <w:rsid w:val="005F28E7"/>
    <w:rsid w:val="005F2A7B"/>
    <w:rsid w:val="005F2BF4"/>
    <w:rsid w:val="005F345B"/>
    <w:rsid w:val="005F3FCD"/>
    <w:rsid w:val="005F41E2"/>
    <w:rsid w:val="005F4539"/>
    <w:rsid w:val="005F499A"/>
    <w:rsid w:val="005F4DCE"/>
    <w:rsid w:val="005F50DA"/>
    <w:rsid w:val="005F5100"/>
    <w:rsid w:val="005F53C9"/>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E4B"/>
    <w:rsid w:val="006056FB"/>
    <w:rsid w:val="006067AD"/>
    <w:rsid w:val="00606D9E"/>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5E7"/>
    <w:rsid w:val="0061669B"/>
    <w:rsid w:val="0061690E"/>
    <w:rsid w:val="00616FD6"/>
    <w:rsid w:val="0061736A"/>
    <w:rsid w:val="00617C9C"/>
    <w:rsid w:val="0062063D"/>
    <w:rsid w:val="00620781"/>
    <w:rsid w:val="00620BC3"/>
    <w:rsid w:val="006216F8"/>
    <w:rsid w:val="00621818"/>
    <w:rsid w:val="00621FC1"/>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2D64"/>
    <w:rsid w:val="006331AB"/>
    <w:rsid w:val="0063324F"/>
    <w:rsid w:val="0063349B"/>
    <w:rsid w:val="006335B4"/>
    <w:rsid w:val="00634318"/>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47D9E"/>
    <w:rsid w:val="00650746"/>
    <w:rsid w:val="00650B17"/>
    <w:rsid w:val="00650C0D"/>
    <w:rsid w:val="00650EAF"/>
    <w:rsid w:val="00650F99"/>
    <w:rsid w:val="00651FAA"/>
    <w:rsid w:val="00652A17"/>
    <w:rsid w:val="00652E29"/>
    <w:rsid w:val="00652E64"/>
    <w:rsid w:val="006530B6"/>
    <w:rsid w:val="0065358A"/>
    <w:rsid w:val="00655240"/>
    <w:rsid w:val="006553C1"/>
    <w:rsid w:val="0065574D"/>
    <w:rsid w:val="00655B6F"/>
    <w:rsid w:val="006561AC"/>
    <w:rsid w:val="00656FBE"/>
    <w:rsid w:val="0065712C"/>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33C7"/>
    <w:rsid w:val="00664357"/>
    <w:rsid w:val="006647F1"/>
    <w:rsid w:val="006649A4"/>
    <w:rsid w:val="00664A03"/>
    <w:rsid w:val="00664EDE"/>
    <w:rsid w:val="0066571B"/>
    <w:rsid w:val="00665770"/>
    <w:rsid w:val="0066594F"/>
    <w:rsid w:val="00666609"/>
    <w:rsid w:val="00670AA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A98"/>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5FFE"/>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584F"/>
    <w:rsid w:val="006A63C7"/>
    <w:rsid w:val="006A6569"/>
    <w:rsid w:val="006A77B4"/>
    <w:rsid w:val="006A7879"/>
    <w:rsid w:val="006A789D"/>
    <w:rsid w:val="006B2005"/>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C1E"/>
    <w:rsid w:val="006D4FE7"/>
    <w:rsid w:val="006D5783"/>
    <w:rsid w:val="006D5893"/>
    <w:rsid w:val="006D5F4A"/>
    <w:rsid w:val="006D666C"/>
    <w:rsid w:val="006D6F59"/>
    <w:rsid w:val="006D7077"/>
    <w:rsid w:val="006E000A"/>
    <w:rsid w:val="006E0DC3"/>
    <w:rsid w:val="006E145F"/>
    <w:rsid w:val="006E1A7D"/>
    <w:rsid w:val="006E2A80"/>
    <w:rsid w:val="006E2F9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55E"/>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F29"/>
    <w:rsid w:val="0070721B"/>
    <w:rsid w:val="0070728A"/>
    <w:rsid w:val="007072CB"/>
    <w:rsid w:val="007074B5"/>
    <w:rsid w:val="0071000F"/>
    <w:rsid w:val="00710131"/>
    <w:rsid w:val="00710246"/>
    <w:rsid w:val="00710994"/>
    <w:rsid w:val="00710BAA"/>
    <w:rsid w:val="00710CCC"/>
    <w:rsid w:val="00710E78"/>
    <w:rsid w:val="00711546"/>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2877"/>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C32"/>
    <w:rsid w:val="00740DFB"/>
    <w:rsid w:val="007411C5"/>
    <w:rsid w:val="00741CA4"/>
    <w:rsid w:val="00742E88"/>
    <w:rsid w:val="007433D8"/>
    <w:rsid w:val="007434C6"/>
    <w:rsid w:val="007438FF"/>
    <w:rsid w:val="00743F23"/>
    <w:rsid w:val="00743F55"/>
    <w:rsid w:val="00744ADD"/>
    <w:rsid w:val="00744C01"/>
    <w:rsid w:val="00745789"/>
    <w:rsid w:val="00745EBA"/>
    <w:rsid w:val="00745F16"/>
    <w:rsid w:val="0074627D"/>
    <w:rsid w:val="007463F8"/>
    <w:rsid w:val="007466B0"/>
    <w:rsid w:val="007466B4"/>
    <w:rsid w:val="00746A9B"/>
    <w:rsid w:val="00746AC9"/>
    <w:rsid w:val="00746BEC"/>
    <w:rsid w:val="00746CFC"/>
    <w:rsid w:val="00747EF0"/>
    <w:rsid w:val="00747F27"/>
    <w:rsid w:val="007505C0"/>
    <w:rsid w:val="007507C3"/>
    <w:rsid w:val="00750824"/>
    <w:rsid w:val="00750E17"/>
    <w:rsid w:val="00750F78"/>
    <w:rsid w:val="00751054"/>
    <w:rsid w:val="0075110E"/>
    <w:rsid w:val="0075125F"/>
    <w:rsid w:val="00751998"/>
    <w:rsid w:val="00751DD2"/>
    <w:rsid w:val="007522DA"/>
    <w:rsid w:val="0075271B"/>
    <w:rsid w:val="00752B7F"/>
    <w:rsid w:val="00752C21"/>
    <w:rsid w:val="0075393C"/>
    <w:rsid w:val="00753CE5"/>
    <w:rsid w:val="00755206"/>
    <w:rsid w:val="00755336"/>
    <w:rsid w:val="0075599C"/>
    <w:rsid w:val="00755D41"/>
    <w:rsid w:val="00756029"/>
    <w:rsid w:val="00756A99"/>
    <w:rsid w:val="00756CC7"/>
    <w:rsid w:val="00757069"/>
    <w:rsid w:val="00757596"/>
    <w:rsid w:val="00757C93"/>
    <w:rsid w:val="007604EF"/>
    <w:rsid w:val="0076093F"/>
    <w:rsid w:val="00761553"/>
    <w:rsid w:val="00761EA5"/>
    <w:rsid w:val="00761F5C"/>
    <w:rsid w:val="00762128"/>
    <w:rsid w:val="00762C25"/>
    <w:rsid w:val="007631EE"/>
    <w:rsid w:val="00763375"/>
    <w:rsid w:val="00763469"/>
    <w:rsid w:val="00763D5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77BFB"/>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73B"/>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4DF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A13"/>
    <w:rsid w:val="007C2BEE"/>
    <w:rsid w:val="007C2E1D"/>
    <w:rsid w:val="007C31F5"/>
    <w:rsid w:val="007C3395"/>
    <w:rsid w:val="007C41B7"/>
    <w:rsid w:val="007C44C9"/>
    <w:rsid w:val="007C467E"/>
    <w:rsid w:val="007C4E37"/>
    <w:rsid w:val="007C510F"/>
    <w:rsid w:val="007C6D23"/>
    <w:rsid w:val="007C729C"/>
    <w:rsid w:val="007C7995"/>
    <w:rsid w:val="007D1B76"/>
    <w:rsid w:val="007D1B89"/>
    <w:rsid w:val="007D24C0"/>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C7F"/>
    <w:rsid w:val="007E4EFA"/>
    <w:rsid w:val="007E5BFC"/>
    <w:rsid w:val="007E6656"/>
    <w:rsid w:val="007E744B"/>
    <w:rsid w:val="007E7980"/>
    <w:rsid w:val="007E79C1"/>
    <w:rsid w:val="007F00C8"/>
    <w:rsid w:val="007F0252"/>
    <w:rsid w:val="007F0901"/>
    <w:rsid w:val="007F0DC4"/>
    <w:rsid w:val="007F11D0"/>
    <w:rsid w:val="007F1BCA"/>
    <w:rsid w:val="007F1CFB"/>
    <w:rsid w:val="007F21B5"/>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CD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5E69"/>
    <w:rsid w:val="008062CB"/>
    <w:rsid w:val="00806CCF"/>
    <w:rsid w:val="00806D22"/>
    <w:rsid w:val="008073B3"/>
    <w:rsid w:val="00807A34"/>
    <w:rsid w:val="00807BBA"/>
    <w:rsid w:val="00807E05"/>
    <w:rsid w:val="00810064"/>
    <w:rsid w:val="00810F87"/>
    <w:rsid w:val="00811759"/>
    <w:rsid w:val="008121EC"/>
    <w:rsid w:val="008122BB"/>
    <w:rsid w:val="0081232B"/>
    <w:rsid w:val="00812753"/>
    <w:rsid w:val="00812870"/>
    <w:rsid w:val="008130EC"/>
    <w:rsid w:val="00813468"/>
    <w:rsid w:val="00813F3F"/>
    <w:rsid w:val="00813FB2"/>
    <w:rsid w:val="00814999"/>
    <w:rsid w:val="00814C7E"/>
    <w:rsid w:val="00814EA1"/>
    <w:rsid w:val="0081507F"/>
    <w:rsid w:val="00815365"/>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BB7"/>
    <w:rsid w:val="00832F93"/>
    <w:rsid w:val="008336BA"/>
    <w:rsid w:val="00833805"/>
    <w:rsid w:val="00833B6F"/>
    <w:rsid w:val="00833C2A"/>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50C"/>
    <w:rsid w:val="0085680C"/>
    <w:rsid w:val="00857925"/>
    <w:rsid w:val="00857FFD"/>
    <w:rsid w:val="00860DA5"/>
    <w:rsid w:val="00860EC6"/>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C03"/>
    <w:rsid w:val="00872D61"/>
    <w:rsid w:val="0087327A"/>
    <w:rsid w:val="0087374F"/>
    <w:rsid w:val="00874050"/>
    <w:rsid w:val="00874073"/>
    <w:rsid w:val="00874468"/>
    <w:rsid w:val="0087600F"/>
    <w:rsid w:val="008760DE"/>
    <w:rsid w:val="00876443"/>
    <w:rsid w:val="00876444"/>
    <w:rsid w:val="008764BC"/>
    <w:rsid w:val="00877AEE"/>
    <w:rsid w:val="00880006"/>
    <w:rsid w:val="008800D6"/>
    <w:rsid w:val="00880C04"/>
    <w:rsid w:val="00880E50"/>
    <w:rsid w:val="00880FCD"/>
    <w:rsid w:val="0088114B"/>
    <w:rsid w:val="008811D5"/>
    <w:rsid w:val="008811ED"/>
    <w:rsid w:val="00881262"/>
    <w:rsid w:val="008815C6"/>
    <w:rsid w:val="008815D9"/>
    <w:rsid w:val="00881A4B"/>
    <w:rsid w:val="00883414"/>
    <w:rsid w:val="00883C8B"/>
    <w:rsid w:val="00883E3F"/>
    <w:rsid w:val="00884011"/>
    <w:rsid w:val="00884422"/>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062"/>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0B6"/>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5E"/>
    <w:rsid w:val="008C6947"/>
    <w:rsid w:val="008C69E2"/>
    <w:rsid w:val="008C6A59"/>
    <w:rsid w:val="008C6CD5"/>
    <w:rsid w:val="008C6D70"/>
    <w:rsid w:val="008C6F9B"/>
    <w:rsid w:val="008C7003"/>
    <w:rsid w:val="008C72B6"/>
    <w:rsid w:val="008C7FCA"/>
    <w:rsid w:val="008D0B6B"/>
    <w:rsid w:val="008D1B22"/>
    <w:rsid w:val="008D1BF8"/>
    <w:rsid w:val="008D2384"/>
    <w:rsid w:val="008D2DF2"/>
    <w:rsid w:val="008D3047"/>
    <w:rsid w:val="008D3809"/>
    <w:rsid w:val="008D3873"/>
    <w:rsid w:val="008D4013"/>
    <w:rsid w:val="008D46E3"/>
    <w:rsid w:val="008D4B70"/>
    <w:rsid w:val="008D4D8F"/>
    <w:rsid w:val="008D5649"/>
    <w:rsid w:val="008D592D"/>
    <w:rsid w:val="008D7260"/>
    <w:rsid w:val="008D72A8"/>
    <w:rsid w:val="008D7783"/>
    <w:rsid w:val="008E009D"/>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E7D82"/>
    <w:rsid w:val="008F0170"/>
    <w:rsid w:val="008F02B4"/>
    <w:rsid w:val="008F041C"/>
    <w:rsid w:val="008F188A"/>
    <w:rsid w:val="008F2DA7"/>
    <w:rsid w:val="008F302B"/>
    <w:rsid w:val="008F3506"/>
    <w:rsid w:val="008F36DF"/>
    <w:rsid w:val="008F3C24"/>
    <w:rsid w:val="008F4067"/>
    <w:rsid w:val="008F4248"/>
    <w:rsid w:val="008F4346"/>
    <w:rsid w:val="008F4AE5"/>
    <w:rsid w:val="008F51CB"/>
    <w:rsid w:val="008F59C8"/>
    <w:rsid w:val="008F5B4D"/>
    <w:rsid w:val="008F6808"/>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6CFB"/>
    <w:rsid w:val="009170B8"/>
    <w:rsid w:val="009171D0"/>
    <w:rsid w:val="0091745E"/>
    <w:rsid w:val="009209AF"/>
    <w:rsid w:val="00920A31"/>
    <w:rsid w:val="00920B8A"/>
    <w:rsid w:val="00921216"/>
    <w:rsid w:val="00921994"/>
    <w:rsid w:val="00921F88"/>
    <w:rsid w:val="0092279F"/>
    <w:rsid w:val="0092316A"/>
    <w:rsid w:val="00923311"/>
    <w:rsid w:val="00923450"/>
    <w:rsid w:val="009238BA"/>
    <w:rsid w:val="00923941"/>
    <w:rsid w:val="009243A7"/>
    <w:rsid w:val="0092448C"/>
    <w:rsid w:val="00924A98"/>
    <w:rsid w:val="009250CB"/>
    <w:rsid w:val="0092524D"/>
    <w:rsid w:val="009253F3"/>
    <w:rsid w:val="00925546"/>
    <w:rsid w:val="00925741"/>
    <w:rsid w:val="00925D14"/>
    <w:rsid w:val="00925EDB"/>
    <w:rsid w:val="00926002"/>
    <w:rsid w:val="0092607C"/>
    <w:rsid w:val="009260D3"/>
    <w:rsid w:val="00926B4F"/>
    <w:rsid w:val="00926BA2"/>
    <w:rsid w:val="00926FEA"/>
    <w:rsid w:val="009301D5"/>
    <w:rsid w:val="009302E0"/>
    <w:rsid w:val="009306A6"/>
    <w:rsid w:val="00931986"/>
    <w:rsid w:val="00932394"/>
    <w:rsid w:val="0093256C"/>
    <w:rsid w:val="00932E93"/>
    <w:rsid w:val="0093305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4F8"/>
    <w:rsid w:val="00940556"/>
    <w:rsid w:val="00940721"/>
    <w:rsid w:val="0094090C"/>
    <w:rsid w:val="009411F6"/>
    <w:rsid w:val="009417BB"/>
    <w:rsid w:val="009417F2"/>
    <w:rsid w:val="00941BA7"/>
    <w:rsid w:val="00942F15"/>
    <w:rsid w:val="00943027"/>
    <w:rsid w:val="0094361F"/>
    <w:rsid w:val="00944E49"/>
    <w:rsid w:val="009454B4"/>
    <w:rsid w:val="00945ACC"/>
    <w:rsid w:val="00945F38"/>
    <w:rsid w:val="00946002"/>
    <w:rsid w:val="009461AC"/>
    <w:rsid w:val="0094714D"/>
    <w:rsid w:val="00947446"/>
    <w:rsid w:val="00947834"/>
    <w:rsid w:val="00947CFF"/>
    <w:rsid w:val="00950CE5"/>
    <w:rsid w:val="009518E4"/>
    <w:rsid w:val="00951AC5"/>
    <w:rsid w:val="00952286"/>
    <w:rsid w:val="00952832"/>
    <w:rsid w:val="00952D1B"/>
    <w:rsid w:val="00952F78"/>
    <w:rsid w:val="009536BA"/>
    <w:rsid w:val="0095382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389"/>
    <w:rsid w:val="009635A1"/>
    <w:rsid w:val="0096376B"/>
    <w:rsid w:val="00963811"/>
    <w:rsid w:val="00963A4E"/>
    <w:rsid w:val="00963A77"/>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765"/>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AB1"/>
    <w:rsid w:val="00994B33"/>
    <w:rsid w:val="00994C99"/>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6F2F"/>
    <w:rsid w:val="009B7362"/>
    <w:rsid w:val="009B76E9"/>
    <w:rsid w:val="009B7C91"/>
    <w:rsid w:val="009B7DDB"/>
    <w:rsid w:val="009B7E37"/>
    <w:rsid w:val="009C02FE"/>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D1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3B3"/>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5CF2"/>
    <w:rsid w:val="00A46B6A"/>
    <w:rsid w:val="00A471CD"/>
    <w:rsid w:val="00A50903"/>
    <w:rsid w:val="00A50E26"/>
    <w:rsid w:val="00A50EC6"/>
    <w:rsid w:val="00A50F60"/>
    <w:rsid w:val="00A5149B"/>
    <w:rsid w:val="00A52007"/>
    <w:rsid w:val="00A525E7"/>
    <w:rsid w:val="00A529E8"/>
    <w:rsid w:val="00A52AB3"/>
    <w:rsid w:val="00A52B84"/>
    <w:rsid w:val="00A52DB5"/>
    <w:rsid w:val="00A539CC"/>
    <w:rsid w:val="00A5408B"/>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B9F"/>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7A6"/>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C0F"/>
    <w:rsid w:val="00A926E8"/>
    <w:rsid w:val="00A929BA"/>
    <w:rsid w:val="00A92CB0"/>
    <w:rsid w:val="00A92E78"/>
    <w:rsid w:val="00A936AA"/>
    <w:rsid w:val="00A93F3F"/>
    <w:rsid w:val="00A93FB9"/>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3669"/>
    <w:rsid w:val="00AA3C3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401"/>
    <w:rsid w:val="00AB2951"/>
    <w:rsid w:val="00AB302A"/>
    <w:rsid w:val="00AB3D73"/>
    <w:rsid w:val="00AB49F4"/>
    <w:rsid w:val="00AB51D6"/>
    <w:rsid w:val="00AB5FEE"/>
    <w:rsid w:val="00AB6C5A"/>
    <w:rsid w:val="00AB779B"/>
    <w:rsid w:val="00AB7805"/>
    <w:rsid w:val="00AB7B44"/>
    <w:rsid w:val="00AC0043"/>
    <w:rsid w:val="00AC0EEE"/>
    <w:rsid w:val="00AC0FC3"/>
    <w:rsid w:val="00AC11FE"/>
    <w:rsid w:val="00AC1CE8"/>
    <w:rsid w:val="00AC3267"/>
    <w:rsid w:val="00AC3681"/>
    <w:rsid w:val="00AC3AFF"/>
    <w:rsid w:val="00AC4A34"/>
    <w:rsid w:val="00AC5792"/>
    <w:rsid w:val="00AC59C4"/>
    <w:rsid w:val="00AC5DAE"/>
    <w:rsid w:val="00AC602C"/>
    <w:rsid w:val="00AC6415"/>
    <w:rsid w:val="00AC766A"/>
    <w:rsid w:val="00AC77CA"/>
    <w:rsid w:val="00AC7934"/>
    <w:rsid w:val="00AC7A9D"/>
    <w:rsid w:val="00AC7AD0"/>
    <w:rsid w:val="00AD02E4"/>
    <w:rsid w:val="00AD03B2"/>
    <w:rsid w:val="00AD0934"/>
    <w:rsid w:val="00AD0BD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5B0F"/>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992"/>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650"/>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596"/>
    <w:rsid w:val="00B05CB0"/>
    <w:rsid w:val="00B0611D"/>
    <w:rsid w:val="00B06813"/>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04F"/>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CEB"/>
    <w:rsid w:val="00B40E67"/>
    <w:rsid w:val="00B40F70"/>
    <w:rsid w:val="00B410D7"/>
    <w:rsid w:val="00B41DD7"/>
    <w:rsid w:val="00B424E0"/>
    <w:rsid w:val="00B42FD9"/>
    <w:rsid w:val="00B4305B"/>
    <w:rsid w:val="00B431C5"/>
    <w:rsid w:val="00B435F9"/>
    <w:rsid w:val="00B43B0E"/>
    <w:rsid w:val="00B455AB"/>
    <w:rsid w:val="00B46402"/>
    <w:rsid w:val="00B46E88"/>
    <w:rsid w:val="00B4717F"/>
    <w:rsid w:val="00B473DE"/>
    <w:rsid w:val="00B47855"/>
    <w:rsid w:val="00B47C16"/>
    <w:rsid w:val="00B47C1A"/>
    <w:rsid w:val="00B500E3"/>
    <w:rsid w:val="00B50475"/>
    <w:rsid w:val="00B50821"/>
    <w:rsid w:val="00B50BF0"/>
    <w:rsid w:val="00B50F52"/>
    <w:rsid w:val="00B510DE"/>
    <w:rsid w:val="00B514A2"/>
    <w:rsid w:val="00B51961"/>
    <w:rsid w:val="00B51A24"/>
    <w:rsid w:val="00B51E90"/>
    <w:rsid w:val="00B51EF6"/>
    <w:rsid w:val="00B51F1E"/>
    <w:rsid w:val="00B5283B"/>
    <w:rsid w:val="00B52886"/>
    <w:rsid w:val="00B53B0E"/>
    <w:rsid w:val="00B5405D"/>
    <w:rsid w:val="00B540C0"/>
    <w:rsid w:val="00B5492B"/>
    <w:rsid w:val="00B54BC0"/>
    <w:rsid w:val="00B54BD6"/>
    <w:rsid w:val="00B54D94"/>
    <w:rsid w:val="00B5578E"/>
    <w:rsid w:val="00B55981"/>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214"/>
    <w:rsid w:val="00B71C58"/>
    <w:rsid w:val="00B72168"/>
    <w:rsid w:val="00B7271E"/>
    <w:rsid w:val="00B737F8"/>
    <w:rsid w:val="00B7482D"/>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18"/>
    <w:rsid w:val="00B81040"/>
    <w:rsid w:val="00B81B86"/>
    <w:rsid w:val="00B82842"/>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1"/>
    <w:rsid w:val="00B90313"/>
    <w:rsid w:val="00B90401"/>
    <w:rsid w:val="00B91AD3"/>
    <w:rsid w:val="00B91E43"/>
    <w:rsid w:val="00B9205B"/>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919"/>
    <w:rsid w:val="00BA5F2D"/>
    <w:rsid w:val="00BA6904"/>
    <w:rsid w:val="00BA6D05"/>
    <w:rsid w:val="00BA6DF3"/>
    <w:rsid w:val="00BA76E2"/>
    <w:rsid w:val="00BA79C4"/>
    <w:rsid w:val="00BB017C"/>
    <w:rsid w:val="00BB056F"/>
    <w:rsid w:val="00BB0BDA"/>
    <w:rsid w:val="00BB0BF5"/>
    <w:rsid w:val="00BB1C44"/>
    <w:rsid w:val="00BB3B42"/>
    <w:rsid w:val="00BB3DDE"/>
    <w:rsid w:val="00BB4166"/>
    <w:rsid w:val="00BB471C"/>
    <w:rsid w:val="00BB54FC"/>
    <w:rsid w:val="00BB5817"/>
    <w:rsid w:val="00BB5FCA"/>
    <w:rsid w:val="00BB7132"/>
    <w:rsid w:val="00BB7152"/>
    <w:rsid w:val="00BB7858"/>
    <w:rsid w:val="00BB7DAA"/>
    <w:rsid w:val="00BC0009"/>
    <w:rsid w:val="00BC0A12"/>
    <w:rsid w:val="00BC1132"/>
    <w:rsid w:val="00BC144B"/>
    <w:rsid w:val="00BC2039"/>
    <w:rsid w:val="00BC27F2"/>
    <w:rsid w:val="00BC2A81"/>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19C"/>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E7B28"/>
    <w:rsid w:val="00BE7CBF"/>
    <w:rsid w:val="00BF0586"/>
    <w:rsid w:val="00BF0CB5"/>
    <w:rsid w:val="00BF2539"/>
    <w:rsid w:val="00BF25C0"/>
    <w:rsid w:val="00BF2B8B"/>
    <w:rsid w:val="00BF2BFC"/>
    <w:rsid w:val="00BF333F"/>
    <w:rsid w:val="00BF44C3"/>
    <w:rsid w:val="00BF4BC0"/>
    <w:rsid w:val="00BF51E3"/>
    <w:rsid w:val="00BF53DB"/>
    <w:rsid w:val="00BF580E"/>
    <w:rsid w:val="00BF599C"/>
    <w:rsid w:val="00BF7502"/>
    <w:rsid w:val="00BF769C"/>
    <w:rsid w:val="00BF76F4"/>
    <w:rsid w:val="00BF7C9A"/>
    <w:rsid w:val="00C001B0"/>
    <w:rsid w:val="00C005B3"/>
    <w:rsid w:val="00C007ED"/>
    <w:rsid w:val="00C011A8"/>
    <w:rsid w:val="00C017B5"/>
    <w:rsid w:val="00C017E8"/>
    <w:rsid w:val="00C01DB6"/>
    <w:rsid w:val="00C03D6C"/>
    <w:rsid w:val="00C04224"/>
    <w:rsid w:val="00C044A1"/>
    <w:rsid w:val="00C04689"/>
    <w:rsid w:val="00C046FC"/>
    <w:rsid w:val="00C04AC1"/>
    <w:rsid w:val="00C04C94"/>
    <w:rsid w:val="00C04ECC"/>
    <w:rsid w:val="00C0533A"/>
    <w:rsid w:val="00C054BE"/>
    <w:rsid w:val="00C05856"/>
    <w:rsid w:val="00C05A64"/>
    <w:rsid w:val="00C05B7E"/>
    <w:rsid w:val="00C06721"/>
    <w:rsid w:val="00C06E5A"/>
    <w:rsid w:val="00C10183"/>
    <w:rsid w:val="00C10680"/>
    <w:rsid w:val="00C1130A"/>
    <w:rsid w:val="00C11C37"/>
    <w:rsid w:val="00C11E7A"/>
    <w:rsid w:val="00C1291D"/>
    <w:rsid w:val="00C12D3B"/>
    <w:rsid w:val="00C13699"/>
    <w:rsid w:val="00C1380B"/>
    <w:rsid w:val="00C13BEF"/>
    <w:rsid w:val="00C142B9"/>
    <w:rsid w:val="00C146F0"/>
    <w:rsid w:val="00C149CA"/>
    <w:rsid w:val="00C14C70"/>
    <w:rsid w:val="00C14F2D"/>
    <w:rsid w:val="00C153D0"/>
    <w:rsid w:val="00C1558B"/>
    <w:rsid w:val="00C16496"/>
    <w:rsid w:val="00C16BF5"/>
    <w:rsid w:val="00C16F66"/>
    <w:rsid w:val="00C17454"/>
    <w:rsid w:val="00C204E5"/>
    <w:rsid w:val="00C2134F"/>
    <w:rsid w:val="00C233D5"/>
    <w:rsid w:val="00C236C3"/>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A99"/>
    <w:rsid w:val="00C34DBE"/>
    <w:rsid w:val="00C35176"/>
    <w:rsid w:val="00C35857"/>
    <w:rsid w:val="00C35AA7"/>
    <w:rsid w:val="00C35C0C"/>
    <w:rsid w:val="00C362BA"/>
    <w:rsid w:val="00C3728E"/>
    <w:rsid w:val="00C40204"/>
    <w:rsid w:val="00C4065A"/>
    <w:rsid w:val="00C40CA8"/>
    <w:rsid w:val="00C4107A"/>
    <w:rsid w:val="00C4142B"/>
    <w:rsid w:val="00C415EE"/>
    <w:rsid w:val="00C42477"/>
    <w:rsid w:val="00C42B72"/>
    <w:rsid w:val="00C42B76"/>
    <w:rsid w:val="00C43549"/>
    <w:rsid w:val="00C438E1"/>
    <w:rsid w:val="00C43B35"/>
    <w:rsid w:val="00C44A8F"/>
    <w:rsid w:val="00C44E4B"/>
    <w:rsid w:val="00C458C6"/>
    <w:rsid w:val="00C45AD0"/>
    <w:rsid w:val="00C45FEB"/>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7EE"/>
    <w:rsid w:val="00C53A5C"/>
    <w:rsid w:val="00C5403B"/>
    <w:rsid w:val="00C54154"/>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2D00"/>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EFD"/>
    <w:rsid w:val="00CA3343"/>
    <w:rsid w:val="00CA395C"/>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42"/>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F24"/>
    <w:rsid w:val="00CD3496"/>
    <w:rsid w:val="00CD3B2F"/>
    <w:rsid w:val="00CD44A7"/>
    <w:rsid w:val="00CD4948"/>
    <w:rsid w:val="00CD5426"/>
    <w:rsid w:val="00CD55AC"/>
    <w:rsid w:val="00CD589F"/>
    <w:rsid w:val="00CD590F"/>
    <w:rsid w:val="00CD5DE0"/>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0E0"/>
    <w:rsid w:val="00CE6342"/>
    <w:rsid w:val="00CE68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1FE"/>
    <w:rsid w:val="00D052BE"/>
    <w:rsid w:val="00D055B6"/>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3A59"/>
    <w:rsid w:val="00D149C6"/>
    <w:rsid w:val="00D14C20"/>
    <w:rsid w:val="00D1563E"/>
    <w:rsid w:val="00D15769"/>
    <w:rsid w:val="00D1642B"/>
    <w:rsid w:val="00D16576"/>
    <w:rsid w:val="00D1674F"/>
    <w:rsid w:val="00D16B7C"/>
    <w:rsid w:val="00D16DDF"/>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73F"/>
    <w:rsid w:val="00D34911"/>
    <w:rsid w:val="00D3530E"/>
    <w:rsid w:val="00D35440"/>
    <w:rsid w:val="00D355FA"/>
    <w:rsid w:val="00D358EE"/>
    <w:rsid w:val="00D35CDC"/>
    <w:rsid w:val="00D371FC"/>
    <w:rsid w:val="00D37286"/>
    <w:rsid w:val="00D3731F"/>
    <w:rsid w:val="00D37D13"/>
    <w:rsid w:val="00D4112B"/>
    <w:rsid w:val="00D41DC1"/>
    <w:rsid w:val="00D4215E"/>
    <w:rsid w:val="00D424A1"/>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7CE"/>
    <w:rsid w:val="00D60B5E"/>
    <w:rsid w:val="00D61025"/>
    <w:rsid w:val="00D613EF"/>
    <w:rsid w:val="00D614CE"/>
    <w:rsid w:val="00D617BB"/>
    <w:rsid w:val="00D61831"/>
    <w:rsid w:val="00D61912"/>
    <w:rsid w:val="00D61EDD"/>
    <w:rsid w:val="00D620A8"/>
    <w:rsid w:val="00D62EC4"/>
    <w:rsid w:val="00D630ED"/>
    <w:rsid w:val="00D63138"/>
    <w:rsid w:val="00D6332E"/>
    <w:rsid w:val="00D63CE3"/>
    <w:rsid w:val="00D65C2C"/>
    <w:rsid w:val="00D65CB0"/>
    <w:rsid w:val="00D663A1"/>
    <w:rsid w:val="00D66658"/>
    <w:rsid w:val="00D673A3"/>
    <w:rsid w:val="00D67B59"/>
    <w:rsid w:val="00D70211"/>
    <w:rsid w:val="00D70734"/>
    <w:rsid w:val="00D709AA"/>
    <w:rsid w:val="00D70B47"/>
    <w:rsid w:val="00D71156"/>
    <w:rsid w:val="00D71F82"/>
    <w:rsid w:val="00D7276F"/>
    <w:rsid w:val="00D729A8"/>
    <w:rsid w:val="00D72DB1"/>
    <w:rsid w:val="00D72DF2"/>
    <w:rsid w:val="00D7343C"/>
    <w:rsid w:val="00D7359A"/>
    <w:rsid w:val="00D73AB5"/>
    <w:rsid w:val="00D73BD3"/>
    <w:rsid w:val="00D73C27"/>
    <w:rsid w:val="00D740A0"/>
    <w:rsid w:val="00D7459E"/>
    <w:rsid w:val="00D74DB9"/>
    <w:rsid w:val="00D7524F"/>
    <w:rsid w:val="00D7528B"/>
    <w:rsid w:val="00D75474"/>
    <w:rsid w:val="00D756A3"/>
    <w:rsid w:val="00D75C02"/>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471"/>
    <w:rsid w:val="00D8383D"/>
    <w:rsid w:val="00D840D9"/>
    <w:rsid w:val="00D84DDC"/>
    <w:rsid w:val="00D8507F"/>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6CE"/>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BAC"/>
    <w:rsid w:val="00DA1D02"/>
    <w:rsid w:val="00DA1E49"/>
    <w:rsid w:val="00DA20EB"/>
    <w:rsid w:val="00DA2327"/>
    <w:rsid w:val="00DA258C"/>
    <w:rsid w:val="00DA2EA0"/>
    <w:rsid w:val="00DA3645"/>
    <w:rsid w:val="00DA37CC"/>
    <w:rsid w:val="00DA3C1E"/>
    <w:rsid w:val="00DA406A"/>
    <w:rsid w:val="00DA42EF"/>
    <w:rsid w:val="00DA4C30"/>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D11"/>
    <w:rsid w:val="00DC4E21"/>
    <w:rsid w:val="00DC4F96"/>
    <w:rsid w:val="00DC4FE5"/>
    <w:rsid w:val="00DC512E"/>
    <w:rsid w:val="00DC5355"/>
    <w:rsid w:val="00DC5854"/>
    <w:rsid w:val="00DC5892"/>
    <w:rsid w:val="00DC58EF"/>
    <w:rsid w:val="00DC59C0"/>
    <w:rsid w:val="00DC5A7B"/>
    <w:rsid w:val="00DC5F79"/>
    <w:rsid w:val="00DC6FB2"/>
    <w:rsid w:val="00DC6FB3"/>
    <w:rsid w:val="00DC7F4A"/>
    <w:rsid w:val="00DD0635"/>
    <w:rsid w:val="00DD08AB"/>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2FF"/>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E7E04"/>
    <w:rsid w:val="00DF02C7"/>
    <w:rsid w:val="00DF0818"/>
    <w:rsid w:val="00DF09C3"/>
    <w:rsid w:val="00DF129E"/>
    <w:rsid w:val="00DF15D6"/>
    <w:rsid w:val="00DF2BD8"/>
    <w:rsid w:val="00DF36D5"/>
    <w:rsid w:val="00DF3B1A"/>
    <w:rsid w:val="00DF3CA1"/>
    <w:rsid w:val="00DF4C37"/>
    <w:rsid w:val="00DF4FF8"/>
    <w:rsid w:val="00DF50D0"/>
    <w:rsid w:val="00DF5603"/>
    <w:rsid w:val="00DF5739"/>
    <w:rsid w:val="00DF5FE2"/>
    <w:rsid w:val="00DF6186"/>
    <w:rsid w:val="00DF65D7"/>
    <w:rsid w:val="00DF74B9"/>
    <w:rsid w:val="00DF75D1"/>
    <w:rsid w:val="00DF787A"/>
    <w:rsid w:val="00DF7D80"/>
    <w:rsid w:val="00E0004A"/>
    <w:rsid w:val="00E006F5"/>
    <w:rsid w:val="00E01A0A"/>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0D6"/>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33"/>
    <w:rsid w:val="00E16551"/>
    <w:rsid w:val="00E17AA7"/>
    <w:rsid w:val="00E17CD3"/>
    <w:rsid w:val="00E2027B"/>
    <w:rsid w:val="00E204E4"/>
    <w:rsid w:val="00E209D4"/>
    <w:rsid w:val="00E21277"/>
    <w:rsid w:val="00E21EA2"/>
    <w:rsid w:val="00E22839"/>
    <w:rsid w:val="00E234D3"/>
    <w:rsid w:val="00E23CA1"/>
    <w:rsid w:val="00E24024"/>
    <w:rsid w:val="00E24B23"/>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C15"/>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ED"/>
    <w:rsid w:val="00E44227"/>
    <w:rsid w:val="00E44B86"/>
    <w:rsid w:val="00E45044"/>
    <w:rsid w:val="00E4509B"/>
    <w:rsid w:val="00E451E7"/>
    <w:rsid w:val="00E454BC"/>
    <w:rsid w:val="00E458EB"/>
    <w:rsid w:val="00E45D8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2154"/>
    <w:rsid w:val="00E6274B"/>
    <w:rsid w:val="00E62CE7"/>
    <w:rsid w:val="00E6353C"/>
    <w:rsid w:val="00E63847"/>
    <w:rsid w:val="00E639E5"/>
    <w:rsid w:val="00E63B18"/>
    <w:rsid w:val="00E647FA"/>
    <w:rsid w:val="00E64B3F"/>
    <w:rsid w:val="00E64D24"/>
    <w:rsid w:val="00E64DDF"/>
    <w:rsid w:val="00E64EA9"/>
    <w:rsid w:val="00E653E7"/>
    <w:rsid w:val="00E65731"/>
    <w:rsid w:val="00E65B03"/>
    <w:rsid w:val="00E65FE0"/>
    <w:rsid w:val="00E66B2A"/>
    <w:rsid w:val="00E66D80"/>
    <w:rsid w:val="00E66D96"/>
    <w:rsid w:val="00E673C3"/>
    <w:rsid w:val="00E6755B"/>
    <w:rsid w:val="00E67665"/>
    <w:rsid w:val="00E678FA"/>
    <w:rsid w:val="00E67C2F"/>
    <w:rsid w:val="00E707E4"/>
    <w:rsid w:val="00E7158B"/>
    <w:rsid w:val="00E71807"/>
    <w:rsid w:val="00E71B38"/>
    <w:rsid w:val="00E72A8F"/>
    <w:rsid w:val="00E72DFB"/>
    <w:rsid w:val="00E730F2"/>
    <w:rsid w:val="00E73744"/>
    <w:rsid w:val="00E73CBF"/>
    <w:rsid w:val="00E74206"/>
    <w:rsid w:val="00E7475B"/>
    <w:rsid w:val="00E75442"/>
    <w:rsid w:val="00E75F3C"/>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5295"/>
    <w:rsid w:val="00E8608B"/>
    <w:rsid w:val="00E86434"/>
    <w:rsid w:val="00E8669E"/>
    <w:rsid w:val="00E86B45"/>
    <w:rsid w:val="00E86D64"/>
    <w:rsid w:val="00E87397"/>
    <w:rsid w:val="00E87CDC"/>
    <w:rsid w:val="00E902F0"/>
    <w:rsid w:val="00E907B4"/>
    <w:rsid w:val="00E91040"/>
    <w:rsid w:val="00E91073"/>
    <w:rsid w:val="00E91572"/>
    <w:rsid w:val="00E91690"/>
    <w:rsid w:val="00E91A51"/>
    <w:rsid w:val="00E91CD8"/>
    <w:rsid w:val="00E926AB"/>
    <w:rsid w:val="00E9472B"/>
    <w:rsid w:val="00E94816"/>
    <w:rsid w:val="00E94881"/>
    <w:rsid w:val="00E949AC"/>
    <w:rsid w:val="00E94AD1"/>
    <w:rsid w:val="00E95453"/>
    <w:rsid w:val="00E9568F"/>
    <w:rsid w:val="00E9569E"/>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615"/>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3F0"/>
    <w:rsid w:val="00EB23F6"/>
    <w:rsid w:val="00EB2CFB"/>
    <w:rsid w:val="00EB3D75"/>
    <w:rsid w:val="00EB4269"/>
    <w:rsid w:val="00EB4599"/>
    <w:rsid w:val="00EB45C7"/>
    <w:rsid w:val="00EB48C7"/>
    <w:rsid w:val="00EB4D0E"/>
    <w:rsid w:val="00EB6593"/>
    <w:rsid w:val="00EB6A9E"/>
    <w:rsid w:val="00EB6D2C"/>
    <w:rsid w:val="00EB71FF"/>
    <w:rsid w:val="00EB74B2"/>
    <w:rsid w:val="00EC08FE"/>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55"/>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9C3"/>
    <w:rsid w:val="00EE2CBE"/>
    <w:rsid w:val="00EE2EA5"/>
    <w:rsid w:val="00EE2EE8"/>
    <w:rsid w:val="00EE3203"/>
    <w:rsid w:val="00EE32F2"/>
    <w:rsid w:val="00EE36A8"/>
    <w:rsid w:val="00EE3B64"/>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EF6A5E"/>
    <w:rsid w:val="00F000FC"/>
    <w:rsid w:val="00F00750"/>
    <w:rsid w:val="00F011A2"/>
    <w:rsid w:val="00F02968"/>
    <w:rsid w:val="00F03382"/>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C26"/>
    <w:rsid w:val="00F07E27"/>
    <w:rsid w:val="00F10A34"/>
    <w:rsid w:val="00F10C08"/>
    <w:rsid w:val="00F1122E"/>
    <w:rsid w:val="00F117CE"/>
    <w:rsid w:val="00F12D48"/>
    <w:rsid w:val="00F12F1C"/>
    <w:rsid w:val="00F1303C"/>
    <w:rsid w:val="00F13487"/>
    <w:rsid w:val="00F13492"/>
    <w:rsid w:val="00F134BD"/>
    <w:rsid w:val="00F13624"/>
    <w:rsid w:val="00F139EF"/>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90F"/>
    <w:rsid w:val="00F23F3D"/>
    <w:rsid w:val="00F2410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65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9A9"/>
    <w:rsid w:val="00F61C96"/>
    <w:rsid w:val="00F61D88"/>
    <w:rsid w:val="00F61E33"/>
    <w:rsid w:val="00F622F6"/>
    <w:rsid w:val="00F63091"/>
    <w:rsid w:val="00F636AA"/>
    <w:rsid w:val="00F63B32"/>
    <w:rsid w:val="00F64340"/>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323"/>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029"/>
    <w:rsid w:val="00F90F90"/>
    <w:rsid w:val="00F91039"/>
    <w:rsid w:val="00F915B9"/>
    <w:rsid w:val="00F915F5"/>
    <w:rsid w:val="00F91610"/>
    <w:rsid w:val="00F92284"/>
    <w:rsid w:val="00F929AA"/>
    <w:rsid w:val="00F92C90"/>
    <w:rsid w:val="00F9347C"/>
    <w:rsid w:val="00F935C5"/>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977A6"/>
    <w:rsid w:val="00FA131E"/>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45F"/>
    <w:rsid w:val="00FB48D0"/>
    <w:rsid w:val="00FB4951"/>
    <w:rsid w:val="00FB637A"/>
    <w:rsid w:val="00FB650F"/>
    <w:rsid w:val="00FB67AC"/>
    <w:rsid w:val="00FB7497"/>
    <w:rsid w:val="00FB787C"/>
    <w:rsid w:val="00FB794E"/>
    <w:rsid w:val="00FB7978"/>
    <w:rsid w:val="00FB7EE2"/>
    <w:rsid w:val="00FC0154"/>
    <w:rsid w:val="00FC0536"/>
    <w:rsid w:val="00FC066D"/>
    <w:rsid w:val="00FC0966"/>
    <w:rsid w:val="00FC1389"/>
    <w:rsid w:val="00FC1640"/>
    <w:rsid w:val="00FC1B1C"/>
    <w:rsid w:val="00FC1BB5"/>
    <w:rsid w:val="00FC1C39"/>
    <w:rsid w:val="00FC2435"/>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CFF"/>
    <w:rsid w:val="00FD4D08"/>
    <w:rsid w:val="00FD508B"/>
    <w:rsid w:val="00FD5BAE"/>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95D"/>
    <w:rsid w:val="00FE3E46"/>
    <w:rsid w:val="00FE4C6F"/>
    <w:rsid w:val="00FE5825"/>
    <w:rsid w:val="00FE5964"/>
    <w:rsid w:val="00FE5C15"/>
    <w:rsid w:val="00FE5E58"/>
    <w:rsid w:val="00FE5F39"/>
    <w:rsid w:val="00FE5FAA"/>
    <w:rsid w:val="00FE63D8"/>
    <w:rsid w:val="00FE64FA"/>
    <w:rsid w:val="00FE65B4"/>
    <w:rsid w:val="00FE6A77"/>
    <w:rsid w:val="00FE73AC"/>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9935108">
      <w:bodyDiv w:val="1"/>
      <w:marLeft w:val="0"/>
      <w:marRight w:val="0"/>
      <w:marTop w:val="0"/>
      <w:marBottom w:val="0"/>
      <w:divBdr>
        <w:top w:val="none" w:sz="0" w:space="0" w:color="auto"/>
        <w:left w:val="none" w:sz="0" w:space="0" w:color="auto"/>
        <w:bottom w:val="none" w:sz="0" w:space="0" w:color="auto"/>
        <w:right w:val="none" w:sz="0" w:space="0" w:color="auto"/>
      </w:divBdr>
    </w:div>
    <w:div w:id="33389070">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6167737">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9554826">
      <w:bodyDiv w:val="1"/>
      <w:marLeft w:val="0"/>
      <w:marRight w:val="0"/>
      <w:marTop w:val="0"/>
      <w:marBottom w:val="0"/>
      <w:divBdr>
        <w:top w:val="none" w:sz="0" w:space="0" w:color="auto"/>
        <w:left w:val="none" w:sz="0" w:space="0" w:color="auto"/>
        <w:bottom w:val="none" w:sz="0" w:space="0" w:color="auto"/>
        <w:right w:val="none" w:sz="0" w:space="0" w:color="auto"/>
      </w:divBdr>
    </w:div>
    <w:div w:id="250240456">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7981745">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064199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92322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2036241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53396199">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03222053">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8304508">
      <w:bodyDiv w:val="1"/>
      <w:marLeft w:val="0"/>
      <w:marRight w:val="0"/>
      <w:marTop w:val="0"/>
      <w:marBottom w:val="0"/>
      <w:divBdr>
        <w:top w:val="none" w:sz="0" w:space="0" w:color="auto"/>
        <w:left w:val="none" w:sz="0" w:space="0" w:color="auto"/>
        <w:bottom w:val="none" w:sz="0" w:space="0" w:color="auto"/>
        <w:right w:val="none" w:sz="0" w:space="0" w:color="auto"/>
      </w:divBdr>
    </w:div>
    <w:div w:id="733504549">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49928619">
      <w:bodyDiv w:val="1"/>
      <w:marLeft w:val="0"/>
      <w:marRight w:val="0"/>
      <w:marTop w:val="0"/>
      <w:marBottom w:val="0"/>
      <w:divBdr>
        <w:top w:val="none" w:sz="0" w:space="0" w:color="auto"/>
        <w:left w:val="none" w:sz="0" w:space="0" w:color="auto"/>
        <w:bottom w:val="none" w:sz="0" w:space="0" w:color="auto"/>
        <w:right w:val="none" w:sz="0" w:space="0" w:color="auto"/>
      </w:divBdr>
    </w:div>
    <w:div w:id="764618458">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783504344">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8644894">
      <w:bodyDiv w:val="1"/>
      <w:marLeft w:val="0"/>
      <w:marRight w:val="0"/>
      <w:marTop w:val="0"/>
      <w:marBottom w:val="0"/>
      <w:divBdr>
        <w:top w:val="none" w:sz="0" w:space="0" w:color="auto"/>
        <w:left w:val="none" w:sz="0" w:space="0" w:color="auto"/>
        <w:bottom w:val="none" w:sz="0" w:space="0" w:color="auto"/>
        <w:right w:val="none" w:sz="0" w:space="0" w:color="auto"/>
      </w:divBdr>
    </w:div>
    <w:div w:id="869416231">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39216419">
      <w:bodyDiv w:val="1"/>
      <w:marLeft w:val="0"/>
      <w:marRight w:val="0"/>
      <w:marTop w:val="0"/>
      <w:marBottom w:val="0"/>
      <w:divBdr>
        <w:top w:val="none" w:sz="0" w:space="0" w:color="auto"/>
        <w:left w:val="none" w:sz="0" w:space="0" w:color="auto"/>
        <w:bottom w:val="none" w:sz="0" w:space="0" w:color="auto"/>
        <w:right w:val="none" w:sz="0" w:space="0" w:color="auto"/>
      </w:divBdr>
    </w:div>
    <w:div w:id="939919971">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52785347">
      <w:bodyDiv w:val="1"/>
      <w:marLeft w:val="0"/>
      <w:marRight w:val="0"/>
      <w:marTop w:val="0"/>
      <w:marBottom w:val="0"/>
      <w:divBdr>
        <w:top w:val="none" w:sz="0" w:space="0" w:color="auto"/>
        <w:left w:val="none" w:sz="0" w:space="0" w:color="auto"/>
        <w:bottom w:val="none" w:sz="0" w:space="0" w:color="auto"/>
        <w:right w:val="none" w:sz="0" w:space="0" w:color="auto"/>
      </w:divBdr>
    </w:div>
    <w:div w:id="96431369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3722018">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839942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27235943">
      <w:bodyDiv w:val="1"/>
      <w:marLeft w:val="0"/>
      <w:marRight w:val="0"/>
      <w:marTop w:val="0"/>
      <w:marBottom w:val="0"/>
      <w:divBdr>
        <w:top w:val="none" w:sz="0" w:space="0" w:color="auto"/>
        <w:left w:val="none" w:sz="0" w:space="0" w:color="auto"/>
        <w:bottom w:val="none" w:sz="0" w:space="0" w:color="auto"/>
        <w:right w:val="none" w:sz="0" w:space="0" w:color="auto"/>
      </w:divBdr>
    </w:div>
    <w:div w:id="1149833099">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78735806">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876665">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363001">
      <w:bodyDiv w:val="1"/>
      <w:marLeft w:val="0"/>
      <w:marRight w:val="0"/>
      <w:marTop w:val="0"/>
      <w:marBottom w:val="0"/>
      <w:divBdr>
        <w:top w:val="none" w:sz="0" w:space="0" w:color="auto"/>
        <w:left w:val="none" w:sz="0" w:space="0" w:color="auto"/>
        <w:bottom w:val="none" w:sz="0" w:space="0" w:color="auto"/>
        <w:right w:val="none" w:sz="0" w:space="0" w:color="auto"/>
      </w:divBdr>
    </w:div>
    <w:div w:id="1299602149">
      <w:bodyDiv w:val="1"/>
      <w:marLeft w:val="0"/>
      <w:marRight w:val="0"/>
      <w:marTop w:val="0"/>
      <w:marBottom w:val="0"/>
      <w:divBdr>
        <w:top w:val="none" w:sz="0" w:space="0" w:color="auto"/>
        <w:left w:val="none" w:sz="0" w:space="0" w:color="auto"/>
        <w:bottom w:val="none" w:sz="0" w:space="0" w:color="auto"/>
        <w:right w:val="none" w:sz="0" w:space="0" w:color="auto"/>
      </w:divBdr>
      <w:divsChild>
        <w:div w:id="113525406">
          <w:marLeft w:val="547"/>
          <w:marRight w:val="0"/>
          <w:marTop w:val="115"/>
          <w:marBottom w:val="0"/>
          <w:divBdr>
            <w:top w:val="none" w:sz="0" w:space="0" w:color="auto"/>
            <w:left w:val="none" w:sz="0" w:space="0" w:color="auto"/>
            <w:bottom w:val="none" w:sz="0" w:space="0" w:color="auto"/>
            <w:right w:val="none" w:sz="0" w:space="0" w:color="auto"/>
          </w:divBdr>
        </w:div>
      </w:divsChild>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4722696">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3977502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433899">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7689234">
      <w:bodyDiv w:val="1"/>
      <w:marLeft w:val="0"/>
      <w:marRight w:val="0"/>
      <w:marTop w:val="0"/>
      <w:marBottom w:val="0"/>
      <w:divBdr>
        <w:top w:val="none" w:sz="0" w:space="0" w:color="auto"/>
        <w:left w:val="none" w:sz="0" w:space="0" w:color="auto"/>
        <w:bottom w:val="none" w:sz="0" w:space="0" w:color="auto"/>
        <w:right w:val="none" w:sz="0" w:space="0" w:color="auto"/>
      </w:divBdr>
    </w:div>
    <w:div w:id="1662274086">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0109624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5228042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0615237">
      <w:bodyDiv w:val="1"/>
      <w:marLeft w:val="0"/>
      <w:marRight w:val="0"/>
      <w:marTop w:val="0"/>
      <w:marBottom w:val="0"/>
      <w:divBdr>
        <w:top w:val="none" w:sz="0" w:space="0" w:color="auto"/>
        <w:left w:val="none" w:sz="0" w:space="0" w:color="auto"/>
        <w:bottom w:val="none" w:sz="0" w:space="0" w:color="auto"/>
        <w:right w:val="none" w:sz="0" w:space="0" w:color="auto"/>
      </w:divBdr>
    </w:div>
    <w:div w:id="2021854172">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71754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0968967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5150669">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221CCC6-080B-40AE-A05D-A6A2C89F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4852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9</cp:revision>
  <cp:lastPrinted>2013-12-02T17:26:00Z</cp:lastPrinted>
  <dcterms:created xsi:type="dcterms:W3CDTF">2018-05-08T08:53:00Z</dcterms:created>
  <dcterms:modified xsi:type="dcterms:W3CDTF">2018-05-08T09:01:00Z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