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F0B2E" w:rsidP="00F563DE">
            <w:pPr>
              <w:pStyle w:val="T2"/>
            </w:pPr>
            <w:r>
              <w:t>R</w:t>
            </w:r>
            <w:r w:rsidR="00771871" w:rsidRPr="009A6E39">
              <w:t xml:space="preserve">esolution </w:t>
            </w:r>
            <w:r>
              <w:t>of</w:t>
            </w:r>
            <w:r w:rsidR="00771871" w:rsidRPr="009A6E39">
              <w:t xml:space="preserve"> </w:t>
            </w:r>
            <w:r w:rsidR="00F563DE">
              <w:t>BRP TXSS</w:t>
            </w:r>
            <w:r w:rsidR="00771871">
              <w:t>-related</w:t>
            </w:r>
            <w:r w:rsidR="00771871" w:rsidRPr="009A6E39">
              <w:t xml:space="preserve"> CIDs</w:t>
            </w:r>
            <w:r w:rsidR="00112ABD">
              <w:t xml:space="preserve"> III</w:t>
            </w:r>
          </w:p>
        </w:tc>
      </w:tr>
      <w:tr w:rsidR="00CA09B2" w:rsidTr="00C66986">
        <w:trPr>
          <w:trHeight w:val="359"/>
          <w:jc w:val="center"/>
        </w:trPr>
        <w:tc>
          <w:tcPr>
            <w:tcW w:w="9576" w:type="dxa"/>
            <w:gridSpan w:val="5"/>
            <w:vAlign w:val="center"/>
          </w:tcPr>
          <w:p w:rsidR="00CA09B2" w:rsidRDefault="00CA09B2" w:rsidP="00F356A0">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4416E">
              <w:rPr>
                <w:b w:val="0"/>
                <w:sz w:val="20"/>
              </w:rPr>
              <w:t>0</w:t>
            </w:r>
            <w:r w:rsidR="001F4D80">
              <w:rPr>
                <w:b w:val="0"/>
                <w:sz w:val="20"/>
              </w:rPr>
              <w:t>5</w:t>
            </w:r>
            <w:r>
              <w:rPr>
                <w:b w:val="0"/>
                <w:sz w:val="20"/>
              </w:rPr>
              <w:t>-</w:t>
            </w:r>
            <w:r w:rsidR="006321E7">
              <w:rPr>
                <w:b w:val="0"/>
                <w:sz w:val="20"/>
              </w:rPr>
              <w:t>0</w:t>
            </w:r>
            <w:r w:rsidR="00F356A0">
              <w:rPr>
                <w:b w:val="0"/>
                <w:sz w:val="20"/>
              </w:rPr>
              <w:t>3</w:t>
            </w:r>
            <w:bookmarkStart w:id="0" w:name="_GoBack"/>
            <w:bookmarkEnd w:id="0"/>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A8A" w:rsidRDefault="00FA3A8A">
                            <w:pPr>
                              <w:pStyle w:val="T1"/>
                              <w:spacing w:after="120"/>
                            </w:pPr>
                            <w:r>
                              <w:t>Abstract</w:t>
                            </w:r>
                          </w:p>
                          <w:p w:rsidR="00FA3A8A" w:rsidRDefault="00FA3A8A" w:rsidP="00127EA6">
                            <w:pPr>
                              <w:jc w:val="both"/>
                            </w:pPr>
                            <w:r w:rsidRPr="00127EA6">
                              <w:t xml:space="preserve">This submission proposes resolutions to </w:t>
                            </w:r>
                            <w:r>
                              <w:t>BRP TXSS</w:t>
                            </w:r>
                            <w:r w:rsidRPr="00127EA6">
                              <w:t>-related CIDs. The text used as reference is D1.</w:t>
                            </w:r>
                            <w:r>
                              <w:t>1</w:t>
                            </w:r>
                            <w:r w:rsidRPr="00127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A3A8A" w:rsidRDefault="00FA3A8A">
                      <w:pPr>
                        <w:pStyle w:val="T1"/>
                        <w:spacing w:after="120"/>
                      </w:pPr>
                      <w:r>
                        <w:t>Abstract</w:t>
                      </w:r>
                    </w:p>
                    <w:p w:rsidR="00FA3A8A" w:rsidRDefault="00FA3A8A" w:rsidP="00127EA6">
                      <w:pPr>
                        <w:jc w:val="both"/>
                      </w:pPr>
                      <w:r w:rsidRPr="00127EA6">
                        <w:t xml:space="preserve">This submission proposes resolutions to </w:t>
                      </w:r>
                      <w:r>
                        <w:t>BRP TXSS</w:t>
                      </w:r>
                      <w:r w:rsidRPr="00127EA6">
                        <w:t>-related CIDs. The text used as reference is D1.</w:t>
                      </w:r>
                      <w:r>
                        <w:t>1</w:t>
                      </w:r>
                      <w:r w:rsidRPr="00127EA6">
                        <w:t>.</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1206"/>
        <w:gridCol w:w="896"/>
        <w:gridCol w:w="3897"/>
        <w:gridCol w:w="2695"/>
      </w:tblGrid>
      <w:tr w:rsidR="00B85F9E" w:rsidRPr="00DC15DF" w:rsidTr="007F77A9">
        <w:tc>
          <w:tcPr>
            <w:tcW w:w="656" w:type="dxa"/>
          </w:tcPr>
          <w:p w:rsidR="00B85F9E" w:rsidRPr="00DC15DF" w:rsidRDefault="00B85F9E" w:rsidP="00FA3A8A">
            <w:pPr>
              <w:rPr>
                <w:b/>
                <w:szCs w:val="22"/>
              </w:rPr>
            </w:pPr>
            <w:r w:rsidRPr="00DC15DF">
              <w:rPr>
                <w:b/>
                <w:szCs w:val="22"/>
              </w:rPr>
              <w:lastRenderedPageBreak/>
              <w:t>CID</w:t>
            </w:r>
          </w:p>
        </w:tc>
        <w:tc>
          <w:tcPr>
            <w:tcW w:w="1206" w:type="dxa"/>
          </w:tcPr>
          <w:p w:rsidR="00B85F9E" w:rsidRPr="00DC15DF" w:rsidRDefault="00B85F9E" w:rsidP="00FA3A8A">
            <w:pPr>
              <w:rPr>
                <w:b/>
                <w:szCs w:val="22"/>
              </w:rPr>
            </w:pPr>
            <w:r w:rsidRPr="00DC15DF">
              <w:rPr>
                <w:b/>
                <w:szCs w:val="22"/>
              </w:rPr>
              <w:t>Clause</w:t>
            </w:r>
          </w:p>
        </w:tc>
        <w:tc>
          <w:tcPr>
            <w:tcW w:w="896" w:type="dxa"/>
          </w:tcPr>
          <w:p w:rsidR="00B85F9E" w:rsidRPr="00DC15DF" w:rsidRDefault="00B85F9E" w:rsidP="00FA3A8A">
            <w:pPr>
              <w:rPr>
                <w:b/>
                <w:szCs w:val="22"/>
              </w:rPr>
            </w:pPr>
            <w:r w:rsidRPr="00DC15DF">
              <w:rPr>
                <w:b/>
                <w:szCs w:val="22"/>
              </w:rPr>
              <w:t>Page</w:t>
            </w:r>
          </w:p>
        </w:tc>
        <w:tc>
          <w:tcPr>
            <w:tcW w:w="3897" w:type="dxa"/>
          </w:tcPr>
          <w:p w:rsidR="00B85F9E" w:rsidRPr="00DC15DF" w:rsidRDefault="00B85F9E" w:rsidP="00FA3A8A">
            <w:pPr>
              <w:rPr>
                <w:b/>
                <w:szCs w:val="22"/>
              </w:rPr>
            </w:pPr>
            <w:r w:rsidRPr="00DC15DF">
              <w:rPr>
                <w:b/>
                <w:szCs w:val="22"/>
              </w:rPr>
              <w:t>Comment</w:t>
            </w:r>
          </w:p>
        </w:tc>
        <w:tc>
          <w:tcPr>
            <w:tcW w:w="2695" w:type="dxa"/>
          </w:tcPr>
          <w:p w:rsidR="00B85F9E" w:rsidRPr="00DC15DF" w:rsidRDefault="00B85F9E" w:rsidP="00FA3A8A">
            <w:pPr>
              <w:rPr>
                <w:b/>
                <w:szCs w:val="22"/>
              </w:rPr>
            </w:pPr>
            <w:r w:rsidRPr="00DC15DF">
              <w:rPr>
                <w:b/>
                <w:szCs w:val="22"/>
              </w:rPr>
              <w:t>Proposed change</w:t>
            </w:r>
          </w:p>
        </w:tc>
      </w:tr>
      <w:tr w:rsidR="0063388B" w:rsidRPr="00DC15DF" w:rsidTr="007F77A9">
        <w:tc>
          <w:tcPr>
            <w:tcW w:w="656" w:type="dxa"/>
          </w:tcPr>
          <w:p w:rsidR="0063388B" w:rsidRPr="00DC15DF" w:rsidRDefault="007F77A9" w:rsidP="0063388B">
            <w:pPr>
              <w:rPr>
                <w:szCs w:val="22"/>
              </w:rPr>
            </w:pPr>
            <w:r w:rsidRPr="007F77A9">
              <w:rPr>
                <w:szCs w:val="22"/>
              </w:rPr>
              <w:t>1158</w:t>
            </w:r>
          </w:p>
        </w:tc>
        <w:tc>
          <w:tcPr>
            <w:tcW w:w="1206" w:type="dxa"/>
          </w:tcPr>
          <w:p w:rsidR="0063388B" w:rsidRPr="00DC15DF" w:rsidRDefault="0063388B" w:rsidP="004438D9">
            <w:pPr>
              <w:tabs>
                <w:tab w:val="left" w:pos="477"/>
              </w:tabs>
              <w:rPr>
                <w:szCs w:val="22"/>
                <w:lang w:val="en-US"/>
              </w:rPr>
            </w:pPr>
          </w:p>
        </w:tc>
        <w:tc>
          <w:tcPr>
            <w:tcW w:w="896" w:type="dxa"/>
          </w:tcPr>
          <w:p w:rsidR="0063388B" w:rsidRPr="00DC15DF" w:rsidRDefault="007F77A9" w:rsidP="0063388B">
            <w:pPr>
              <w:rPr>
                <w:szCs w:val="22"/>
              </w:rPr>
            </w:pPr>
            <w:r w:rsidRPr="007F77A9">
              <w:rPr>
                <w:szCs w:val="22"/>
              </w:rPr>
              <w:t>183.01</w:t>
            </w:r>
          </w:p>
        </w:tc>
        <w:tc>
          <w:tcPr>
            <w:tcW w:w="3897" w:type="dxa"/>
          </w:tcPr>
          <w:p w:rsidR="0063388B" w:rsidRPr="00DC15DF" w:rsidRDefault="007F77A9" w:rsidP="00F50A74">
            <w:pPr>
              <w:rPr>
                <w:szCs w:val="22"/>
              </w:rPr>
            </w:pPr>
            <w:r w:rsidRPr="007F77A9">
              <w:rPr>
                <w:szCs w:val="22"/>
              </w:rPr>
              <w:t>The minimum font size for a figure is about 6 points.  Smaller than this, and it is hard to read on the printed standard.  The publication editor may object and require the figure to be re-drawn, which is not something you want to do at that stage in the project.</w:t>
            </w:r>
          </w:p>
        </w:tc>
        <w:tc>
          <w:tcPr>
            <w:tcW w:w="2695" w:type="dxa"/>
          </w:tcPr>
          <w:p w:rsidR="0063388B" w:rsidRPr="00DC15DF" w:rsidRDefault="007F77A9" w:rsidP="007F77A9">
            <w:pPr>
              <w:rPr>
                <w:szCs w:val="22"/>
              </w:rPr>
            </w:pPr>
            <w:r w:rsidRPr="007F77A9">
              <w:rPr>
                <w:szCs w:val="22"/>
              </w:rPr>
              <w:t>Please check that the font size (after any scaling) is no smaller than 6 points.  If it is consider splitting the diagram into parts, or replacing repeated text with a key.</w:t>
            </w:r>
          </w:p>
        </w:tc>
      </w:tr>
      <w:tr w:rsidR="007F77A9" w:rsidRPr="00DC15DF" w:rsidTr="007F77A9">
        <w:tc>
          <w:tcPr>
            <w:tcW w:w="656" w:type="dxa"/>
          </w:tcPr>
          <w:p w:rsidR="007F77A9" w:rsidRPr="00DC15DF" w:rsidRDefault="007F77A9" w:rsidP="007F77A9">
            <w:pPr>
              <w:rPr>
                <w:szCs w:val="22"/>
              </w:rPr>
            </w:pPr>
            <w:r>
              <w:rPr>
                <w:szCs w:val="22"/>
              </w:rPr>
              <w:t>1791</w:t>
            </w:r>
          </w:p>
        </w:tc>
        <w:tc>
          <w:tcPr>
            <w:tcW w:w="1206" w:type="dxa"/>
          </w:tcPr>
          <w:p w:rsidR="007F77A9" w:rsidRPr="00DC15DF" w:rsidRDefault="007F77A9" w:rsidP="007F77A9">
            <w:pPr>
              <w:tabs>
                <w:tab w:val="left" w:pos="477"/>
              </w:tabs>
              <w:rPr>
                <w:szCs w:val="22"/>
                <w:lang w:val="en-US"/>
              </w:rPr>
            </w:pPr>
            <w:r w:rsidRPr="00DD1FE5">
              <w:rPr>
                <w:szCs w:val="22"/>
                <w:lang w:val="en-US"/>
              </w:rPr>
              <w:t>10.38.9.5.1</w:t>
            </w:r>
          </w:p>
        </w:tc>
        <w:tc>
          <w:tcPr>
            <w:tcW w:w="896" w:type="dxa"/>
          </w:tcPr>
          <w:p w:rsidR="007F77A9" w:rsidRPr="00DC15DF" w:rsidRDefault="007F77A9" w:rsidP="007F77A9">
            <w:pPr>
              <w:rPr>
                <w:szCs w:val="22"/>
              </w:rPr>
            </w:pPr>
            <w:r w:rsidRPr="00DD1FE5">
              <w:rPr>
                <w:szCs w:val="22"/>
              </w:rPr>
              <w:t>183.01</w:t>
            </w:r>
          </w:p>
        </w:tc>
        <w:tc>
          <w:tcPr>
            <w:tcW w:w="3897" w:type="dxa"/>
          </w:tcPr>
          <w:p w:rsidR="007F77A9" w:rsidRPr="00DC15DF" w:rsidRDefault="007F77A9" w:rsidP="007F77A9">
            <w:pPr>
              <w:rPr>
                <w:szCs w:val="22"/>
              </w:rPr>
            </w:pPr>
            <w:r w:rsidRPr="00DD1FE5">
              <w:rPr>
                <w:szCs w:val="22"/>
              </w:rPr>
              <w:t>Characters in Figure 105 are too small, and it is not easy to read.</w:t>
            </w:r>
          </w:p>
        </w:tc>
        <w:tc>
          <w:tcPr>
            <w:tcW w:w="2695" w:type="dxa"/>
          </w:tcPr>
          <w:p w:rsidR="007F77A9" w:rsidRPr="00DC15DF" w:rsidRDefault="007F77A9" w:rsidP="007F77A9">
            <w:pPr>
              <w:rPr>
                <w:szCs w:val="22"/>
              </w:rPr>
            </w:pPr>
            <w:r w:rsidRPr="00DD1FE5">
              <w:rPr>
                <w:szCs w:val="22"/>
              </w:rPr>
              <w:t>Please make characters in Figure 105 larger.</w:t>
            </w:r>
          </w:p>
        </w:tc>
      </w:tr>
    </w:tbl>
    <w:p w:rsidR="00B85F9E" w:rsidRPr="00DC15DF" w:rsidRDefault="00B85F9E" w:rsidP="00B85F9E">
      <w:pPr>
        <w:rPr>
          <w:szCs w:val="22"/>
        </w:rPr>
      </w:pPr>
    </w:p>
    <w:p w:rsidR="00B85F9E" w:rsidRPr="00DC15DF" w:rsidRDefault="00B85F9E" w:rsidP="00B85F9E">
      <w:pPr>
        <w:rPr>
          <w:szCs w:val="22"/>
        </w:rPr>
      </w:pPr>
      <w:r w:rsidRPr="00DC15DF">
        <w:rPr>
          <w:b/>
          <w:szCs w:val="22"/>
        </w:rPr>
        <w:t>Proposed resolution</w:t>
      </w:r>
      <w:r w:rsidRPr="00DC15DF">
        <w:rPr>
          <w:szCs w:val="22"/>
        </w:rPr>
        <w:t xml:space="preserve">: </w:t>
      </w:r>
      <w:r w:rsidR="008F411D">
        <w:rPr>
          <w:szCs w:val="22"/>
        </w:rPr>
        <w:t>Revised</w:t>
      </w:r>
    </w:p>
    <w:p w:rsidR="00B85F9E" w:rsidRPr="00DC15DF" w:rsidRDefault="00B85F9E" w:rsidP="00B85F9E">
      <w:pPr>
        <w:rPr>
          <w:szCs w:val="22"/>
        </w:rPr>
      </w:pPr>
    </w:p>
    <w:p w:rsidR="00084029" w:rsidRPr="00084029" w:rsidRDefault="00084029" w:rsidP="006D601F">
      <w:pPr>
        <w:rPr>
          <w:i/>
          <w:szCs w:val="22"/>
        </w:rPr>
      </w:pPr>
      <w:r>
        <w:rPr>
          <w:b/>
          <w:szCs w:val="22"/>
        </w:rPr>
        <w:t>Background:</w:t>
      </w:r>
      <w:r>
        <w:rPr>
          <w:i/>
          <w:szCs w:val="22"/>
        </w:rPr>
        <w:t xml:space="preserve">  For reference, figure in question is belo</w:t>
      </w:r>
      <w:r w:rsidR="005D6A94">
        <w:rPr>
          <w:i/>
          <w:szCs w:val="22"/>
        </w:rPr>
        <w:t>w</w:t>
      </w:r>
    </w:p>
    <w:p w:rsidR="00084029" w:rsidRDefault="005D6A94" w:rsidP="006D601F">
      <w:pPr>
        <w:rPr>
          <w:b/>
          <w:szCs w:val="22"/>
        </w:rPr>
      </w:pPr>
      <w:r>
        <w:rPr>
          <w:noProof/>
          <w:lang w:val="en-US"/>
        </w:rPr>
        <w:drawing>
          <wp:inline distT="0" distB="0" distL="0" distR="0" wp14:anchorId="31B05779" wp14:editId="24D11748">
            <wp:extent cx="5943600" cy="23952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95220"/>
                    </a:xfrm>
                    <a:prstGeom prst="rect">
                      <a:avLst/>
                    </a:prstGeom>
                  </pic:spPr>
                </pic:pic>
              </a:graphicData>
            </a:graphic>
          </wp:inline>
        </w:drawing>
      </w:r>
    </w:p>
    <w:p w:rsidR="00084029" w:rsidRDefault="00084029" w:rsidP="006D601F">
      <w:pPr>
        <w:rPr>
          <w:b/>
          <w:szCs w:val="22"/>
        </w:rPr>
      </w:pPr>
    </w:p>
    <w:p w:rsidR="007B0E83" w:rsidRDefault="0080660D" w:rsidP="006D601F">
      <w:pPr>
        <w:rPr>
          <w:szCs w:val="22"/>
        </w:rPr>
      </w:pPr>
      <w:r>
        <w:rPr>
          <w:b/>
          <w:szCs w:val="22"/>
        </w:rPr>
        <w:t>Modifications</w:t>
      </w:r>
      <w:r w:rsidR="00B85F9E" w:rsidRPr="00DC15DF">
        <w:rPr>
          <w:b/>
          <w:szCs w:val="22"/>
        </w:rPr>
        <w:t xml:space="preserve">:  </w:t>
      </w:r>
      <w:r w:rsidR="003B22AD" w:rsidRPr="006D601F">
        <w:rPr>
          <w:i/>
          <w:szCs w:val="22"/>
        </w:rPr>
        <w:t>Replace</w:t>
      </w:r>
      <w:r w:rsidR="002A293E" w:rsidRPr="006D601F">
        <w:rPr>
          <w:i/>
          <w:szCs w:val="22"/>
        </w:rPr>
        <w:t xml:space="preserve"> </w:t>
      </w:r>
      <w:r w:rsidR="006D601F" w:rsidRPr="006D601F">
        <w:rPr>
          <w:i/>
          <w:szCs w:val="22"/>
        </w:rPr>
        <w:t>Figure 118 with the following:</w:t>
      </w:r>
    </w:p>
    <w:p w:rsidR="007B0E83" w:rsidRPr="007B0E83" w:rsidRDefault="007B0E83" w:rsidP="007B0E83">
      <w:pPr>
        <w:rPr>
          <w:szCs w:val="22"/>
        </w:rPr>
      </w:pPr>
    </w:p>
    <w:p w:rsidR="006A7F8B" w:rsidRDefault="002C6C1C" w:rsidP="006A7F8B">
      <w:pPr>
        <w:jc w:val="both"/>
        <w:rPr>
          <w:szCs w:val="22"/>
          <w:lang w:val="en-US" w:eastAsia="ja-JP"/>
        </w:rPr>
      </w:pPr>
      <w:r>
        <w:object w:dxaOrig="12900" w:dyaOrig="5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82pt" o:ole="">
            <v:imagedata r:id="rId10" o:title=""/>
          </v:shape>
          <o:OLEObject Type="Embed" ProgID="Visio.Drawing.15" ShapeID="_x0000_i1025" DrawAspect="Content" ObjectID="_1586846654" r:id="rId11"/>
        </w:object>
      </w:r>
    </w:p>
    <w:p w:rsidR="00F864C0" w:rsidRDefault="00F864C0" w:rsidP="00754B7A">
      <w:pPr>
        <w:jc w:val="both"/>
        <w:rPr>
          <w:szCs w:val="22"/>
        </w:rPr>
      </w:pPr>
    </w:p>
    <w:p w:rsidR="00D93CC8" w:rsidRDefault="00D93CC8" w:rsidP="00754B7A">
      <w:pPr>
        <w:jc w:val="both"/>
        <w:rPr>
          <w:szCs w:val="22"/>
        </w:rPr>
      </w:pPr>
    </w:p>
    <w:p w:rsidR="00F864C0" w:rsidRPr="006D601F" w:rsidRDefault="00D93CC8" w:rsidP="00754B7A">
      <w:pPr>
        <w:jc w:val="both"/>
        <w:rPr>
          <w:i/>
          <w:szCs w:val="22"/>
        </w:rPr>
      </w:pPr>
      <w:r>
        <w:rPr>
          <w:i/>
          <w:szCs w:val="22"/>
        </w:rPr>
        <w:t>Modify the</w:t>
      </w:r>
      <w:r w:rsidR="006D601F" w:rsidRPr="006D601F">
        <w:rPr>
          <w:i/>
          <w:szCs w:val="22"/>
        </w:rPr>
        <w:t xml:space="preserve"> first paragraph (lines 1-21) of page 217 </w:t>
      </w:r>
      <w:r>
        <w:rPr>
          <w:i/>
          <w:szCs w:val="22"/>
        </w:rPr>
        <w:t>(and include two new figures) a</w:t>
      </w:r>
      <w:r w:rsidR="006D601F" w:rsidRPr="006D601F">
        <w:rPr>
          <w:i/>
          <w:szCs w:val="22"/>
        </w:rPr>
        <w:t>s</w:t>
      </w:r>
      <w:r>
        <w:rPr>
          <w:i/>
          <w:szCs w:val="22"/>
        </w:rPr>
        <w:t xml:space="preserve"> follows</w:t>
      </w:r>
    </w:p>
    <w:p w:rsidR="006D601F" w:rsidRDefault="006D601F" w:rsidP="00D93CC8">
      <w:pPr>
        <w:pStyle w:val="NoSpacing"/>
        <w:rPr>
          <w:rFonts w:ascii="Times New Roman" w:hAnsi="Times New Roman" w:cs="Times New Roman"/>
        </w:rPr>
      </w:pPr>
    </w:p>
    <w:p w:rsidR="00D93CC8" w:rsidRDefault="00D93CC8" w:rsidP="00D93CC8">
      <w:pPr>
        <w:pStyle w:val="NoSpacing"/>
        <w:rPr>
          <w:rFonts w:ascii="Times New Roman" w:hAnsi="Times New Roman" w:cs="Times New Roman"/>
        </w:rPr>
      </w:pPr>
      <w:r w:rsidRPr="00D93CC8">
        <w:rPr>
          <w:rFonts w:ascii="Times New Roman" w:hAnsi="Times New Roman" w:cs="Times New Roman"/>
        </w:rPr>
        <w:t xml:space="preserve">As shown in </w:t>
      </w:r>
      <w:r w:rsidR="00F222D1">
        <w:rPr>
          <w:rFonts w:ascii="Times New Roman" w:hAnsi="Times New Roman" w:cs="Times New Roman"/>
        </w:rPr>
        <w:t>Figure 118</w:t>
      </w:r>
      <w:r w:rsidRPr="00E24277">
        <w:rPr>
          <w:rFonts w:ascii="Times New Roman" w:hAnsi="Times New Roman" w:cs="Times New Roman"/>
          <w:strike/>
        </w:rPr>
        <w:t xml:space="preserve"> and as defined in</w:t>
      </w:r>
      <w:r w:rsidR="00C7735D">
        <w:rPr>
          <w:rFonts w:ascii="Times New Roman" w:hAnsi="Times New Roman" w:cs="Times New Roman"/>
          <w:strike/>
        </w:rPr>
        <w:t xml:space="preserve"> </w:t>
      </w:r>
      <w:r w:rsidR="00F222D1">
        <w:rPr>
          <w:rFonts w:ascii="Times New Roman" w:hAnsi="Times New Roman" w:cs="Times New Roman"/>
          <w:strike/>
        </w:rPr>
        <w:t>10.39.9.5.3</w:t>
      </w:r>
      <w:r w:rsidRPr="00D93CC8">
        <w:rPr>
          <w:rFonts w:ascii="Times New Roman" w:hAnsi="Times New Roman" w:cs="Times New Roman"/>
        </w:rPr>
        <w:t xml:space="preserve">, the setup phase consists of the transmission of a BRP frame that requests transmit training by the initiator followed by the transmission of a BRP frame that confirms the procedure by the responder. After receiving confirmation of the BRP TXSS request </w:t>
      </w:r>
      <w:r w:rsidRPr="00D93CC8">
        <w:rPr>
          <w:rFonts w:ascii="Times New Roman" w:hAnsi="Times New Roman" w:cs="Times New Roman"/>
        </w:rPr>
        <w:lastRenderedPageBreak/>
        <w:t xml:space="preserve">from the responder, the initiator performs an Initiator BRP TXSS. As </w:t>
      </w:r>
      <w:r>
        <w:rPr>
          <w:rFonts w:ascii="Times New Roman" w:hAnsi="Times New Roman" w:cs="Times New Roman"/>
          <w:u w:val="single"/>
        </w:rPr>
        <w:t xml:space="preserve">shown in Figure 1 </w:t>
      </w:r>
      <w:r w:rsidRPr="00E24277">
        <w:rPr>
          <w:rFonts w:ascii="Times New Roman" w:hAnsi="Times New Roman" w:cs="Times New Roman"/>
          <w:strike/>
        </w:rPr>
        <w:t xml:space="preserve">defined in </w:t>
      </w:r>
      <w:r w:rsidR="00F222D1" w:rsidRPr="00F222D1">
        <w:rPr>
          <w:rFonts w:ascii="Times New Roman" w:hAnsi="Times New Roman" w:cs="Times New Roman"/>
          <w:strike/>
        </w:rPr>
        <w:t>10.39.9.5.2</w:t>
      </w:r>
      <w:r w:rsidRPr="00D93CC8">
        <w:rPr>
          <w:rFonts w:ascii="Times New Roman" w:hAnsi="Times New Roman" w:cs="Times New Roman"/>
        </w:rPr>
        <w:t xml:space="preserve">, in an Initiator BRP TXSS the initiator transmits </w:t>
      </w:r>
      <w:proofErr w:type="spellStart"/>
      <w:r w:rsidRPr="00D93CC8">
        <w:rPr>
          <w:rFonts w:ascii="Times New Roman" w:hAnsi="Times New Roman" w:cs="Times New Roman"/>
          <w:i/>
        </w:rPr>
        <w:t>N</w:t>
      </w:r>
      <w:r w:rsidRPr="00D93CC8">
        <w:rPr>
          <w:rFonts w:ascii="Times New Roman" w:hAnsi="Times New Roman" w:cs="Times New Roman"/>
          <w:i/>
          <w:vertAlign w:val="subscript"/>
        </w:rPr>
        <w:t>init</w:t>
      </w:r>
      <w:proofErr w:type="spellEnd"/>
      <w:r w:rsidRPr="00D93CC8">
        <w:rPr>
          <w:rFonts w:ascii="Times New Roman" w:hAnsi="Times New Roman" w:cs="Times New Roman"/>
        </w:rPr>
        <w:t xml:space="preserve"> + 1 EDMG BRP-TX packets consecutively </w:t>
      </w:r>
      <w:proofErr w:type="spellStart"/>
      <w:r w:rsidRPr="00D93CC8">
        <w:rPr>
          <w:rFonts w:ascii="Times New Roman" w:hAnsi="Times New Roman" w:cs="Times New Roman"/>
          <w:i/>
        </w:rPr>
        <w:t>R</w:t>
      </w:r>
      <w:r w:rsidRPr="00D93CC8">
        <w:rPr>
          <w:rFonts w:ascii="Times New Roman" w:hAnsi="Times New Roman" w:cs="Times New Roman"/>
          <w:i/>
          <w:vertAlign w:val="subscript"/>
        </w:rPr>
        <w:t>resp</w:t>
      </w:r>
      <w:proofErr w:type="spellEnd"/>
      <w:r w:rsidRPr="00D93CC8">
        <w:rPr>
          <w:rFonts w:ascii="Times New Roman" w:hAnsi="Times New Roman" w:cs="Times New Roman"/>
        </w:rPr>
        <w:t xml:space="preserve"> + 1 times, and the same DMG antenna or set of DMG antennas is used by the responder when receiving the TRN field of all </w:t>
      </w:r>
      <w:proofErr w:type="spellStart"/>
      <w:r w:rsidRPr="00D93CC8">
        <w:rPr>
          <w:rFonts w:ascii="Times New Roman" w:hAnsi="Times New Roman" w:cs="Times New Roman"/>
          <w:i/>
        </w:rPr>
        <w:t>N</w:t>
      </w:r>
      <w:r w:rsidRPr="00D93CC8">
        <w:rPr>
          <w:rFonts w:ascii="Times New Roman" w:hAnsi="Times New Roman" w:cs="Times New Roman"/>
          <w:i/>
          <w:vertAlign w:val="subscript"/>
        </w:rPr>
        <w:t>init</w:t>
      </w:r>
      <w:proofErr w:type="spellEnd"/>
      <w:r w:rsidRPr="00D93CC8">
        <w:rPr>
          <w:rFonts w:ascii="Times New Roman" w:hAnsi="Times New Roman" w:cs="Times New Roman"/>
        </w:rPr>
        <w:t xml:space="preserve"> + 1 EDMG BRP-TX packets within one of the </w:t>
      </w:r>
      <w:proofErr w:type="spellStart"/>
      <w:r w:rsidRPr="00D93CC8">
        <w:rPr>
          <w:rFonts w:ascii="Times New Roman" w:hAnsi="Times New Roman" w:cs="Times New Roman"/>
          <w:i/>
        </w:rPr>
        <w:t>R</w:t>
      </w:r>
      <w:r w:rsidRPr="00D93CC8">
        <w:rPr>
          <w:rFonts w:ascii="Times New Roman" w:hAnsi="Times New Roman" w:cs="Times New Roman"/>
          <w:i/>
          <w:vertAlign w:val="subscript"/>
        </w:rPr>
        <w:t>resp</w:t>
      </w:r>
      <w:proofErr w:type="spellEnd"/>
      <w:r w:rsidRPr="00D93CC8">
        <w:rPr>
          <w:rFonts w:ascii="Times New Roman" w:hAnsi="Times New Roman" w:cs="Times New Roman"/>
        </w:rPr>
        <w:t xml:space="preserve"> + 1 repetitions. The feedback sent by the responder within the Initiator BRP TXSS</w:t>
      </w:r>
      <w:r w:rsidRPr="00D93CC8" w:rsidDel="00BE3578">
        <w:rPr>
          <w:rFonts w:ascii="Times New Roman" w:hAnsi="Times New Roman" w:cs="Times New Roman"/>
        </w:rPr>
        <w:t xml:space="preserve"> </w:t>
      </w:r>
      <w:r w:rsidRPr="00D93CC8">
        <w:rPr>
          <w:rFonts w:ascii="Times New Roman" w:hAnsi="Times New Roman" w:cs="Times New Roman"/>
        </w:rPr>
        <w:t>consists of a BRP frame with feedback of the measurements it performed during the reception of EDMG BRP-TX packets. If receive training of the responder is included in the procedure, the TRN field of the EDMG BRP-RX packet sent immediately after the Initiator BRP TXSS</w:t>
      </w:r>
      <w:r w:rsidR="00E24277">
        <w:rPr>
          <w:rFonts w:ascii="Times New Roman" w:hAnsi="Times New Roman" w:cs="Times New Roman"/>
          <w:u w:val="single"/>
        </w:rPr>
        <w:t>, as shown in Figure 118,</w:t>
      </w:r>
      <w:r w:rsidRPr="00D93CC8">
        <w:rPr>
          <w:rFonts w:ascii="Times New Roman" w:hAnsi="Times New Roman" w:cs="Times New Roman"/>
        </w:rPr>
        <w:t xml:space="preserve"> is transmitted by the initiator and received by the responder using antenna configurations determined in the preceding Initiator BRP TXSS.</w:t>
      </w:r>
    </w:p>
    <w:p w:rsidR="00D93CC8" w:rsidRDefault="00D93CC8" w:rsidP="00D93CC8">
      <w:pPr>
        <w:pStyle w:val="NoSpacing"/>
        <w:rPr>
          <w:rFonts w:ascii="Times New Roman" w:hAnsi="Times New Roman" w:cs="Times New Roman"/>
        </w:rPr>
      </w:pPr>
    </w:p>
    <w:p w:rsidR="00EC602C" w:rsidRDefault="002736C9" w:rsidP="00EC602C">
      <w:pPr>
        <w:pStyle w:val="NoSpacing"/>
        <w:jc w:val="center"/>
        <w:rPr>
          <w:rFonts w:ascii="Times New Roman" w:hAnsi="Times New Roman" w:cs="Times New Roman"/>
        </w:rPr>
      </w:pPr>
      <w:r>
        <w:object w:dxaOrig="8266" w:dyaOrig="4246">
          <v:shape id="_x0000_i1026" type="#_x0000_t75" style="width:335pt;height:172pt" o:ole="">
            <v:imagedata r:id="rId12" o:title=""/>
          </v:shape>
          <o:OLEObject Type="Embed" ProgID="Visio.Drawing.15" ShapeID="_x0000_i1026" DrawAspect="Content" ObjectID="_1586846655" r:id="rId13"/>
        </w:object>
      </w:r>
    </w:p>
    <w:p w:rsidR="00D93CC8" w:rsidRDefault="00D93CC8" w:rsidP="00D93CC8">
      <w:pPr>
        <w:pStyle w:val="NoSpacing"/>
        <w:jc w:val="center"/>
        <w:rPr>
          <w:rFonts w:ascii="Times New Roman" w:hAnsi="Times New Roman" w:cs="Times New Roman"/>
        </w:rPr>
      </w:pPr>
      <w:r>
        <w:rPr>
          <w:rFonts w:ascii="Times New Roman" w:hAnsi="Times New Roman" w:cs="Times New Roman"/>
        </w:rPr>
        <w:t>Figure 1 – Initiator BRP TXSS</w:t>
      </w:r>
    </w:p>
    <w:p w:rsidR="00D93CC8" w:rsidRDefault="00D93CC8" w:rsidP="00D93CC8">
      <w:pPr>
        <w:pStyle w:val="NoSpacing"/>
        <w:rPr>
          <w:rFonts w:ascii="Times New Roman" w:hAnsi="Times New Roman" w:cs="Times New Roman"/>
        </w:rPr>
      </w:pPr>
    </w:p>
    <w:p w:rsidR="00D93CC8" w:rsidRPr="00D93CC8" w:rsidRDefault="00D93CC8" w:rsidP="00D93CC8">
      <w:pPr>
        <w:pStyle w:val="NoSpacing"/>
        <w:rPr>
          <w:rFonts w:ascii="Times New Roman" w:hAnsi="Times New Roman" w:cs="Times New Roman"/>
        </w:rPr>
      </w:pPr>
      <w:r w:rsidRPr="00D93CC8">
        <w:rPr>
          <w:rFonts w:ascii="Times New Roman" w:hAnsi="Times New Roman" w:cs="Times New Roman"/>
        </w:rPr>
        <w:t xml:space="preserve">In a Responder BRP TXSS, if present, the responder transmits </w:t>
      </w:r>
      <w:proofErr w:type="spellStart"/>
      <w:r w:rsidRPr="00D93CC8">
        <w:rPr>
          <w:rFonts w:ascii="Times New Roman" w:hAnsi="Times New Roman" w:cs="Times New Roman"/>
          <w:i/>
        </w:rPr>
        <w:t>N</w:t>
      </w:r>
      <w:r w:rsidRPr="00D93CC8">
        <w:rPr>
          <w:rFonts w:ascii="Times New Roman" w:hAnsi="Times New Roman" w:cs="Times New Roman"/>
          <w:i/>
          <w:vertAlign w:val="subscript"/>
        </w:rPr>
        <w:t>resp</w:t>
      </w:r>
      <w:proofErr w:type="spellEnd"/>
      <w:r w:rsidRPr="00D93CC8">
        <w:rPr>
          <w:rFonts w:ascii="Times New Roman" w:hAnsi="Times New Roman" w:cs="Times New Roman"/>
        </w:rPr>
        <w:t xml:space="preserve"> + 1 EDMG BRP-TX packets consecutively </w:t>
      </w:r>
      <w:proofErr w:type="spellStart"/>
      <w:r w:rsidRPr="00D93CC8">
        <w:rPr>
          <w:rFonts w:ascii="Times New Roman" w:hAnsi="Times New Roman" w:cs="Times New Roman"/>
          <w:i/>
        </w:rPr>
        <w:t>R</w:t>
      </w:r>
      <w:r w:rsidRPr="00D93CC8">
        <w:rPr>
          <w:rFonts w:ascii="Times New Roman" w:hAnsi="Times New Roman" w:cs="Times New Roman"/>
          <w:i/>
          <w:vertAlign w:val="subscript"/>
        </w:rPr>
        <w:t>init</w:t>
      </w:r>
      <w:proofErr w:type="spellEnd"/>
      <w:r w:rsidRPr="00D93CC8">
        <w:rPr>
          <w:rFonts w:ascii="Times New Roman" w:hAnsi="Times New Roman" w:cs="Times New Roman"/>
        </w:rPr>
        <w:t xml:space="preserve"> + 1 times, and the same DMG antenna or set of DMG antennas is used by the initiator when receiving the TRN field of all </w:t>
      </w:r>
      <w:proofErr w:type="spellStart"/>
      <w:r w:rsidRPr="00D93CC8">
        <w:rPr>
          <w:rFonts w:ascii="Times New Roman" w:hAnsi="Times New Roman" w:cs="Times New Roman"/>
          <w:i/>
        </w:rPr>
        <w:t>N</w:t>
      </w:r>
      <w:r w:rsidRPr="00D93CC8">
        <w:rPr>
          <w:rFonts w:ascii="Times New Roman" w:hAnsi="Times New Roman" w:cs="Times New Roman"/>
          <w:i/>
          <w:vertAlign w:val="subscript"/>
        </w:rPr>
        <w:t>resp</w:t>
      </w:r>
      <w:proofErr w:type="spellEnd"/>
      <w:r w:rsidRPr="00D93CC8">
        <w:rPr>
          <w:rFonts w:ascii="Times New Roman" w:hAnsi="Times New Roman" w:cs="Times New Roman"/>
        </w:rPr>
        <w:t xml:space="preserve"> +1 EDMG BRP-TX packets within one of the </w:t>
      </w:r>
      <w:proofErr w:type="spellStart"/>
      <w:r w:rsidRPr="00D93CC8">
        <w:rPr>
          <w:rFonts w:ascii="Times New Roman" w:hAnsi="Times New Roman" w:cs="Times New Roman"/>
          <w:i/>
        </w:rPr>
        <w:t>R</w:t>
      </w:r>
      <w:r w:rsidRPr="00D93CC8">
        <w:rPr>
          <w:rFonts w:ascii="Times New Roman" w:hAnsi="Times New Roman" w:cs="Times New Roman"/>
          <w:i/>
          <w:vertAlign w:val="subscript"/>
        </w:rPr>
        <w:t>init</w:t>
      </w:r>
      <w:proofErr w:type="spellEnd"/>
      <w:r w:rsidRPr="00D93CC8">
        <w:rPr>
          <w:rFonts w:ascii="Times New Roman" w:hAnsi="Times New Roman" w:cs="Times New Roman"/>
        </w:rPr>
        <w:t xml:space="preserve"> +1 repetitions. </w:t>
      </w:r>
      <w:r w:rsidRPr="00D93CC8">
        <w:rPr>
          <w:rFonts w:ascii="Times New Roman" w:hAnsi="Times New Roman" w:cs="Times New Roman"/>
          <w:u w:val="single"/>
        </w:rPr>
        <w:t>The Responder BRP TXSS procedure is shown in Figure 2.</w:t>
      </w:r>
      <w:r w:rsidRPr="00D93CC8">
        <w:rPr>
          <w:rFonts w:ascii="Times New Roman" w:hAnsi="Times New Roman" w:cs="Times New Roman"/>
        </w:rPr>
        <w:t xml:space="preserve"> The feedback sent by the initiator within the Responder BRP TXSS consists of a BRP frame with feedback of the measurements it performed during the reception of EDMG BRP-TX packets transmitted by the responder. If receive training of the initiator is included in the procedure, the TRN field of the one or more EDMG BRP-RX packets sent immediately after the Responder BRP TXSS are transmitted by the responder and received by the initiator using antenna configurations determined in the preceding phases of the procedure. The BRP TXSS is concluded with the transmission of a BRP frame with acknowledgement. </w:t>
      </w:r>
    </w:p>
    <w:p w:rsidR="006D601F" w:rsidRDefault="006D601F" w:rsidP="00D93CC8">
      <w:pPr>
        <w:pStyle w:val="NoSpacing"/>
        <w:rPr>
          <w:rFonts w:ascii="Times New Roman" w:hAnsi="Times New Roman" w:cs="Times New Roman"/>
        </w:rPr>
      </w:pPr>
    </w:p>
    <w:p w:rsidR="00D93CC8" w:rsidRDefault="00C8788E" w:rsidP="00AB6822">
      <w:pPr>
        <w:pStyle w:val="NoSpacing"/>
        <w:jc w:val="center"/>
        <w:rPr>
          <w:rFonts w:ascii="Times New Roman" w:hAnsi="Times New Roman" w:cs="Times New Roman"/>
        </w:rPr>
      </w:pPr>
      <w:r>
        <w:object w:dxaOrig="8266" w:dyaOrig="4186">
          <v:shape id="_x0000_i1027" type="#_x0000_t75" style="width:335.5pt;height:170.5pt" o:ole="">
            <v:imagedata r:id="rId14" o:title=""/>
          </v:shape>
          <o:OLEObject Type="Embed" ProgID="Visio.Drawing.15" ShapeID="_x0000_i1027" DrawAspect="Content" ObjectID="_1586846656" r:id="rId15"/>
        </w:object>
      </w:r>
    </w:p>
    <w:p w:rsidR="00D93CC8" w:rsidRDefault="00D93CC8" w:rsidP="00D93CC8">
      <w:pPr>
        <w:pStyle w:val="NoSpacing"/>
        <w:jc w:val="center"/>
        <w:rPr>
          <w:rFonts w:ascii="Times New Roman" w:hAnsi="Times New Roman" w:cs="Times New Roman"/>
        </w:rPr>
      </w:pPr>
      <w:r>
        <w:rPr>
          <w:rFonts w:ascii="Times New Roman" w:hAnsi="Times New Roman" w:cs="Times New Roman"/>
        </w:rPr>
        <w:t>Figure 2 – Responder BRP TXSS</w:t>
      </w:r>
    </w:p>
    <w:p w:rsidR="00451732" w:rsidRDefault="00451732" w:rsidP="00451732">
      <w:pPr>
        <w:jc w:val="both"/>
        <w:rPr>
          <w:i/>
          <w:szCs w:val="22"/>
        </w:rPr>
      </w:pPr>
    </w:p>
    <w:p w:rsidR="00451732" w:rsidRDefault="00451732" w:rsidP="00451732">
      <w:pPr>
        <w:jc w:val="both"/>
        <w:rPr>
          <w:i/>
          <w:szCs w:val="22"/>
        </w:rPr>
      </w:pPr>
    </w:p>
    <w:p w:rsidR="00451732" w:rsidRPr="006D601F" w:rsidRDefault="00451732" w:rsidP="00451732">
      <w:pPr>
        <w:jc w:val="both"/>
        <w:rPr>
          <w:i/>
          <w:szCs w:val="22"/>
        </w:rPr>
      </w:pPr>
      <w:r>
        <w:rPr>
          <w:i/>
          <w:szCs w:val="22"/>
        </w:rPr>
        <w:t>Modify the</w:t>
      </w:r>
      <w:r w:rsidRPr="006D601F">
        <w:rPr>
          <w:i/>
          <w:szCs w:val="22"/>
        </w:rPr>
        <w:t xml:space="preserve"> first paragraph (lines </w:t>
      </w:r>
      <w:r>
        <w:rPr>
          <w:i/>
          <w:szCs w:val="22"/>
        </w:rPr>
        <w:t>3</w:t>
      </w:r>
      <w:r w:rsidRPr="006D601F">
        <w:rPr>
          <w:i/>
          <w:szCs w:val="22"/>
        </w:rPr>
        <w:t>-</w:t>
      </w:r>
      <w:r>
        <w:rPr>
          <w:i/>
          <w:szCs w:val="22"/>
        </w:rPr>
        <w:t>6</w:t>
      </w:r>
      <w:r w:rsidRPr="006D601F">
        <w:rPr>
          <w:i/>
          <w:szCs w:val="22"/>
        </w:rPr>
        <w:t>) of page 21</w:t>
      </w:r>
      <w:r>
        <w:rPr>
          <w:i/>
          <w:szCs w:val="22"/>
        </w:rPr>
        <w:t>8</w:t>
      </w:r>
      <w:r w:rsidRPr="006D601F">
        <w:rPr>
          <w:i/>
          <w:szCs w:val="22"/>
        </w:rPr>
        <w:t xml:space="preserve"> </w:t>
      </w:r>
      <w:r>
        <w:rPr>
          <w:i/>
          <w:szCs w:val="22"/>
        </w:rPr>
        <w:t>a</w:t>
      </w:r>
      <w:r w:rsidRPr="006D601F">
        <w:rPr>
          <w:i/>
          <w:szCs w:val="22"/>
        </w:rPr>
        <w:t>s</w:t>
      </w:r>
      <w:r>
        <w:rPr>
          <w:i/>
          <w:szCs w:val="22"/>
        </w:rPr>
        <w:t xml:space="preserve"> follows</w:t>
      </w:r>
    </w:p>
    <w:p w:rsidR="00290456" w:rsidRDefault="003A23E0" w:rsidP="00D93CC8">
      <w:pPr>
        <w:pStyle w:val="NoSpacing"/>
        <w:rPr>
          <w:rFonts w:ascii="Times New Roman" w:hAnsi="Times New Roman" w:cs="Times New Roman"/>
        </w:rPr>
      </w:pPr>
      <w:r w:rsidRPr="003A23E0">
        <w:rPr>
          <w:rFonts w:ascii="Times New Roman" w:hAnsi="Times New Roman" w:cs="Times New Roman"/>
        </w:rPr>
        <w:t xml:space="preserve">BRP frames transmitted in a BRP TXSS </w:t>
      </w:r>
      <w:r w:rsidRPr="003A23E0">
        <w:rPr>
          <w:rFonts w:ascii="Times New Roman" w:hAnsi="Times New Roman" w:cs="Times New Roman"/>
          <w:strike/>
        </w:rPr>
        <w:t>during the setup phase,</w:t>
      </w:r>
      <w:r w:rsidRPr="003A23E0">
        <w:rPr>
          <w:rFonts w:ascii="Times New Roman" w:hAnsi="Times New Roman" w:cs="Times New Roman"/>
        </w:rPr>
        <w:t xml:space="preserve"> with feedback within an Initiator BRP TXSS</w:t>
      </w:r>
      <w:r>
        <w:rPr>
          <w:rFonts w:ascii="Times New Roman" w:hAnsi="Times New Roman" w:cs="Times New Roman"/>
          <w:u w:val="single"/>
        </w:rPr>
        <w:t>,</w:t>
      </w:r>
      <w:r w:rsidRPr="003A23E0">
        <w:rPr>
          <w:rFonts w:ascii="Times New Roman" w:hAnsi="Times New Roman" w:cs="Times New Roman"/>
        </w:rPr>
        <w:t xml:space="preserve"> </w:t>
      </w:r>
      <w:r w:rsidRPr="003A23E0">
        <w:rPr>
          <w:rFonts w:ascii="Times New Roman" w:hAnsi="Times New Roman" w:cs="Times New Roman"/>
          <w:strike/>
        </w:rPr>
        <w:t>and</w:t>
      </w:r>
      <w:r w:rsidRPr="003A23E0">
        <w:rPr>
          <w:rFonts w:ascii="Times New Roman" w:hAnsi="Times New Roman" w:cs="Times New Roman"/>
        </w:rPr>
        <w:t xml:space="preserve"> </w:t>
      </w:r>
      <w:r w:rsidRPr="003A23E0">
        <w:rPr>
          <w:rFonts w:ascii="Times New Roman" w:hAnsi="Times New Roman" w:cs="Times New Roman"/>
          <w:u w:val="single"/>
        </w:rPr>
        <w:t>with feedback within</w:t>
      </w:r>
      <w:r w:rsidRPr="003A23E0">
        <w:rPr>
          <w:rFonts w:ascii="Times New Roman" w:hAnsi="Times New Roman" w:cs="Times New Roman"/>
        </w:rPr>
        <w:t xml:space="preserve"> a Responder BRP TXSS, and with acknowledgement at the end of the procedure shall be transmitted and received with the same DMG antennas and AWVs used in the setup phase. Also, these frames shall not include a TRN field.</w:t>
      </w:r>
    </w:p>
    <w:p w:rsidR="002D1EDB" w:rsidRDefault="002D1EDB" w:rsidP="00D93CC8">
      <w:pPr>
        <w:pStyle w:val="NoSpacing"/>
        <w:rPr>
          <w:rFonts w:ascii="Times New Roman" w:hAnsi="Times New Roman" w:cs="Times New Roman"/>
        </w:rPr>
      </w:pPr>
    </w:p>
    <w:p w:rsidR="00152013" w:rsidRPr="006D601F" w:rsidRDefault="00152013" w:rsidP="00152013">
      <w:pPr>
        <w:jc w:val="both"/>
        <w:rPr>
          <w:i/>
          <w:szCs w:val="22"/>
        </w:rPr>
      </w:pPr>
      <w:r>
        <w:rPr>
          <w:i/>
          <w:szCs w:val="22"/>
        </w:rPr>
        <w:t>Modify the</w:t>
      </w:r>
      <w:r w:rsidRPr="006D601F">
        <w:rPr>
          <w:i/>
          <w:szCs w:val="22"/>
        </w:rPr>
        <w:t xml:space="preserve"> </w:t>
      </w:r>
      <w:r>
        <w:rPr>
          <w:i/>
          <w:szCs w:val="22"/>
        </w:rPr>
        <w:t>fourth</w:t>
      </w:r>
      <w:r w:rsidRPr="006D601F">
        <w:rPr>
          <w:i/>
          <w:szCs w:val="22"/>
        </w:rPr>
        <w:t xml:space="preserve"> paragraph (lines </w:t>
      </w:r>
      <w:r>
        <w:rPr>
          <w:i/>
          <w:szCs w:val="22"/>
        </w:rPr>
        <w:t>9</w:t>
      </w:r>
      <w:r w:rsidRPr="006D601F">
        <w:rPr>
          <w:i/>
          <w:szCs w:val="22"/>
        </w:rPr>
        <w:t>-</w:t>
      </w:r>
      <w:r>
        <w:rPr>
          <w:i/>
          <w:szCs w:val="22"/>
        </w:rPr>
        <w:t>17</w:t>
      </w:r>
      <w:r w:rsidRPr="006D601F">
        <w:rPr>
          <w:i/>
          <w:szCs w:val="22"/>
        </w:rPr>
        <w:t>) of page 2</w:t>
      </w:r>
      <w:r>
        <w:rPr>
          <w:i/>
          <w:szCs w:val="22"/>
        </w:rPr>
        <w:t>21</w:t>
      </w:r>
      <w:r w:rsidRPr="006D601F">
        <w:rPr>
          <w:i/>
          <w:szCs w:val="22"/>
        </w:rPr>
        <w:t xml:space="preserve"> </w:t>
      </w:r>
      <w:r>
        <w:rPr>
          <w:i/>
          <w:szCs w:val="22"/>
        </w:rPr>
        <w:t>a</w:t>
      </w:r>
      <w:r w:rsidRPr="006D601F">
        <w:rPr>
          <w:i/>
          <w:szCs w:val="22"/>
        </w:rPr>
        <w:t>s</w:t>
      </w:r>
      <w:r>
        <w:rPr>
          <w:i/>
          <w:szCs w:val="22"/>
        </w:rPr>
        <w:t xml:space="preserve"> follows</w:t>
      </w:r>
    </w:p>
    <w:p w:rsidR="00152013" w:rsidRPr="002D2C35" w:rsidRDefault="00152013" w:rsidP="002D2C35">
      <w:pPr>
        <w:pStyle w:val="NoSpacing"/>
        <w:rPr>
          <w:rFonts w:ascii="Times New Roman" w:hAnsi="Times New Roman" w:cs="Times New Roman"/>
        </w:rPr>
      </w:pPr>
      <w:r w:rsidRPr="002D2C35">
        <w:rPr>
          <w:rFonts w:ascii="Times New Roman" w:hAnsi="Times New Roman" w:cs="Times New Roman"/>
        </w:rPr>
        <w:t>For EDMG BRP-TX packets used in a BRP TXSS, the AWV used in the transmission of the first P TRN subfields of each TRN-Unit</w:t>
      </w:r>
      <w:r w:rsidR="002D2C35" w:rsidRPr="002D2C35">
        <w:rPr>
          <w:rFonts w:ascii="Times New Roman" w:hAnsi="Times New Roman" w:cs="Times New Roman"/>
          <w:u w:val="single"/>
        </w:rPr>
        <w:t>, where P is the number of TRN subfields determined by the EDMG TRN-Unit P field within the EDMG-Header-A of the packet,</w:t>
      </w:r>
      <w:r w:rsidRPr="002D2C35">
        <w:rPr>
          <w:rFonts w:ascii="Times New Roman" w:hAnsi="Times New Roman" w:cs="Times New Roman"/>
        </w:rPr>
        <w:t xml:space="preserve"> depends on whether the DMG antenna used in the transmission of an EDMG BRP-TX packet changes at the beginning of the TRN field.  As defined in </w:t>
      </w:r>
      <w:r w:rsidR="00C7735D">
        <w:rPr>
          <w:rFonts w:ascii="Times New Roman" w:hAnsi="Times New Roman" w:cs="Times New Roman"/>
        </w:rPr>
        <w:t>X</w:t>
      </w:r>
      <w:r w:rsidRPr="002D2C35">
        <w:rPr>
          <w:rFonts w:ascii="Times New Roman" w:hAnsi="Times New Roman" w:cs="Times New Roman"/>
        </w:rPr>
        <w:t>, if the TRN field of an EDMG BRP-TX packet is transmitted with the same DMG antenna as the remaining fields of the packet, the first P TRN subfields of each TRN-Unit shall be transmitted using the same AWV as the remaining fields of the packet. If the DMG antenna used in the transmission of an EDMG BRP-TX packet changes at the beginning of the TRN field, the AWV used in the transmission of the first P TRN subfields of each TRN-Unit shall be selected in an implementation dependent manner and should be the same for all TRN-Units.</w:t>
      </w:r>
    </w:p>
    <w:p w:rsidR="005179BE" w:rsidRDefault="005179BE" w:rsidP="00D93CC8">
      <w:pPr>
        <w:pStyle w:val="NoSpacing"/>
        <w:rPr>
          <w:rFonts w:ascii="Times New Roman" w:hAnsi="Times New Roman" w:cs="Times New Roman"/>
        </w:rPr>
      </w:pPr>
    </w:p>
    <w:p w:rsidR="005179BE" w:rsidRDefault="005179BE" w:rsidP="00D93CC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536"/>
        <w:gridCol w:w="890"/>
        <w:gridCol w:w="3692"/>
        <w:gridCol w:w="2576"/>
      </w:tblGrid>
      <w:tr w:rsidR="002D1EDB" w:rsidRPr="00DC15DF" w:rsidTr="00FA3A8A">
        <w:tc>
          <w:tcPr>
            <w:tcW w:w="656" w:type="dxa"/>
          </w:tcPr>
          <w:p w:rsidR="002D1EDB" w:rsidRPr="00DC15DF" w:rsidRDefault="002D1EDB" w:rsidP="00FA3A8A">
            <w:pPr>
              <w:rPr>
                <w:b/>
                <w:szCs w:val="22"/>
              </w:rPr>
            </w:pPr>
            <w:r w:rsidRPr="00DC15DF">
              <w:rPr>
                <w:b/>
                <w:szCs w:val="22"/>
              </w:rPr>
              <w:t>CID</w:t>
            </w:r>
          </w:p>
        </w:tc>
        <w:tc>
          <w:tcPr>
            <w:tcW w:w="1206" w:type="dxa"/>
          </w:tcPr>
          <w:p w:rsidR="002D1EDB" w:rsidRPr="00DC15DF" w:rsidRDefault="002D1EDB" w:rsidP="00FA3A8A">
            <w:pPr>
              <w:rPr>
                <w:b/>
                <w:szCs w:val="22"/>
              </w:rPr>
            </w:pPr>
            <w:r w:rsidRPr="00DC15DF">
              <w:rPr>
                <w:b/>
                <w:szCs w:val="22"/>
              </w:rPr>
              <w:t>Clause</w:t>
            </w:r>
          </w:p>
        </w:tc>
        <w:tc>
          <w:tcPr>
            <w:tcW w:w="896" w:type="dxa"/>
          </w:tcPr>
          <w:p w:rsidR="002D1EDB" w:rsidRPr="00DC15DF" w:rsidRDefault="002D1EDB" w:rsidP="00FA3A8A">
            <w:pPr>
              <w:rPr>
                <w:b/>
                <w:szCs w:val="22"/>
              </w:rPr>
            </w:pPr>
            <w:r w:rsidRPr="00DC15DF">
              <w:rPr>
                <w:b/>
                <w:szCs w:val="22"/>
              </w:rPr>
              <w:t>Page</w:t>
            </w:r>
          </w:p>
        </w:tc>
        <w:tc>
          <w:tcPr>
            <w:tcW w:w="3897" w:type="dxa"/>
          </w:tcPr>
          <w:p w:rsidR="002D1EDB" w:rsidRPr="00DC15DF" w:rsidRDefault="002D1EDB" w:rsidP="00FA3A8A">
            <w:pPr>
              <w:rPr>
                <w:b/>
                <w:szCs w:val="22"/>
              </w:rPr>
            </w:pPr>
            <w:r w:rsidRPr="00DC15DF">
              <w:rPr>
                <w:b/>
                <w:szCs w:val="22"/>
              </w:rPr>
              <w:t>Comment</w:t>
            </w:r>
          </w:p>
        </w:tc>
        <w:tc>
          <w:tcPr>
            <w:tcW w:w="2695" w:type="dxa"/>
          </w:tcPr>
          <w:p w:rsidR="002D1EDB" w:rsidRPr="00DC15DF" w:rsidRDefault="002D1EDB" w:rsidP="00FA3A8A">
            <w:pPr>
              <w:rPr>
                <w:b/>
                <w:szCs w:val="22"/>
              </w:rPr>
            </w:pPr>
            <w:r w:rsidRPr="00DC15DF">
              <w:rPr>
                <w:b/>
                <w:szCs w:val="22"/>
              </w:rPr>
              <w:t>Proposed change</w:t>
            </w:r>
          </w:p>
        </w:tc>
      </w:tr>
      <w:tr w:rsidR="002D1EDB" w:rsidRPr="00DC15DF" w:rsidTr="00FA3A8A">
        <w:tc>
          <w:tcPr>
            <w:tcW w:w="656" w:type="dxa"/>
          </w:tcPr>
          <w:p w:rsidR="002D1EDB" w:rsidRPr="00DC15DF" w:rsidRDefault="002D1EDB" w:rsidP="002D1EDB">
            <w:pPr>
              <w:rPr>
                <w:szCs w:val="22"/>
              </w:rPr>
            </w:pPr>
            <w:r w:rsidRPr="007F77A9">
              <w:rPr>
                <w:szCs w:val="22"/>
              </w:rPr>
              <w:t>1</w:t>
            </w:r>
            <w:r>
              <w:rPr>
                <w:szCs w:val="22"/>
              </w:rPr>
              <w:t>794</w:t>
            </w:r>
          </w:p>
        </w:tc>
        <w:tc>
          <w:tcPr>
            <w:tcW w:w="1206" w:type="dxa"/>
          </w:tcPr>
          <w:p w:rsidR="002D1EDB" w:rsidRPr="00DC15DF" w:rsidRDefault="00290456" w:rsidP="00FA3A8A">
            <w:pPr>
              <w:tabs>
                <w:tab w:val="left" w:pos="477"/>
              </w:tabs>
              <w:rPr>
                <w:szCs w:val="22"/>
                <w:lang w:val="en-US"/>
              </w:rPr>
            </w:pPr>
            <w:r w:rsidRPr="00290456">
              <w:rPr>
                <w:szCs w:val="22"/>
                <w:lang w:val="en-US"/>
              </w:rPr>
              <w:t>10.38.9.5.2.2.1</w:t>
            </w:r>
          </w:p>
        </w:tc>
        <w:tc>
          <w:tcPr>
            <w:tcW w:w="896" w:type="dxa"/>
          </w:tcPr>
          <w:p w:rsidR="002D1EDB" w:rsidRPr="00DC15DF" w:rsidRDefault="00290456" w:rsidP="00FA3A8A">
            <w:pPr>
              <w:rPr>
                <w:szCs w:val="22"/>
              </w:rPr>
            </w:pPr>
            <w:r w:rsidRPr="00290456">
              <w:rPr>
                <w:szCs w:val="22"/>
              </w:rPr>
              <w:t>186.02</w:t>
            </w:r>
          </w:p>
        </w:tc>
        <w:tc>
          <w:tcPr>
            <w:tcW w:w="3897" w:type="dxa"/>
          </w:tcPr>
          <w:p w:rsidR="002D1EDB" w:rsidRPr="00DC15DF" w:rsidRDefault="00290456" w:rsidP="00FA3A8A">
            <w:pPr>
              <w:rPr>
                <w:szCs w:val="22"/>
              </w:rPr>
            </w:pPr>
            <w:r w:rsidRPr="00290456">
              <w:rPr>
                <w:szCs w:val="22"/>
              </w:rPr>
              <w:t>Characters in Figure 106 are too small, and it is not easy to read.</w:t>
            </w:r>
          </w:p>
        </w:tc>
        <w:tc>
          <w:tcPr>
            <w:tcW w:w="2695" w:type="dxa"/>
          </w:tcPr>
          <w:p w:rsidR="002D1EDB" w:rsidRPr="00DC15DF" w:rsidRDefault="00290456" w:rsidP="00FA3A8A">
            <w:pPr>
              <w:rPr>
                <w:szCs w:val="22"/>
              </w:rPr>
            </w:pPr>
            <w:r w:rsidRPr="00290456">
              <w:rPr>
                <w:szCs w:val="22"/>
              </w:rPr>
              <w:t>Please make characters in Figure 106 larger.</w:t>
            </w:r>
          </w:p>
        </w:tc>
      </w:tr>
    </w:tbl>
    <w:p w:rsidR="002D1EDB" w:rsidRPr="00DC15DF" w:rsidRDefault="002D1EDB" w:rsidP="002D1EDB">
      <w:pPr>
        <w:rPr>
          <w:szCs w:val="22"/>
        </w:rPr>
      </w:pPr>
    </w:p>
    <w:p w:rsidR="002D1EDB" w:rsidRPr="00DC15DF" w:rsidRDefault="002D1EDB" w:rsidP="002D1EDB">
      <w:pPr>
        <w:rPr>
          <w:szCs w:val="22"/>
        </w:rPr>
      </w:pPr>
      <w:r w:rsidRPr="00DC15DF">
        <w:rPr>
          <w:b/>
          <w:szCs w:val="22"/>
        </w:rPr>
        <w:t>Proposed resolution</w:t>
      </w:r>
      <w:r w:rsidRPr="00DC15DF">
        <w:rPr>
          <w:szCs w:val="22"/>
        </w:rPr>
        <w:t xml:space="preserve">: </w:t>
      </w:r>
      <w:r>
        <w:rPr>
          <w:szCs w:val="22"/>
        </w:rPr>
        <w:t>Revised</w:t>
      </w:r>
    </w:p>
    <w:p w:rsidR="002D1EDB" w:rsidRPr="00DC15DF" w:rsidRDefault="002D1EDB" w:rsidP="002D1EDB">
      <w:pPr>
        <w:rPr>
          <w:szCs w:val="22"/>
        </w:rPr>
      </w:pPr>
    </w:p>
    <w:p w:rsidR="000E7B02" w:rsidRPr="007C7C7A" w:rsidRDefault="002D1EDB" w:rsidP="00CF3CC0">
      <w:pPr>
        <w:jc w:val="both"/>
      </w:pPr>
      <w:r>
        <w:rPr>
          <w:b/>
          <w:szCs w:val="22"/>
        </w:rPr>
        <w:t>Modifications</w:t>
      </w:r>
      <w:r w:rsidRPr="00DC15DF">
        <w:rPr>
          <w:b/>
          <w:szCs w:val="22"/>
        </w:rPr>
        <w:t xml:space="preserve">:  </w:t>
      </w:r>
      <w:r w:rsidR="007C7C7A">
        <w:rPr>
          <w:i/>
        </w:rPr>
        <w:t>Replace Figure 119 with the following one</w:t>
      </w:r>
    </w:p>
    <w:p w:rsidR="000E7B02" w:rsidRDefault="000E7B02" w:rsidP="000E7B02">
      <w:pPr>
        <w:pStyle w:val="NoSpacing"/>
        <w:jc w:val="center"/>
        <w:rPr>
          <w:rFonts w:ascii="Times New Roman" w:hAnsi="Times New Roman" w:cs="Times New Roman"/>
        </w:rPr>
      </w:pPr>
      <w:r>
        <w:object w:dxaOrig="14340" w:dyaOrig="7351">
          <v:shape id="_x0000_i1028" type="#_x0000_t75" style="width:432.5pt;height:221.5pt" o:ole="">
            <v:imagedata r:id="rId16" o:title=""/>
          </v:shape>
          <o:OLEObject Type="Embed" ProgID="Visio.Drawing.15" ShapeID="_x0000_i1028" DrawAspect="Content" ObjectID="_1586846657" r:id="rId17"/>
        </w:object>
      </w:r>
    </w:p>
    <w:p w:rsidR="000E7B02" w:rsidRDefault="000E7B02" w:rsidP="00D93CC8">
      <w:pPr>
        <w:pStyle w:val="NoSpacing"/>
        <w:rPr>
          <w:rFonts w:ascii="Times New Roman" w:hAnsi="Times New Roman" w:cs="Times New Roman"/>
        </w:rPr>
      </w:pPr>
    </w:p>
    <w:p w:rsidR="007C7C7A" w:rsidRPr="007C7C7A" w:rsidRDefault="007C7C7A" w:rsidP="007C7C7A">
      <w:pPr>
        <w:pStyle w:val="NoSpacing"/>
        <w:rPr>
          <w:rFonts w:ascii="Times New Roman" w:hAnsi="Times New Roman" w:cs="Times New Roman"/>
        </w:rPr>
      </w:pPr>
      <w:r>
        <w:rPr>
          <w:rFonts w:ascii="Times New Roman" w:hAnsi="Times New Roman" w:cs="Times New Roman"/>
          <w:i/>
        </w:rPr>
        <w:t>Replace Figure 120 with the following one</w:t>
      </w:r>
    </w:p>
    <w:p w:rsidR="000E7B02" w:rsidRDefault="000E7B02" w:rsidP="000E7B02">
      <w:pPr>
        <w:pStyle w:val="NoSpacing"/>
        <w:jc w:val="center"/>
        <w:rPr>
          <w:rFonts w:ascii="Times New Roman" w:hAnsi="Times New Roman" w:cs="Times New Roman"/>
        </w:rPr>
      </w:pPr>
      <w:r>
        <w:object w:dxaOrig="13981" w:dyaOrig="7380">
          <v:shape id="_x0000_i1029" type="#_x0000_t75" style="width:432.5pt;height:229pt" o:ole="">
            <v:imagedata r:id="rId18" o:title=""/>
          </v:shape>
          <o:OLEObject Type="Embed" ProgID="Visio.Drawing.15" ShapeID="_x0000_i1029" DrawAspect="Content" ObjectID="_1586846658" r:id="rId19"/>
        </w:object>
      </w:r>
    </w:p>
    <w:p w:rsidR="002D2C35" w:rsidRDefault="002D2C35" w:rsidP="002D2C35">
      <w:pPr>
        <w:pStyle w:val="NoSpacing"/>
        <w:rPr>
          <w:rFonts w:ascii="Times New Roman" w:hAnsi="Times New Roman" w:cs="Times New Roman"/>
        </w:rPr>
      </w:pPr>
    </w:p>
    <w:p w:rsidR="00CF3CC0" w:rsidRPr="006D601F" w:rsidRDefault="00CF3CC0" w:rsidP="00CF3CC0">
      <w:pPr>
        <w:jc w:val="both"/>
        <w:rPr>
          <w:i/>
          <w:szCs w:val="22"/>
        </w:rPr>
      </w:pPr>
      <w:r>
        <w:rPr>
          <w:i/>
          <w:szCs w:val="22"/>
        </w:rPr>
        <w:t>Modify the last</w:t>
      </w:r>
      <w:r w:rsidRPr="006D601F">
        <w:rPr>
          <w:i/>
          <w:szCs w:val="22"/>
        </w:rPr>
        <w:t xml:space="preserve"> paragraph (lines </w:t>
      </w:r>
      <w:r>
        <w:rPr>
          <w:i/>
          <w:szCs w:val="22"/>
        </w:rPr>
        <w:t>29</w:t>
      </w:r>
      <w:r w:rsidRPr="006D601F">
        <w:rPr>
          <w:i/>
          <w:szCs w:val="22"/>
        </w:rPr>
        <w:t>-</w:t>
      </w:r>
      <w:r>
        <w:rPr>
          <w:i/>
          <w:szCs w:val="22"/>
        </w:rPr>
        <w:t>36</w:t>
      </w:r>
      <w:r w:rsidRPr="006D601F">
        <w:rPr>
          <w:i/>
          <w:szCs w:val="22"/>
        </w:rPr>
        <w:t>) of page 21</w:t>
      </w:r>
      <w:r>
        <w:rPr>
          <w:i/>
          <w:szCs w:val="22"/>
        </w:rPr>
        <w:t>9</w:t>
      </w:r>
      <w:r w:rsidRPr="006D601F">
        <w:rPr>
          <w:i/>
          <w:szCs w:val="22"/>
        </w:rPr>
        <w:t xml:space="preserve"> </w:t>
      </w:r>
      <w:r>
        <w:rPr>
          <w:i/>
          <w:szCs w:val="22"/>
        </w:rPr>
        <w:t>a</w:t>
      </w:r>
      <w:r w:rsidRPr="006D601F">
        <w:rPr>
          <w:i/>
          <w:szCs w:val="22"/>
        </w:rPr>
        <w:t>s</w:t>
      </w:r>
      <w:r>
        <w:rPr>
          <w:i/>
          <w:szCs w:val="22"/>
        </w:rPr>
        <w:t xml:space="preserve"> follows</w:t>
      </w:r>
    </w:p>
    <w:p w:rsidR="00CF3CC0" w:rsidRDefault="00CF3CC0" w:rsidP="00CF3CC0">
      <w:pPr>
        <w:rPr>
          <w:szCs w:val="22"/>
        </w:rPr>
      </w:pPr>
    </w:p>
    <w:p w:rsidR="00CF3CC0" w:rsidRPr="0032223A" w:rsidRDefault="00CF3CC0" w:rsidP="00CF3CC0">
      <w:pPr>
        <w:pStyle w:val="IEEEStdsUnorderedList"/>
        <w:numPr>
          <w:ilvl w:val="0"/>
          <w:numId w:val="0"/>
        </w:numPr>
        <w:rPr>
          <w:sz w:val="22"/>
          <w:szCs w:val="22"/>
        </w:rPr>
      </w:pPr>
      <w:r w:rsidRPr="0032223A">
        <w:rPr>
          <w:sz w:val="22"/>
          <w:szCs w:val="22"/>
        </w:rPr>
        <w:t xml:space="preserve">An example of a BRP TXSS is shown in </w:t>
      </w:r>
      <w:r w:rsidRPr="00CF3CC0">
        <w:rPr>
          <w:sz w:val="22"/>
          <w:szCs w:val="22"/>
        </w:rPr>
        <w:t>Figure 119</w:t>
      </w:r>
      <w:r w:rsidRPr="0032223A">
        <w:rPr>
          <w:sz w:val="22"/>
          <w:szCs w:val="22"/>
        </w:rPr>
        <w:t xml:space="preserve"> for a scenario in which the initiator </w:t>
      </w:r>
      <w:r>
        <w:rPr>
          <w:sz w:val="22"/>
          <w:szCs w:val="22"/>
          <w:u w:val="single"/>
        </w:rPr>
        <w:t xml:space="preserve">and the responder have </w:t>
      </w:r>
      <w:r w:rsidRPr="005D2C7A">
        <w:rPr>
          <w:strike/>
          <w:sz w:val="22"/>
          <w:szCs w:val="22"/>
        </w:rPr>
        <w:t>has</w:t>
      </w:r>
      <w:r w:rsidRPr="0032223A">
        <w:rPr>
          <w:sz w:val="22"/>
          <w:szCs w:val="22"/>
        </w:rPr>
        <w:t xml:space="preserve"> two DMG antennas, </w:t>
      </w:r>
      <w:r w:rsidRPr="007C7C7A">
        <w:rPr>
          <w:strike/>
          <w:sz w:val="22"/>
          <w:szCs w:val="22"/>
        </w:rPr>
        <w:t>the responder has three DMG antennas,</w:t>
      </w:r>
      <w:r w:rsidRPr="0032223A">
        <w:rPr>
          <w:sz w:val="22"/>
          <w:szCs w:val="22"/>
        </w:rPr>
        <w:t xml:space="preserve"> and both the initiator and responder use one DMG antenna when performing measurements. It is assumed in this example that the best AWV configuration identified in the Initiator BRP TXSS was obtained when the initiator used DMG antenna 0 and the responder used DMG antenna 1, and that the best AWV configuration identified in the Responder BRP TXSS was obtained when the responder used DMG antenna </w:t>
      </w:r>
      <w:r w:rsidRPr="007C7C7A">
        <w:rPr>
          <w:strike/>
          <w:sz w:val="22"/>
          <w:szCs w:val="22"/>
        </w:rPr>
        <w:t>2</w:t>
      </w:r>
      <w:r w:rsidRPr="0032223A">
        <w:rPr>
          <w:sz w:val="22"/>
          <w:szCs w:val="22"/>
        </w:rPr>
        <w:t xml:space="preserve"> </w:t>
      </w:r>
      <w:r>
        <w:rPr>
          <w:sz w:val="22"/>
          <w:szCs w:val="22"/>
          <w:u w:val="single"/>
        </w:rPr>
        <w:t>0</w:t>
      </w:r>
      <w:r>
        <w:rPr>
          <w:sz w:val="22"/>
          <w:szCs w:val="22"/>
        </w:rPr>
        <w:t xml:space="preserve"> </w:t>
      </w:r>
      <w:r w:rsidRPr="0032223A">
        <w:rPr>
          <w:sz w:val="22"/>
          <w:szCs w:val="22"/>
        </w:rPr>
        <w:t xml:space="preserve">and the initiator used DMG antenna 0. If the responder in this example was capable of processing all of its antennas simultaneously, the duration of the BRP TXSS could be shortened as shown in </w:t>
      </w:r>
      <w:r w:rsidRPr="00CF3CC0">
        <w:rPr>
          <w:sz w:val="22"/>
          <w:szCs w:val="22"/>
        </w:rPr>
        <w:t>Figure 120</w:t>
      </w:r>
      <w:r w:rsidRPr="0032223A">
        <w:rPr>
          <w:sz w:val="22"/>
          <w:szCs w:val="22"/>
        </w:rPr>
        <w:t>.</w:t>
      </w:r>
    </w:p>
    <w:p w:rsidR="00CF3CC0" w:rsidRDefault="00CF3CC0" w:rsidP="002D2C35">
      <w:pPr>
        <w:pStyle w:val="NoSpacing"/>
        <w:rPr>
          <w:rFonts w:ascii="Times New Roman" w:hAnsi="Times New Roman" w:cs="Times New Roman"/>
        </w:rPr>
      </w:pPr>
    </w:p>
    <w:p w:rsidR="002D2C35" w:rsidRDefault="002D2C35" w:rsidP="002D2C35">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4527"/>
        <w:gridCol w:w="2065"/>
      </w:tblGrid>
      <w:tr w:rsidR="002D2C35" w:rsidRPr="00DC15DF" w:rsidTr="002C6C1C">
        <w:tc>
          <w:tcPr>
            <w:tcW w:w="656" w:type="dxa"/>
          </w:tcPr>
          <w:p w:rsidR="002D2C35" w:rsidRPr="00DC15DF" w:rsidRDefault="002D2C35" w:rsidP="00FA3A8A">
            <w:pPr>
              <w:rPr>
                <w:b/>
                <w:szCs w:val="22"/>
              </w:rPr>
            </w:pPr>
            <w:r w:rsidRPr="00DC15DF">
              <w:rPr>
                <w:b/>
                <w:szCs w:val="22"/>
              </w:rPr>
              <w:t>CID</w:t>
            </w:r>
          </w:p>
        </w:tc>
        <w:tc>
          <w:tcPr>
            <w:tcW w:w="1206" w:type="dxa"/>
          </w:tcPr>
          <w:p w:rsidR="002D2C35" w:rsidRPr="00DC15DF" w:rsidRDefault="002D2C35" w:rsidP="00FA3A8A">
            <w:pPr>
              <w:rPr>
                <w:b/>
                <w:szCs w:val="22"/>
              </w:rPr>
            </w:pPr>
            <w:r w:rsidRPr="00DC15DF">
              <w:rPr>
                <w:b/>
                <w:szCs w:val="22"/>
              </w:rPr>
              <w:t>Clause</w:t>
            </w:r>
          </w:p>
        </w:tc>
        <w:tc>
          <w:tcPr>
            <w:tcW w:w="896" w:type="dxa"/>
          </w:tcPr>
          <w:p w:rsidR="002D2C35" w:rsidRPr="00DC15DF" w:rsidRDefault="002D2C35" w:rsidP="00FA3A8A">
            <w:pPr>
              <w:rPr>
                <w:b/>
                <w:szCs w:val="22"/>
              </w:rPr>
            </w:pPr>
            <w:r w:rsidRPr="00DC15DF">
              <w:rPr>
                <w:b/>
                <w:szCs w:val="22"/>
              </w:rPr>
              <w:t>Page</w:t>
            </w:r>
          </w:p>
        </w:tc>
        <w:tc>
          <w:tcPr>
            <w:tcW w:w="4527" w:type="dxa"/>
          </w:tcPr>
          <w:p w:rsidR="002D2C35" w:rsidRPr="00DC15DF" w:rsidRDefault="002D2C35" w:rsidP="00FA3A8A">
            <w:pPr>
              <w:rPr>
                <w:b/>
                <w:szCs w:val="22"/>
              </w:rPr>
            </w:pPr>
            <w:r w:rsidRPr="00DC15DF">
              <w:rPr>
                <w:b/>
                <w:szCs w:val="22"/>
              </w:rPr>
              <w:t>Comment</w:t>
            </w:r>
          </w:p>
        </w:tc>
        <w:tc>
          <w:tcPr>
            <w:tcW w:w="2065" w:type="dxa"/>
          </w:tcPr>
          <w:p w:rsidR="002D2C35" w:rsidRPr="00DC15DF" w:rsidRDefault="002D2C35" w:rsidP="00FA3A8A">
            <w:pPr>
              <w:rPr>
                <w:b/>
                <w:szCs w:val="22"/>
              </w:rPr>
            </w:pPr>
            <w:r w:rsidRPr="00DC15DF">
              <w:rPr>
                <w:b/>
                <w:szCs w:val="22"/>
              </w:rPr>
              <w:t>Proposed change</w:t>
            </w:r>
          </w:p>
        </w:tc>
      </w:tr>
      <w:tr w:rsidR="002D2C35" w:rsidRPr="00DC15DF" w:rsidTr="002C6C1C">
        <w:tc>
          <w:tcPr>
            <w:tcW w:w="656" w:type="dxa"/>
          </w:tcPr>
          <w:p w:rsidR="002D2C35" w:rsidRPr="00DC15DF" w:rsidRDefault="002C6C1C" w:rsidP="00FA3A8A">
            <w:pPr>
              <w:rPr>
                <w:szCs w:val="22"/>
              </w:rPr>
            </w:pPr>
            <w:r w:rsidRPr="002C6C1C">
              <w:rPr>
                <w:szCs w:val="22"/>
              </w:rPr>
              <w:t>1790</w:t>
            </w:r>
          </w:p>
        </w:tc>
        <w:tc>
          <w:tcPr>
            <w:tcW w:w="1206" w:type="dxa"/>
          </w:tcPr>
          <w:p w:rsidR="002D2C35" w:rsidRPr="00DC15DF" w:rsidRDefault="002C6C1C" w:rsidP="00FA3A8A">
            <w:pPr>
              <w:tabs>
                <w:tab w:val="left" w:pos="477"/>
              </w:tabs>
              <w:rPr>
                <w:szCs w:val="22"/>
                <w:lang w:val="en-US"/>
              </w:rPr>
            </w:pPr>
            <w:r w:rsidRPr="002C6C1C">
              <w:rPr>
                <w:szCs w:val="22"/>
                <w:lang w:val="en-US"/>
              </w:rPr>
              <w:t>10.38.9.5.1</w:t>
            </w:r>
          </w:p>
        </w:tc>
        <w:tc>
          <w:tcPr>
            <w:tcW w:w="896" w:type="dxa"/>
          </w:tcPr>
          <w:p w:rsidR="002D2C35" w:rsidRPr="00DC15DF" w:rsidRDefault="002C6C1C" w:rsidP="00FA3A8A">
            <w:pPr>
              <w:rPr>
                <w:szCs w:val="22"/>
              </w:rPr>
            </w:pPr>
            <w:r w:rsidRPr="002C6C1C">
              <w:rPr>
                <w:szCs w:val="22"/>
              </w:rPr>
              <w:t>182.21</w:t>
            </w:r>
          </w:p>
        </w:tc>
        <w:tc>
          <w:tcPr>
            <w:tcW w:w="4527" w:type="dxa"/>
          </w:tcPr>
          <w:p w:rsidR="002D2C35" w:rsidRPr="00DC15DF" w:rsidRDefault="002C6C1C" w:rsidP="00FA3A8A">
            <w:pPr>
              <w:rPr>
                <w:szCs w:val="22"/>
              </w:rPr>
            </w:pPr>
            <w:r w:rsidRPr="002C6C1C">
              <w:rPr>
                <w:szCs w:val="22"/>
              </w:rPr>
              <w:t>There is a sentence "an optional receive training phase of the responder, an optional transmit training phase by the responder with feedback," in 182.21. However, in 185.15, there is a sentence "Receive training of the responder after the Initiator BRP TXSS is mandatory in SISO BRP TXSS". Also, in 191.8, there is a sentence "Responder BRP TXSS is mandatory in MIMO BRP TXSS". It seems that the sentence in 182.21 is a bit misleading.</w:t>
            </w:r>
          </w:p>
        </w:tc>
        <w:tc>
          <w:tcPr>
            <w:tcW w:w="2065" w:type="dxa"/>
          </w:tcPr>
          <w:p w:rsidR="002D2C35" w:rsidRPr="00DC15DF" w:rsidRDefault="002C6C1C" w:rsidP="00FA3A8A">
            <w:pPr>
              <w:rPr>
                <w:szCs w:val="22"/>
              </w:rPr>
            </w:pPr>
            <w:r w:rsidRPr="002C6C1C">
              <w:rPr>
                <w:szCs w:val="22"/>
              </w:rPr>
              <w:t>It would be reader friendly if we insert a table showing which phase is mandatory and optional for SISO BRP TXSS and MIMO BRP TXSS.</w:t>
            </w:r>
          </w:p>
        </w:tc>
      </w:tr>
    </w:tbl>
    <w:p w:rsidR="002D2C35" w:rsidRPr="00DC15DF" w:rsidRDefault="002D2C35" w:rsidP="002D2C35">
      <w:pPr>
        <w:rPr>
          <w:szCs w:val="22"/>
        </w:rPr>
      </w:pPr>
    </w:p>
    <w:p w:rsidR="002D2C35" w:rsidRPr="00DC15DF" w:rsidRDefault="002D2C35" w:rsidP="002D2C35">
      <w:pPr>
        <w:rPr>
          <w:szCs w:val="22"/>
        </w:rPr>
      </w:pPr>
      <w:r w:rsidRPr="00DC15DF">
        <w:rPr>
          <w:b/>
          <w:szCs w:val="22"/>
        </w:rPr>
        <w:t>Proposed resolution</w:t>
      </w:r>
      <w:r w:rsidRPr="00DC15DF">
        <w:rPr>
          <w:szCs w:val="22"/>
        </w:rPr>
        <w:t xml:space="preserve">: </w:t>
      </w:r>
      <w:r>
        <w:rPr>
          <w:szCs w:val="22"/>
        </w:rPr>
        <w:t>Revised</w:t>
      </w:r>
    </w:p>
    <w:p w:rsidR="002D2C35" w:rsidRPr="00DC15DF" w:rsidRDefault="002D2C35" w:rsidP="002D2C35">
      <w:pPr>
        <w:rPr>
          <w:szCs w:val="22"/>
        </w:rPr>
      </w:pPr>
    </w:p>
    <w:p w:rsidR="002D2C35" w:rsidRPr="006D601F" w:rsidRDefault="002D2C35" w:rsidP="002D2C35">
      <w:pPr>
        <w:jc w:val="both"/>
        <w:rPr>
          <w:i/>
          <w:szCs w:val="22"/>
        </w:rPr>
      </w:pPr>
      <w:r>
        <w:rPr>
          <w:b/>
          <w:szCs w:val="22"/>
        </w:rPr>
        <w:t>Modifications</w:t>
      </w:r>
      <w:r w:rsidRPr="00DC15DF">
        <w:rPr>
          <w:b/>
          <w:szCs w:val="22"/>
        </w:rPr>
        <w:t xml:space="preserve">:  </w:t>
      </w:r>
      <w:r>
        <w:rPr>
          <w:i/>
          <w:szCs w:val="22"/>
        </w:rPr>
        <w:t xml:space="preserve">Modify </w:t>
      </w:r>
      <w:r w:rsidR="002C6C1C" w:rsidRPr="002C6C1C">
        <w:rPr>
          <w:i/>
          <w:szCs w:val="22"/>
        </w:rPr>
        <w:t>lines 12 and 13</w:t>
      </w:r>
      <w:r w:rsidR="002C6C1C">
        <w:rPr>
          <w:i/>
          <w:szCs w:val="22"/>
        </w:rPr>
        <w:t xml:space="preserve"> of</w:t>
      </w:r>
      <w:r w:rsidR="002C6C1C" w:rsidRPr="002C6C1C">
        <w:rPr>
          <w:i/>
          <w:szCs w:val="22"/>
        </w:rPr>
        <w:t xml:space="preserve"> page 216</w:t>
      </w:r>
      <w:r w:rsidR="002C6C1C">
        <w:rPr>
          <w:i/>
          <w:szCs w:val="22"/>
        </w:rPr>
        <w:t xml:space="preserve"> as follows</w:t>
      </w:r>
    </w:p>
    <w:p w:rsidR="002C6C1C" w:rsidRPr="002C6C1C" w:rsidRDefault="002C6C1C" w:rsidP="002C6C1C">
      <w:pPr>
        <w:pStyle w:val="NoSpacing"/>
        <w:rPr>
          <w:rFonts w:ascii="Times New Roman" w:hAnsi="Times New Roman" w:cs="Times New Roman"/>
        </w:rPr>
      </w:pPr>
    </w:p>
    <w:p w:rsidR="002C6C1C" w:rsidRPr="002C6C1C" w:rsidRDefault="002C6C1C" w:rsidP="002C6C1C">
      <w:pPr>
        <w:pStyle w:val="NoSpacing"/>
        <w:rPr>
          <w:rFonts w:ascii="Times New Roman" w:hAnsi="Times New Roman" w:cs="Times New Roman"/>
        </w:rPr>
      </w:pPr>
      <w:r w:rsidRPr="002C6C1C">
        <w:rPr>
          <w:rFonts w:ascii="Times New Roman" w:hAnsi="Times New Roman" w:cs="Times New Roman"/>
        </w:rPr>
        <w:t xml:space="preserve">A BRP TXSS </w:t>
      </w:r>
      <w:r w:rsidRPr="00C3127C">
        <w:rPr>
          <w:rFonts w:ascii="Times New Roman" w:hAnsi="Times New Roman" w:cs="Times New Roman"/>
          <w:strike/>
        </w:rPr>
        <w:t>is comprised of a</w:t>
      </w:r>
      <w:r w:rsidRPr="002C6C1C">
        <w:rPr>
          <w:rFonts w:ascii="Times New Roman" w:hAnsi="Times New Roman" w:cs="Times New Roman"/>
        </w:rPr>
        <w:t xml:space="preserve"> </w:t>
      </w:r>
      <w:r w:rsidR="00C3127C" w:rsidRPr="00C3127C">
        <w:rPr>
          <w:rFonts w:ascii="Times New Roman" w:hAnsi="Times New Roman" w:cs="Times New Roman"/>
          <w:u w:val="single"/>
        </w:rPr>
        <w:t>may include as many as si</w:t>
      </w:r>
      <w:r w:rsidR="00C3127C">
        <w:rPr>
          <w:rFonts w:ascii="Times New Roman" w:hAnsi="Times New Roman" w:cs="Times New Roman"/>
          <w:u w:val="single"/>
        </w:rPr>
        <w:t>x</w:t>
      </w:r>
      <w:r w:rsidR="00C3127C" w:rsidRPr="00C3127C">
        <w:rPr>
          <w:rFonts w:ascii="Times New Roman" w:hAnsi="Times New Roman" w:cs="Times New Roman"/>
          <w:u w:val="single"/>
        </w:rPr>
        <w:t xml:space="preserve"> phases: </w:t>
      </w:r>
      <w:r w:rsidR="00C3127C">
        <w:rPr>
          <w:rFonts w:ascii="Times New Roman" w:hAnsi="Times New Roman" w:cs="Times New Roman"/>
        </w:rPr>
        <w:t xml:space="preserve"> </w:t>
      </w:r>
      <w:r w:rsidRPr="00C3127C">
        <w:rPr>
          <w:rFonts w:ascii="Times New Roman" w:hAnsi="Times New Roman" w:cs="Times New Roman"/>
          <w:strike/>
        </w:rPr>
        <w:t>mandatory</w:t>
      </w:r>
      <w:r w:rsidRPr="002C6C1C">
        <w:rPr>
          <w:rFonts w:ascii="Times New Roman" w:hAnsi="Times New Roman" w:cs="Times New Roman"/>
        </w:rPr>
        <w:t xml:space="preserve"> setup phase, </w:t>
      </w:r>
      <w:r w:rsidRPr="00C3127C">
        <w:rPr>
          <w:rFonts w:ascii="Times New Roman" w:hAnsi="Times New Roman" w:cs="Times New Roman"/>
          <w:strike/>
        </w:rPr>
        <w:t>a mandatory</w:t>
      </w:r>
      <w:r w:rsidRPr="002C6C1C">
        <w:rPr>
          <w:rFonts w:ascii="Times New Roman" w:hAnsi="Times New Roman" w:cs="Times New Roman"/>
        </w:rPr>
        <w:t xml:space="preserve"> transmit training phase by the initiator with feedback, referred to as Initiator BRP TXSS, </w:t>
      </w:r>
      <w:r w:rsidRPr="00C3127C">
        <w:rPr>
          <w:rFonts w:ascii="Times New Roman" w:hAnsi="Times New Roman" w:cs="Times New Roman"/>
          <w:strike/>
        </w:rPr>
        <w:t>an optional</w:t>
      </w:r>
      <w:r w:rsidRPr="002C6C1C">
        <w:rPr>
          <w:rFonts w:ascii="Times New Roman" w:hAnsi="Times New Roman" w:cs="Times New Roman"/>
        </w:rPr>
        <w:t xml:space="preserve"> receive training phase of the responder, </w:t>
      </w:r>
      <w:r w:rsidRPr="00C3127C">
        <w:rPr>
          <w:rFonts w:ascii="Times New Roman" w:hAnsi="Times New Roman" w:cs="Times New Roman"/>
          <w:strike/>
        </w:rPr>
        <w:t>an optional</w:t>
      </w:r>
      <w:r w:rsidRPr="002C6C1C">
        <w:rPr>
          <w:rFonts w:ascii="Times New Roman" w:hAnsi="Times New Roman" w:cs="Times New Roman"/>
        </w:rPr>
        <w:t xml:space="preserve"> transmit training phase by the responder with feedback, referred to as Responder BRP TXSS, </w:t>
      </w:r>
      <w:r w:rsidRPr="00C3127C">
        <w:rPr>
          <w:rFonts w:ascii="Times New Roman" w:hAnsi="Times New Roman" w:cs="Times New Roman"/>
          <w:strike/>
        </w:rPr>
        <w:t>an optional</w:t>
      </w:r>
      <w:r w:rsidRPr="002C6C1C">
        <w:rPr>
          <w:rFonts w:ascii="Times New Roman" w:hAnsi="Times New Roman" w:cs="Times New Roman"/>
        </w:rPr>
        <w:t xml:space="preserve"> receive training phase of the initiator, and </w:t>
      </w:r>
      <w:r w:rsidRPr="00C3127C">
        <w:rPr>
          <w:rFonts w:ascii="Times New Roman" w:hAnsi="Times New Roman" w:cs="Times New Roman"/>
          <w:strike/>
        </w:rPr>
        <w:t>a mandatory</w:t>
      </w:r>
      <w:r w:rsidRPr="002C6C1C">
        <w:rPr>
          <w:rFonts w:ascii="Times New Roman" w:hAnsi="Times New Roman" w:cs="Times New Roman"/>
        </w:rPr>
        <w:t xml:space="preserve"> acknowledgement phase. An example of BRP TXSS is shown in </w:t>
      </w:r>
      <w:r w:rsidR="000A765F" w:rsidRPr="000A765F">
        <w:rPr>
          <w:rFonts w:ascii="Times New Roman" w:hAnsi="Times New Roman" w:cs="Times New Roman"/>
        </w:rPr>
        <w:t>Figure 118</w:t>
      </w:r>
      <w:r w:rsidRPr="002C6C1C">
        <w:rPr>
          <w:rFonts w:ascii="Times New Roman" w:hAnsi="Times New Roman" w:cs="Times New Roman"/>
        </w:rPr>
        <w:t xml:space="preserve"> for the case when the procedure is comprised of all </w:t>
      </w:r>
      <w:r w:rsidRPr="00C3127C">
        <w:rPr>
          <w:rFonts w:ascii="Times New Roman" w:hAnsi="Times New Roman" w:cs="Times New Roman"/>
          <w:strike/>
        </w:rPr>
        <w:t>mandatory and optional</w:t>
      </w:r>
      <w:r w:rsidRPr="002C6C1C">
        <w:rPr>
          <w:rFonts w:ascii="Times New Roman" w:hAnsi="Times New Roman" w:cs="Times New Roman"/>
        </w:rPr>
        <w:t xml:space="preserve"> </w:t>
      </w:r>
      <w:r w:rsidR="00C3127C" w:rsidRPr="00C3127C">
        <w:rPr>
          <w:rFonts w:ascii="Times New Roman" w:hAnsi="Times New Roman" w:cs="Times New Roman"/>
          <w:u w:val="single"/>
        </w:rPr>
        <w:t>six</w:t>
      </w:r>
      <w:r w:rsidR="00C3127C">
        <w:rPr>
          <w:rFonts w:ascii="Times New Roman" w:hAnsi="Times New Roman" w:cs="Times New Roman"/>
        </w:rPr>
        <w:t xml:space="preserve"> </w:t>
      </w:r>
      <w:r w:rsidRPr="002C6C1C">
        <w:rPr>
          <w:rFonts w:ascii="Times New Roman" w:hAnsi="Times New Roman" w:cs="Times New Roman"/>
        </w:rPr>
        <w:t xml:space="preserve">phases. In </w:t>
      </w:r>
      <w:r w:rsidR="000A765F" w:rsidRPr="000A765F">
        <w:rPr>
          <w:rFonts w:ascii="Times New Roman" w:hAnsi="Times New Roman" w:cs="Times New Roman"/>
        </w:rPr>
        <w:t>Figure 118</w:t>
      </w:r>
      <w:r w:rsidR="00C7735D">
        <w:rPr>
          <w:rFonts w:ascii="Times New Roman" w:hAnsi="Times New Roman" w:cs="Times New Roman"/>
        </w:rPr>
        <w:t xml:space="preserve"> </w:t>
      </w:r>
      <w:r w:rsidRPr="002C6C1C">
        <w:rPr>
          <w:rFonts w:ascii="Times New Roman" w:hAnsi="Times New Roman" w:cs="Times New Roman"/>
        </w:rPr>
        <w:t xml:space="preserve">and in the remainder </w:t>
      </w:r>
      <w:r w:rsidRPr="002C6C1C">
        <w:rPr>
          <w:rFonts w:ascii="Times New Roman" w:hAnsi="Times New Roman" w:cs="Times New Roman"/>
        </w:rPr>
        <w:lastRenderedPageBreak/>
        <w:t xml:space="preserve">of </w:t>
      </w:r>
      <w:r w:rsidR="000A765F" w:rsidRPr="000A765F">
        <w:rPr>
          <w:rFonts w:ascii="Times New Roman" w:hAnsi="Times New Roman" w:cs="Times New Roman"/>
        </w:rPr>
        <w:t>10.39.9.5</w:t>
      </w:r>
      <w:r w:rsidRPr="002C6C1C">
        <w:rPr>
          <w:rFonts w:ascii="Times New Roman" w:hAnsi="Times New Roman" w:cs="Times New Roman"/>
        </w:rPr>
        <w:t xml:space="preserve">, </w:t>
      </w:r>
      <w:proofErr w:type="spellStart"/>
      <w:r w:rsidRPr="002C6C1C">
        <w:rPr>
          <w:rFonts w:ascii="Times New Roman" w:hAnsi="Times New Roman" w:cs="Times New Roman"/>
          <w:i/>
        </w:rPr>
        <w:t>N</w:t>
      </w:r>
      <w:r w:rsidRPr="002C6C1C">
        <w:rPr>
          <w:rFonts w:ascii="Times New Roman" w:hAnsi="Times New Roman" w:cs="Times New Roman"/>
          <w:i/>
          <w:vertAlign w:val="subscript"/>
        </w:rPr>
        <w:t>init</w:t>
      </w:r>
      <w:proofErr w:type="spellEnd"/>
      <w:r w:rsidRPr="002C6C1C">
        <w:rPr>
          <w:rFonts w:ascii="Times New Roman" w:hAnsi="Times New Roman" w:cs="Times New Roman"/>
        </w:rPr>
        <w:t xml:space="preserve"> is the value of the TXSS-PACKETS subfield within the EDMG BRP Request element in the BRP frame sent by the initiator to start the BRP TXSS, </w:t>
      </w:r>
      <w:proofErr w:type="spellStart"/>
      <w:r w:rsidRPr="002C6C1C">
        <w:rPr>
          <w:rFonts w:ascii="Times New Roman" w:hAnsi="Times New Roman" w:cs="Times New Roman"/>
          <w:i/>
        </w:rPr>
        <w:t>R</w:t>
      </w:r>
      <w:r w:rsidRPr="002C6C1C">
        <w:rPr>
          <w:rFonts w:ascii="Times New Roman" w:hAnsi="Times New Roman" w:cs="Times New Roman"/>
          <w:i/>
          <w:vertAlign w:val="subscript"/>
        </w:rPr>
        <w:t>resp</w:t>
      </w:r>
      <w:proofErr w:type="spellEnd"/>
      <w:r w:rsidRPr="002C6C1C">
        <w:rPr>
          <w:rFonts w:ascii="Times New Roman" w:hAnsi="Times New Roman" w:cs="Times New Roman"/>
        </w:rPr>
        <w:t xml:space="preserve"> is the value of the TXSS-REPEAT subfield within the EDMG BRP Request element in the BRP frame sent by the responder to confirm the procedure, </w:t>
      </w:r>
      <w:proofErr w:type="spellStart"/>
      <w:r w:rsidRPr="002C6C1C">
        <w:rPr>
          <w:rFonts w:ascii="Times New Roman" w:hAnsi="Times New Roman" w:cs="Times New Roman"/>
          <w:i/>
        </w:rPr>
        <w:t>N</w:t>
      </w:r>
      <w:r w:rsidRPr="002C6C1C">
        <w:rPr>
          <w:rFonts w:ascii="Times New Roman" w:hAnsi="Times New Roman" w:cs="Times New Roman"/>
          <w:i/>
          <w:vertAlign w:val="subscript"/>
        </w:rPr>
        <w:t>resp</w:t>
      </w:r>
      <w:proofErr w:type="spellEnd"/>
      <w:r w:rsidRPr="002C6C1C">
        <w:rPr>
          <w:rFonts w:ascii="Times New Roman" w:hAnsi="Times New Roman" w:cs="Times New Roman"/>
        </w:rPr>
        <w:t xml:space="preserve"> is the value of the TXSS-PACKETS subfield within the EDMG BRP Request element in the BRP frame sent by the responder to confirm the procedure, and </w:t>
      </w:r>
      <w:proofErr w:type="spellStart"/>
      <w:r w:rsidRPr="002C6C1C">
        <w:rPr>
          <w:rFonts w:ascii="Times New Roman" w:hAnsi="Times New Roman" w:cs="Times New Roman"/>
          <w:i/>
        </w:rPr>
        <w:t>R</w:t>
      </w:r>
      <w:r w:rsidRPr="002C6C1C">
        <w:rPr>
          <w:rFonts w:ascii="Times New Roman" w:hAnsi="Times New Roman" w:cs="Times New Roman"/>
          <w:i/>
          <w:vertAlign w:val="subscript"/>
        </w:rPr>
        <w:t>init</w:t>
      </w:r>
      <w:proofErr w:type="spellEnd"/>
      <w:r w:rsidRPr="002C6C1C">
        <w:rPr>
          <w:rFonts w:ascii="Times New Roman" w:hAnsi="Times New Roman" w:cs="Times New Roman"/>
        </w:rPr>
        <w:t xml:space="preserve"> is the value of the TXSS-REPEAT subfield within the EDMG BRP Request element in the BRP frame sent by the initiator to start the BRP TXSS.</w:t>
      </w:r>
    </w:p>
    <w:p w:rsidR="00C3127C" w:rsidRPr="00C3127C" w:rsidRDefault="00C3127C" w:rsidP="00C3127C">
      <w:pPr>
        <w:jc w:val="both"/>
        <w:rPr>
          <w:szCs w:val="22"/>
        </w:rPr>
      </w:pPr>
    </w:p>
    <w:p w:rsidR="00C3127C" w:rsidRPr="006D601F" w:rsidRDefault="00C3127C" w:rsidP="00C3127C">
      <w:pPr>
        <w:jc w:val="both"/>
        <w:rPr>
          <w:i/>
          <w:szCs w:val="22"/>
        </w:rPr>
      </w:pPr>
      <w:r>
        <w:rPr>
          <w:i/>
          <w:szCs w:val="22"/>
        </w:rPr>
        <w:t xml:space="preserve">In page 217, add the following paragraph after the one in lines </w:t>
      </w:r>
      <w:r w:rsidR="00494F75">
        <w:rPr>
          <w:i/>
          <w:szCs w:val="22"/>
        </w:rPr>
        <w:t>27</w:t>
      </w:r>
      <w:r>
        <w:rPr>
          <w:i/>
          <w:szCs w:val="22"/>
        </w:rPr>
        <w:t>-</w:t>
      </w:r>
      <w:r w:rsidR="00494F75">
        <w:rPr>
          <w:i/>
          <w:szCs w:val="22"/>
        </w:rPr>
        <w:t>3</w:t>
      </w:r>
      <w:r>
        <w:rPr>
          <w:i/>
          <w:szCs w:val="22"/>
        </w:rPr>
        <w:t>1</w:t>
      </w:r>
    </w:p>
    <w:p w:rsidR="00C3127C" w:rsidRDefault="00C3127C" w:rsidP="00C3127C">
      <w:pPr>
        <w:pStyle w:val="NoSpacing"/>
        <w:rPr>
          <w:rFonts w:ascii="Times New Roman" w:hAnsi="Times New Roman" w:cs="Times New Roman"/>
        </w:rPr>
      </w:pPr>
    </w:p>
    <w:p w:rsidR="00C3127C" w:rsidRPr="002C6C1C" w:rsidRDefault="00436C2F" w:rsidP="00C3127C">
      <w:pPr>
        <w:pStyle w:val="NoSpacing"/>
        <w:rPr>
          <w:rFonts w:ascii="Times New Roman" w:hAnsi="Times New Roman" w:cs="Times New Roman"/>
        </w:rPr>
      </w:pPr>
      <w:r>
        <w:rPr>
          <w:rFonts w:ascii="Times New Roman" w:hAnsi="Times New Roman" w:cs="Times New Roman"/>
        </w:rPr>
        <w:t xml:space="preserve">A BRP TXSS shall include a setup phase, an Initiator BRP TXSS, and an acknowledgement phase.  </w:t>
      </w:r>
      <w:r w:rsidRPr="00436C2F">
        <w:rPr>
          <w:rFonts w:ascii="Times New Roman" w:hAnsi="Times New Roman" w:cs="Times New Roman"/>
        </w:rPr>
        <w:t xml:space="preserve">As defined in </w:t>
      </w:r>
      <w:r w:rsidR="00FF2BAE" w:rsidRPr="00FF2BAE">
        <w:rPr>
          <w:rFonts w:ascii="Times New Roman" w:hAnsi="Times New Roman" w:cs="Times New Roman"/>
        </w:rPr>
        <w:t>10.39.9.5.2</w:t>
      </w:r>
      <w:r w:rsidRPr="00436C2F">
        <w:rPr>
          <w:rFonts w:ascii="Times New Roman" w:hAnsi="Times New Roman" w:cs="Times New Roman"/>
        </w:rPr>
        <w:t>,</w:t>
      </w:r>
      <w:r w:rsidR="00FF2BAE">
        <w:rPr>
          <w:rFonts w:ascii="Times New Roman" w:hAnsi="Times New Roman" w:cs="Times New Roman"/>
        </w:rPr>
        <w:t xml:space="preserve"> r</w:t>
      </w:r>
      <w:r w:rsidR="00FF2BAE" w:rsidRPr="00FF2BAE">
        <w:rPr>
          <w:rFonts w:ascii="Times New Roman" w:hAnsi="Times New Roman" w:cs="Times New Roman"/>
        </w:rPr>
        <w:t xml:space="preserve">eceive training for responder, Responder BRP TXSS, </w:t>
      </w:r>
      <w:r w:rsidR="00FF2BAE">
        <w:rPr>
          <w:rFonts w:ascii="Times New Roman" w:hAnsi="Times New Roman" w:cs="Times New Roman"/>
        </w:rPr>
        <w:t>and r</w:t>
      </w:r>
      <w:r w:rsidR="00FF2BAE" w:rsidRPr="00FF2BAE">
        <w:rPr>
          <w:rFonts w:ascii="Times New Roman" w:hAnsi="Times New Roman" w:cs="Times New Roman"/>
        </w:rPr>
        <w:t>eceive training for initiator</w:t>
      </w:r>
      <w:r w:rsidR="00FF2BAE">
        <w:rPr>
          <w:rFonts w:ascii="Times New Roman" w:hAnsi="Times New Roman" w:cs="Times New Roman"/>
        </w:rPr>
        <w:t xml:space="preserve"> are </w:t>
      </w:r>
      <w:r w:rsidR="00B65CDE">
        <w:rPr>
          <w:rFonts w:ascii="Times New Roman" w:hAnsi="Times New Roman" w:cs="Times New Roman"/>
        </w:rPr>
        <w:t>included</w:t>
      </w:r>
      <w:r w:rsidR="00FF2BAE">
        <w:rPr>
          <w:rFonts w:ascii="Times New Roman" w:hAnsi="Times New Roman" w:cs="Times New Roman"/>
        </w:rPr>
        <w:t xml:space="preserve"> in a BRP TXSS </w:t>
      </w:r>
      <w:r w:rsidR="008F32C9">
        <w:rPr>
          <w:rFonts w:ascii="Times New Roman" w:hAnsi="Times New Roman" w:cs="Times New Roman"/>
        </w:rPr>
        <w:t>depending on whether the procedure is a SISO BRP TXSS or a MIMO BRP TXSS and, for a SISO BRP TXSS, on reciprocity characteristics of the initiator and the responder.</w:t>
      </w:r>
    </w:p>
    <w:p w:rsidR="00490E2E" w:rsidRDefault="00490E2E" w:rsidP="00490E2E">
      <w:pPr>
        <w:pStyle w:val="NoSpacing"/>
        <w:rPr>
          <w:rFonts w:ascii="Times New Roman" w:hAnsi="Times New Roman" w:cs="Times New Roman"/>
        </w:rPr>
      </w:pPr>
    </w:p>
    <w:p w:rsidR="006D1C29" w:rsidRDefault="006D1C29" w:rsidP="00490E2E">
      <w:pPr>
        <w:pStyle w:val="NoSpacing"/>
        <w:rPr>
          <w:rFonts w:ascii="Times New Roman" w:hAnsi="Times New Roman" w:cs="Times New Roman"/>
        </w:rPr>
      </w:pPr>
    </w:p>
    <w:p w:rsidR="006D1C29" w:rsidRDefault="006D1C29" w:rsidP="00490E2E">
      <w:pPr>
        <w:pStyle w:val="NoSpacing"/>
        <w:rPr>
          <w:rFonts w:ascii="Times New Roman" w:hAnsi="Times New Roman" w:cs="Times New Roman"/>
        </w:rPr>
      </w:pPr>
    </w:p>
    <w:p w:rsidR="00490E2E" w:rsidRDefault="00490E2E" w:rsidP="00490E2E">
      <w:pPr>
        <w:pStyle w:val="NoSpacing"/>
        <w:rPr>
          <w:rFonts w:ascii="Times New Roman" w:hAnsi="Times New Roman" w:cs="Times New Roman"/>
        </w:rPr>
      </w:pPr>
    </w:p>
    <w:p w:rsidR="006D1C29" w:rsidRDefault="006D1C29" w:rsidP="00490E2E">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118"/>
        <w:gridCol w:w="878"/>
        <w:gridCol w:w="3373"/>
        <w:gridCol w:w="3325"/>
      </w:tblGrid>
      <w:tr w:rsidR="00490E2E" w:rsidRPr="00DC15DF" w:rsidTr="0068175B">
        <w:tc>
          <w:tcPr>
            <w:tcW w:w="656" w:type="dxa"/>
          </w:tcPr>
          <w:p w:rsidR="00490E2E" w:rsidRPr="00DC15DF" w:rsidRDefault="00490E2E" w:rsidP="00FA3A8A">
            <w:pPr>
              <w:rPr>
                <w:b/>
                <w:szCs w:val="22"/>
              </w:rPr>
            </w:pPr>
            <w:r w:rsidRPr="00DC15DF">
              <w:rPr>
                <w:b/>
                <w:szCs w:val="22"/>
              </w:rPr>
              <w:t>CID</w:t>
            </w:r>
          </w:p>
        </w:tc>
        <w:tc>
          <w:tcPr>
            <w:tcW w:w="1118" w:type="dxa"/>
          </w:tcPr>
          <w:p w:rsidR="00490E2E" w:rsidRPr="00DC15DF" w:rsidRDefault="00490E2E" w:rsidP="00FA3A8A">
            <w:pPr>
              <w:rPr>
                <w:b/>
                <w:szCs w:val="22"/>
              </w:rPr>
            </w:pPr>
            <w:r w:rsidRPr="00DC15DF">
              <w:rPr>
                <w:b/>
                <w:szCs w:val="22"/>
              </w:rPr>
              <w:t>Clause</w:t>
            </w:r>
          </w:p>
        </w:tc>
        <w:tc>
          <w:tcPr>
            <w:tcW w:w="878" w:type="dxa"/>
          </w:tcPr>
          <w:p w:rsidR="00490E2E" w:rsidRPr="00DC15DF" w:rsidRDefault="00490E2E" w:rsidP="00FA3A8A">
            <w:pPr>
              <w:rPr>
                <w:b/>
                <w:szCs w:val="22"/>
              </w:rPr>
            </w:pPr>
            <w:r w:rsidRPr="00DC15DF">
              <w:rPr>
                <w:b/>
                <w:szCs w:val="22"/>
              </w:rPr>
              <w:t>Page</w:t>
            </w:r>
          </w:p>
        </w:tc>
        <w:tc>
          <w:tcPr>
            <w:tcW w:w="3373" w:type="dxa"/>
          </w:tcPr>
          <w:p w:rsidR="00490E2E" w:rsidRPr="00DC15DF" w:rsidRDefault="00490E2E" w:rsidP="00FA3A8A">
            <w:pPr>
              <w:rPr>
                <w:b/>
                <w:szCs w:val="22"/>
              </w:rPr>
            </w:pPr>
            <w:r w:rsidRPr="00DC15DF">
              <w:rPr>
                <w:b/>
                <w:szCs w:val="22"/>
              </w:rPr>
              <w:t>Comment</w:t>
            </w:r>
          </w:p>
        </w:tc>
        <w:tc>
          <w:tcPr>
            <w:tcW w:w="3325" w:type="dxa"/>
          </w:tcPr>
          <w:p w:rsidR="00490E2E" w:rsidRPr="00DC15DF" w:rsidRDefault="00490E2E" w:rsidP="00FA3A8A">
            <w:pPr>
              <w:rPr>
                <w:b/>
                <w:szCs w:val="22"/>
              </w:rPr>
            </w:pPr>
            <w:r w:rsidRPr="00DC15DF">
              <w:rPr>
                <w:b/>
                <w:szCs w:val="22"/>
              </w:rPr>
              <w:t>Proposed change</w:t>
            </w:r>
          </w:p>
        </w:tc>
      </w:tr>
      <w:tr w:rsidR="00490E2E" w:rsidRPr="00DC15DF" w:rsidTr="0068175B">
        <w:tc>
          <w:tcPr>
            <w:tcW w:w="656" w:type="dxa"/>
          </w:tcPr>
          <w:p w:rsidR="00490E2E" w:rsidRPr="00DC15DF" w:rsidRDefault="0068175B" w:rsidP="00FA3A8A">
            <w:pPr>
              <w:rPr>
                <w:szCs w:val="22"/>
              </w:rPr>
            </w:pPr>
            <w:r>
              <w:rPr>
                <w:szCs w:val="22"/>
              </w:rPr>
              <w:t>1394</w:t>
            </w:r>
          </w:p>
        </w:tc>
        <w:tc>
          <w:tcPr>
            <w:tcW w:w="1118" w:type="dxa"/>
          </w:tcPr>
          <w:p w:rsidR="00490E2E" w:rsidRPr="00DC15DF" w:rsidRDefault="0068175B" w:rsidP="00FA3A8A">
            <w:pPr>
              <w:tabs>
                <w:tab w:val="left" w:pos="477"/>
              </w:tabs>
              <w:rPr>
                <w:szCs w:val="22"/>
                <w:lang w:val="en-US"/>
              </w:rPr>
            </w:pPr>
            <w:r w:rsidRPr="0068175B">
              <w:rPr>
                <w:szCs w:val="22"/>
                <w:lang w:val="en-US"/>
              </w:rPr>
              <w:t>30.2.2</w:t>
            </w:r>
          </w:p>
        </w:tc>
        <w:tc>
          <w:tcPr>
            <w:tcW w:w="878" w:type="dxa"/>
          </w:tcPr>
          <w:p w:rsidR="00490E2E" w:rsidRPr="00DC15DF" w:rsidRDefault="0068175B" w:rsidP="00FA3A8A">
            <w:pPr>
              <w:rPr>
                <w:szCs w:val="22"/>
              </w:rPr>
            </w:pPr>
            <w:r w:rsidRPr="0068175B">
              <w:rPr>
                <w:szCs w:val="22"/>
              </w:rPr>
              <w:t>218.19</w:t>
            </w:r>
          </w:p>
        </w:tc>
        <w:tc>
          <w:tcPr>
            <w:tcW w:w="3373" w:type="dxa"/>
          </w:tcPr>
          <w:p w:rsidR="00490E2E" w:rsidRPr="00DC15DF" w:rsidRDefault="0068175B" w:rsidP="00FA3A8A">
            <w:pPr>
              <w:rPr>
                <w:szCs w:val="22"/>
              </w:rPr>
            </w:pPr>
            <w:r w:rsidRPr="0068175B">
              <w:rPr>
                <w:szCs w:val="22"/>
              </w:rPr>
              <w:t>TXVECTOR/RXVECTOR parameters necessary to support BRP TXSS must be defined.</w:t>
            </w:r>
          </w:p>
        </w:tc>
        <w:tc>
          <w:tcPr>
            <w:tcW w:w="3325" w:type="dxa"/>
          </w:tcPr>
          <w:p w:rsidR="00490E2E" w:rsidRPr="00DC15DF" w:rsidRDefault="0068175B" w:rsidP="00FA3A8A">
            <w:pPr>
              <w:rPr>
                <w:szCs w:val="22"/>
              </w:rPr>
            </w:pPr>
            <w:r w:rsidRPr="0068175B">
              <w:rPr>
                <w:szCs w:val="22"/>
              </w:rPr>
              <w:t>Define TXVECTOR/RXVECTOR parameters to support BRP TXSS, if any.</w:t>
            </w:r>
          </w:p>
        </w:tc>
      </w:tr>
    </w:tbl>
    <w:p w:rsidR="00490E2E" w:rsidRPr="00DC15DF" w:rsidRDefault="00490E2E" w:rsidP="00490E2E">
      <w:pPr>
        <w:rPr>
          <w:szCs w:val="22"/>
        </w:rPr>
      </w:pPr>
    </w:p>
    <w:p w:rsidR="00490E2E" w:rsidRPr="00DC15DF" w:rsidRDefault="00490E2E" w:rsidP="00490E2E">
      <w:pPr>
        <w:rPr>
          <w:szCs w:val="22"/>
        </w:rPr>
      </w:pPr>
      <w:r w:rsidRPr="00DC15DF">
        <w:rPr>
          <w:b/>
          <w:szCs w:val="22"/>
        </w:rPr>
        <w:t>Proposed resolution</w:t>
      </w:r>
      <w:r w:rsidRPr="00DC15DF">
        <w:rPr>
          <w:szCs w:val="22"/>
        </w:rPr>
        <w:t xml:space="preserve">: </w:t>
      </w:r>
      <w:r>
        <w:rPr>
          <w:szCs w:val="22"/>
        </w:rPr>
        <w:t>Revised</w:t>
      </w:r>
    </w:p>
    <w:p w:rsidR="00490E2E" w:rsidRPr="00DC15DF" w:rsidRDefault="00490E2E" w:rsidP="00490E2E">
      <w:pPr>
        <w:rPr>
          <w:szCs w:val="22"/>
        </w:rPr>
      </w:pPr>
    </w:p>
    <w:p w:rsidR="00490E2E" w:rsidRPr="00707F4E" w:rsidRDefault="00490E2E" w:rsidP="00490E2E">
      <w:pPr>
        <w:jc w:val="both"/>
        <w:rPr>
          <w:szCs w:val="22"/>
        </w:rPr>
      </w:pPr>
      <w:r>
        <w:rPr>
          <w:b/>
          <w:szCs w:val="22"/>
        </w:rPr>
        <w:t>Modifications</w:t>
      </w:r>
      <w:r w:rsidR="00707F4E">
        <w:rPr>
          <w:b/>
          <w:szCs w:val="22"/>
        </w:rPr>
        <w:t>:</w:t>
      </w:r>
      <w:r w:rsidR="005F770A">
        <w:rPr>
          <w:b/>
          <w:szCs w:val="22"/>
        </w:rPr>
        <w:t xml:space="preserve"> </w:t>
      </w:r>
      <w:r w:rsidR="005F770A" w:rsidRPr="005F770A">
        <w:rPr>
          <w:i/>
          <w:szCs w:val="22"/>
        </w:rPr>
        <w:t>Add the following to</w:t>
      </w:r>
      <w:r w:rsidR="005F770A">
        <w:rPr>
          <w:b/>
          <w:szCs w:val="22"/>
        </w:rPr>
        <w:t xml:space="preserve"> </w:t>
      </w:r>
      <w:r w:rsidR="005F770A" w:rsidRPr="005F770A">
        <w:rPr>
          <w:i/>
          <w:szCs w:val="22"/>
        </w:rPr>
        <w:t xml:space="preserve">Table 32 </w:t>
      </w:r>
      <w:r w:rsidR="005F770A">
        <w:rPr>
          <w:i/>
          <w:szCs w:val="22"/>
        </w:rPr>
        <w:t>(</w:t>
      </w:r>
      <w:r w:rsidR="005F770A" w:rsidRPr="005F770A">
        <w:rPr>
          <w:i/>
          <w:szCs w:val="22"/>
        </w:rPr>
        <w:t>TXVECTOR and RXVECTOR parameters</w:t>
      </w:r>
      <w:r w:rsidR="005F770A">
        <w:rPr>
          <w:i/>
          <w:szCs w:val="22"/>
        </w:rPr>
        <w:t>)</w:t>
      </w:r>
    </w:p>
    <w:p w:rsidR="00490E2E" w:rsidRPr="004B701A" w:rsidRDefault="00490E2E" w:rsidP="00490E2E">
      <w:pPr>
        <w:jc w:val="both"/>
        <w:rPr>
          <w:szCs w:val="22"/>
        </w:rPr>
      </w:pPr>
    </w:p>
    <w:tbl>
      <w:tblPr>
        <w:tblStyle w:val="TableGrid"/>
        <w:tblW w:w="0" w:type="auto"/>
        <w:tblLook w:val="04A0" w:firstRow="1" w:lastRow="0" w:firstColumn="1" w:lastColumn="0" w:noHBand="0" w:noVBand="1"/>
      </w:tblPr>
      <w:tblGrid>
        <w:gridCol w:w="625"/>
        <w:gridCol w:w="1980"/>
        <w:gridCol w:w="5850"/>
        <w:gridCol w:w="450"/>
        <w:gridCol w:w="445"/>
      </w:tblGrid>
      <w:tr w:rsidR="000772AD" w:rsidTr="004660E2">
        <w:trPr>
          <w:cantSplit/>
          <w:trHeight w:val="1151"/>
        </w:trPr>
        <w:tc>
          <w:tcPr>
            <w:tcW w:w="625" w:type="dxa"/>
            <w:textDirection w:val="btLr"/>
          </w:tcPr>
          <w:p w:rsidR="000772AD" w:rsidRDefault="000772AD" w:rsidP="000772AD">
            <w:pPr>
              <w:pStyle w:val="NoSpacing"/>
              <w:ind w:left="113" w:right="113"/>
              <w:rPr>
                <w:rFonts w:ascii="Times New Roman" w:hAnsi="Times New Roman" w:cs="Times New Roman"/>
              </w:rPr>
            </w:pPr>
            <w:r>
              <w:rPr>
                <w:rFonts w:ascii="Times New Roman" w:hAnsi="Times New Roman" w:cs="Times New Roman"/>
                <w:b/>
                <w:sz w:val="16"/>
                <w:szCs w:val="16"/>
              </w:rPr>
              <w:t>Parameter</w:t>
            </w:r>
          </w:p>
        </w:tc>
        <w:tc>
          <w:tcPr>
            <w:tcW w:w="1980" w:type="dxa"/>
          </w:tcPr>
          <w:p w:rsidR="000772AD" w:rsidRPr="000772AD" w:rsidRDefault="000772AD" w:rsidP="004B701A">
            <w:pPr>
              <w:pStyle w:val="NoSpacing"/>
              <w:rPr>
                <w:rFonts w:ascii="Times New Roman" w:hAnsi="Times New Roman" w:cs="Times New Roman"/>
                <w:b/>
                <w:sz w:val="16"/>
                <w:szCs w:val="16"/>
              </w:rPr>
            </w:pPr>
            <w:r w:rsidRPr="000772AD">
              <w:rPr>
                <w:rFonts w:ascii="Times New Roman" w:hAnsi="Times New Roman" w:cs="Times New Roman"/>
                <w:b/>
                <w:sz w:val="16"/>
                <w:szCs w:val="16"/>
              </w:rPr>
              <w:t>Condition</w:t>
            </w:r>
          </w:p>
        </w:tc>
        <w:tc>
          <w:tcPr>
            <w:tcW w:w="5850" w:type="dxa"/>
          </w:tcPr>
          <w:p w:rsidR="000772AD" w:rsidRPr="000772AD" w:rsidRDefault="000772AD" w:rsidP="004B701A">
            <w:pPr>
              <w:pStyle w:val="NoSpacing"/>
              <w:rPr>
                <w:rFonts w:ascii="Times New Roman" w:hAnsi="Times New Roman" w:cs="Times New Roman"/>
                <w:b/>
                <w:sz w:val="16"/>
                <w:szCs w:val="16"/>
              </w:rPr>
            </w:pPr>
            <w:r w:rsidRPr="000772AD">
              <w:rPr>
                <w:rFonts w:ascii="Times New Roman" w:hAnsi="Times New Roman" w:cs="Times New Roman"/>
                <w:b/>
                <w:sz w:val="16"/>
                <w:szCs w:val="16"/>
              </w:rPr>
              <w:t>Value</w:t>
            </w:r>
          </w:p>
        </w:tc>
        <w:tc>
          <w:tcPr>
            <w:tcW w:w="450" w:type="dxa"/>
            <w:textDirection w:val="btLr"/>
          </w:tcPr>
          <w:p w:rsidR="000772AD" w:rsidRPr="000772AD" w:rsidRDefault="000772AD" w:rsidP="000772AD">
            <w:pPr>
              <w:pStyle w:val="NoSpacing"/>
              <w:ind w:left="113" w:right="113"/>
              <w:rPr>
                <w:rFonts w:ascii="Times New Roman" w:hAnsi="Times New Roman" w:cs="Times New Roman"/>
                <w:b/>
                <w:sz w:val="16"/>
                <w:szCs w:val="16"/>
              </w:rPr>
            </w:pPr>
            <w:r w:rsidRPr="000772AD">
              <w:rPr>
                <w:rFonts w:ascii="Times New Roman" w:hAnsi="Times New Roman" w:cs="Times New Roman"/>
                <w:b/>
                <w:sz w:val="16"/>
                <w:szCs w:val="16"/>
              </w:rPr>
              <w:t>TXVECTOR</w:t>
            </w:r>
          </w:p>
        </w:tc>
        <w:tc>
          <w:tcPr>
            <w:tcW w:w="445" w:type="dxa"/>
            <w:textDirection w:val="btLr"/>
          </w:tcPr>
          <w:p w:rsidR="000772AD" w:rsidRDefault="005D78CA" w:rsidP="005D78CA">
            <w:pPr>
              <w:pStyle w:val="NoSpacing"/>
              <w:ind w:left="113" w:right="113"/>
              <w:rPr>
                <w:rFonts w:ascii="Times New Roman" w:hAnsi="Times New Roman" w:cs="Times New Roman"/>
              </w:rPr>
            </w:pPr>
            <w:r>
              <w:rPr>
                <w:rFonts w:ascii="Times New Roman" w:hAnsi="Times New Roman" w:cs="Times New Roman"/>
                <w:b/>
                <w:sz w:val="16"/>
                <w:szCs w:val="16"/>
              </w:rPr>
              <w:t>R</w:t>
            </w:r>
            <w:r w:rsidR="000772AD" w:rsidRPr="000772AD">
              <w:rPr>
                <w:rFonts w:ascii="Times New Roman" w:hAnsi="Times New Roman" w:cs="Times New Roman"/>
                <w:b/>
                <w:sz w:val="16"/>
                <w:szCs w:val="16"/>
              </w:rPr>
              <w:t>XVECTOR</w:t>
            </w:r>
          </w:p>
        </w:tc>
      </w:tr>
      <w:tr w:rsidR="000772AD" w:rsidTr="0048792E">
        <w:trPr>
          <w:cantSplit/>
          <w:trHeight w:val="2159"/>
        </w:trPr>
        <w:tc>
          <w:tcPr>
            <w:tcW w:w="625" w:type="dxa"/>
            <w:textDirection w:val="btLr"/>
          </w:tcPr>
          <w:p w:rsidR="000772AD" w:rsidRDefault="0040346C" w:rsidP="004660E2">
            <w:pPr>
              <w:pStyle w:val="NoSpacing"/>
              <w:ind w:left="113" w:right="113"/>
              <w:rPr>
                <w:rFonts w:ascii="Times New Roman" w:hAnsi="Times New Roman" w:cs="Times New Roman"/>
              </w:rPr>
            </w:pPr>
            <w:r>
              <w:rPr>
                <w:rFonts w:ascii="Times New Roman" w:hAnsi="Times New Roman" w:cs="Times New Roman"/>
              </w:rPr>
              <w:t>BRP_TXSS</w:t>
            </w:r>
            <w:r w:rsidR="00496A76">
              <w:rPr>
                <w:rFonts w:ascii="Times New Roman" w:hAnsi="Times New Roman" w:cs="Times New Roman"/>
              </w:rPr>
              <w:t>_SETUP</w:t>
            </w:r>
          </w:p>
        </w:tc>
        <w:tc>
          <w:tcPr>
            <w:tcW w:w="1980" w:type="dxa"/>
          </w:tcPr>
          <w:p w:rsidR="000772AD" w:rsidRPr="0040346C" w:rsidRDefault="0040346C" w:rsidP="0040346C">
            <w:pPr>
              <w:rPr>
                <w:sz w:val="24"/>
                <w:lang w:val="en-US"/>
              </w:rPr>
            </w:pPr>
            <w:r>
              <w:rPr>
                <w:rStyle w:val="fontstyle01"/>
              </w:rPr>
              <w:t>FORMAT is EDMG</w:t>
            </w:r>
          </w:p>
        </w:tc>
        <w:tc>
          <w:tcPr>
            <w:tcW w:w="5850" w:type="dxa"/>
          </w:tcPr>
          <w:p w:rsidR="009A55E1" w:rsidRDefault="007425CC" w:rsidP="007425CC">
            <w:pPr>
              <w:pStyle w:val="NoSpacing"/>
              <w:rPr>
                <w:rFonts w:ascii="Times New Roman" w:hAnsi="Times New Roman" w:cs="Times New Roman"/>
              </w:rPr>
            </w:pPr>
            <w:r w:rsidRPr="007425CC">
              <w:rPr>
                <w:rFonts w:ascii="Times New Roman" w:hAnsi="Times New Roman" w:cs="Times New Roman"/>
              </w:rPr>
              <w:t xml:space="preserve">In the TXVECTOR, indicates </w:t>
            </w:r>
            <w:r w:rsidR="00A66A15">
              <w:rPr>
                <w:rFonts w:ascii="Times New Roman" w:hAnsi="Times New Roman" w:cs="Times New Roman"/>
              </w:rPr>
              <w:t>a</w:t>
            </w:r>
            <w:r w:rsidR="00496A76">
              <w:rPr>
                <w:rFonts w:ascii="Times New Roman" w:hAnsi="Times New Roman" w:cs="Times New Roman"/>
              </w:rPr>
              <w:t xml:space="preserve"> </w:t>
            </w:r>
            <w:r w:rsidR="00104D3E">
              <w:rPr>
                <w:rFonts w:ascii="Times New Roman" w:hAnsi="Times New Roman" w:cs="Times New Roman"/>
              </w:rPr>
              <w:t>request</w:t>
            </w:r>
            <w:r w:rsidR="00A66A15">
              <w:rPr>
                <w:rFonts w:ascii="Times New Roman" w:hAnsi="Times New Roman" w:cs="Times New Roman"/>
              </w:rPr>
              <w:t xml:space="preserve"> for the setup phase of a BRP TXSS</w:t>
            </w:r>
            <w:r w:rsidR="00C46EE2">
              <w:rPr>
                <w:rFonts w:ascii="Times New Roman" w:hAnsi="Times New Roman" w:cs="Times New Roman"/>
              </w:rPr>
              <w:t xml:space="preserve"> (see </w:t>
            </w:r>
            <w:r w:rsidR="00C46EE2" w:rsidRPr="00C46EE2">
              <w:rPr>
                <w:rFonts w:ascii="Times New Roman" w:hAnsi="Times New Roman" w:cs="Times New Roman"/>
              </w:rPr>
              <w:t>10.39.9.5</w:t>
            </w:r>
            <w:r w:rsidR="00C46EE2">
              <w:rPr>
                <w:rFonts w:ascii="Times New Roman" w:hAnsi="Times New Roman" w:cs="Times New Roman"/>
              </w:rPr>
              <w:t>)</w:t>
            </w:r>
            <w:r w:rsidRPr="007425CC">
              <w:rPr>
                <w:rFonts w:ascii="Times New Roman" w:hAnsi="Times New Roman" w:cs="Times New Roman"/>
              </w:rPr>
              <w:t xml:space="preserve">. In the RXVECTOR, indicates </w:t>
            </w:r>
            <w:r>
              <w:rPr>
                <w:rFonts w:ascii="Times New Roman" w:hAnsi="Times New Roman" w:cs="Times New Roman"/>
              </w:rPr>
              <w:t xml:space="preserve">that a request </w:t>
            </w:r>
            <w:r w:rsidR="00A66A15">
              <w:rPr>
                <w:rFonts w:ascii="Times New Roman" w:hAnsi="Times New Roman" w:cs="Times New Roman"/>
              </w:rPr>
              <w:t xml:space="preserve">for the setup phase of a BRP TXSS </w:t>
            </w:r>
            <w:r>
              <w:rPr>
                <w:rFonts w:ascii="Times New Roman" w:hAnsi="Times New Roman" w:cs="Times New Roman"/>
              </w:rPr>
              <w:t>was received</w:t>
            </w:r>
            <w:r w:rsidRPr="007425CC">
              <w:rPr>
                <w:rFonts w:ascii="Times New Roman" w:hAnsi="Times New Roman" w:cs="Times New Roman"/>
              </w:rPr>
              <w:t>.</w:t>
            </w:r>
          </w:p>
          <w:p w:rsidR="00D13CB1" w:rsidRDefault="00D13CB1" w:rsidP="00D13CB1">
            <w:pPr>
              <w:rPr>
                <w:rStyle w:val="fontstyle01"/>
                <w:sz w:val="22"/>
                <w:szCs w:val="22"/>
              </w:rPr>
            </w:pPr>
            <w:r w:rsidRPr="00D13CB1">
              <w:rPr>
                <w:rStyle w:val="fontstyle01"/>
                <w:sz w:val="22"/>
                <w:szCs w:val="22"/>
              </w:rPr>
              <w:t>Enumerated type:</w:t>
            </w:r>
          </w:p>
          <w:p w:rsidR="00D13CB1" w:rsidRDefault="00D13CB1" w:rsidP="00D13CB1">
            <w:pPr>
              <w:rPr>
                <w:rStyle w:val="fontstyle01"/>
                <w:sz w:val="22"/>
                <w:szCs w:val="22"/>
              </w:rPr>
            </w:pPr>
            <w:r>
              <w:rPr>
                <w:rStyle w:val="fontstyle01"/>
                <w:sz w:val="22"/>
                <w:szCs w:val="22"/>
              </w:rPr>
              <w:t>BRP_TXSS_SISO indicates a request for a SISO BRP TXSS or that a SISO BRP TXSS request was received.</w:t>
            </w:r>
          </w:p>
          <w:p w:rsidR="000772AD" w:rsidRDefault="00D13CB1" w:rsidP="00496A76">
            <w:r>
              <w:rPr>
                <w:rStyle w:val="fontstyle01"/>
                <w:sz w:val="22"/>
                <w:szCs w:val="22"/>
              </w:rPr>
              <w:t>BRP_TXSS_MIMO indicates a request for a MIMO BRP TXSS or that a MIMO BRP TXSS request was received.</w:t>
            </w:r>
          </w:p>
        </w:tc>
        <w:tc>
          <w:tcPr>
            <w:tcW w:w="450" w:type="dxa"/>
          </w:tcPr>
          <w:p w:rsidR="000772AD" w:rsidRDefault="0040346C" w:rsidP="004B701A">
            <w:pPr>
              <w:pStyle w:val="NoSpacing"/>
              <w:rPr>
                <w:rFonts w:ascii="Times New Roman" w:hAnsi="Times New Roman" w:cs="Times New Roman"/>
              </w:rPr>
            </w:pPr>
            <w:r>
              <w:rPr>
                <w:rFonts w:ascii="Times New Roman" w:hAnsi="Times New Roman" w:cs="Times New Roman"/>
              </w:rPr>
              <w:t>Y</w:t>
            </w:r>
          </w:p>
        </w:tc>
        <w:tc>
          <w:tcPr>
            <w:tcW w:w="445" w:type="dxa"/>
          </w:tcPr>
          <w:p w:rsidR="000772AD" w:rsidRDefault="0040346C" w:rsidP="004B701A">
            <w:pPr>
              <w:pStyle w:val="NoSpacing"/>
              <w:rPr>
                <w:rFonts w:ascii="Times New Roman" w:hAnsi="Times New Roman" w:cs="Times New Roman"/>
              </w:rPr>
            </w:pPr>
            <w:r>
              <w:rPr>
                <w:rFonts w:ascii="Times New Roman" w:hAnsi="Times New Roman" w:cs="Times New Roman"/>
              </w:rPr>
              <w:t>Y</w:t>
            </w:r>
          </w:p>
        </w:tc>
      </w:tr>
      <w:tr w:rsidR="00727435" w:rsidTr="00C63B8B">
        <w:trPr>
          <w:cantSplit/>
          <w:trHeight w:val="2681"/>
        </w:trPr>
        <w:tc>
          <w:tcPr>
            <w:tcW w:w="625" w:type="dxa"/>
            <w:textDirection w:val="btLr"/>
          </w:tcPr>
          <w:p w:rsidR="00727435" w:rsidRDefault="00727435" w:rsidP="00496A76">
            <w:pPr>
              <w:pStyle w:val="NoSpacing"/>
              <w:ind w:left="113" w:right="113"/>
              <w:rPr>
                <w:rFonts w:ascii="Times New Roman" w:hAnsi="Times New Roman" w:cs="Times New Roman"/>
              </w:rPr>
            </w:pPr>
            <w:r>
              <w:rPr>
                <w:rFonts w:ascii="Times New Roman" w:hAnsi="Times New Roman" w:cs="Times New Roman"/>
              </w:rPr>
              <w:t>BRP_TXSS_</w:t>
            </w:r>
            <w:r w:rsidR="00496A76">
              <w:rPr>
                <w:rFonts w:ascii="Times New Roman" w:hAnsi="Times New Roman" w:cs="Times New Roman"/>
              </w:rPr>
              <w:t>EXECUTION</w:t>
            </w:r>
          </w:p>
        </w:tc>
        <w:tc>
          <w:tcPr>
            <w:tcW w:w="1980" w:type="dxa"/>
          </w:tcPr>
          <w:p w:rsidR="00727435" w:rsidRPr="0040346C" w:rsidRDefault="00727435" w:rsidP="00727435">
            <w:pPr>
              <w:rPr>
                <w:sz w:val="24"/>
                <w:lang w:val="en-US"/>
              </w:rPr>
            </w:pPr>
            <w:r>
              <w:rPr>
                <w:rStyle w:val="fontstyle01"/>
              </w:rPr>
              <w:t>FORMAT is EDMG</w:t>
            </w:r>
          </w:p>
        </w:tc>
        <w:tc>
          <w:tcPr>
            <w:tcW w:w="5850" w:type="dxa"/>
          </w:tcPr>
          <w:p w:rsidR="00C63B8B" w:rsidRDefault="00C63B8B" w:rsidP="00C63B8B">
            <w:pPr>
              <w:pStyle w:val="NoSpacing"/>
              <w:rPr>
                <w:rFonts w:ascii="Times New Roman" w:hAnsi="Times New Roman" w:cs="Times New Roman"/>
              </w:rPr>
            </w:pPr>
            <w:r w:rsidRPr="007425CC">
              <w:rPr>
                <w:rFonts w:ascii="Times New Roman" w:hAnsi="Times New Roman" w:cs="Times New Roman"/>
              </w:rPr>
              <w:t xml:space="preserve">In the TXVECTOR, indicates </w:t>
            </w:r>
            <w:r>
              <w:rPr>
                <w:rFonts w:ascii="Times New Roman" w:hAnsi="Times New Roman" w:cs="Times New Roman"/>
              </w:rPr>
              <w:t>a BRP TXSS request</w:t>
            </w:r>
            <w:r w:rsidR="00A66A15">
              <w:rPr>
                <w:rFonts w:ascii="Times New Roman" w:hAnsi="Times New Roman" w:cs="Times New Roman"/>
              </w:rPr>
              <w:t xml:space="preserve"> (phases that follow the setup phase</w:t>
            </w:r>
            <w:r w:rsidR="00C46EE2">
              <w:rPr>
                <w:rFonts w:ascii="Times New Roman" w:hAnsi="Times New Roman" w:cs="Times New Roman"/>
              </w:rPr>
              <w:t xml:space="preserve">, as defined in </w:t>
            </w:r>
            <w:r w:rsidR="00C46EE2" w:rsidRPr="00C46EE2">
              <w:rPr>
                <w:rFonts w:ascii="Times New Roman" w:hAnsi="Times New Roman" w:cs="Times New Roman"/>
              </w:rPr>
              <w:t>10.39.9.5</w:t>
            </w:r>
            <w:r w:rsidR="00A66A15">
              <w:rPr>
                <w:rFonts w:ascii="Times New Roman" w:hAnsi="Times New Roman" w:cs="Times New Roman"/>
              </w:rPr>
              <w:t>)</w:t>
            </w:r>
            <w:r w:rsidRPr="007425CC">
              <w:rPr>
                <w:rFonts w:ascii="Times New Roman" w:hAnsi="Times New Roman" w:cs="Times New Roman"/>
              </w:rPr>
              <w:t xml:space="preserve">. In the RXVECTOR, indicates </w:t>
            </w:r>
            <w:r>
              <w:rPr>
                <w:rFonts w:ascii="Times New Roman" w:hAnsi="Times New Roman" w:cs="Times New Roman"/>
              </w:rPr>
              <w:t xml:space="preserve">that a BRP TXSS request </w:t>
            </w:r>
            <w:r w:rsidR="00A66A15">
              <w:rPr>
                <w:rFonts w:ascii="Times New Roman" w:hAnsi="Times New Roman" w:cs="Times New Roman"/>
              </w:rPr>
              <w:t>(phases that follow the setup phase)</w:t>
            </w:r>
            <w:r w:rsidR="00845FAE">
              <w:rPr>
                <w:rFonts w:ascii="Times New Roman" w:hAnsi="Times New Roman" w:cs="Times New Roman"/>
              </w:rPr>
              <w:t xml:space="preserve"> </w:t>
            </w:r>
            <w:r>
              <w:rPr>
                <w:rFonts w:ascii="Times New Roman" w:hAnsi="Times New Roman" w:cs="Times New Roman"/>
              </w:rPr>
              <w:t>was received</w:t>
            </w:r>
            <w:r w:rsidRPr="007425CC">
              <w:rPr>
                <w:rFonts w:ascii="Times New Roman" w:hAnsi="Times New Roman" w:cs="Times New Roman"/>
              </w:rPr>
              <w:t>.</w:t>
            </w:r>
          </w:p>
          <w:p w:rsidR="00C63B8B" w:rsidRDefault="00C63B8B" w:rsidP="00C63B8B">
            <w:pPr>
              <w:rPr>
                <w:rStyle w:val="fontstyle01"/>
                <w:sz w:val="22"/>
                <w:szCs w:val="22"/>
              </w:rPr>
            </w:pPr>
            <w:r w:rsidRPr="00D13CB1">
              <w:rPr>
                <w:rStyle w:val="fontstyle01"/>
                <w:sz w:val="22"/>
                <w:szCs w:val="22"/>
              </w:rPr>
              <w:t>Enumerated type:</w:t>
            </w:r>
          </w:p>
          <w:p w:rsidR="00C63B8B" w:rsidRDefault="002B1EFF" w:rsidP="00C63B8B">
            <w:r>
              <w:rPr>
                <w:rStyle w:val="fontstyle01"/>
                <w:sz w:val="22"/>
                <w:szCs w:val="22"/>
              </w:rPr>
              <w:t xml:space="preserve">1: Execute BRP TXSS </w:t>
            </w:r>
            <w:r>
              <w:t>(phases that follow the setup phase)</w:t>
            </w:r>
            <w:r w:rsidRPr="007425CC">
              <w:t>.</w:t>
            </w:r>
          </w:p>
          <w:p w:rsidR="00EF5710" w:rsidRDefault="00C46EE2" w:rsidP="00C46EE2">
            <w:r>
              <w:t>0: Do not e</w:t>
            </w:r>
            <w:r>
              <w:rPr>
                <w:rStyle w:val="fontstyle01"/>
                <w:sz w:val="22"/>
                <w:szCs w:val="22"/>
              </w:rPr>
              <w:t>xecute BRP TXSS</w:t>
            </w:r>
          </w:p>
        </w:tc>
        <w:tc>
          <w:tcPr>
            <w:tcW w:w="450" w:type="dxa"/>
          </w:tcPr>
          <w:p w:rsidR="00727435" w:rsidRDefault="00727435" w:rsidP="00727435">
            <w:pPr>
              <w:pStyle w:val="NoSpacing"/>
              <w:rPr>
                <w:rFonts w:ascii="Times New Roman" w:hAnsi="Times New Roman" w:cs="Times New Roman"/>
              </w:rPr>
            </w:pPr>
            <w:r>
              <w:rPr>
                <w:rFonts w:ascii="Times New Roman" w:hAnsi="Times New Roman" w:cs="Times New Roman"/>
              </w:rPr>
              <w:t>Y</w:t>
            </w:r>
          </w:p>
        </w:tc>
        <w:tc>
          <w:tcPr>
            <w:tcW w:w="445" w:type="dxa"/>
          </w:tcPr>
          <w:p w:rsidR="00727435" w:rsidRDefault="006B3E3E" w:rsidP="00727435">
            <w:pPr>
              <w:pStyle w:val="NoSpacing"/>
              <w:rPr>
                <w:rFonts w:ascii="Times New Roman" w:hAnsi="Times New Roman" w:cs="Times New Roman"/>
              </w:rPr>
            </w:pPr>
            <w:r>
              <w:rPr>
                <w:rFonts w:ascii="Times New Roman" w:hAnsi="Times New Roman" w:cs="Times New Roman"/>
              </w:rPr>
              <w:t>Y</w:t>
            </w:r>
          </w:p>
        </w:tc>
      </w:tr>
      <w:tr w:rsidR="00727435" w:rsidTr="00FA3A8A">
        <w:tc>
          <w:tcPr>
            <w:tcW w:w="625" w:type="dxa"/>
            <w:textDirection w:val="btLr"/>
          </w:tcPr>
          <w:p w:rsidR="00727435" w:rsidRDefault="00727435" w:rsidP="00727435">
            <w:pPr>
              <w:pStyle w:val="NoSpacing"/>
              <w:ind w:left="113" w:right="113"/>
              <w:rPr>
                <w:rFonts w:ascii="Times New Roman" w:hAnsi="Times New Roman" w:cs="Times New Roman"/>
              </w:rPr>
            </w:pPr>
            <w:r>
              <w:rPr>
                <w:rFonts w:ascii="Times New Roman" w:hAnsi="Times New Roman" w:cs="Times New Roman"/>
              </w:rPr>
              <w:lastRenderedPageBreak/>
              <w:t>BRP_TXSS_PACKETS</w:t>
            </w:r>
          </w:p>
        </w:tc>
        <w:tc>
          <w:tcPr>
            <w:tcW w:w="1980" w:type="dxa"/>
          </w:tcPr>
          <w:p w:rsidR="00727435" w:rsidRPr="0040346C" w:rsidRDefault="00727435" w:rsidP="00727435">
            <w:pPr>
              <w:rPr>
                <w:sz w:val="24"/>
                <w:lang w:val="en-US"/>
              </w:rPr>
            </w:pPr>
            <w:r>
              <w:rPr>
                <w:rStyle w:val="fontstyle01"/>
              </w:rPr>
              <w:t>FORMAT is EDMG</w:t>
            </w:r>
          </w:p>
        </w:tc>
        <w:tc>
          <w:tcPr>
            <w:tcW w:w="5850" w:type="dxa"/>
          </w:tcPr>
          <w:p w:rsidR="002B1EFF" w:rsidRDefault="00C63B8B" w:rsidP="00727435">
            <w:pPr>
              <w:pStyle w:val="NoSpacing"/>
              <w:rPr>
                <w:rFonts w:ascii="Times New Roman" w:hAnsi="Times New Roman" w:cs="Times New Roman"/>
              </w:rPr>
            </w:pPr>
            <w:r w:rsidRPr="007425CC">
              <w:rPr>
                <w:rFonts w:ascii="Times New Roman" w:hAnsi="Times New Roman" w:cs="Times New Roman"/>
              </w:rPr>
              <w:t xml:space="preserve">In the TXVECTOR, </w:t>
            </w:r>
            <w:r>
              <w:rPr>
                <w:rFonts w:ascii="Times New Roman" w:hAnsi="Times New Roman" w:cs="Times New Roman"/>
              </w:rPr>
              <w:t>if BRP_TXSS_SETUP is equal to</w:t>
            </w:r>
            <w:r w:rsidR="002B1EFF">
              <w:rPr>
                <w:rFonts w:ascii="Times New Roman" w:hAnsi="Times New Roman" w:cs="Times New Roman"/>
              </w:rPr>
              <w:t xml:space="preserve"> either BRP_TXSS_SISO or BRP_TXSS_MIMO,</w:t>
            </w:r>
            <w:r w:rsidR="007E23F5">
              <w:rPr>
                <w:rFonts w:ascii="Times New Roman" w:hAnsi="Times New Roman" w:cs="Times New Roman"/>
              </w:rPr>
              <w:t xml:space="preserve"> it indicates the number of packets (TXSS_PACKETS</w:t>
            </w:r>
            <w:r w:rsidR="007E23F5">
              <w:rPr>
                <w:rFonts w:ascii="Times New Roman" w:eastAsia="Times New Roman" w:hAnsi="Times New Roman" w:cs="Times New Roman"/>
                <w:szCs w:val="20"/>
                <w:lang w:val="en-GB"/>
              </w:rPr>
              <w:t>)</w:t>
            </w:r>
            <w:r w:rsidR="007E23F5">
              <w:rPr>
                <w:rFonts w:ascii="Times New Roman" w:hAnsi="Times New Roman" w:cs="Times New Roman"/>
              </w:rPr>
              <w:t xml:space="preserve"> requested by the EDMG STA.</w:t>
            </w:r>
          </w:p>
          <w:p w:rsidR="007E23F5" w:rsidRDefault="007E23F5" w:rsidP="00727435">
            <w:pPr>
              <w:pStyle w:val="NoSpacing"/>
              <w:rPr>
                <w:rFonts w:ascii="Times New Roman" w:hAnsi="Times New Roman" w:cs="Times New Roman"/>
              </w:rPr>
            </w:pPr>
          </w:p>
          <w:p w:rsidR="007E23F5" w:rsidRDefault="007E23F5" w:rsidP="007E23F5">
            <w:pPr>
              <w:pStyle w:val="NoSpacing"/>
              <w:rPr>
                <w:rFonts w:ascii="Times New Roman" w:hAnsi="Times New Roman" w:cs="Times New Roman"/>
              </w:rPr>
            </w:pPr>
            <w:r w:rsidRPr="007425CC">
              <w:rPr>
                <w:rFonts w:ascii="Times New Roman" w:hAnsi="Times New Roman" w:cs="Times New Roman"/>
              </w:rPr>
              <w:t xml:space="preserve">In the </w:t>
            </w:r>
            <w:r w:rsidR="002702E9">
              <w:rPr>
                <w:rFonts w:ascii="Times New Roman" w:hAnsi="Times New Roman" w:cs="Times New Roman"/>
              </w:rPr>
              <w:t>R</w:t>
            </w:r>
            <w:r w:rsidRPr="007425CC">
              <w:rPr>
                <w:rFonts w:ascii="Times New Roman" w:hAnsi="Times New Roman" w:cs="Times New Roman"/>
              </w:rPr>
              <w:t xml:space="preserve">XVECTOR, </w:t>
            </w:r>
            <w:r>
              <w:rPr>
                <w:rFonts w:ascii="Times New Roman" w:hAnsi="Times New Roman" w:cs="Times New Roman"/>
              </w:rPr>
              <w:t>if BRP_TXSS_SETUP is equal to either BRP_TXSS_SISO or BRP_TXSS_MIMO, it indicates the number of packets (TXSS_PACKETS</w:t>
            </w:r>
            <w:r>
              <w:rPr>
                <w:rFonts w:ascii="Times New Roman" w:eastAsia="Times New Roman" w:hAnsi="Times New Roman" w:cs="Times New Roman"/>
                <w:szCs w:val="20"/>
                <w:lang w:val="en-GB"/>
              </w:rPr>
              <w:t>)</w:t>
            </w:r>
            <w:r>
              <w:rPr>
                <w:rFonts w:ascii="Times New Roman" w:hAnsi="Times New Roman" w:cs="Times New Roman"/>
              </w:rPr>
              <w:t xml:space="preserve"> requested by the </w:t>
            </w:r>
            <w:r w:rsidR="002702E9">
              <w:rPr>
                <w:rFonts w:ascii="Times New Roman" w:hAnsi="Times New Roman" w:cs="Times New Roman"/>
              </w:rPr>
              <w:t xml:space="preserve">peer </w:t>
            </w:r>
            <w:r>
              <w:rPr>
                <w:rFonts w:ascii="Times New Roman" w:hAnsi="Times New Roman" w:cs="Times New Roman"/>
              </w:rPr>
              <w:t>EDMG STA.</w:t>
            </w:r>
          </w:p>
          <w:p w:rsidR="007E23F5" w:rsidRDefault="007E23F5" w:rsidP="007E23F5">
            <w:pPr>
              <w:pStyle w:val="NoSpacing"/>
              <w:rPr>
                <w:rFonts w:ascii="Times New Roman" w:hAnsi="Times New Roman" w:cs="Times New Roman"/>
              </w:rPr>
            </w:pPr>
          </w:p>
          <w:p w:rsidR="002702E9" w:rsidRDefault="002702E9" w:rsidP="002702E9">
            <w:pPr>
              <w:pStyle w:val="NoSpacing"/>
              <w:rPr>
                <w:rFonts w:ascii="Times New Roman" w:hAnsi="Times New Roman" w:cs="Times New Roman"/>
              </w:rPr>
            </w:pPr>
            <w:r w:rsidRPr="007425CC">
              <w:rPr>
                <w:rFonts w:ascii="Times New Roman" w:hAnsi="Times New Roman" w:cs="Times New Roman"/>
              </w:rPr>
              <w:t xml:space="preserve">In the TXVECTOR, </w:t>
            </w:r>
            <w:r>
              <w:rPr>
                <w:rFonts w:ascii="Times New Roman" w:hAnsi="Times New Roman" w:cs="Times New Roman"/>
              </w:rPr>
              <w:t>if BRP_TXSS_EXECUTION is equal to 1, it indicates the number of packets (TXSS_PACKETS</w:t>
            </w:r>
            <w:r>
              <w:rPr>
                <w:rFonts w:ascii="Times New Roman" w:eastAsia="Times New Roman" w:hAnsi="Times New Roman" w:cs="Times New Roman"/>
                <w:szCs w:val="20"/>
                <w:lang w:val="en-GB"/>
              </w:rPr>
              <w:t>)</w:t>
            </w:r>
            <w:r>
              <w:rPr>
                <w:rFonts w:ascii="Times New Roman" w:hAnsi="Times New Roman" w:cs="Times New Roman"/>
              </w:rPr>
              <w:t xml:space="preserve"> requested by the peer EDMG STA.</w:t>
            </w:r>
          </w:p>
          <w:p w:rsidR="00727435" w:rsidRDefault="00727435" w:rsidP="00727435">
            <w:pPr>
              <w:rPr>
                <w:rStyle w:val="fontstyle01"/>
                <w:szCs w:val="22"/>
              </w:rPr>
            </w:pPr>
          </w:p>
          <w:p w:rsidR="00727435" w:rsidRDefault="00727435" w:rsidP="00E200AE">
            <w:r w:rsidRPr="00727435">
              <w:t xml:space="preserve">Value is an integer in the range </w:t>
            </w:r>
            <w:r w:rsidR="00E200AE">
              <w:t>1</w:t>
            </w:r>
            <w:r w:rsidRPr="00727435">
              <w:t xml:space="preserve"> to 8.</w:t>
            </w:r>
          </w:p>
        </w:tc>
        <w:tc>
          <w:tcPr>
            <w:tcW w:w="450" w:type="dxa"/>
          </w:tcPr>
          <w:p w:rsidR="00727435" w:rsidRDefault="00727435" w:rsidP="00727435">
            <w:pPr>
              <w:pStyle w:val="NoSpacing"/>
              <w:rPr>
                <w:rFonts w:ascii="Times New Roman" w:hAnsi="Times New Roman" w:cs="Times New Roman"/>
              </w:rPr>
            </w:pPr>
            <w:r>
              <w:rPr>
                <w:rFonts w:ascii="Times New Roman" w:hAnsi="Times New Roman" w:cs="Times New Roman"/>
              </w:rPr>
              <w:t>Y</w:t>
            </w:r>
          </w:p>
        </w:tc>
        <w:tc>
          <w:tcPr>
            <w:tcW w:w="445" w:type="dxa"/>
          </w:tcPr>
          <w:p w:rsidR="00727435" w:rsidRDefault="00727435" w:rsidP="00727435">
            <w:pPr>
              <w:pStyle w:val="NoSpacing"/>
              <w:rPr>
                <w:rFonts w:ascii="Times New Roman" w:hAnsi="Times New Roman" w:cs="Times New Roman"/>
              </w:rPr>
            </w:pPr>
            <w:r>
              <w:rPr>
                <w:rFonts w:ascii="Times New Roman" w:hAnsi="Times New Roman" w:cs="Times New Roman"/>
              </w:rPr>
              <w:t>Y</w:t>
            </w:r>
          </w:p>
        </w:tc>
      </w:tr>
      <w:tr w:rsidR="00727435" w:rsidTr="00FA3A8A">
        <w:tc>
          <w:tcPr>
            <w:tcW w:w="625" w:type="dxa"/>
            <w:textDirection w:val="btLr"/>
          </w:tcPr>
          <w:p w:rsidR="00727435" w:rsidRDefault="00727435" w:rsidP="000E739A">
            <w:pPr>
              <w:pStyle w:val="NoSpacing"/>
              <w:ind w:left="113" w:right="113"/>
              <w:rPr>
                <w:rFonts w:ascii="Times New Roman" w:hAnsi="Times New Roman" w:cs="Times New Roman"/>
              </w:rPr>
            </w:pPr>
            <w:r>
              <w:rPr>
                <w:rFonts w:ascii="Times New Roman" w:hAnsi="Times New Roman" w:cs="Times New Roman"/>
              </w:rPr>
              <w:t>BRP_TXSS_</w:t>
            </w:r>
            <w:r w:rsidR="00114775">
              <w:rPr>
                <w:rFonts w:ascii="Times New Roman" w:hAnsi="Times New Roman" w:cs="Times New Roman"/>
              </w:rPr>
              <w:t>REPE</w:t>
            </w:r>
            <w:r w:rsidR="000E739A">
              <w:rPr>
                <w:rFonts w:ascii="Times New Roman" w:hAnsi="Times New Roman" w:cs="Times New Roman"/>
              </w:rPr>
              <w:t>AT</w:t>
            </w:r>
          </w:p>
        </w:tc>
        <w:tc>
          <w:tcPr>
            <w:tcW w:w="1980" w:type="dxa"/>
          </w:tcPr>
          <w:p w:rsidR="00727435" w:rsidRPr="0040346C" w:rsidRDefault="00727435" w:rsidP="00727435">
            <w:pPr>
              <w:rPr>
                <w:sz w:val="24"/>
                <w:lang w:val="en-US"/>
              </w:rPr>
            </w:pPr>
            <w:r>
              <w:rPr>
                <w:rStyle w:val="fontstyle01"/>
              </w:rPr>
              <w:t>FORMAT is EDMG</w:t>
            </w:r>
          </w:p>
        </w:tc>
        <w:tc>
          <w:tcPr>
            <w:tcW w:w="5850" w:type="dxa"/>
          </w:tcPr>
          <w:p w:rsidR="00843713" w:rsidRDefault="00843713" w:rsidP="00843713">
            <w:pPr>
              <w:pStyle w:val="NoSpacing"/>
              <w:rPr>
                <w:rFonts w:ascii="Times New Roman" w:hAnsi="Times New Roman" w:cs="Times New Roman"/>
              </w:rPr>
            </w:pPr>
            <w:r w:rsidRPr="007425CC">
              <w:rPr>
                <w:rFonts w:ascii="Times New Roman" w:hAnsi="Times New Roman" w:cs="Times New Roman"/>
              </w:rPr>
              <w:t xml:space="preserve">In the TXVECTOR, </w:t>
            </w:r>
            <w:r>
              <w:rPr>
                <w:rFonts w:ascii="Times New Roman" w:hAnsi="Times New Roman" w:cs="Times New Roman"/>
              </w:rPr>
              <w:t>if BRP_TXSS_SETUP is equal to either BRP_TXSS_SISO or BRP_TXSS_MIMO, it indicates the number of repetitions (TXSS_</w:t>
            </w:r>
            <w:r w:rsidR="000E739A">
              <w:rPr>
                <w:rFonts w:ascii="Times New Roman" w:hAnsi="Times New Roman" w:cs="Times New Roman"/>
              </w:rPr>
              <w:t>REPEAT</w:t>
            </w:r>
            <w:r>
              <w:rPr>
                <w:rFonts w:ascii="Times New Roman" w:eastAsia="Times New Roman" w:hAnsi="Times New Roman" w:cs="Times New Roman"/>
                <w:szCs w:val="20"/>
                <w:lang w:val="en-GB"/>
              </w:rPr>
              <w:t>)</w:t>
            </w:r>
            <w:r>
              <w:rPr>
                <w:rFonts w:ascii="Times New Roman" w:hAnsi="Times New Roman" w:cs="Times New Roman"/>
              </w:rPr>
              <w:t xml:space="preserve"> requested by the EDMG STA.</w:t>
            </w:r>
          </w:p>
          <w:p w:rsidR="00843713" w:rsidRDefault="00843713" w:rsidP="00843713">
            <w:pPr>
              <w:pStyle w:val="NoSpacing"/>
              <w:rPr>
                <w:rFonts w:ascii="Times New Roman" w:hAnsi="Times New Roman" w:cs="Times New Roman"/>
              </w:rPr>
            </w:pPr>
          </w:p>
          <w:p w:rsidR="00843713" w:rsidRDefault="00843713" w:rsidP="00843713">
            <w:pPr>
              <w:pStyle w:val="NoSpacing"/>
              <w:rPr>
                <w:rFonts w:ascii="Times New Roman" w:hAnsi="Times New Roman" w:cs="Times New Roman"/>
              </w:rPr>
            </w:pPr>
            <w:r w:rsidRPr="007425CC">
              <w:rPr>
                <w:rFonts w:ascii="Times New Roman" w:hAnsi="Times New Roman" w:cs="Times New Roman"/>
              </w:rPr>
              <w:t xml:space="preserve">In the </w:t>
            </w:r>
            <w:r>
              <w:rPr>
                <w:rFonts w:ascii="Times New Roman" w:hAnsi="Times New Roman" w:cs="Times New Roman"/>
              </w:rPr>
              <w:t>R</w:t>
            </w:r>
            <w:r w:rsidRPr="007425CC">
              <w:rPr>
                <w:rFonts w:ascii="Times New Roman" w:hAnsi="Times New Roman" w:cs="Times New Roman"/>
              </w:rPr>
              <w:t xml:space="preserve">XVECTOR, </w:t>
            </w:r>
            <w:r>
              <w:rPr>
                <w:rFonts w:ascii="Times New Roman" w:hAnsi="Times New Roman" w:cs="Times New Roman"/>
              </w:rPr>
              <w:t>if BRP_TXSS_SETUP is equal to either BRP_TXSS_SISO or BRP_TXSS_MIMO, it indicates the number of repetitions (TXSS_</w:t>
            </w:r>
            <w:r w:rsidR="000E739A">
              <w:rPr>
                <w:rFonts w:ascii="Times New Roman" w:hAnsi="Times New Roman" w:cs="Times New Roman"/>
              </w:rPr>
              <w:t>REPEAT</w:t>
            </w:r>
            <w:r>
              <w:rPr>
                <w:rFonts w:ascii="Times New Roman" w:eastAsia="Times New Roman" w:hAnsi="Times New Roman" w:cs="Times New Roman"/>
                <w:szCs w:val="20"/>
                <w:lang w:val="en-GB"/>
              </w:rPr>
              <w:t>)</w:t>
            </w:r>
            <w:r>
              <w:rPr>
                <w:rFonts w:ascii="Times New Roman" w:hAnsi="Times New Roman" w:cs="Times New Roman"/>
              </w:rPr>
              <w:t xml:space="preserve"> requested by the peer EDMG STA.</w:t>
            </w:r>
          </w:p>
          <w:p w:rsidR="00843713" w:rsidRDefault="00843713" w:rsidP="00843713">
            <w:pPr>
              <w:pStyle w:val="NoSpacing"/>
              <w:rPr>
                <w:rFonts w:ascii="Times New Roman" w:hAnsi="Times New Roman" w:cs="Times New Roman"/>
              </w:rPr>
            </w:pPr>
          </w:p>
          <w:p w:rsidR="00843713" w:rsidRDefault="00843713" w:rsidP="00843713">
            <w:pPr>
              <w:pStyle w:val="NoSpacing"/>
              <w:rPr>
                <w:rFonts w:ascii="Times New Roman" w:hAnsi="Times New Roman" w:cs="Times New Roman"/>
              </w:rPr>
            </w:pPr>
            <w:r w:rsidRPr="007425CC">
              <w:rPr>
                <w:rFonts w:ascii="Times New Roman" w:hAnsi="Times New Roman" w:cs="Times New Roman"/>
              </w:rPr>
              <w:t xml:space="preserve">In the TXVECTOR, </w:t>
            </w:r>
            <w:r>
              <w:rPr>
                <w:rFonts w:ascii="Times New Roman" w:hAnsi="Times New Roman" w:cs="Times New Roman"/>
              </w:rPr>
              <w:t>if BRP_TXSS_EXECUTION is equal to 1, it indicates the number of repetitions (TXSS_</w:t>
            </w:r>
            <w:r w:rsidR="000E739A">
              <w:rPr>
                <w:rFonts w:ascii="Times New Roman" w:hAnsi="Times New Roman" w:cs="Times New Roman"/>
              </w:rPr>
              <w:t>REPEAT</w:t>
            </w:r>
            <w:r>
              <w:rPr>
                <w:rFonts w:ascii="Times New Roman" w:eastAsia="Times New Roman" w:hAnsi="Times New Roman" w:cs="Times New Roman"/>
                <w:szCs w:val="20"/>
                <w:lang w:val="en-GB"/>
              </w:rPr>
              <w:t>)</w:t>
            </w:r>
            <w:r>
              <w:rPr>
                <w:rFonts w:ascii="Times New Roman" w:hAnsi="Times New Roman" w:cs="Times New Roman"/>
              </w:rPr>
              <w:t xml:space="preserve"> requested by the peer EDMG STA.</w:t>
            </w:r>
          </w:p>
          <w:p w:rsidR="00843713" w:rsidRDefault="00843713" w:rsidP="00843713">
            <w:pPr>
              <w:rPr>
                <w:rStyle w:val="fontstyle01"/>
                <w:szCs w:val="22"/>
              </w:rPr>
            </w:pPr>
          </w:p>
          <w:p w:rsidR="00727435" w:rsidRDefault="00843713" w:rsidP="00E200AE">
            <w:r w:rsidRPr="00727435">
              <w:t xml:space="preserve">Value is an integer in the range </w:t>
            </w:r>
            <w:r w:rsidR="00E200AE">
              <w:t>1</w:t>
            </w:r>
            <w:r w:rsidRPr="00727435">
              <w:t xml:space="preserve"> to 8.</w:t>
            </w:r>
          </w:p>
        </w:tc>
        <w:tc>
          <w:tcPr>
            <w:tcW w:w="450" w:type="dxa"/>
          </w:tcPr>
          <w:p w:rsidR="00727435" w:rsidRDefault="00727435" w:rsidP="00727435">
            <w:pPr>
              <w:pStyle w:val="NoSpacing"/>
              <w:rPr>
                <w:rFonts w:ascii="Times New Roman" w:hAnsi="Times New Roman" w:cs="Times New Roman"/>
              </w:rPr>
            </w:pPr>
            <w:r>
              <w:rPr>
                <w:rFonts w:ascii="Times New Roman" w:hAnsi="Times New Roman" w:cs="Times New Roman"/>
              </w:rPr>
              <w:t>Y</w:t>
            </w:r>
          </w:p>
        </w:tc>
        <w:tc>
          <w:tcPr>
            <w:tcW w:w="445" w:type="dxa"/>
          </w:tcPr>
          <w:p w:rsidR="00727435" w:rsidRDefault="00727435" w:rsidP="00727435">
            <w:pPr>
              <w:pStyle w:val="NoSpacing"/>
              <w:rPr>
                <w:rFonts w:ascii="Times New Roman" w:hAnsi="Times New Roman" w:cs="Times New Roman"/>
              </w:rPr>
            </w:pPr>
            <w:r>
              <w:rPr>
                <w:rFonts w:ascii="Times New Roman" w:hAnsi="Times New Roman" w:cs="Times New Roman"/>
              </w:rPr>
              <w:t>Y</w:t>
            </w:r>
          </w:p>
        </w:tc>
      </w:tr>
    </w:tbl>
    <w:p w:rsidR="00883D09" w:rsidRDefault="00883D09" w:rsidP="00883D09">
      <w:pPr>
        <w:pStyle w:val="NoSpacing"/>
        <w:rPr>
          <w:rFonts w:ascii="Times New Roman" w:hAnsi="Times New Roman" w:cs="Times New Roman"/>
        </w:rPr>
      </w:pPr>
    </w:p>
    <w:p w:rsidR="00883D09" w:rsidRDefault="00883D09" w:rsidP="00883D0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4527"/>
        <w:gridCol w:w="2065"/>
      </w:tblGrid>
      <w:tr w:rsidR="00883D09" w:rsidRPr="00DC15DF" w:rsidTr="00FA3A8A">
        <w:tc>
          <w:tcPr>
            <w:tcW w:w="656" w:type="dxa"/>
          </w:tcPr>
          <w:p w:rsidR="00883D09" w:rsidRPr="00DC15DF" w:rsidRDefault="00883D09" w:rsidP="00FA3A8A">
            <w:pPr>
              <w:rPr>
                <w:b/>
                <w:szCs w:val="22"/>
              </w:rPr>
            </w:pPr>
            <w:r w:rsidRPr="00DC15DF">
              <w:rPr>
                <w:b/>
                <w:szCs w:val="22"/>
              </w:rPr>
              <w:t>CID</w:t>
            </w:r>
          </w:p>
        </w:tc>
        <w:tc>
          <w:tcPr>
            <w:tcW w:w="1206" w:type="dxa"/>
          </w:tcPr>
          <w:p w:rsidR="00883D09" w:rsidRPr="00DC15DF" w:rsidRDefault="00883D09" w:rsidP="00FA3A8A">
            <w:pPr>
              <w:rPr>
                <w:b/>
                <w:szCs w:val="22"/>
              </w:rPr>
            </w:pPr>
            <w:r w:rsidRPr="00DC15DF">
              <w:rPr>
                <w:b/>
                <w:szCs w:val="22"/>
              </w:rPr>
              <w:t>Clause</w:t>
            </w:r>
          </w:p>
        </w:tc>
        <w:tc>
          <w:tcPr>
            <w:tcW w:w="896" w:type="dxa"/>
          </w:tcPr>
          <w:p w:rsidR="00883D09" w:rsidRPr="00DC15DF" w:rsidRDefault="00883D09" w:rsidP="00FA3A8A">
            <w:pPr>
              <w:rPr>
                <w:b/>
                <w:szCs w:val="22"/>
              </w:rPr>
            </w:pPr>
            <w:r w:rsidRPr="00DC15DF">
              <w:rPr>
                <w:b/>
                <w:szCs w:val="22"/>
              </w:rPr>
              <w:t>Page</w:t>
            </w:r>
          </w:p>
        </w:tc>
        <w:tc>
          <w:tcPr>
            <w:tcW w:w="4527" w:type="dxa"/>
          </w:tcPr>
          <w:p w:rsidR="00883D09" w:rsidRPr="00DC15DF" w:rsidRDefault="00883D09" w:rsidP="00FA3A8A">
            <w:pPr>
              <w:rPr>
                <w:b/>
                <w:szCs w:val="22"/>
              </w:rPr>
            </w:pPr>
            <w:r w:rsidRPr="00DC15DF">
              <w:rPr>
                <w:b/>
                <w:szCs w:val="22"/>
              </w:rPr>
              <w:t>Comment</w:t>
            </w:r>
          </w:p>
        </w:tc>
        <w:tc>
          <w:tcPr>
            <w:tcW w:w="2065" w:type="dxa"/>
          </w:tcPr>
          <w:p w:rsidR="00883D09" w:rsidRPr="00DC15DF" w:rsidRDefault="00883D09" w:rsidP="00FA3A8A">
            <w:pPr>
              <w:rPr>
                <w:b/>
                <w:szCs w:val="22"/>
              </w:rPr>
            </w:pPr>
            <w:r w:rsidRPr="00DC15DF">
              <w:rPr>
                <w:b/>
                <w:szCs w:val="22"/>
              </w:rPr>
              <w:t>Proposed change</w:t>
            </w:r>
          </w:p>
        </w:tc>
      </w:tr>
      <w:tr w:rsidR="00883D09" w:rsidRPr="00DC15DF" w:rsidTr="00FA3A8A">
        <w:tc>
          <w:tcPr>
            <w:tcW w:w="656" w:type="dxa"/>
          </w:tcPr>
          <w:p w:rsidR="00883D09" w:rsidRPr="00DC15DF" w:rsidRDefault="000E739A" w:rsidP="00FA3A8A">
            <w:pPr>
              <w:rPr>
                <w:szCs w:val="22"/>
              </w:rPr>
            </w:pPr>
            <w:r>
              <w:rPr>
                <w:szCs w:val="22"/>
              </w:rPr>
              <w:t>1364</w:t>
            </w:r>
          </w:p>
        </w:tc>
        <w:tc>
          <w:tcPr>
            <w:tcW w:w="1206" w:type="dxa"/>
          </w:tcPr>
          <w:p w:rsidR="000E739A" w:rsidRPr="000E739A" w:rsidRDefault="000E739A" w:rsidP="000E739A">
            <w:pPr>
              <w:pStyle w:val="NoSpacing"/>
              <w:rPr>
                <w:rFonts w:ascii="Times New Roman" w:hAnsi="Times New Roman" w:cs="Times New Roman"/>
              </w:rPr>
            </w:pPr>
            <w:r w:rsidRPr="000E739A">
              <w:rPr>
                <w:rFonts w:ascii="Times New Roman" w:hAnsi="Times New Roman" w:cs="Times New Roman"/>
              </w:rPr>
              <w:t>10.38.9.5.1</w:t>
            </w:r>
          </w:p>
          <w:p w:rsidR="00883D09" w:rsidRPr="00DC15DF" w:rsidRDefault="00883D09" w:rsidP="00FA3A8A">
            <w:pPr>
              <w:tabs>
                <w:tab w:val="left" w:pos="477"/>
              </w:tabs>
              <w:rPr>
                <w:szCs w:val="22"/>
                <w:lang w:val="en-US"/>
              </w:rPr>
            </w:pPr>
          </w:p>
        </w:tc>
        <w:tc>
          <w:tcPr>
            <w:tcW w:w="896" w:type="dxa"/>
          </w:tcPr>
          <w:p w:rsidR="000E739A" w:rsidRPr="000E739A" w:rsidRDefault="000E739A" w:rsidP="000E739A">
            <w:pPr>
              <w:pStyle w:val="NoSpacing"/>
              <w:rPr>
                <w:rFonts w:ascii="Times New Roman" w:hAnsi="Times New Roman" w:cs="Times New Roman"/>
              </w:rPr>
            </w:pPr>
            <w:r w:rsidRPr="000E739A">
              <w:rPr>
                <w:rFonts w:ascii="Times New Roman" w:hAnsi="Times New Roman" w:cs="Times New Roman"/>
              </w:rPr>
              <w:t>183.25</w:t>
            </w:r>
          </w:p>
          <w:p w:rsidR="00883D09" w:rsidRPr="00DC15DF" w:rsidRDefault="00883D09" w:rsidP="00FA3A8A">
            <w:pPr>
              <w:rPr>
                <w:szCs w:val="22"/>
              </w:rPr>
            </w:pPr>
          </w:p>
        </w:tc>
        <w:tc>
          <w:tcPr>
            <w:tcW w:w="4527" w:type="dxa"/>
          </w:tcPr>
          <w:p w:rsidR="00883D09" w:rsidRPr="000E739A" w:rsidRDefault="000E739A" w:rsidP="000E739A">
            <w:pPr>
              <w:pStyle w:val="NoSpacing"/>
              <w:rPr>
                <w:rFonts w:ascii="Times New Roman" w:hAnsi="Times New Roman" w:cs="Times New Roman"/>
              </w:rPr>
            </w:pPr>
            <w:r w:rsidRPr="000E739A">
              <w:rPr>
                <w:rFonts w:ascii="Times New Roman" w:hAnsi="Times New Roman" w:cs="Times New Roman"/>
              </w:rPr>
              <w:t xml:space="preserve">"As defined in 10.38.9.5.2, if the BRP frames used in a BRP TXSS are sent with a single transmit chain, the TRN field of EDMG BRP-TX and EDMG BRP-RX packets sent in the procedure may be transmitted with a different DMG antenna than the one used in the setup phase." - This is somewhat </w:t>
            </w:r>
            <w:proofErr w:type="spellStart"/>
            <w:r w:rsidRPr="000E739A">
              <w:rPr>
                <w:rFonts w:ascii="Times New Roman" w:hAnsi="Times New Roman" w:cs="Times New Roman"/>
              </w:rPr>
              <w:t>limitting</w:t>
            </w:r>
            <w:proofErr w:type="spellEnd"/>
            <w:r w:rsidRPr="000E739A">
              <w:rPr>
                <w:rFonts w:ascii="Times New Roman" w:hAnsi="Times New Roman" w:cs="Times New Roman"/>
              </w:rPr>
              <w:t xml:space="preserve"> - even if a device have several transmit chains, it may have to </w:t>
            </w:r>
            <w:proofErr w:type="spellStart"/>
            <w:r w:rsidRPr="000E739A">
              <w:rPr>
                <w:rFonts w:ascii="Times New Roman" w:hAnsi="Times New Roman" w:cs="Times New Roman"/>
              </w:rPr>
              <w:t>swtich</w:t>
            </w:r>
            <w:proofErr w:type="spellEnd"/>
            <w:r w:rsidRPr="000E739A">
              <w:rPr>
                <w:rFonts w:ascii="Times New Roman" w:hAnsi="Times New Roman" w:cs="Times New Roman"/>
              </w:rPr>
              <w:t xml:space="preserve"> between different antenna sets.</w:t>
            </w:r>
          </w:p>
        </w:tc>
        <w:tc>
          <w:tcPr>
            <w:tcW w:w="2065" w:type="dxa"/>
          </w:tcPr>
          <w:p w:rsidR="00883D09" w:rsidRPr="000E739A" w:rsidRDefault="000E739A" w:rsidP="000E739A">
            <w:pPr>
              <w:pStyle w:val="NoSpacing"/>
              <w:rPr>
                <w:rFonts w:ascii="Times New Roman" w:hAnsi="Times New Roman" w:cs="Times New Roman"/>
              </w:rPr>
            </w:pPr>
            <w:r w:rsidRPr="000E739A">
              <w:rPr>
                <w:rFonts w:ascii="Times New Roman" w:hAnsi="Times New Roman" w:cs="Times New Roman"/>
              </w:rPr>
              <w:t>submission will be provided</w:t>
            </w:r>
          </w:p>
        </w:tc>
      </w:tr>
    </w:tbl>
    <w:p w:rsidR="00883D09" w:rsidRPr="00DC15DF" w:rsidRDefault="00883D09" w:rsidP="00883D09">
      <w:pPr>
        <w:rPr>
          <w:szCs w:val="22"/>
        </w:rPr>
      </w:pPr>
    </w:p>
    <w:p w:rsidR="00883D09" w:rsidRPr="00DC15DF" w:rsidRDefault="00883D09" w:rsidP="00883D09">
      <w:pPr>
        <w:rPr>
          <w:szCs w:val="22"/>
        </w:rPr>
      </w:pPr>
      <w:r w:rsidRPr="00DC15DF">
        <w:rPr>
          <w:b/>
          <w:szCs w:val="22"/>
        </w:rPr>
        <w:t>Proposed resolution</w:t>
      </w:r>
      <w:r w:rsidRPr="00DC15DF">
        <w:rPr>
          <w:szCs w:val="22"/>
        </w:rPr>
        <w:t xml:space="preserve">: </w:t>
      </w:r>
      <w:r w:rsidR="000E739A">
        <w:rPr>
          <w:szCs w:val="22"/>
        </w:rPr>
        <w:t>Revised</w:t>
      </w:r>
    </w:p>
    <w:p w:rsidR="00883D09" w:rsidRPr="00DC15DF" w:rsidRDefault="00883D09" w:rsidP="00883D09">
      <w:pPr>
        <w:rPr>
          <w:szCs w:val="22"/>
        </w:rPr>
      </w:pPr>
    </w:p>
    <w:p w:rsidR="000E739A" w:rsidRPr="000E739A" w:rsidRDefault="00755CCE" w:rsidP="0042600A">
      <w:pPr>
        <w:jc w:val="both"/>
      </w:pPr>
      <w:r>
        <w:rPr>
          <w:b/>
          <w:szCs w:val="22"/>
        </w:rPr>
        <w:t>Discussion</w:t>
      </w:r>
      <w:r w:rsidR="00883D09">
        <w:rPr>
          <w:b/>
          <w:szCs w:val="22"/>
        </w:rPr>
        <w:t>:</w:t>
      </w:r>
      <w:r w:rsidR="000E739A">
        <w:rPr>
          <w:b/>
          <w:szCs w:val="22"/>
        </w:rPr>
        <w:t xml:space="preserve"> </w:t>
      </w:r>
      <w:r w:rsidR="00F30873" w:rsidRPr="00F30873">
        <w:rPr>
          <w:szCs w:val="22"/>
        </w:rPr>
        <w:t>The definition and functionality of MIMO BRP TXSS has been addressed/improved in the resolution of CIDs 1027, 1028, and 1795 in 18/0089r0.</w:t>
      </w:r>
      <w:r w:rsidR="0042600A">
        <w:rPr>
          <w:szCs w:val="22"/>
        </w:rPr>
        <w:t xml:space="preserve">  As is now better defined in the draft, MIMO BRP TXSS allows an EDMG STA to train </w:t>
      </w:r>
      <w:r w:rsidR="00AA371E" w:rsidRPr="00AA371E">
        <w:rPr>
          <w:i/>
          <w:szCs w:val="22"/>
        </w:rPr>
        <w:t>N</w:t>
      </w:r>
      <w:r w:rsidR="0042600A">
        <w:rPr>
          <w:szCs w:val="22"/>
        </w:rPr>
        <w:t xml:space="preserve"> transmit chains simultaneously (TRN field is composed by orthogonal sequences).  Also, it should be noted that 18/0089r0 enabled each EDMG STA to transmit more than one EDMG BRP-TX packet in its SLS, as well as the receiver to request the EDMG BRP-TX packets to be transmitted more than once.</w:t>
      </w:r>
      <w:r w:rsidR="00E25C41">
        <w:rPr>
          <w:szCs w:val="22"/>
        </w:rPr>
        <w:t xml:space="preserve">  The modifications listed below complete the changes necessary to support a </w:t>
      </w:r>
      <w:r w:rsidR="00E25C41" w:rsidRPr="00E25C41">
        <w:rPr>
          <w:szCs w:val="22"/>
        </w:rPr>
        <w:t xml:space="preserve">MIMO device </w:t>
      </w:r>
      <w:r w:rsidR="00E25C41">
        <w:rPr>
          <w:szCs w:val="22"/>
        </w:rPr>
        <w:t xml:space="preserve">that </w:t>
      </w:r>
      <w:r w:rsidR="00E25C41" w:rsidRPr="00E25C41">
        <w:rPr>
          <w:szCs w:val="22"/>
        </w:rPr>
        <w:t xml:space="preserve">has more </w:t>
      </w:r>
      <w:r w:rsidR="00E25C41">
        <w:rPr>
          <w:szCs w:val="22"/>
        </w:rPr>
        <w:t xml:space="preserve">DMG antennas than transmit chains to train multiple </w:t>
      </w:r>
      <w:r w:rsidR="00C86EC6">
        <w:rPr>
          <w:szCs w:val="22"/>
        </w:rPr>
        <w:t>sets of DMG antenna sets in a single MIMO BRP TXSS.</w:t>
      </w:r>
    </w:p>
    <w:p w:rsidR="00755CCE" w:rsidRPr="00755CCE" w:rsidRDefault="00755CCE" w:rsidP="00755CCE">
      <w:pPr>
        <w:rPr>
          <w:szCs w:val="22"/>
        </w:rPr>
      </w:pPr>
    </w:p>
    <w:p w:rsidR="00883D09" w:rsidRDefault="004D7772" w:rsidP="00755CCE">
      <w:pPr>
        <w:pStyle w:val="NoSpacing"/>
        <w:rPr>
          <w:rFonts w:ascii="Times New Roman" w:hAnsi="Times New Roman" w:cs="Times New Roman"/>
        </w:rPr>
      </w:pPr>
      <w:r>
        <w:rPr>
          <w:rFonts w:ascii="Times New Roman" w:hAnsi="Times New Roman" w:cs="Times New Roman"/>
          <w:b/>
        </w:rPr>
        <w:lastRenderedPageBreak/>
        <w:t>Modifications</w:t>
      </w:r>
      <w:r w:rsidR="00755CCE" w:rsidRPr="00755CCE">
        <w:rPr>
          <w:rFonts w:ascii="Times New Roman" w:hAnsi="Times New Roman" w:cs="Times New Roman"/>
          <w:b/>
        </w:rPr>
        <w:t>:</w:t>
      </w:r>
      <w:r w:rsidR="00755CCE">
        <w:rPr>
          <w:rFonts w:ascii="Times New Roman" w:hAnsi="Times New Roman" w:cs="Times New Roman"/>
        </w:rPr>
        <w:t xml:space="preserve"> </w:t>
      </w:r>
      <w:r w:rsidR="00B46EB3" w:rsidRPr="00B46EB3">
        <w:rPr>
          <w:rFonts w:ascii="Times New Roman" w:hAnsi="Times New Roman" w:cs="Times New Roman"/>
          <w:i/>
        </w:rPr>
        <w:t>Change lines 22-26 in page 217 as follows</w:t>
      </w:r>
    </w:p>
    <w:p w:rsidR="00B46EB3" w:rsidRDefault="00B46EB3" w:rsidP="00755CCE">
      <w:pPr>
        <w:pStyle w:val="NoSpacing"/>
        <w:rPr>
          <w:rFonts w:ascii="Times New Roman" w:hAnsi="Times New Roman" w:cs="Times New Roman"/>
        </w:rPr>
      </w:pPr>
    </w:p>
    <w:p w:rsidR="00B46EB3" w:rsidRDefault="00B46EB3" w:rsidP="00B46EB3">
      <w:pPr>
        <w:pStyle w:val="NoSpacing"/>
        <w:rPr>
          <w:rFonts w:ascii="Times New Roman" w:hAnsi="Times New Roman" w:cs="Times New Roman"/>
        </w:rPr>
      </w:pPr>
      <w:r w:rsidRPr="001E0B93">
        <w:rPr>
          <w:rFonts w:ascii="Times New Roman" w:hAnsi="Times New Roman" w:cs="Times New Roman"/>
          <w:strike/>
        </w:rPr>
        <w:t>As defined in 10.39.9.5.2, if the BRP frames used in a BRP TXSS are sent with a single transmit chain, the</w:t>
      </w:r>
      <w:r>
        <w:rPr>
          <w:rFonts w:ascii="Times New Roman" w:hAnsi="Times New Roman" w:cs="Times New Roman"/>
        </w:rPr>
        <w:t xml:space="preserve"> </w:t>
      </w:r>
      <w:proofErr w:type="spellStart"/>
      <w:r w:rsidR="001E0B93">
        <w:rPr>
          <w:rFonts w:ascii="Times New Roman" w:hAnsi="Times New Roman" w:cs="Times New Roman"/>
          <w:u w:val="single"/>
        </w:rPr>
        <w:t>The</w:t>
      </w:r>
      <w:proofErr w:type="spellEnd"/>
      <w:r w:rsidR="001E0B93">
        <w:rPr>
          <w:rFonts w:ascii="Times New Roman" w:hAnsi="Times New Roman" w:cs="Times New Roman"/>
          <w:u w:val="single"/>
        </w:rPr>
        <w:t xml:space="preserve"> </w:t>
      </w:r>
      <w:r w:rsidRPr="00B46EB3">
        <w:rPr>
          <w:rFonts w:ascii="Times New Roman" w:hAnsi="Times New Roman" w:cs="Times New Roman"/>
        </w:rPr>
        <w:t xml:space="preserve">TRN field of EDMG BRP-TX and EDMG BRP-RX packets sent in </w:t>
      </w:r>
      <w:r w:rsidRPr="001E0B93">
        <w:rPr>
          <w:rFonts w:ascii="Times New Roman" w:hAnsi="Times New Roman" w:cs="Times New Roman"/>
          <w:strike/>
        </w:rPr>
        <w:t>the procedure</w:t>
      </w:r>
      <w:r w:rsidRPr="00B46EB3">
        <w:rPr>
          <w:rFonts w:ascii="Times New Roman" w:hAnsi="Times New Roman" w:cs="Times New Roman"/>
        </w:rPr>
        <w:t xml:space="preserve"> </w:t>
      </w:r>
      <w:r w:rsidR="001E0B93">
        <w:rPr>
          <w:rFonts w:ascii="Times New Roman" w:hAnsi="Times New Roman" w:cs="Times New Roman"/>
          <w:u w:val="single"/>
        </w:rPr>
        <w:t>a BRP TXSS</w:t>
      </w:r>
      <w:r w:rsidR="001E0B93">
        <w:rPr>
          <w:rFonts w:ascii="Times New Roman" w:hAnsi="Times New Roman" w:cs="Times New Roman"/>
        </w:rPr>
        <w:t xml:space="preserve"> </w:t>
      </w:r>
      <w:r w:rsidRPr="00B46EB3">
        <w:rPr>
          <w:rFonts w:ascii="Times New Roman" w:hAnsi="Times New Roman" w:cs="Times New Roman"/>
        </w:rPr>
        <w:t>may be transmitted with</w:t>
      </w:r>
      <w:r>
        <w:rPr>
          <w:rFonts w:ascii="Times New Roman" w:hAnsi="Times New Roman" w:cs="Times New Roman"/>
        </w:rPr>
        <w:t xml:space="preserve"> </w:t>
      </w:r>
      <w:r w:rsidRPr="001E0B93">
        <w:rPr>
          <w:rFonts w:ascii="Times New Roman" w:hAnsi="Times New Roman" w:cs="Times New Roman"/>
          <w:strike/>
        </w:rPr>
        <w:t>a</w:t>
      </w:r>
      <w:r w:rsidRPr="00B46EB3">
        <w:rPr>
          <w:rFonts w:ascii="Times New Roman" w:hAnsi="Times New Roman" w:cs="Times New Roman"/>
        </w:rPr>
        <w:t xml:space="preserve"> different DMG </w:t>
      </w:r>
      <w:r w:rsidRPr="001E0B93">
        <w:rPr>
          <w:rFonts w:ascii="Times New Roman" w:hAnsi="Times New Roman" w:cs="Times New Roman"/>
          <w:strike/>
        </w:rPr>
        <w:t>antenna</w:t>
      </w:r>
      <w:r w:rsidRPr="00B46EB3">
        <w:rPr>
          <w:rFonts w:ascii="Times New Roman" w:hAnsi="Times New Roman" w:cs="Times New Roman"/>
        </w:rPr>
        <w:t xml:space="preserve"> </w:t>
      </w:r>
      <w:r w:rsidR="001E0B93">
        <w:rPr>
          <w:rFonts w:ascii="Times New Roman" w:hAnsi="Times New Roman" w:cs="Times New Roman"/>
          <w:u w:val="single"/>
        </w:rPr>
        <w:t>antennas</w:t>
      </w:r>
      <w:r w:rsidR="001E0B93">
        <w:rPr>
          <w:rFonts w:ascii="Times New Roman" w:hAnsi="Times New Roman" w:cs="Times New Roman"/>
        </w:rPr>
        <w:t xml:space="preserve"> </w:t>
      </w:r>
      <w:r w:rsidRPr="00B46EB3">
        <w:rPr>
          <w:rFonts w:ascii="Times New Roman" w:hAnsi="Times New Roman" w:cs="Times New Roman"/>
        </w:rPr>
        <w:t xml:space="preserve">than the </w:t>
      </w:r>
      <w:r w:rsidRPr="001E0B93">
        <w:rPr>
          <w:rFonts w:ascii="Times New Roman" w:hAnsi="Times New Roman" w:cs="Times New Roman"/>
          <w:strike/>
        </w:rPr>
        <w:t>one</w:t>
      </w:r>
      <w:r w:rsidRPr="00B46EB3">
        <w:rPr>
          <w:rFonts w:ascii="Times New Roman" w:hAnsi="Times New Roman" w:cs="Times New Roman"/>
        </w:rPr>
        <w:t xml:space="preserve"> </w:t>
      </w:r>
      <w:r w:rsidR="001E0B93" w:rsidRPr="001E0B93">
        <w:rPr>
          <w:rFonts w:ascii="Times New Roman" w:hAnsi="Times New Roman" w:cs="Times New Roman"/>
          <w:u w:val="single"/>
        </w:rPr>
        <w:t>ones</w:t>
      </w:r>
      <w:r w:rsidR="001E0B93">
        <w:rPr>
          <w:rFonts w:ascii="Times New Roman" w:hAnsi="Times New Roman" w:cs="Times New Roman"/>
        </w:rPr>
        <w:t xml:space="preserve"> </w:t>
      </w:r>
      <w:r w:rsidRPr="00B46EB3">
        <w:rPr>
          <w:rFonts w:ascii="Times New Roman" w:hAnsi="Times New Roman" w:cs="Times New Roman"/>
        </w:rPr>
        <w:t>used in the setup phase. Also, the TRN field of EDMG BRP-TX and</w:t>
      </w:r>
      <w:r>
        <w:rPr>
          <w:rFonts w:ascii="Times New Roman" w:hAnsi="Times New Roman" w:cs="Times New Roman"/>
        </w:rPr>
        <w:t xml:space="preserve"> </w:t>
      </w:r>
      <w:r w:rsidRPr="00B46EB3">
        <w:rPr>
          <w:rFonts w:ascii="Times New Roman" w:hAnsi="Times New Roman" w:cs="Times New Roman"/>
        </w:rPr>
        <w:t xml:space="preserve">EDMG BRP-RX packets used in the procedure may be received with </w:t>
      </w:r>
      <w:r w:rsidRPr="001E0B93">
        <w:rPr>
          <w:rFonts w:ascii="Times New Roman" w:hAnsi="Times New Roman" w:cs="Times New Roman"/>
          <w:strike/>
        </w:rPr>
        <w:t>a DMG antenna that is</w:t>
      </w:r>
      <w:r w:rsidRPr="00B46EB3">
        <w:rPr>
          <w:rFonts w:ascii="Times New Roman" w:hAnsi="Times New Roman" w:cs="Times New Roman"/>
        </w:rPr>
        <w:t xml:space="preserve"> </w:t>
      </w:r>
      <w:r w:rsidR="001E0B93">
        <w:rPr>
          <w:rFonts w:ascii="Times New Roman" w:hAnsi="Times New Roman" w:cs="Times New Roman"/>
          <w:u w:val="single"/>
        </w:rPr>
        <w:t>DMG antennas that are</w:t>
      </w:r>
      <w:r w:rsidR="001E0B93">
        <w:rPr>
          <w:rFonts w:ascii="Times New Roman" w:hAnsi="Times New Roman" w:cs="Times New Roman"/>
        </w:rPr>
        <w:t xml:space="preserve"> </w:t>
      </w:r>
      <w:r w:rsidRPr="00B46EB3">
        <w:rPr>
          <w:rFonts w:ascii="Times New Roman" w:hAnsi="Times New Roman" w:cs="Times New Roman"/>
        </w:rPr>
        <w:t>not the same</w:t>
      </w:r>
      <w:r>
        <w:rPr>
          <w:rFonts w:ascii="Times New Roman" w:hAnsi="Times New Roman" w:cs="Times New Roman"/>
        </w:rPr>
        <w:t xml:space="preserve"> </w:t>
      </w:r>
      <w:r w:rsidRPr="001E0B93">
        <w:rPr>
          <w:rFonts w:ascii="Times New Roman" w:hAnsi="Times New Roman" w:cs="Times New Roman"/>
          <w:strike/>
        </w:rPr>
        <w:t>one</w:t>
      </w:r>
      <w:r w:rsidR="001E0B93">
        <w:rPr>
          <w:rFonts w:ascii="Times New Roman" w:hAnsi="Times New Roman" w:cs="Times New Roman"/>
        </w:rPr>
        <w:t xml:space="preserve"> </w:t>
      </w:r>
      <w:r w:rsidR="001E0B93">
        <w:rPr>
          <w:rFonts w:ascii="Times New Roman" w:hAnsi="Times New Roman" w:cs="Times New Roman"/>
          <w:u w:val="single"/>
        </w:rPr>
        <w:t>ones</w:t>
      </w:r>
      <w:r w:rsidRPr="00B46EB3">
        <w:rPr>
          <w:rFonts w:ascii="Times New Roman" w:hAnsi="Times New Roman" w:cs="Times New Roman"/>
        </w:rPr>
        <w:t xml:space="preserve"> used in the setup phase.</w:t>
      </w:r>
    </w:p>
    <w:p w:rsidR="00002B54" w:rsidRDefault="00002B54" w:rsidP="00B46EB3">
      <w:pPr>
        <w:pStyle w:val="NoSpacing"/>
        <w:rPr>
          <w:rFonts w:ascii="Times New Roman" w:hAnsi="Times New Roman" w:cs="Times New Roman"/>
        </w:rPr>
      </w:pPr>
    </w:p>
    <w:p w:rsidR="00002B54" w:rsidRDefault="00002B54" w:rsidP="00B46EB3">
      <w:pPr>
        <w:pStyle w:val="NoSpacing"/>
        <w:rPr>
          <w:rFonts w:ascii="Times New Roman" w:eastAsia="Times New Roman" w:hAnsi="Times New Roman" w:cs="Times New Roman"/>
          <w:bCs/>
          <w:color w:val="000000"/>
          <w:lang w:val="en-GB"/>
        </w:rPr>
      </w:pPr>
      <w:r w:rsidRPr="00002B54">
        <w:rPr>
          <w:rFonts w:ascii="Times New Roman" w:hAnsi="Times New Roman" w:cs="Times New Roman"/>
          <w:i/>
        </w:rPr>
        <w:t xml:space="preserve">Change </w:t>
      </w:r>
      <w:r w:rsidRPr="00002B54">
        <w:rPr>
          <w:rFonts w:ascii="Times New Roman" w:eastAsia="Times New Roman" w:hAnsi="Times New Roman" w:cs="Times New Roman"/>
          <w:bCs/>
          <w:i/>
          <w:color w:val="000000"/>
          <w:lang w:val="en-GB"/>
        </w:rPr>
        <w:t>10.39.9.5.2.3 (MIMO BRP TXSS configuration) as follows</w:t>
      </w:r>
    </w:p>
    <w:p w:rsidR="006F29E8" w:rsidRDefault="006F29E8" w:rsidP="00B46EB3">
      <w:pPr>
        <w:pStyle w:val="NoSpacing"/>
        <w:rPr>
          <w:rFonts w:ascii="Times New Roman" w:eastAsia="Times New Roman" w:hAnsi="Times New Roman" w:cs="Times New Roman"/>
          <w:bCs/>
          <w:color w:val="000000"/>
          <w:lang w:val="en-GB"/>
        </w:rPr>
      </w:pPr>
    </w:p>
    <w:p w:rsidR="007318DA" w:rsidRPr="007318DA" w:rsidRDefault="007318DA" w:rsidP="007318DA">
      <w:pPr>
        <w:pStyle w:val="NoSpacing"/>
        <w:rPr>
          <w:rFonts w:ascii="Times New Roman" w:hAnsi="Times New Roman" w:cs="Times New Roman"/>
        </w:rPr>
      </w:pPr>
      <w:r w:rsidRPr="007318DA">
        <w:rPr>
          <w:rFonts w:ascii="Times New Roman" w:hAnsi="Times New Roman" w:cs="Times New Roman"/>
        </w:rPr>
        <w:t>Receive training of the responder and receive training of the initiator shall not be performed in a MIMO BRP TXSS procedure. The L-RX field within the EDMG BRP Request element in the BRP frames transmitted during the setup phase of a MIMO BRP TXSS shall be set to zero.</w:t>
      </w:r>
    </w:p>
    <w:p w:rsidR="007318DA" w:rsidRPr="007318DA" w:rsidRDefault="007318DA" w:rsidP="007318DA">
      <w:pPr>
        <w:pStyle w:val="NoSpacing"/>
        <w:rPr>
          <w:rFonts w:ascii="Times New Roman" w:hAnsi="Times New Roman" w:cs="Times New Roman"/>
        </w:rPr>
      </w:pPr>
    </w:p>
    <w:p w:rsidR="007318DA" w:rsidRPr="007318DA" w:rsidRDefault="007318DA" w:rsidP="007318DA">
      <w:pPr>
        <w:pStyle w:val="NoSpacing"/>
        <w:rPr>
          <w:rFonts w:ascii="Times New Roman" w:hAnsi="Times New Roman" w:cs="Times New Roman"/>
        </w:rPr>
      </w:pPr>
      <w:r w:rsidRPr="007318DA">
        <w:rPr>
          <w:rFonts w:ascii="Times New Roman" w:hAnsi="Times New Roman" w:cs="Times New Roman"/>
        </w:rPr>
        <w:t>Responder BRP TXSS is mandatory in MIMO BRP TXSS.</w:t>
      </w:r>
    </w:p>
    <w:p w:rsidR="007318DA" w:rsidRPr="007318DA" w:rsidRDefault="007318DA" w:rsidP="007318DA">
      <w:pPr>
        <w:pStyle w:val="NoSpacing"/>
        <w:rPr>
          <w:rFonts w:ascii="Times New Roman" w:hAnsi="Times New Roman" w:cs="Times New Roman"/>
        </w:rPr>
      </w:pPr>
    </w:p>
    <w:p w:rsidR="007318DA" w:rsidRPr="007318DA" w:rsidRDefault="007318DA" w:rsidP="007318DA">
      <w:pPr>
        <w:pStyle w:val="NoSpacing"/>
        <w:rPr>
          <w:rFonts w:ascii="Times New Roman" w:hAnsi="Times New Roman" w:cs="Times New Roman"/>
        </w:rPr>
      </w:pPr>
      <w:r w:rsidRPr="007318DA">
        <w:rPr>
          <w:rFonts w:ascii="Times New Roman" w:hAnsi="Times New Roman" w:cs="Times New Roman"/>
        </w:rPr>
        <w:t xml:space="preserve">An example of a MIMO BRP TXSS is shown in Figure </w:t>
      </w:r>
      <w:r w:rsidR="00FA3A8A">
        <w:rPr>
          <w:rFonts w:ascii="Times New Roman" w:hAnsi="Times New Roman" w:cs="Times New Roman"/>
        </w:rPr>
        <w:t>123</w:t>
      </w:r>
      <w:r w:rsidRPr="007318DA">
        <w:rPr>
          <w:rFonts w:ascii="Times New Roman" w:hAnsi="Times New Roman" w:cs="Times New Roman"/>
        </w:rPr>
        <w:t>.</w:t>
      </w:r>
    </w:p>
    <w:p w:rsidR="007318DA" w:rsidRPr="007318DA" w:rsidRDefault="007318DA" w:rsidP="007318DA">
      <w:pPr>
        <w:pStyle w:val="NoSpacing"/>
        <w:rPr>
          <w:rFonts w:ascii="Times New Roman" w:hAnsi="Times New Roman" w:cs="Times New Roman"/>
        </w:rPr>
      </w:pPr>
    </w:p>
    <w:p w:rsidR="007318DA" w:rsidRPr="007318DA" w:rsidRDefault="007318DA" w:rsidP="007318DA">
      <w:pPr>
        <w:pStyle w:val="NoSpacing"/>
        <w:jc w:val="center"/>
        <w:rPr>
          <w:rFonts w:ascii="Times New Roman" w:hAnsi="Times New Roman" w:cs="Times New Roman"/>
        </w:rPr>
      </w:pPr>
      <w:r w:rsidRPr="007318DA">
        <w:object w:dxaOrig="10051" w:dyaOrig="7381">
          <v:shape id="_x0000_i1030" type="#_x0000_t75" style="width:317pt;height:233pt" o:ole="">
            <v:imagedata r:id="rId20" o:title=""/>
          </v:shape>
          <o:OLEObject Type="Embed" ProgID="Visio.Drawing.15" ShapeID="_x0000_i1030" DrawAspect="Content" ObjectID="_1586846659" r:id="rId21"/>
        </w:object>
      </w:r>
    </w:p>
    <w:p w:rsidR="007318DA" w:rsidRPr="007318DA" w:rsidRDefault="007318DA" w:rsidP="007318DA">
      <w:pPr>
        <w:pStyle w:val="NoSpacing"/>
        <w:jc w:val="center"/>
        <w:rPr>
          <w:rFonts w:ascii="Times New Roman" w:hAnsi="Times New Roman" w:cs="Times New Roman"/>
        </w:rPr>
      </w:pPr>
      <w:r w:rsidRPr="007318DA">
        <w:rPr>
          <w:rFonts w:ascii="Times New Roman" w:hAnsi="Times New Roman" w:cs="Times New Roman"/>
        </w:rPr>
        <w:t xml:space="preserve">Figure </w:t>
      </w:r>
      <w:r w:rsidR="00FA3A8A">
        <w:rPr>
          <w:rFonts w:ascii="Times New Roman" w:hAnsi="Times New Roman" w:cs="Times New Roman"/>
        </w:rPr>
        <w:t>123</w:t>
      </w:r>
      <w:r w:rsidRPr="007318DA">
        <w:rPr>
          <w:rFonts w:ascii="Times New Roman" w:hAnsi="Times New Roman" w:cs="Times New Roman"/>
        </w:rPr>
        <w:t xml:space="preserve"> - Example of MIMO BRP TXSS.</w:t>
      </w:r>
    </w:p>
    <w:p w:rsidR="007318DA" w:rsidRPr="007318DA" w:rsidRDefault="007318DA" w:rsidP="007318DA">
      <w:pPr>
        <w:pStyle w:val="NoSpacing"/>
        <w:rPr>
          <w:rFonts w:ascii="Times New Roman" w:hAnsi="Times New Roman" w:cs="Times New Roman"/>
        </w:rPr>
      </w:pPr>
    </w:p>
    <w:p w:rsidR="00D256C0" w:rsidRDefault="007318DA" w:rsidP="001B53B2">
      <w:pPr>
        <w:pStyle w:val="NoSpacing"/>
        <w:rPr>
          <w:rFonts w:ascii="Times New Roman" w:hAnsi="Times New Roman" w:cs="Times New Roman"/>
          <w:i/>
        </w:rPr>
      </w:pPr>
      <w:r w:rsidRPr="007318DA">
        <w:rPr>
          <w:rFonts w:ascii="Times New Roman" w:hAnsi="Times New Roman" w:cs="Times New Roman"/>
        </w:rPr>
        <w:t xml:space="preserve">BRP frames sent in </w:t>
      </w:r>
      <w:r w:rsidRPr="005F058F">
        <w:rPr>
          <w:rFonts w:ascii="Times New Roman" w:hAnsi="Times New Roman" w:cs="Times New Roman"/>
          <w:strike/>
        </w:rPr>
        <w:t>the setup phase of</w:t>
      </w:r>
      <w:r w:rsidRPr="007318DA">
        <w:rPr>
          <w:rFonts w:ascii="Times New Roman" w:hAnsi="Times New Roman" w:cs="Times New Roman"/>
        </w:rPr>
        <w:t xml:space="preserve"> a MIMO BRP TXSS shall be transmitted by applying spatial expansion and mapping a single space-time stream to all N transmit chains to be trained in the procedure.</w:t>
      </w:r>
      <w:r w:rsidRPr="007318DA">
        <w:rPr>
          <w:rFonts w:ascii="Times New Roman" w:hAnsi="Times New Roman" w:cs="Times New Roman"/>
          <w:i/>
        </w:rPr>
        <w:t xml:space="preserve"> </w:t>
      </w:r>
      <w:r w:rsidR="00D256C0" w:rsidRPr="001B53B2">
        <w:rPr>
          <w:rFonts w:ascii="Times New Roman" w:hAnsi="Times New Roman" w:cs="Times New Roman"/>
          <w:u w:val="single"/>
        </w:rPr>
        <w:t xml:space="preserve">The TRN field of </w:t>
      </w:r>
      <w:r w:rsidR="00D256C0">
        <w:rPr>
          <w:rFonts w:ascii="Times New Roman" w:hAnsi="Times New Roman" w:cs="Times New Roman"/>
          <w:u w:val="single"/>
        </w:rPr>
        <w:t>EDMG BRP-TX packets sent in a</w:t>
      </w:r>
      <w:r w:rsidR="00D256C0" w:rsidRPr="001B53B2">
        <w:rPr>
          <w:rFonts w:ascii="Times New Roman" w:hAnsi="Times New Roman" w:cs="Times New Roman"/>
          <w:u w:val="single"/>
        </w:rPr>
        <w:t xml:space="preserve"> MIMO BRP TXSS shall consist of N orthogonal waveforms, as defined in 30.9.2.</w:t>
      </w:r>
    </w:p>
    <w:p w:rsidR="00D256C0" w:rsidRDefault="00D256C0" w:rsidP="00D256C0">
      <w:pPr>
        <w:pStyle w:val="NoSpacing"/>
        <w:rPr>
          <w:rFonts w:ascii="Times New Roman" w:hAnsi="Times New Roman" w:cs="Times New Roman"/>
          <w:u w:val="single"/>
        </w:rPr>
      </w:pPr>
    </w:p>
    <w:p w:rsidR="001B53B2" w:rsidRDefault="00D256C0" w:rsidP="001B53B2">
      <w:pPr>
        <w:pStyle w:val="NoSpacing"/>
        <w:rPr>
          <w:rFonts w:ascii="Times New Roman" w:hAnsi="Times New Roman" w:cs="Times New Roman"/>
        </w:rPr>
      </w:pPr>
      <w:r w:rsidRPr="00727318">
        <w:rPr>
          <w:rFonts w:ascii="Times New Roman" w:hAnsi="Times New Roman" w:cs="Times New Roman"/>
          <w:u w:val="single"/>
        </w:rPr>
        <w:t>BRP frames transmitted in a MIMO BRP TXSS during the setup phase, with feedback within an Initiator BRP TXSS, with feedback within a Responder BRP TXSS, and with acknowledgement at the end of the procedure shall not include a TRN field.</w:t>
      </w:r>
      <w:r>
        <w:rPr>
          <w:rFonts w:ascii="Times New Roman" w:hAnsi="Times New Roman" w:cs="Times New Roman"/>
          <w:u w:val="single"/>
        </w:rPr>
        <w:t xml:space="preserve">  </w:t>
      </w:r>
    </w:p>
    <w:p w:rsidR="007318DA" w:rsidRPr="007318DA" w:rsidRDefault="007318DA" w:rsidP="007318DA">
      <w:pPr>
        <w:pStyle w:val="NoSpacing"/>
        <w:rPr>
          <w:rFonts w:ascii="Times New Roman" w:hAnsi="Times New Roman" w:cs="Times New Roman"/>
          <w:i/>
        </w:rPr>
      </w:pPr>
    </w:p>
    <w:p w:rsidR="007318DA" w:rsidRDefault="007318DA" w:rsidP="007318DA">
      <w:pPr>
        <w:pStyle w:val="NoSpacing"/>
        <w:rPr>
          <w:rStyle w:val="fontstyle01"/>
          <w:color w:val="auto"/>
          <w:sz w:val="22"/>
          <w:szCs w:val="22"/>
        </w:rPr>
      </w:pPr>
      <w:r w:rsidRPr="007318DA">
        <w:rPr>
          <w:rFonts w:ascii="Times New Roman" w:hAnsi="Times New Roman" w:cs="Times New Roman"/>
        </w:rPr>
        <w:t xml:space="preserve">In the setup phase of a MIMO BRP TXSS, if an implementation has not yet determined AWVs to use in some of its transmit chains (for example, if a station has been only using a single transmit chain before the setup phase), the AWVs used by such chains </w:t>
      </w:r>
      <w:r w:rsidRPr="007318DA">
        <w:rPr>
          <w:rStyle w:val="fontstyle01"/>
          <w:color w:val="auto"/>
          <w:sz w:val="22"/>
          <w:szCs w:val="22"/>
        </w:rPr>
        <w:t>should be selected in an implementation dependent manner.</w:t>
      </w:r>
    </w:p>
    <w:p w:rsidR="00005C8B" w:rsidRDefault="00005C8B" w:rsidP="007318DA">
      <w:pPr>
        <w:pStyle w:val="NoSpacing"/>
        <w:rPr>
          <w:rStyle w:val="fontstyle01"/>
          <w:color w:val="auto"/>
          <w:sz w:val="22"/>
          <w:szCs w:val="22"/>
        </w:rPr>
      </w:pPr>
    </w:p>
    <w:p w:rsidR="00DD6E1C" w:rsidRDefault="00960912" w:rsidP="00DD6E1C">
      <w:pPr>
        <w:pStyle w:val="NoSpacing"/>
        <w:rPr>
          <w:rFonts w:ascii="Times New Roman" w:hAnsi="Times New Roman" w:cs="Times New Roman"/>
          <w:u w:val="single"/>
        </w:rPr>
      </w:pPr>
      <w:r w:rsidRPr="00960912">
        <w:rPr>
          <w:rStyle w:val="fontstyle01"/>
          <w:color w:val="auto"/>
          <w:sz w:val="22"/>
          <w:szCs w:val="22"/>
          <w:u w:val="single"/>
        </w:rPr>
        <w:lastRenderedPageBreak/>
        <w:t xml:space="preserve">The </w:t>
      </w:r>
      <w:r w:rsidR="00727318">
        <w:rPr>
          <w:rStyle w:val="fontstyle01"/>
          <w:color w:val="auto"/>
          <w:sz w:val="22"/>
          <w:szCs w:val="22"/>
          <w:u w:val="single"/>
        </w:rPr>
        <w:t xml:space="preserve">DMG antennas and </w:t>
      </w:r>
      <w:r w:rsidRPr="00960912">
        <w:rPr>
          <w:rStyle w:val="fontstyle01"/>
          <w:color w:val="auto"/>
          <w:sz w:val="22"/>
          <w:szCs w:val="22"/>
          <w:u w:val="single"/>
        </w:rPr>
        <w:t xml:space="preserve">AWVs used in the transmission of all fields except for the TRN field of </w:t>
      </w:r>
      <w:r w:rsidR="00D256C0">
        <w:rPr>
          <w:rStyle w:val="fontstyle01"/>
          <w:color w:val="auto"/>
          <w:sz w:val="22"/>
          <w:szCs w:val="22"/>
          <w:u w:val="single"/>
        </w:rPr>
        <w:t>EDMG BRP-TX packets</w:t>
      </w:r>
      <w:r w:rsidRPr="00960912">
        <w:rPr>
          <w:rStyle w:val="fontstyle01"/>
          <w:color w:val="auto"/>
          <w:sz w:val="22"/>
          <w:szCs w:val="22"/>
          <w:u w:val="single"/>
        </w:rPr>
        <w:t xml:space="preserve"> </w:t>
      </w:r>
      <w:r w:rsidRPr="00960912">
        <w:rPr>
          <w:rFonts w:ascii="Times New Roman" w:hAnsi="Times New Roman" w:cs="Times New Roman"/>
          <w:u w:val="single"/>
        </w:rPr>
        <w:t>sent in the Initiator BRP TXSS, the Responder BRP TXSS, and with acknowledgement</w:t>
      </w:r>
      <w:r w:rsidRPr="00960912">
        <w:rPr>
          <w:rStyle w:val="fontstyle01"/>
          <w:color w:val="auto"/>
          <w:sz w:val="22"/>
          <w:szCs w:val="22"/>
          <w:u w:val="single"/>
        </w:rPr>
        <w:t xml:space="preserve"> shall be the same ones used in the setup phase.  </w:t>
      </w:r>
      <w:r w:rsidR="00DD6E1C" w:rsidRPr="00C2358A">
        <w:rPr>
          <w:rFonts w:ascii="Times New Roman" w:hAnsi="Times New Roman" w:cs="Times New Roman"/>
          <w:u w:val="single"/>
        </w:rPr>
        <w:t xml:space="preserve">The TRN field of EDMG BRP-TX packets </w:t>
      </w:r>
      <w:r w:rsidR="00DD6E1C">
        <w:rPr>
          <w:rFonts w:ascii="Times New Roman" w:hAnsi="Times New Roman" w:cs="Times New Roman"/>
          <w:u w:val="single"/>
        </w:rPr>
        <w:t>sent in a</w:t>
      </w:r>
      <w:r w:rsidR="00DD6E1C" w:rsidRPr="00C2358A">
        <w:rPr>
          <w:rFonts w:ascii="Times New Roman" w:hAnsi="Times New Roman" w:cs="Times New Roman"/>
          <w:u w:val="single"/>
        </w:rPr>
        <w:t xml:space="preserve"> MIMO BRP TXSS may be transmitted with a different set of DMG antennas than the one used in the transmission of the remaining fields of the same packet.</w:t>
      </w:r>
      <w:r w:rsidR="00DD6E1C">
        <w:rPr>
          <w:rFonts w:ascii="Times New Roman" w:hAnsi="Times New Roman" w:cs="Times New Roman"/>
          <w:u w:val="single"/>
        </w:rPr>
        <w:t xml:space="preserve"> </w:t>
      </w:r>
    </w:p>
    <w:p w:rsidR="00DD6E1C" w:rsidRDefault="00DD6E1C" w:rsidP="00960912">
      <w:pPr>
        <w:pStyle w:val="NoSpacing"/>
        <w:rPr>
          <w:rStyle w:val="fontstyle01"/>
          <w:color w:val="auto"/>
          <w:sz w:val="22"/>
          <w:szCs w:val="22"/>
          <w:u w:val="single"/>
        </w:rPr>
      </w:pPr>
    </w:p>
    <w:p w:rsidR="00960912" w:rsidRPr="00960912" w:rsidRDefault="00960912" w:rsidP="00960912">
      <w:pPr>
        <w:pStyle w:val="NoSpacing"/>
        <w:rPr>
          <w:rStyle w:val="fontstyle01"/>
          <w:color w:val="auto"/>
          <w:sz w:val="22"/>
          <w:szCs w:val="22"/>
          <w:u w:val="single"/>
        </w:rPr>
      </w:pPr>
      <w:r w:rsidRPr="00960912">
        <w:rPr>
          <w:rStyle w:val="fontstyle01"/>
          <w:color w:val="auto"/>
          <w:sz w:val="22"/>
          <w:szCs w:val="22"/>
          <w:u w:val="single"/>
        </w:rPr>
        <w:t xml:space="preserve">Similarly, the </w:t>
      </w:r>
      <w:r w:rsidR="00727318">
        <w:rPr>
          <w:rStyle w:val="fontstyle01"/>
          <w:color w:val="auto"/>
          <w:sz w:val="22"/>
          <w:szCs w:val="22"/>
          <w:u w:val="single"/>
        </w:rPr>
        <w:t xml:space="preserve">DMG antennas and </w:t>
      </w:r>
      <w:r w:rsidRPr="00960912">
        <w:rPr>
          <w:rStyle w:val="fontstyle01"/>
          <w:color w:val="auto"/>
          <w:sz w:val="22"/>
          <w:szCs w:val="22"/>
          <w:u w:val="single"/>
        </w:rPr>
        <w:t xml:space="preserve">AWVs used in the reception of all fields except for the TRN field of BRP frames </w:t>
      </w:r>
      <w:r w:rsidRPr="00960912">
        <w:rPr>
          <w:rFonts w:ascii="Times New Roman" w:hAnsi="Times New Roman" w:cs="Times New Roman"/>
          <w:u w:val="single"/>
        </w:rPr>
        <w:t>sent in the Initiator BRP TXSS, the Responder BRP TXSS, and with acknowledgement</w:t>
      </w:r>
      <w:r w:rsidRPr="00960912">
        <w:rPr>
          <w:rStyle w:val="fontstyle01"/>
          <w:color w:val="auto"/>
          <w:sz w:val="22"/>
          <w:szCs w:val="22"/>
          <w:u w:val="single"/>
        </w:rPr>
        <w:t xml:space="preserve"> shall be the same ones used in the setup phase.</w:t>
      </w:r>
      <w:r w:rsidR="00DD6E1C">
        <w:rPr>
          <w:rStyle w:val="fontstyle01"/>
          <w:color w:val="auto"/>
          <w:sz w:val="22"/>
          <w:szCs w:val="22"/>
          <w:u w:val="single"/>
        </w:rPr>
        <w:t xml:space="preserve">  </w:t>
      </w:r>
      <w:r w:rsidR="00DD6E1C">
        <w:rPr>
          <w:rFonts w:ascii="Times New Roman" w:hAnsi="Times New Roman" w:cs="Times New Roman"/>
          <w:u w:val="single"/>
        </w:rPr>
        <w:t>T</w:t>
      </w:r>
      <w:r w:rsidR="00DD6E1C" w:rsidRPr="00341F4F">
        <w:rPr>
          <w:rFonts w:ascii="Times New Roman" w:hAnsi="Times New Roman" w:cs="Times New Roman"/>
          <w:u w:val="single"/>
        </w:rPr>
        <w:t xml:space="preserve">he </w:t>
      </w:r>
      <w:r w:rsidR="00DD6E1C" w:rsidRPr="00C2358A">
        <w:rPr>
          <w:rFonts w:ascii="Times New Roman" w:hAnsi="Times New Roman" w:cs="Times New Roman"/>
          <w:u w:val="single"/>
        </w:rPr>
        <w:t xml:space="preserve">TRN field of EDMG BRP-TX packets </w:t>
      </w:r>
      <w:r w:rsidR="00DD6E1C">
        <w:rPr>
          <w:rFonts w:ascii="Times New Roman" w:hAnsi="Times New Roman" w:cs="Times New Roman"/>
          <w:u w:val="single"/>
        </w:rPr>
        <w:t>sent in a</w:t>
      </w:r>
      <w:r w:rsidR="00DD6E1C" w:rsidRPr="00C2358A">
        <w:rPr>
          <w:rFonts w:ascii="Times New Roman" w:hAnsi="Times New Roman" w:cs="Times New Roman"/>
          <w:u w:val="single"/>
        </w:rPr>
        <w:t xml:space="preserve"> MIMO BRP TXSS may be received with a set of DMG antennas that is not the same one used in the reception of the remaining fields of the same packet.</w:t>
      </w:r>
    </w:p>
    <w:p w:rsidR="007318DA" w:rsidRDefault="007318DA" w:rsidP="007318DA">
      <w:pPr>
        <w:pStyle w:val="NoSpacing"/>
        <w:rPr>
          <w:rFonts w:ascii="Times New Roman" w:hAnsi="Times New Roman" w:cs="Times New Roman"/>
          <w:strike/>
        </w:rPr>
      </w:pPr>
    </w:p>
    <w:p w:rsidR="007318DA" w:rsidRPr="001B53B2" w:rsidRDefault="007318DA" w:rsidP="007318DA">
      <w:pPr>
        <w:pStyle w:val="NoSpacing"/>
        <w:rPr>
          <w:rFonts w:ascii="Times New Roman" w:hAnsi="Times New Roman" w:cs="Times New Roman"/>
          <w:strike/>
        </w:rPr>
      </w:pPr>
      <w:r w:rsidRPr="001B53B2">
        <w:rPr>
          <w:rFonts w:ascii="Times New Roman" w:hAnsi="Times New Roman" w:cs="Times New Roman"/>
          <w:strike/>
        </w:rPr>
        <w:t>BRP frames sent in the Initiator BRP TXSS, the Responder BRP TXSS, and with acknowledgement shall be transmitted using EDMG PPDUs by applying spatial expansion and mapping a single space-time stream to all N transmit chains to be trained in the procedure.  The TRN field of EDMG BRP-TX packets used in MIMO BRP TXSS shall consist of N orthogonal waveforms, as defined in 30.9.2.</w:t>
      </w:r>
    </w:p>
    <w:p w:rsidR="007318DA" w:rsidRPr="007318DA" w:rsidRDefault="007318DA" w:rsidP="007318DA">
      <w:pPr>
        <w:pStyle w:val="NoSpacing"/>
        <w:rPr>
          <w:rFonts w:ascii="Times New Roman" w:hAnsi="Times New Roman" w:cs="Times New Roman"/>
          <w:strike/>
        </w:rPr>
      </w:pPr>
    </w:p>
    <w:p w:rsidR="007318DA" w:rsidRPr="007318DA" w:rsidRDefault="007318DA" w:rsidP="007318DA">
      <w:pPr>
        <w:rPr>
          <w:rStyle w:val="fontstyle01"/>
          <w:color w:val="auto"/>
          <w:sz w:val="22"/>
          <w:szCs w:val="22"/>
        </w:rPr>
      </w:pPr>
      <w:r w:rsidRPr="007318DA">
        <w:rPr>
          <w:rStyle w:val="fontstyle01"/>
          <w:color w:val="auto"/>
          <w:sz w:val="22"/>
          <w:szCs w:val="22"/>
        </w:rPr>
        <w:t xml:space="preserve">The Initiator BRP TXSS shall consist of the transmission of </w:t>
      </w:r>
      <m:oMath>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init</m:t>
            </m:r>
          </m:sub>
        </m:sSub>
      </m:oMath>
      <w:r w:rsidRPr="007318DA">
        <w:rPr>
          <w:rStyle w:val="fontstyle01"/>
          <w:color w:val="auto"/>
          <w:sz w:val="22"/>
          <w:szCs w:val="22"/>
        </w:rPr>
        <w:t xml:space="preserve"> + 1 EDMG BRP-TX packets consecutively repeated </w:t>
      </w:r>
      <w:proofErr w:type="spellStart"/>
      <w:r w:rsidRPr="007318DA">
        <w:rPr>
          <w:rStyle w:val="fontstyle01"/>
          <w:i/>
          <w:color w:val="auto"/>
          <w:sz w:val="22"/>
          <w:szCs w:val="22"/>
        </w:rPr>
        <w:t>R</w:t>
      </w:r>
      <w:r w:rsidRPr="007318DA">
        <w:rPr>
          <w:rStyle w:val="fontstyle01"/>
          <w:i/>
          <w:color w:val="auto"/>
          <w:sz w:val="22"/>
          <w:szCs w:val="22"/>
          <w:vertAlign w:val="subscript"/>
        </w:rPr>
        <w:t>resp</w:t>
      </w:r>
      <w:proofErr w:type="spellEnd"/>
      <w:r w:rsidRPr="007318DA">
        <w:rPr>
          <w:rStyle w:val="fontstyle01"/>
          <w:color w:val="auto"/>
          <w:sz w:val="22"/>
          <w:szCs w:val="22"/>
        </w:rPr>
        <w:t xml:space="preserve"> + 1 times by the initiator followed by the transmission of a BRP frame with feedback by the responder.  The EDMG BRP-TX packets transmitted in an Initiator BRP TXSS shall be configured as follows:</w:t>
      </w:r>
    </w:p>
    <w:p w:rsidR="007318DA" w:rsidRPr="007318DA" w:rsidRDefault="007318DA" w:rsidP="007318DA">
      <w:pPr>
        <w:pStyle w:val="ListParagraph"/>
        <w:numPr>
          <w:ilvl w:val="0"/>
          <w:numId w:val="4"/>
        </w:numPr>
        <w:rPr>
          <w:szCs w:val="22"/>
        </w:rPr>
      </w:pPr>
      <w:r w:rsidRPr="007318DA" w:rsidDel="003605A5">
        <w:rPr>
          <w:szCs w:val="22"/>
        </w:rPr>
        <w:t xml:space="preserve">The TRN-Unit RX Pattern field in the </w:t>
      </w:r>
      <w:r w:rsidRPr="007318DA">
        <w:rPr>
          <w:szCs w:val="22"/>
        </w:rPr>
        <w:t>EDMG-Header-A shall be set to 1;</w:t>
      </w:r>
    </w:p>
    <w:p w:rsidR="007318DA" w:rsidRPr="007952D0" w:rsidRDefault="007318DA" w:rsidP="007318DA">
      <w:pPr>
        <w:pStyle w:val="ListParagraph"/>
        <w:numPr>
          <w:ilvl w:val="0"/>
          <w:numId w:val="4"/>
        </w:numPr>
        <w:rPr>
          <w:rStyle w:val="fontstyle01"/>
          <w:strike/>
          <w:color w:val="auto"/>
          <w:sz w:val="22"/>
          <w:szCs w:val="22"/>
        </w:rPr>
      </w:pPr>
      <w:r w:rsidRPr="007318DA">
        <w:rPr>
          <w:rStyle w:val="fontstyle01"/>
          <w:color w:val="auto"/>
          <w:sz w:val="22"/>
          <w:szCs w:val="22"/>
        </w:rPr>
        <w:t xml:space="preserve">The EDMG-Header-A of the </w:t>
      </w:r>
      <w:proofErr w:type="spellStart"/>
      <w:r w:rsidRPr="007318DA">
        <w:rPr>
          <w:rStyle w:val="fontstyle01"/>
          <w:i/>
          <w:color w:val="auto"/>
          <w:sz w:val="22"/>
          <w:szCs w:val="22"/>
        </w:rPr>
        <w:t>i</w:t>
      </w:r>
      <w:r w:rsidRPr="007318DA">
        <w:rPr>
          <w:rStyle w:val="fontstyle01"/>
          <w:i/>
          <w:color w:val="auto"/>
          <w:sz w:val="22"/>
          <w:szCs w:val="22"/>
          <w:vertAlign w:val="superscript"/>
        </w:rPr>
        <w:t>th</w:t>
      </w:r>
      <w:proofErr w:type="spellEnd"/>
      <w:r w:rsidRPr="007318DA">
        <w:rPr>
          <w:rStyle w:val="fontstyle01"/>
          <w:color w:val="auto"/>
          <w:sz w:val="22"/>
          <w:szCs w:val="22"/>
        </w:rPr>
        <w:t xml:space="preserve"> EDMG BRP-TX packet within each of the </w:t>
      </w:r>
      <w:proofErr w:type="spellStart"/>
      <w:r w:rsidRPr="007318DA">
        <w:rPr>
          <w:rStyle w:val="fontstyle01"/>
          <w:i/>
          <w:color w:val="auto"/>
          <w:sz w:val="22"/>
          <w:szCs w:val="22"/>
        </w:rPr>
        <w:t>R</w:t>
      </w:r>
      <w:r w:rsidRPr="007318DA">
        <w:rPr>
          <w:rStyle w:val="fontstyle01"/>
          <w:i/>
          <w:color w:val="auto"/>
          <w:sz w:val="22"/>
          <w:szCs w:val="22"/>
          <w:vertAlign w:val="subscript"/>
        </w:rPr>
        <w:t>resp</w:t>
      </w:r>
      <w:proofErr w:type="spellEnd"/>
      <w:r w:rsidRPr="007318DA">
        <w:rPr>
          <w:rStyle w:val="fontstyle01"/>
          <w:color w:val="auto"/>
          <w:sz w:val="22"/>
          <w:szCs w:val="22"/>
        </w:rPr>
        <w:t xml:space="preserve"> + 1 repetitions, where </w:t>
      </w:r>
      <m:oMath>
        <m:r>
          <w:rPr>
            <w:rStyle w:val="fontstyle01"/>
            <w:rFonts w:ascii="Cambria Math" w:hAnsi="Cambria Math"/>
            <w:color w:val="auto"/>
            <w:sz w:val="22"/>
            <w:szCs w:val="22"/>
          </w:rPr>
          <m:t>1≤i≤</m:t>
        </m:r>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init</m:t>
            </m:r>
          </m:sub>
        </m:sSub>
        <m:r>
          <w:rPr>
            <w:rStyle w:val="fontstyle01"/>
            <w:rFonts w:ascii="Cambria Math" w:hAnsi="Cambria Math"/>
            <w:color w:val="auto"/>
            <w:sz w:val="22"/>
            <w:szCs w:val="22"/>
          </w:rPr>
          <m:t>+1</m:t>
        </m:r>
      </m:oMath>
      <w:r w:rsidRPr="007318DA">
        <w:rPr>
          <w:rStyle w:val="fontstyle01"/>
          <w:color w:val="auto"/>
          <w:sz w:val="22"/>
          <w:szCs w:val="22"/>
        </w:rPr>
        <w:t xml:space="preserve">, shall have the same value for the fields EDMG TRN Length, EDMG TRN-Unit P, EDMG TRN-Unit M and EDMG TRN-Unit N; </w:t>
      </w:r>
      <w:r w:rsidRPr="007952D0">
        <w:rPr>
          <w:rStyle w:val="fontstyle01"/>
          <w:strike/>
          <w:color w:val="auto"/>
          <w:sz w:val="22"/>
          <w:szCs w:val="22"/>
        </w:rPr>
        <w:t>and</w:t>
      </w:r>
    </w:p>
    <w:p w:rsidR="007318DA" w:rsidRPr="007952D0" w:rsidRDefault="007318DA" w:rsidP="007318DA">
      <w:pPr>
        <w:pStyle w:val="ListParagraph"/>
        <w:numPr>
          <w:ilvl w:val="0"/>
          <w:numId w:val="4"/>
        </w:numPr>
        <w:rPr>
          <w:strike/>
          <w:szCs w:val="22"/>
        </w:rPr>
      </w:pPr>
      <w:r w:rsidRPr="007952D0">
        <w:rPr>
          <w:rStyle w:val="fontstyle01"/>
          <w:strike/>
          <w:color w:val="auto"/>
          <w:sz w:val="22"/>
          <w:szCs w:val="22"/>
        </w:rPr>
        <w:t xml:space="preserve">The TRN subfields of the </w:t>
      </w:r>
      <w:proofErr w:type="spellStart"/>
      <w:r w:rsidRPr="007952D0">
        <w:rPr>
          <w:rStyle w:val="fontstyle01"/>
          <w:i/>
          <w:strike/>
          <w:color w:val="auto"/>
          <w:sz w:val="22"/>
          <w:szCs w:val="22"/>
        </w:rPr>
        <w:t>i</w:t>
      </w:r>
      <w:r w:rsidRPr="007952D0">
        <w:rPr>
          <w:rStyle w:val="fontstyle01"/>
          <w:i/>
          <w:strike/>
          <w:color w:val="auto"/>
          <w:sz w:val="22"/>
          <w:szCs w:val="22"/>
          <w:vertAlign w:val="superscript"/>
        </w:rPr>
        <w:t>th</w:t>
      </w:r>
      <w:proofErr w:type="spellEnd"/>
      <w:r w:rsidRPr="007952D0">
        <w:rPr>
          <w:rStyle w:val="fontstyle01"/>
          <w:strike/>
          <w:color w:val="auto"/>
          <w:sz w:val="22"/>
          <w:szCs w:val="22"/>
        </w:rPr>
        <w:t xml:space="preserve"> EDMG BRP-TX packet within each of the </w:t>
      </w:r>
      <w:proofErr w:type="spellStart"/>
      <w:r w:rsidRPr="007952D0">
        <w:rPr>
          <w:rStyle w:val="fontstyle01"/>
          <w:i/>
          <w:strike/>
          <w:color w:val="auto"/>
          <w:sz w:val="22"/>
          <w:szCs w:val="22"/>
        </w:rPr>
        <w:t>R</w:t>
      </w:r>
      <w:r w:rsidRPr="007952D0">
        <w:rPr>
          <w:rStyle w:val="fontstyle01"/>
          <w:i/>
          <w:strike/>
          <w:color w:val="auto"/>
          <w:sz w:val="22"/>
          <w:szCs w:val="22"/>
          <w:vertAlign w:val="subscript"/>
        </w:rPr>
        <w:t>resp</w:t>
      </w:r>
      <w:proofErr w:type="spellEnd"/>
      <w:r w:rsidRPr="007952D0">
        <w:rPr>
          <w:rStyle w:val="fontstyle01"/>
          <w:strike/>
          <w:color w:val="auto"/>
          <w:sz w:val="22"/>
          <w:szCs w:val="22"/>
        </w:rPr>
        <w:t xml:space="preserve"> + 1 repetitions, </w:t>
      </w:r>
      <w:proofErr w:type="gramStart"/>
      <w:r w:rsidRPr="007952D0">
        <w:rPr>
          <w:rStyle w:val="fontstyle01"/>
          <w:strike/>
          <w:color w:val="auto"/>
          <w:sz w:val="22"/>
          <w:szCs w:val="22"/>
        </w:rPr>
        <w:t xml:space="preserve">where </w:t>
      </w:r>
      <w:proofErr w:type="gramEnd"/>
      <m:oMath>
        <m:r>
          <w:rPr>
            <w:rStyle w:val="fontstyle01"/>
            <w:rFonts w:ascii="Cambria Math" w:hAnsi="Cambria Math"/>
            <w:strike/>
            <w:color w:val="auto"/>
            <w:sz w:val="22"/>
            <w:szCs w:val="22"/>
          </w:rPr>
          <m:t>1≤i≤</m:t>
        </m:r>
        <m:sSub>
          <m:sSubPr>
            <m:ctrlPr>
              <w:rPr>
                <w:rStyle w:val="fontstyle01"/>
                <w:rFonts w:ascii="Cambria Math" w:hAnsi="Cambria Math"/>
                <w:i/>
                <w:strike/>
                <w:color w:val="auto"/>
                <w:sz w:val="22"/>
                <w:szCs w:val="22"/>
              </w:rPr>
            </m:ctrlPr>
          </m:sSubPr>
          <m:e>
            <m:r>
              <w:rPr>
                <w:rStyle w:val="fontstyle01"/>
                <w:rFonts w:ascii="Cambria Math" w:hAnsi="Cambria Math"/>
                <w:strike/>
                <w:color w:val="auto"/>
                <w:sz w:val="22"/>
                <w:szCs w:val="22"/>
              </w:rPr>
              <m:t>N</m:t>
            </m:r>
          </m:e>
          <m:sub>
            <m:r>
              <w:rPr>
                <w:rStyle w:val="fontstyle01"/>
                <w:rFonts w:ascii="Cambria Math" w:hAnsi="Cambria Math"/>
                <w:strike/>
                <w:color w:val="auto"/>
                <w:sz w:val="22"/>
                <w:szCs w:val="22"/>
              </w:rPr>
              <m:t>init</m:t>
            </m:r>
          </m:sub>
        </m:sSub>
        <m:r>
          <w:rPr>
            <w:rStyle w:val="fontstyle01"/>
            <w:rFonts w:ascii="Cambria Math" w:hAnsi="Cambria Math"/>
            <w:strike/>
            <w:color w:val="auto"/>
            <w:sz w:val="22"/>
            <w:szCs w:val="22"/>
          </w:rPr>
          <m:t>+1</m:t>
        </m:r>
      </m:oMath>
      <w:r w:rsidRPr="007952D0">
        <w:rPr>
          <w:rStyle w:val="fontstyle01"/>
          <w:strike/>
          <w:color w:val="auto"/>
          <w:sz w:val="22"/>
          <w:szCs w:val="22"/>
        </w:rPr>
        <w:t>, shall be transmitted using the same AWVs.</w:t>
      </w:r>
    </w:p>
    <w:p w:rsidR="007952D0" w:rsidRPr="00DD7505" w:rsidRDefault="007952D0" w:rsidP="00FA1D1F">
      <w:pPr>
        <w:pStyle w:val="ListParagraph"/>
        <w:numPr>
          <w:ilvl w:val="0"/>
          <w:numId w:val="12"/>
        </w:numPr>
        <w:spacing w:after="160" w:line="259" w:lineRule="auto"/>
        <w:rPr>
          <w:rStyle w:val="fontstyle01"/>
          <w:sz w:val="22"/>
          <w:szCs w:val="22"/>
          <w:u w:val="single"/>
        </w:rPr>
      </w:pPr>
      <w:r w:rsidRPr="00DD7505">
        <w:rPr>
          <w:rStyle w:val="fontstyle01"/>
          <w:sz w:val="22"/>
          <w:szCs w:val="22"/>
          <w:u w:val="single"/>
        </w:rPr>
        <w:t xml:space="preserve">The TRN subfields of the </w:t>
      </w:r>
      <w:proofErr w:type="spellStart"/>
      <w:r w:rsidRPr="00DD7505">
        <w:rPr>
          <w:rStyle w:val="fontstyle01"/>
          <w:i/>
          <w:sz w:val="22"/>
          <w:szCs w:val="22"/>
          <w:u w:val="single"/>
        </w:rPr>
        <w:t>i</w:t>
      </w:r>
      <w:r w:rsidRPr="00DD7505">
        <w:rPr>
          <w:rStyle w:val="fontstyle01"/>
          <w:i/>
          <w:sz w:val="22"/>
          <w:szCs w:val="22"/>
          <w:u w:val="single"/>
          <w:vertAlign w:val="superscript"/>
        </w:rPr>
        <w:t>th</w:t>
      </w:r>
      <w:proofErr w:type="spellEnd"/>
      <w:r w:rsidRPr="00DD7505">
        <w:rPr>
          <w:rStyle w:val="fontstyle01"/>
          <w:sz w:val="22"/>
          <w:szCs w:val="22"/>
          <w:u w:val="single"/>
        </w:rPr>
        <w:t xml:space="preserve"> EDMG BRP-TX packet within each of the </w:t>
      </w:r>
      <w:proofErr w:type="spellStart"/>
      <w:r w:rsidRPr="00DD7505">
        <w:rPr>
          <w:rStyle w:val="fontstyle01"/>
          <w:i/>
          <w:sz w:val="22"/>
          <w:szCs w:val="22"/>
          <w:u w:val="single"/>
        </w:rPr>
        <w:t>R</w:t>
      </w:r>
      <w:r w:rsidRPr="00DD7505">
        <w:rPr>
          <w:rStyle w:val="fontstyle01"/>
          <w:i/>
          <w:sz w:val="22"/>
          <w:szCs w:val="22"/>
          <w:u w:val="single"/>
          <w:vertAlign w:val="subscript"/>
        </w:rPr>
        <w:t>resp</w:t>
      </w:r>
      <w:proofErr w:type="spellEnd"/>
      <w:r w:rsidRPr="00DD7505">
        <w:rPr>
          <w:rStyle w:val="fontstyle01"/>
          <w:sz w:val="22"/>
          <w:szCs w:val="22"/>
          <w:u w:val="single"/>
        </w:rPr>
        <w:t xml:space="preserve"> + 1 repetitions, where </w:t>
      </w:r>
      <m:oMath>
        <m:r>
          <w:rPr>
            <w:rStyle w:val="fontstyle01"/>
            <w:rFonts w:ascii="Cambria Math" w:hAnsi="Cambria Math"/>
            <w:sz w:val="22"/>
            <w:szCs w:val="22"/>
            <w:u w:val="single"/>
          </w:rPr>
          <m:t>1≤i≤</m:t>
        </m:r>
        <m:sSub>
          <m:sSubPr>
            <m:ctrlPr>
              <w:rPr>
                <w:rStyle w:val="fontstyle01"/>
                <w:rFonts w:ascii="Cambria Math" w:hAnsi="Cambria Math"/>
                <w:i/>
                <w:color w:val="auto"/>
                <w:sz w:val="22"/>
                <w:szCs w:val="22"/>
                <w:u w:val="single"/>
              </w:rPr>
            </m:ctrlPr>
          </m:sSubPr>
          <m:e>
            <m:r>
              <w:rPr>
                <w:rStyle w:val="fontstyle01"/>
                <w:rFonts w:ascii="Cambria Math" w:hAnsi="Cambria Math"/>
                <w:sz w:val="22"/>
                <w:szCs w:val="22"/>
                <w:u w:val="single"/>
              </w:rPr>
              <m:t>N</m:t>
            </m:r>
          </m:e>
          <m:sub>
            <m:r>
              <w:rPr>
                <w:rStyle w:val="fontstyle01"/>
                <w:rFonts w:ascii="Cambria Math" w:hAnsi="Cambria Math"/>
                <w:sz w:val="22"/>
                <w:szCs w:val="22"/>
                <w:u w:val="single"/>
              </w:rPr>
              <m:t>init</m:t>
            </m:r>
          </m:sub>
        </m:sSub>
        <m:r>
          <w:rPr>
            <w:rStyle w:val="fontstyle01"/>
            <w:rFonts w:ascii="Cambria Math" w:hAnsi="Cambria Math"/>
            <w:sz w:val="22"/>
            <w:szCs w:val="22"/>
            <w:u w:val="single"/>
          </w:rPr>
          <m:t>+1</m:t>
        </m:r>
      </m:oMath>
      <w:r w:rsidRPr="00DD7505">
        <w:rPr>
          <w:rStyle w:val="fontstyle01"/>
          <w:sz w:val="22"/>
          <w:szCs w:val="22"/>
          <w:u w:val="single"/>
        </w:rPr>
        <w:t xml:space="preserve">, </w:t>
      </w:r>
      <w:r w:rsidRPr="00DD7505">
        <w:rPr>
          <w:color w:val="000000"/>
          <w:szCs w:val="22"/>
          <w:u w:val="single"/>
        </w:rPr>
        <w:t xml:space="preserve">shall be transmitted using the same set of DMG antennas and the same AWVs; </w:t>
      </w:r>
      <w:r w:rsidRPr="00DD7505">
        <w:rPr>
          <w:rStyle w:val="fontstyle01"/>
          <w:sz w:val="22"/>
          <w:szCs w:val="22"/>
          <w:u w:val="single"/>
        </w:rPr>
        <w:t>and</w:t>
      </w:r>
    </w:p>
    <w:p w:rsidR="007952D0" w:rsidRPr="00DD7505" w:rsidRDefault="007952D0" w:rsidP="00FA1D1F">
      <w:pPr>
        <w:pStyle w:val="ListParagraph"/>
        <w:numPr>
          <w:ilvl w:val="0"/>
          <w:numId w:val="12"/>
        </w:numPr>
        <w:spacing w:after="160" w:line="259" w:lineRule="auto"/>
        <w:rPr>
          <w:color w:val="000000"/>
          <w:szCs w:val="22"/>
          <w:u w:val="single"/>
        </w:rPr>
      </w:pPr>
      <w:r w:rsidRPr="00DD7505">
        <w:rPr>
          <w:color w:val="000000"/>
          <w:szCs w:val="22"/>
          <w:u w:val="single"/>
        </w:rPr>
        <w:t xml:space="preserve">The set of DMG antennas used when transmitting the TRN field of the </w:t>
      </w:r>
      <w:proofErr w:type="spellStart"/>
      <w:r w:rsidRPr="00DD7505">
        <w:rPr>
          <w:i/>
          <w:iCs/>
          <w:color w:val="000000"/>
          <w:szCs w:val="22"/>
          <w:u w:val="single"/>
        </w:rPr>
        <w:t>N</w:t>
      </w:r>
      <w:r w:rsidRPr="00DD7505">
        <w:rPr>
          <w:i/>
          <w:iCs/>
          <w:color w:val="000000"/>
          <w:szCs w:val="22"/>
          <w:u w:val="single"/>
          <w:vertAlign w:val="subscript"/>
        </w:rPr>
        <w:t>init</w:t>
      </w:r>
      <w:proofErr w:type="spellEnd"/>
      <w:r w:rsidRPr="00DD7505">
        <w:rPr>
          <w:i/>
          <w:iCs/>
          <w:color w:val="000000"/>
          <w:szCs w:val="22"/>
          <w:u w:val="single"/>
        </w:rPr>
        <w:t xml:space="preserve"> </w:t>
      </w:r>
      <w:r w:rsidRPr="00DD7505">
        <w:rPr>
          <w:color w:val="000000"/>
          <w:szCs w:val="22"/>
          <w:u w:val="single"/>
        </w:rPr>
        <w:t xml:space="preserve">+ 1 EDMG BRP-TX packets within one of the </w:t>
      </w:r>
      <w:proofErr w:type="spellStart"/>
      <w:r w:rsidRPr="00DD7505">
        <w:rPr>
          <w:i/>
          <w:iCs/>
          <w:color w:val="000000"/>
          <w:szCs w:val="22"/>
          <w:u w:val="single"/>
        </w:rPr>
        <w:t>R</w:t>
      </w:r>
      <w:r w:rsidRPr="00DD7505">
        <w:rPr>
          <w:i/>
          <w:iCs/>
          <w:color w:val="000000"/>
          <w:szCs w:val="22"/>
          <w:u w:val="single"/>
          <w:vertAlign w:val="subscript"/>
        </w:rPr>
        <w:t>resp</w:t>
      </w:r>
      <w:proofErr w:type="spellEnd"/>
      <w:r w:rsidRPr="00DD7505">
        <w:rPr>
          <w:i/>
          <w:iCs/>
          <w:color w:val="000000"/>
          <w:szCs w:val="22"/>
          <w:u w:val="single"/>
        </w:rPr>
        <w:t xml:space="preserve"> </w:t>
      </w:r>
      <w:r w:rsidRPr="00DD7505">
        <w:rPr>
          <w:color w:val="000000"/>
          <w:szCs w:val="22"/>
          <w:u w:val="single"/>
        </w:rPr>
        <w:t>+ 1 repetitions in an Initiator BRP TXSS should be different.</w:t>
      </w:r>
    </w:p>
    <w:p w:rsidR="007952D0" w:rsidRPr="007318DA" w:rsidRDefault="007952D0" w:rsidP="007318DA">
      <w:pPr>
        <w:rPr>
          <w:rStyle w:val="fontstyle01"/>
          <w:color w:val="auto"/>
          <w:sz w:val="22"/>
          <w:szCs w:val="22"/>
        </w:rPr>
      </w:pPr>
    </w:p>
    <w:p w:rsidR="007318DA" w:rsidRPr="007318DA" w:rsidRDefault="007318DA" w:rsidP="007318DA">
      <w:pPr>
        <w:rPr>
          <w:rStyle w:val="fontstyle01"/>
          <w:color w:val="auto"/>
          <w:sz w:val="22"/>
          <w:szCs w:val="22"/>
        </w:rPr>
      </w:pPr>
      <w:r w:rsidRPr="007318DA">
        <w:rPr>
          <w:rStyle w:val="fontstyle01"/>
          <w:color w:val="auto"/>
          <w:sz w:val="22"/>
          <w:szCs w:val="22"/>
        </w:rPr>
        <w:t xml:space="preserve">Similarly, the Responder BRP TXSS shall consist of the transmission of </w:t>
      </w:r>
      <w:proofErr w:type="spellStart"/>
      <w:r w:rsidRPr="007318DA">
        <w:rPr>
          <w:rStyle w:val="fontstyle01"/>
          <w:i/>
          <w:color w:val="auto"/>
          <w:sz w:val="22"/>
          <w:szCs w:val="22"/>
        </w:rPr>
        <w:t>N</w:t>
      </w:r>
      <w:r w:rsidRPr="007318DA">
        <w:rPr>
          <w:rStyle w:val="fontstyle01"/>
          <w:i/>
          <w:color w:val="auto"/>
          <w:sz w:val="22"/>
          <w:szCs w:val="22"/>
          <w:vertAlign w:val="subscript"/>
        </w:rPr>
        <w:t>resp</w:t>
      </w:r>
      <w:proofErr w:type="spellEnd"/>
      <w:r w:rsidRPr="007318DA">
        <w:rPr>
          <w:rStyle w:val="fontstyle01"/>
          <w:color w:val="auto"/>
          <w:sz w:val="22"/>
          <w:szCs w:val="22"/>
        </w:rPr>
        <w:t xml:space="preserve"> +1 EDMG BRP-TX packets consecutively repeated </w:t>
      </w:r>
      <w:proofErr w:type="spellStart"/>
      <w:r w:rsidRPr="007318DA">
        <w:rPr>
          <w:rStyle w:val="fontstyle01"/>
          <w:i/>
          <w:color w:val="auto"/>
          <w:sz w:val="22"/>
          <w:szCs w:val="22"/>
        </w:rPr>
        <w:t>R</w:t>
      </w:r>
      <w:r w:rsidRPr="007318DA">
        <w:rPr>
          <w:rStyle w:val="fontstyle01"/>
          <w:i/>
          <w:color w:val="auto"/>
          <w:sz w:val="22"/>
          <w:szCs w:val="22"/>
          <w:vertAlign w:val="subscript"/>
        </w:rPr>
        <w:t>init</w:t>
      </w:r>
      <w:proofErr w:type="spellEnd"/>
      <w:r w:rsidRPr="007318DA">
        <w:rPr>
          <w:rStyle w:val="fontstyle01"/>
          <w:color w:val="auto"/>
          <w:sz w:val="22"/>
          <w:szCs w:val="22"/>
        </w:rPr>
        <w:t xml:space="preserve"> + 1 times by the responder followed by the transmission of a BRP frame with feedback by the initiator.  The EDMG BRP-TX packets transmitted in a Responder BRP TXSS shall be configured as follows:</w:t>
      </w:r>
    </w:p>
    <w:p w:rsidR="007318DA" w:rsidRPr="007318DA" w:rsidRDefault="007318DA" w:rsidP="007318DA">
      <w:pPr>
        <w:pStyle w:val="ListParagraph"/>
        <w:numPr>
          <w:ilvl w:val="0"/>
          <w:numId w:val="4"/>
        </w:numPr>
        <w:rPr>
          <w:szCs w:val="22"/>
        </w:rPr>
      </w:pPr>
      <w:r w:rsidRPr="007318DA" w:rsidDel="003605A5">
        <w:rPr>
          <w:szCs w:val="22"/>
        </w:rPr>
        <w:t xml:space="preserve">The TRN-Unit RX Pattern field in the </w:t>
      </w:r>
      <w:r w:rsidRPr="007318DA">
        <w:rPr>
          <w:szCs w:val="22"/>
        </w:rPr>
        <w:t>EDMG-Header-A shall be set to 1;</w:t>
      </w:r>
    </w:p>
    <w:p w:rsidR="007318DA" w:rsidRPr="000864A9" w:rsidRDefault="007318DA" w:rsidP="007318DA">
      <w:pPr>
        <w:pStyle w:val="ListParagraph"/>
        <w:numPr>
          <w:ilvl w:val="0"/>
          <w:numId w:val="4"/>
        </w:numPr>
        <w:rPr>
          <w:rStyle w:val="fontstyle01"/>
          <w:strike/>
          <w:color w:val="auto"/>
          <w:sz w:val="22"/>
          <w:szCs w:val="22"/>
        </w:rPr>
      </w:pPr>
      <w:r w:rsidRPr="007318DA">
        <w:rPr>
          <w:rStyle w:val="fontstyle01"/>
          <w:color w:val="auto"/>
          <w:sz w:val="22"/>
          <w:szCs w:val="22"/>
        </w:rPr>
        <w:t xml:space="preserve">The EDMG-Header-A of the </w:t>
      </w:r>
      <w:proofErr w:type="spellStart"/>
      <w:r w:rsidRPr="007318DA">
        <w:rPr>
          <w:rStyle w:val="fontstyle01"/>
          <w:i/>
          <w:color w:val="auto"/>
          <w:sz w:val="22"/>
          <w:szCs w:val="22"/>
        </w:rPr>
        <w:t>i</w:t>
      </w:r>
      <w:r w:rsidRPr="007318DA">
        <w:rPr>
          <w:rStyle w:val="fontstyle01"/>
          <w:i/>
          <w:color w:val="auto"/>
          <w:sz w:val="22"/>
          <w:szCs w:val="22"/>
          <w:vertAlign w:val="superscript"/>
        </w:rPr>
        <w:t>th</w:t>
      </w:r>
      <w:proofErr w:type="spellEnd"/>
      <w:r w:rsidRPr="007318DA">
        <w:rPr>
          <w:rStyle w:val="fontstyle01"/>
          <w:color w:val="auto"/>
          <w:sz w:val="22"/>
          <w:szCs w:val="22"/>
        </w:rPr>
        <w:t xml:space="preserve"> EDMG BRP-TX packet within each of the </w:t>
      </w:r>
      <w:proofErr w:type="spellStart"/>
      <w:r w:rsidRPr="007318DA">
        <w:rPr>
          <w:rStyle w:val="fontstyle01"/>
          <w:i/>
          <w:color w:val="auto"/>
          <w:sz w:val="22"/>
          <w:szCs w:val="22"/>
        </w:rPr>
        <w:t>R</w:t>
      </w:r>
      <w:r w:rsidRPr="007318DA">
        <w:rPr>
          <w:rStyle w:val="fontstyle01"/>
          <w:i/>
          <w:color w:val="auto"/>
          <w:sz w:val="22"/>
          <w:szCs w:val="22"/>
          <w:vertAlign w:val="subscript"/>
        </w:rPr>
        <w:t>init</w:t>
      </w:r>
      <w:proofErr w:type="spellEnd"/>
      <w:r w:rsidRPr="007318DA">
        <w:rPr>
          <w:rStyle w:val="fontstyle01"/>
          <w:color w:val="auto"/>
          <w:sz w:val="22"/>
          <w:szCs w:val="22"/>
        </w:rPr>
        <w:t xml:space="preserve"> + 1 repetitions, where </w:t>
      </w:r>
      <m:oMath>
        <m:r>
          <w:rPr>
            <w:rStyle w:val="fontstyle01"/>
            <w:rFonts w:ascii="Cambria Math" w:hAnsi="Cambria Math"/>
            <w:color w:val="auto"/>
            <w:sz w:val="22"/>
            <w:szCs w:val="22"/>
          </w:rPr>
          <m:t>1≤i≤</m:t>
        </m:r>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resp</m:t>
            </m:r>
          </m:sub>
        </m:sSub>
        <m:r>
          <w:rPr>
            <w:rStyle w:val="fontstyle01"/>
            <w:rFonts w:ascii="Cambria Math" w:hAnsi="Cambria Math"/>
            <w:color w:val="auto"/>
            <w:sz w:val="22"/>
            <w:szCs w:val="22"/>
          </w:rPr>
          <m:t>+1</m:t>
        </m:r>
      </m:oMath>
      <w:r w:rsidRPr="007318DA">
        <w:rPr>
          <w:rStyle w:val="fontstyle01"/>
          <w:color w:val="auto"/>
          <w:sz w:val="22"/>
          <w:szCs w:val="22"/>
        </w:rPr>
        <w:t xml:space="preserve">, shall have the same value for the fields EDMG TRN Length, EDMG TRN-Unit P, EDMG TRN-Unit M and EDMG TRN-Unit N; </w:t>
      </w:r>
      <w:r w:rsidRPr="000864A9">
        <w:rPr>
          <w:rStyle w:val="fontstyle01"/>
          <w:strike/>
          <w:color w:val="auto"/>
          <w:sz w:val="22"/>
          <w:szCs w:val="22"/>
        </w:rPr>
        <w:t>and</w:t>
      </w:r>
    </w:p>
    <w:p w:rsidR="007318DA" w:rsidRPr="000864A9" w:rsidRDefault="007318DA" w:rsidP="007318DA">
      <w:pPr>
        <w:pStyle w:val="ListParagraph"/>
        <w:numPr>
          <w:ilvl w:val="0"/>
          <w:numId w:val="4"/>
        </w:numPr>
        <w:rPr>
          <w:strike/>
          <w:szCs w:val="22"/>
        </w:rPr>
      </w:pPr>
      <w:r w:rsidRPr="000864A9">
        <w:rPr>
          <w:rStyle w:val="fontstyle01"/>
          <w:strike/>
          <w:color w:val="auto"/>
          <w:sz w:val="22"/>
          <w:szCs w:val="22"/>
        </w:rPr>
        <w:t xml:space="preserve">The TRN subfields of the </w:t>
      </w:r>
      <w:proofErr w:type="spellStart"/>
      <w:r w:rsidRPr="000864A9">
        <w:rPr>
          <w:rStyle w:val="fontstyle01"/>
          <w:i/>
          <w:strike/>
          <w:color w:val="auto"/>
          <w:sz w:val="22"/>
          <w:szCs w:val="22"/>
        </w:rPr>
        <w:t>i</w:t>
      </w:r>
      <w:r w:rsidRPr="000864A9">
        <w:rPr>
          <w:rStyle w:val="fontstyle01"/>
          <w:i/>
          <w:strike/>
          <w:color w:val="auto"/>
          <w:sz w:val="22"/>
          <w:szCs w:val="22"/>
          <w:vertAlign w:val="superscript"/>
        </w:rPr>
        <w:t>th</w:t>
      </w:r>
      <w:proofErr w:type="spellEnd"/>
      <w:r w:rsidRPr="000864A9">
        <w:rPr>
          <w:rStyle w:val="fontstyle01"/>
          <w:strike/>
          <w:color w:val="auto"/>
          <w:sz w:val="22"/>
          <w:szCs w:val="22"/>
        </w:rPr>
        <w:t xml:space="preserve"> EDMG BRP-TX packet within each of the </w:t>
      </w:r>
      <w:proofErr w:type="spellStart"/>
      <w:r w:rsidRPr="000864A9">
        <w:rPr>
          <w:rStyle w:val="fontstyle01"/>
          <w:i/>
          <w:strike/>
          <w:color w:val="auto"/>
          <w:sz w:val="22"/>
          <w:szCs w:val="22"/>
        </w:rPr>
        <w:t>R</w:t>
      </w:r>
      <w:r w:rsidRPr="000864A9">
        <w:rPr>
          <w:rStyle w:val="fontstyle01"/>
          <w:i/>
          <w:strike/>
          <w:color w:val="auto"/>
          <w:sz w:val="22"/>
          <w:szCs w:val="22"/>
          <w:vertAlign w:val="subscript"/>
        </w:rPr>
        <w:t>init</w:t>
      </w:r>
      <w:proofErr w:type="spellEnd"/>
      <w:r w:rsidRPr="000864A9">
        <w:rPr>
          <w:rStyle w:val="fontstyle01"/>
          <w:strike/>
          <w:color w:val="auto"/>
          <w:sz w:val="22"/>
          <w:szCs w:val="22"/>
        </w:rPr>
        <w:t xml:space="preserve"> + 1 repetitions, </w:t>
      </w:r>
      <w:proofErr w:type="gramStart"/>
      <w:r w:rsidRPr="000864A9">
        <w:rPr>
          <w:rStyle w:val="fontstyle01"/>
          <w:strike/>
          <w:color w:val="auto"/>
          <w:sz w:val="22"/>
          <w:szCs w:val="22"/>
        </w:rPr>
        <w:t xml:space="preserve">where </w:t>
      </w:r>
      <w:proofErr w:type="gramEnd"/>
      <m:oMath>
        <m:r>
          <w:rPr>
            <w:rStyle w:val="fontstyle01"/>
            <w:rFonts w:ascii="Cambria Math" w:hAnsi="Cambria Math"/>
            <w:strike/>
            <w:color w:val="auto"/>
            <w:sz w:val="22"/>
            <w:szCs w:val="22"/>
          </w:rPr>
          <m:t>1≤i≤</m:t>
        </m:r>
        <m:sSub>
          <m:sSubPr>
            <m:ctrlPr>
              <w:rPr>
                <w:rStyle w:val="fontstyle01"/>
                <w:rFonts w:ascii="Cambria Math" w:hAnsi="Cambria Math"/>
                <w:i/>
                <w:strike/>
                <w:color w:val="auto"/>
                <w:sz w:val="22"/>
                <w:szCs w:val="22"/>
              </w:rPr>
            </m:ctrlPr>
          </m:sSubPr>
          <m:e>
            <m:r>
              <w:rPr>
                <w:rStyle w:val="fontstyle01"/>
                <w:rFonts w:ascii="Cambria Math" w:hAnsi="Cambria Math"/>
                <w:strike/>
                <w:color w:val="auto"/>
                <w:sz w:val="22"/>
                <w:szCs w:val="22"/>
              </w:rPr>
              <m:t>N</m:t>
            </m:r>
          </m:e>
          <m:sub>
            <m:r>
              <w:rPr>
                <w:rStyle w:val="fontstyle01"/>
                <w:rFonts w:ascii="Cambria Math" w:hAnsi="Cambria Math"/>
                <w:strike/>
                <w:color w:val="auto"/>
                <w:sz w:val="22"/>
                <w:szCs w:val="22"/>
              </w:rPr>
              <m:t>resp</m:t>
            </m:r>
          </m:sub>
        </m:sSub>
        <m:r>
          <w:rPr>
            <w:rStyle w:val="fontstyle01"/>
            <w:rFonts w:ascii="Cambria Math" w:hAnsi="Cambria Math"/>
            <w:strike/>
            <w:color w:val="auto"/>
            <w:sz w:val="22"/>
            <w:szCs w:val="22"/>
          </w:rPr>
          <m:t>+1</m:t>
        </m:r>
      </m:oMath>
      <w:r w:rsidRPr="000864A9">
        <w:rPr>
          <w:rStyle w:val="fontstyle01"/>
          <w:strike/>
          <w:color w:val="auto"/>
          <w:sz w:val="22"/>
          <w:szCs w:val="22"/>
        </w:rPr>
        <w:t>, shall be transmitted using the same AWVs</w:t>
      </w:r>
      <w:r w:rsidRPr="000864A9">
        <w:rPr>
          <w:strike/>
          <w:szCs w:val="22"/>
        </w:rPr>
        <w:t>.</w:t>
      </w:r>
    </w:p>
    <w:p w:rsidR="00C02310" w:rsidRPr="000864A9" w:rsidRDefault="00C02310" w:rsidP="00C02310">
      <w:pPr>
        <w:pStyle w:val="ListParagraph"/>
        <w:numPr>
          <w:ilvl w:val="0"/>
          <w:numId w:val="12"/>
        </w:numPr>
        <w:spacing w:after="160" w:line="259" w:lineRule="auto"/>
        <w:rPr>
          <w:rStyle w:val="fontstyle01"/>
          <w:sz w:val="22"/>
          <w:szCs w:val="22"/>
          <w:u w:val="single"/>
        </w:rPr>
      </w:pPr>
      <w:r w:rsidRPr="000864A9">
        <w:rPr>
          <w:rStyle w:val="fontstyle01"/>
          <w:sz w:val="22"/>
          <w:szCs w:val="22"/>
          <w:u w:val="single"/>
        </w:rPr>
        <w:t xml:space="preserve">The TRN subfields of the </w:t>
      </w:r>
      <w:proofErr w:type="spellStart"/>
      <w:r w:rsidRPr="000864A9">
        <w:rPr>
          <w:rStyle w:val="fontstyle01"/>
          <w:i/>
          <w:sz w:val="22"/>
          <w:szCs w:val="22"/>
          <w:u w:val="single"/>
        </w:rPr>
        <w:t>i</w:t>
      </w:r>
      <w:r w:rsidRPr="000864A9">
        <w:rPr>
          <w:rStyle w:val="fontstyle01"/>
          <w:i/>
          <w:sz w:val="22"/>
          <w:szCs w:val="22"/>
          <w:u w:val="single"/>
          <w:vertAlign w:val="superscript"/>
        </w:rPr>
        <w:t>th</w:t>
      </w:r>
      <w:proofErr w:type="spellEnd"/>
      <w:r w:rsidRPr="000864A9">
        <w:rPr>
          <w:rStyle w:val="fontstyle01"/>
          <w:sz w:val="22"/>
          <w:szCs w:val="22"/>
          <w:u w:val="single"/>
        </w:rPr>
        <w:t xml:space="preserve"> EDMG BRP-TX packet within each of the </w:t>
      </w:r>
      <w:proofErr w:type="spellStart"/>
      <w:r w:rsidRPr="000864A9">
        <w:rPr>
          <w:rStyle w:val="fontstyle01"/>
          <w:i/>
          <w:sz w:val="22"/>
          <w:szCs w:val="22"/>
          <w:u w:val="single"/>
        </w:rPr>
        <w:t>R</w:t>
      </w:r>
      <w:r w:rsidRPr="000864A9">
        <w:rPr>
          <w:rStyle w:val="fontstyle01"/>
          <w:i/>
          <w:sz w:val="22"/>
          <w:szCs w:val="22"/>
          <w:u w:val="single"/>
          <w:vertAlign w:val="subscript"/>
        </w:rPr>
        <w:t>init</w:t>
      </w:r>
      <w:proofErr w:type="spellEnd"/>
      <w:r w:rsidRPr="000864A9">
        <w:rPr>
          <w:rStyle w:val="fontstyle01"/>
          <w:sz w:val="22"/>
          <w:szCs w:val="22"/>
          <w:u w:val="single"/>
        </w:rPr>
        <w:t xml:space="preserve"> + 1 repetitions, where 1 ≤ </w:t>
      </w:r>
      <w:proofErr w:type="spellStart"/>
      <w:r w:rsidRPr="000864A9">
        <w:rPr>
          <w:rStyle w:val="fontstyle01"/>
          <w:i/>
          <w:sz w:val="22"/>
          <w:szCs w:val="22"/>
          <w:u w:val="single"/>
        </w:rPr>
        <w:t>i</w:t>
      </w:r>
      <w:proofErr w:type="spellEnd"/>
      <w:r w:rsidRPr="000864A9">
        <w:rPr>
          <w:rStyle w:val="fontstyle01"/>
          <w:i/>
          <w:sz w:val="22"/>
          <w:szCs w:val="22"/>
          <w:u w:val="single"/>
        </w:rPr>
        <w:t xml:space="preserve"> ≤ </w:t>
      </w:r>
      <w:proofErr w:type="spellStart"/>
      <w:r w:rsidRPr="000864A9">
        <w:rPr>
          <w:rStyle w:val="fontstyle01"/>
          <w:i/>
          <w:sz w:val="22"/>
          <w:szCs w:val="22"/>
          <w:u w:val="single"/>
        </w:rPr>
        <w:t>N</w:t>
      </w:r>
      <w:r w:rsidRPr="000864A9">
        <w:rPr>
          <w:rStyle w:val="fontstyle01"/>
          <w:i/>
          <w:sz w:val="22"/>
          <w:szCs w:val="22"/>
          <w:u w:val="single"/>
          <w:vertAlign w:val="subscript"/>
        </w:rPr>
        <w:t>resp</w:t>
      </w:r>
      <w:proofErr w:type="spellEnd"/>
      <w:r w:rsidRPr="000864A9">
        <w:rPr>
          <w:rStyle w:val="fontstyle01"/>
          <w:sz w:val="22"/>
          <w:szCs w:val="22"/>
          <w:u w:val="single"/>
        </w:rPr>
        <w:t xml:space="preserve"> + 1, shall be transmitted using the same set of DMG antennas and the same AWVs; and</w:t>
      </w:r>
    </w:p>
    <w:p w:rsidR="00C02310" w:rsidRPr="000864A9" w:rsidRDefault="00C02310" w:rsidP="00C02310">
      <w:pPr>
        <w:pStyle w:val="ListParagraph"/>
        <w:numPr>
          <w:ilvl w:val="0"/>
          <w:numId w:val="12"/>
        </w:numPr>
        <w:spacing w:after="160" w:line="259" w:lineRule="auto"/>
        <w:rPr>
          <w:rStyle w:val="fontstyle01"/>
          <w:sz w:val="22"/>
          <w:szCs w:val="22"/>
          <w:u w:val="single"/>
        </w:rPr>
      </w:pPr>
      <w:r w:rsidRPr="000864A9">
        <w:rPr>
          <w:rStyle w:val="fontstyle01"/>
          <w:sz w:val="22"/>
          <w:szCs w:val="22"/>
          <w:u w:val="single"/>
        </w:rPr>
        <w:t xml:space="preserve">The set of DMG antennas used when transmitting the TRN field of the </w:t>
      </w:r>
      <w:proofErr w:type="spellStart"/>
      <w:r w:rsidRPr="000864A9">
        <w:rPr>
          <w:rStyle w:val="fontstyle01"/>
          <w:i/>
          <w:sz w:val="22"/>
          <w:szCs w:val="22"/>
          <w:u w:val="single"/>
        </w:rPr>
        <w:t>N</w:t>
      </w:r>
      <w:r w:rsidRPr="000864A9">
        <w:rPr>
          <w:rStyle w:val="fontstyle01"/>
          <w:i/>
          <w:sz w:val="22"/>
          <w:szCs w:val="22"/>
          <w:u w:val="single"/>
          <w:vertAlign w:val="subscript"/>
        </w:rPr>
        <w:t>resp</w:t>
      </w:r>
      <w:proofErr w:type="spellEnd"/>
      <w:r w:rsidRPr="000864A9">
        <w:rPr>
          <w:rStyle w:val="fontstyle01"/>
          <w:sz w:val="22"/>
          <w:szCs w:val="22"/>
          <w:u w:val="single"/>
        </w:rPr>
        <w:t xml:space="preserve"> + 1 EDMG BRP-TX packets within one of the </w:t>
      </w:r>
      <w:proofErr w:type="spellStart"/>
      <w:r w:rsidRPr="000864A9">
        <w:rPr>
          <w:rStyle w:val="fontstyle01"/>
          <w:i/>
          <w:sz w:val="22"/>
          <w:szCs w:val="22"/>
          <w:u w:val="single"/>
        </w:rPr>
        <w:t>R</w:t>
      </w:r>
      <w:r w:rsidRPr="000864A9">
        <w:rPr>
          <w:rStyle w:val="fontstyle01"/>
          <w:i/>
          <w:sz w:val="22"/>
          <w:szCs w:val="22"/>
          <w:u w:val="single"/>
          <w:vertAlign w:val="subscript"/>
        </w:rPr>
        <w:t>init</w:t>
      </w:r>
      <w:proofErr w:type="spellEnd"/>
      <w:r w:rsidRPr="000864A9">
        <w:rPr>
          <w:rStyle w:val="fontstyle01"/>
          <w:sz w:val="22"/>
          <w:szCs w:val="22"/>
          <w:u w:val="single"/>
        </w:rPr>
        <w:t xml:space="preserve"> + 1 repetitions in a Responder BRP TXSS should be different.</w:t>
      </w:r>
    </w:p>
    <w:p w:rsidR="002031EE" w:rsidRDefault="002031EE" w:rsidP="007318DA">
      <w:pPr>
        <w:pStyle w:val="NoSpacing"/>
        <w:rPr>
          <w:rFonts w:ascii="Times New Roman" w:hAnsi="Times New Roman" w:cs="Times New Roman"/>
          <w:strike/>
        </w:rPr>
      </w:pPr>
    </w:p>
    <w:p w:rsidR="00C02310" w:rsidRPr="002031EE" w:rsidRDefault="000864A9" w:rsidP="007318DA">
      <w:pPr>
        <w:pStyle w:val="NoSpacing"/>
        <w:rPr>
          <w:rFonts w:ascii="Times New Roman" w:hAnsi="Times New Roman" w:cs="Times New Roman"/>
        </w:rPr>
      </w:pPr>
      <w:r w:rsidRPr="002031EE">
        <w:rPr>
          <w:rFonts w:ascii="Times New Roman" w:hAnsi="Times New Roman" w:cs="Times New Roman"/>
        </w:rPr>
        <w:lastRenderedPageBreak/>
        <w:t>In both Initiator BRP TXSS and Responder BRP TXSS of a MIMO BRP TXSS, the set of DMG antennas used when receiving the TRN subfields of EDMG BRP-TX packets of different repetitions should be different.</w:t>
      </w:r>
    </w:p>
    <w:p w:rsidR="00C02310" w:rsidRPr="007318DA" w:rsidRDefault="00C02310" w:rsidP="007318DA">
      <w:pPr>
        <w:pStyle w:val="NoSpacing"/>
        <w:rPr>
          <w:rFonts w:ascii="Times New Roman" w:hAnsi="Times New Roman" w:cs="Times New Roman"/>
        </w:rPr>
      </w:pPr>
    </w:p>
    <w:p w:rsidR="007318DA" w:rsidRPr="00960912" w:rsidRDefault="007318DA" w:rsidP="007318DA">
      <w:pPr>
        <w:pStyle w:val="NoSpacing"/>
        <w:rPr>
          <w:rStyle w:val="fontstyle01"/>
          <w:strike/>
          <w:color w:val="auto"/>
          <w:sz w:val="22"/>
          <w:szCs w:val="22"/>
        </w:rPr>
      </w:pPr>
      <w:r w:rsidRPr="00960912">
        <w:rPr>
          <w:rStyle w:val="fontstyle01"/>
          <w:strike/>
          <w:color w:val="auto"/>
          <w:sz w:val="22"/>
          <w:szCs w:val="22"/>
        </w:rPr>
        <w:t xml:space="preserve">The AWVs used in the transmission of all fields except for the TRN field of BRP frames </w:t>
      </w:r>
      <w:r w:rsidRPr="00960912">
        <w:rPr>
          <w:rFonts w:ascii="Times New Roman" w:hAnsi="Times New Roman" w:cs="Times New Roman"/>
          <w:strike/>
        </w:rPr>
        <w:t>sent in the Initiator BRP TXSS, the Responder BRP TXSS, and with acknowledgement</w:t>
      </w:r>
      <w:r w:rsidRPr="00960912">
        <w:rPr>
          <w:rStyle w:val="fontstyle01"/>
          <w:strike/>
          <w:color w:val="auto"/>
          <w:sz w:val="22"/>
          <w:szCs w:val="22"/>
        </w:rPr>
        <w:t xml:space="preserve"> shall be the same ones used in the setup phase.  Similarly, the AWVs used in the reception of all fields except for the TRN field of BRP frames </w:t>
      </w:r>
      <w:r w:rsidRPr="00960912">
        <w:rPr>
          <w:rFonts w:ascii="Times New Roman" w:hAnsi="Times New Roman" w:cs="Times New Roman"/>
          <w:strike/>
        </w:rPr>
        <w:t>sent in the Initiator BRP TXSS, the Responder BRP TXSS, and with acknowledgement</w:t>
      </w:r>
      <w:r w:rsidRPr="00960912">
        <w:rPr>
          <w:rStyle w:val="fontstyle01"/>
          <w:strike/>
          <w:color w:val="auto"/>
          <w:sz w:val="22"/>
          <w:szCs w:val="22"/>
        </w:rPr>
        <w:t xml:space="preserve"> shall be the same ones used in the setup phase.</w:t>
      </w:r>
    </w:p>
    <w:p w:rsidR="007318DA" w:rsidRPr="007318DA" w:rsidRDefault="007318DA" w:rsidP="007318DA">
      <w:pPr>
        <w:pStyle w:val="NoSpacing"/>
        <w:rPr>
          <w:rFonts w:ascii="Times New Roman" w:hAnsi="Times New Roman" w:cs="Times New Roman"/>
        </w:rPr>
      </w:pPr>
    </w:p>
    <w:p w:rsidR="007318DA" w:rsidRPr="007318DA" w:rsidRDefault="007318DA" w:rsidP="007318DA">
      <w:pPr>
        <w:pStyle w:val="NoSpacing"/>
        <w:rPr>
          <w:rFonts w:ascii="Times New Roman" w:hAnsi="Times New Roman" w:cs="Times New Roman"/>
        </w:rPr>
      </w:pPr>
      <w:r w:rsidRPr="007318DA">
        <w:rPr>
          <w:rFonts w:ascii="Times New Roman" w:hAnsi="Times New Roman" w:cs="Times New Roman"/>
        </w:rPr>
        <w:t>A STA that is part of a MIMO BRP TXSS shall provide feedback for each of the receive chains trained in the procedure, as defined in 10.38.9.5.4.</w:t>
      </w:r>
    </w:p>
    <w:p w:rsidR="007318DA" w:rsidRPr="007318DA" w:rsidRDefault="007318DA" w:rsidP="007318DA">
      <w:pPr>
        <w:pStyle w:val="NoSpacing"/>
        <w:rPr>
          <w:rFonts w:ascii="Times New Roman" w:hAnsi="Times New Roman" w:cs="Times New Roman"/>
        </w:rPr>
      </w:pPr>
    </w:p>
    <w:p w:rsidR="007318DA" w:rsidRPr="00CB0E07" w:rsidRDefault="007318DA" w:rsidP="007318DA">
      <w:pPr>
        <w:rPr>
          <w:strike/>
          <w:szCs w:val="22"/>
        </w:rPr>
      </w:pPr>
      <w:r w:rsidRPr="00CB0E07">
        <w:rPr>
          <w:strike/>
          <w:szCs w:val="22"/>
        </w:rPr>
        <w:t>For EDMG BRP-TX packets transmitted in a MIMO BRP TXSS, the value of the TXVECTOR parameter EDMG_TRN_LEN shall be set to k, where k is the number of TRN-Units used in the transmit training.</w:t>
      </w:r>
    </w:p>
    <w:p w:rsidR="006F29E8" w:rsidRDefault="006F29E8" w:rsidP="00B46EB3">
      <w:pPr>
        <w:pStyle w:val="NoSpacing"/>
        <w:rPr>
          <w:rFonts w:ascii="Times New Roman" w:hAnsi="Times New Roman" w:cs="Times New Roman"/>
        </w:rPr>
      </w:pPr>
    </w:p>
    <w:p w:rsidR="0029698F" w:rsidRDefault="0029698F" w:rsidP="003B7C6D">
      <w:pPr>
        <w:spacing w:after="160" w:line="259" w:lineRule="auto"/>
      </w:pPr>
      <w:r w:rsidRPr="0029698F">
        <w:rPr>
          <w:u w:val="single"/>
        </w:rPr>
        <w:t xml:space="preserve">The first TRN-Unit in an EDMG BRP packet used in a MIMO BRP TXSS may be used for the initiator and responder to switch one or more DMG antennas used and shall not be processed by the receiver. Therefore, </w:t>
      </w:r>
      <w:r w:rsidR="007825F7">
        <w:rPr>
          <w:u w:val="single"/>
        </w:rPr>
        <w:t xml:space="preserve">for </w:t>
      </w:r>
      <w:r w:rsidRPr="0029698F">
        <w:rPr>
          <w:u w:val="single"/>
        </w:rPr>
        <w:t xml:space="preserve">EDMG BRP-TX packets transmitted </w:t>
      </w:r>
      <w:r w:rsidR="007825F7">
        <w:rPr>
          <w:u w:val="single"/>
        </w:rPr>
        <w:t>in a</w:t>
      </w:r>
      <w:r w:rsidRPr="0029698F">
        <w:rPr>
          <w:u w:val="single"/>
        </w:rPr>
        <w:t xml:space="preserve"> MIMO BRP TXSS, the value of the TXVECTOR parameter EDMG_TRN_LEN shall be set to k + 1, where k is the number of TRN-Units used for transmit training. The TRN subfields that comprise the first TRN-Unit in EDMG BRP-TX packets used as part of a MIMO BRP TXSS shall not be included in the TRN subfield and AWV feedback ID indexing procedures described in 30.9.2.2.5. </w:t>
      </w:r>
    </w:p>
    <w:p w:rsidR="003B7C6D" w:rsidRPr="003B7C6D" w:rsidRDefault="003B7C6D" w:rsidP="003B7C6D">
      <w:pPr>
        <w:pStyle w:val="NoSpacing"/>
        <w:rPr>
          <w:rFonts w:ascii="Times New Roman" w:hAnsi="Times New Roman" w:cs="Times New Roman"/>
          <w:u w:val="single"/>
        </w:rPr>
      </w:pPr>
      <w:r w:rsidRPr="003B7C6D">
        <w:rPr>
          <w:rFonts w:ascii="Times New Roman" w:hAnsi="Times New Roman" w:cs="Times New Roman"/>
          <w:u w:val="single"/>
        </w:rPr>
        <w:t xml:space="preserve">When transmitting an EDMG BRP-TX packet as part of a MIMO BRP TXSS, an EDMG STA may change the set of DMG antennas used in the transmission of its TRN field during the first TRN-Unit and shall not change DMG antennas during the remaining TRN-Units. </w:t>
      </w:r>
    </w:p>
    <w:p w:rsidR="003B7C6D" w:rsidRPr="003B7C6D" w:rsidRDefault="003B7C6D" w:rsidP="003B7C6D">
      <w:pPr>
        <w:pStyle w:val="NoSpacing"/>
        <w:rPr>
          <w:rFonts w:ascii="Times New Roman" w:hAnsi="Times New Roman" w:cs="Times New Roman"/>
          <w:u w:val="single"/>
        </w:rPr>
      </w:pPr>
    </w:p>
    <w:p w:rsidR="0029698F" w:rsidRDefault="003B7C6D" w:rsidP="003B7C6D">
      <w:pPr>
        <w:pStyle w:val="NoSpacing"/>
        <w:rPr>
          <w:rFonts w:ascii="Times New Roman" w:hAnsi="Times New Roman" w:cs="Times New Roman"/>
          <w:u w:val="single"/>
        </w:rPr>
      </w:pPr>
      <w:r w:rsidRPr="003B7C6D">
        <w:rPr>
          <w:rFonts w:ascii="Times New Roman" w:hAnsi="Times New Roman" w:cs="Times New Roman"/>
          <w:u w:val="single"/>
        </w:rPr>
        <w:t>When receiving an EDMG BRP-TX packet as part of MIMO BRP TXSS, an EDMG STA may change the set of DMG antennas used in the reception of the TRN field during the first TRN-Unit and shall not change DMG antennas during the remaining TRN-Units.</w:t>
      </w:r>
    </w:p>
    <w:p w:rsidR="00975C87" w:rsidRDefault="00975C87" w:rsidP="003B7C6D">
      <w:pPr>
        <w:pStyle w:val="NoSpacing"/>
        <w:rPr>
          <w:rFonts w:ascii="Times New Roman" w:hAnsi="Times New Roman" w:cs="Times New Roman"/>
          <w:u w:val="single"/>
        </w:rPr>
      </w:pPr>
    </w:p>
    <w:p w:rsidR="00975C87" w:rsidRDefault="00975C87" w:rsidP="003B7C6D">
      <w:pPr>
        <w:pStyle w:val="NoSpacing"/>
        <w:rPr>
          <w:rFonts w:ascii="Times New Roman" w:hAnsi="Times New Roman" w:cs="Times New Roman"/>
          <w:u w:val="single"/>
        </w:rPr>
      </w:pPr>
      <w:r w:rsidRPr="00975C87">
        <w:rPr>
          <w:rFonts w:ascii="Times New Roman" w:hAnsi="Times New Roman" w:cs="Times New Roman"/>
          <w:u w:val="single"/>
        </w:rPr>
        <w:t xml:space="preserve">For EDMG BRP-TX packets used in a MIMO BRP TXSS, the AWVs used in the transmission of the first P TRN subfields of each TRN-Unit depends on whether the set of DMG antennas used in the transmission of the EDMG BRP-TX packet changes at the beginning of the TRN field. If the TRN field of an EDMG BRP-TX packet is transmitted with the same set of DMG antennas as the remaining fields of the packet, the first P TRN subfields of each TRN-Unit shall be transmitted using the same </w:t>
      </w:r>
      <w:r w:rsidR="007825F7">
        <w:rPr>
          <w:rFonts w:ascii="Times New Roman" w:hAnsi="Times New Roman" w:cs="Times New Roman"/>
          <w:u w:val="single"/>
        </w:rPr>
        <w:t xml:space="preserve">DMG Antennas and </w:t>
      </w:r>
      <w:r w:rsidRPr="00975C87">
        <w:rPr>
          <w:rFonts w:ascii="Times New Roman" w:hAnsi="Times New Roman" w:cs="Times New Roman"/>
          <w:u w:val="single"/>
        </w:rPr>
        <w:t>AWV</w:t>
      </w:r>
      <w:r w:rsidR="007825F7">
        <w:rPr>
          <w:rFonts w:ascii="Times New Roman" w:hAnsi="Times New Roman" w:cs="Times New Roman"/>
          <w:u w:val="single"/>
        </w:rPr>
        <w:t>s</w:t>
      </w:r>
      <w:r w:rsidRPr="00975C87">
        <w:rPr>
          <w:rFonts w:ascii="Times New Roman" w:hAnsi="Times New Roman" w:cs="Times New Roman"/>
          <w:u w:val="single"/>
        </w:rPr>
        <w:t xml:space="preserve"> as the remaining fields of the packet. If the set of DMG antennas used in the transmission of an EDMG BRP-TX packet changes at the beginning of the TRN field, the AWVs used in the transmission of the first P TRN subfields of each TRN-Unit </w:t>
      </w:r>
      <w:r w:rsidR="007825F7">
        <w:rPr>
          <w:rFonts w:ascii="Times New Roman" w:hAnsi="Times New Roman" w:cs="Times New Roman"/>
          <w:u w:val="single"/>
        </w:rPr>
        <w:t>are</w:t>
      </w:r>
      <w:r w:rsidRPr="00975C87">
        <w:rPr>
          <w:rFonts w:ascii="Times New Roman" w:hAnsi="Times New Roman" w:cs="Times New Roman"/>
          <w:u w:val="single"/>
        </w:rPr>
        <w:t xml:space="preserve"> selected in an implementation dependent manner and should be the same for all TRN-Units.</w:t>
      </w:r>
    </w:p>
    <w:p w:rsidR="00BA4FA0" w:rsidRDefault="00BA4FA0" w:rsidP="003B7C6D">
      <w:pPr>
        <w:pStyle w:val="NoSpacing"/>
        <w:rPr>
          <w:rFonts w:ascii="Times New Roman" w:hAnsi="Times New Roman" w:cs="Times New Roman"/>
          <w:u w:val="single"/>
        </w:rPr>
      </w:pPr>
    </w:p>
    <w:p w:rsidR="00BA4FA0" w:rsidRPr="008551AA" w:rsidRDefault="00BA4FA0" w:rsidP="00BA4FA0">
      <w:pPr>
        <w:rPr>
          <w:szCs w:val="22"/>
          <w:lang w:val="en-US"/>
        </w:rPr>
      </w:pPr>
    </w:p>
    <w:tbl>
      <w:tblPr>
        <w:tblStyle w:val="TableGrid"/>
        <w:tblW w:w="0" w:type="auto"/>
        <w:tblLook w:val="04A0" w:firstRow="1" w:lastRow="0" w:firstColumn="1" w:lastColumn="0" w:noHBand="0" w:noVBand="1"/>
      </w:tblPr>
      <w:tblGrid>
        <w:gridCol w:w="656"/>
        <w:gridCol w:w="1536"/>
        <w:gridCol w:w="1057"/>
        <w:gridCol w:w="3316"/>
        <w:gridCol w:w="2785"/>
      </w:tblGrid>
      <w:tr w:rsidR="00BA4FA0" w:rsidRPr="00CB5088" w:rsidTr="00F158FF">
        <w:tc>
          <w:tcPr>
            <w:tcW w:w="656" w:type="dxa"/>
          </w:tcPr>
          <w:p w:rsidR="00BA4FA0" w:rsidRPr="00CB5088" w:rsidRDefault="00BA4FA0" w:rsidP="00F158FF">
            <w:pPr>
              <w:rPr>
                <w:b/>
                <w:szCs w:val="22"/>
                <w:lang w:val="en-US"/>
              </w:rPr>
            </w:pPr>
            <w:r w:rsidRPr="00CB5088">
              <w:rPr>
                <w:b/>
                <w:szCs w:val="22"/>
                <w:lang w:val="en-US"/>
              </w:rPr>
              <w:t>CID</w:t>
            </w:r>
          </w:p>
        </w:tc>
        <w:tc>
          <w:tcPr>
            <w:tcW w:w="1536" w:type="dxa"/>
          </w:tcPr>
          <w:p w:rsidR="00BA4FA0" w:rsidRPr="00CB5088" w:rsidRDefault="00BA4FA0" w:rsidP="00F158FF">
            <w:pPr>
              <w:rPr>
                <w:b/>
                <w:szCs w:val="22"/>
                <w:lang w:val="en-US"/>
              </w:rPr>
            </w:pPr>
            <w:r w:rsidRPr="00CB5088">
              <w:rPr>
                <w:b/>
                <w:szCs w:val="22"/>
                <w:lang w:val="en-US"/>
              </w:rPr>
              <w:t>Clause</w:t>
            </w:r>
          </w:p>
        </w:tc>
        <w:tc>
          <w:tcPr>
            <w:tcW w:w="1057" w:type="dxa"/>
          </w:tcPr>
          <w:p w:rsidR="00BA4FA0" w:rsidRPr="00CB5088" w:rsidRDefault="00BA4FA0" w:rsidP="00F158FF">
            <w:pPr>
              <w:rPr>
                <w:b/>
                <w:szCs w:val="22"/>
                <w:lang w:val="en-US"/>
              </w:rPr>
            </w:pPr>
            <w:r w:rsidRPr="00CB5088">
              <w:rPr>
                <w:b/>
                <w:szCs w:val="22"/>
                <w:lang w:val="en-US"/>
              </w:rPr>
              <w:t>Page</w:t>
            </w:r>
          </w:p>
        </w:tc>
        <w:tc>
          <w:tcPr>
            <w:tcW w:w="3316" w:type="dxa"/>
          </w:tcPr>
          <w:p w:rsidR="00BA4FA0" w:rsidRPr="00CB5088" w:rsidRDefault="00BA4FA0" w:rsidP="00F158FF">
            <w:pPr>
              <w:rPr>
                <w:b/>
                <w:szCs w:val="22"/>
                <w:lang w:val="en-US"/>
              </w:rPr>
            </w:pPr>
            <w:r w:rsidRPr="00CB5088">
              <w:rPr>
                <w:b/>
                <w:szCs w:val="22"/>
                <w:lang w:val="en-US"/>
              </w:rPr>
              <w:t>Comment</w:t>
            </w:r>
          </w:p>
        </w:tc>
        <w:tc>
          <w:tcPr>
            <w:tcW w:w="2785" w:type="dxa"/>
          </w:tcPr>
          <w:p w:rsidR="00BA4FA0" w:rsidRPr="00CB5088" w:rsidRDefault="00BA4FA0" w:rsidP="00F158FF">
            <w:pPr>
              <w:rPr>
                <w:b/>
                <w:szCs w:val="22"/>
                <w:lang w:val="en-US"/>
              </w:rPr>
            </w:pPr>
            <w:r w:rsidRPr="00CB5088">
              <w:rPr>
                <w:b/>
                <w:szCs w:val="22"/>
                <w:lang w:val="en-US"/>
              </w:rPr>
              <w:t>Proposed change</w:t>
            </w:r>
          </w:p>
        </w:tc>
      </w:tr>
      <w:tr w:rsidR="00BA4FA0" w:rsidRPr="00CB5088" w:rsidTr="00F158FF">
        <w:tc>
          <w:tcPr>
            <w:tcW w:w="656" w:type="dxa"/>
          </w:tcPr>
          <w:p w:rsidR="00BA4FA0" w:rsidRPr="00CB5088" w:rsidRDefault="00BA4FA0" w:rsidP="00F158FF">
            <w:pPr>
              <w:rPr>
                <w:szCs w:val="22"/>
                <w:lang w:val="en-US"/>
              </w:rPr>
            </w:pPr>
            <w:r w:rsidRPr="0092615B">
              <w:rPr>
                <w:szCs w:val="22"/>
                <w:lang w:val="en-US"/>
              </w:rPr>
              <w:t>1365</w:t>
            </w:r>
          </w:p>
        </w:tc>
        <w:tc>
          <w:tcPr>
            <w:tcW w:w="1536" w:type="dxa"/>
          </w:tcPr>
          <w:p w:rsidR="00BA4FA0" w:rsidRPr="00CB5088" w:rsidRDefault="00BA4FA0" w:rsidP="00F158FF">
            <w:pPr>
              <w:tabs>
                <w:tab w:val="left" w:pos="424"/>
              </w:tabs>
              <w:rPr>
                <w:szCs w:val="22"/>
                <w:lang w:val="en-US"/>
              </w:rPr>
            </w:pPr>
            <w:r w:rsidRPr="0092615B">
              <w:rPr>
                <w:szCs w:val="22"/>
                <w:lang w:val="en-US"/>
              </w:rPr>
              <w:t>10.38.9.5.2.2.2</w:t>
            </w:r>
          </w:p>
        </w:tc>
        <w:tc>
          <w:tcPr>
            <w:tcW w:w="1057" w:type="dxa"/>
          </w:tcPr>
          <w:p w:rsidR="00BA4FA0" w:rsidRPr="00CB5088" w:rsidRDefault="00BA4FA0" w:rsidP="00F158FF">
            <w:pPr>
              <w:rPr>
                <w:szCs w:val="22"/>
                <w:lang w:val="en-US"/>
              </w:rPr>
            </w:pPr>
            <w:r w:rsidRPr="0092615B">
              <w:rPr>
                <w:szCs w:val="22"/>
                <w:lang w:val="en-US"/>
              </w:rPr>
              <w:t>187.20</w:t>
            </w:r>
          </w:p>
        </w:tc>
        <w:tc>
          <w:tcPr>
            <w:tcW w:w="3316" w:type="dxa"/>
          </w:tcPr>
          <w:p w:rsidR="00BA4FA0" w:rsidRPr="00CB5088" w:rsidRDefault="00BA4FA0" w:rsidP="00F158FF">
            <w:pPr>
              <w:rPr>
                <w:szCs w:val="22"/>
                <w:lang w:val="en-US"/>
              </w:rPr>
            </w:pPr>
            <w:proofErr w:type="gramStart"/>
            <w:r w:rsidRPr="0092615B">
              <w:rPr>
                <w:szCs w:val="22"/>
                <w:lang w:val="en-US"/>
              </w:rPr>
              <w:t>" that</w:t>
            </w:r>
            <w:proofErr w:type="gramEnd"/>
            <w:r w:rsidRPr="0092615B">
              <w:rPr>
                <w:szCs w:val="22"/>
                <w:lang w:val="en-US"/>
              </w:rPr>
              <w:t xml:space="preserve"> has the Antenna Pattern Reciprocity subfield in the DMG STA Capability Information field of the responder is equal to 1."  - </w:t>
            </w:r>
            <w:proofErr w:type="gramStart"/>
            <w:r w:rsidRPr="0092615B">
              <w:rPr>
                <w:szCs w:val="22"/>
                <w:lang w:val="en-US"/>
              </w:rPr>
              <w:t>this</w:t>
            </w:r>
            <w:proofErr w:type="gramEnd"/>
            <w:r w:rsidRPr="0092615B">
              <w:rPr>
                <w:szCs w:val="22"/>
                <w:lang w:val="en-US"/>
              </w:rPr>
              <w:t xml:space="preserve"> text repeats many times in this </w:t>
            </w:r>
            <w:proofErr w:type="spellStart"/>
            <w:r w:rsidRPr="0092615B">
              <w:rPr>
                <w:szCs w:val="22"/>
                <w:lang w:val="en-US"/>
              </w:rPr>
              <w:t>subclause</w:t>
            </w:r>
            <w:proofErr w:type="spellEnd"/>
            <w:r w:rsidRPr="0092615B">
              <w:rPr>
                <w:szCs w:val="22"/>
                <w:lang w:val="en-US"/>
              </w:rPr>
              <w:t>.  It should be replaced with something shorter to make the text easier to read by humans</w:t>
            </w:r>
          </w:p>
        </w:tc>
        <w:tc>
          <w:tcPr>
            <w:tcW w:w="2785" w:type="dxa"/>
          </w:tcPr>
          <w:p w:rsidR="00BA4FA0" w:rsidRPr="00CB5088" w:rsidRDefault="00BA4FA0" w:rsidP="00F158FF">
            <w:pPr>
              <w:rPr>
                <w:szCs w:val="22"/>
                <w:lang w:val="en-US"/>
              </w:rPr>
            </w:pPr>
            <w:r w:rsidRPr="0092615B">
              <w:rPr>
                <w:szCs w:val="22"/>
                <w:lang w:val="en-US"/>
              </w:rPr>
              <w:t xml:space="preserve">Define "A STA that has the Antenna Pattern Reciprocity subfield in the DMG STA Capability Information field of the </w:t>
            </w:r>
            <w:proofErr w:type="spellStart"/>
            <w:r w:rsidRPr="0092615B">
              <w:rPr>
                <w:szCs w:val="22"/>
                <w:lang w:val="en-US"/>
              </w:rPr>
              <w:t>respodner</w:t>
            </w:r>
            <w:proofErr w:type="spellEnd"/>
            <w:r w:rsidRPr="0092615B">
              <w:rPr>
                <w:szCs w:val="22"/>
                <w:lang w:val="en-US"/>
              </w:rPr>
              <w:t xml:space="preserve"> set to 1" as Antenna Pattern Reciprocal STA and replace </w:t>
            </w:r>
            <w:proofErr w:type="spellStart"/>
            <w:r w:rsidRPr="0092615B">
              <w:rPr>
                <w:szCs w:val="22"/>
                <w:lang w:val="en-US"/>
              </w:rPr>
              <w:t>throught</w:t>
            </w:r>
            <w:proofErr w:type="spellEnd"/>
            <w:r w:rsidRPr="0092615B">
              <w:rPr>
                <w:szCs w:val="22"/>
                <w:lang w:val="en-US"/>
              </w:rPr>
              <w:t xml:space="preserve"> </w:t>
            </w:r>
            <w:r w:rsidRPr="0092615B">
              <w:rPr>
                <w:szCs w:val="22"/>
                <w:lang w:val="en-US"/>
              </w:rPr>
              <w:lastRenderedPageBreak/>
              <w:t xml:space="preserve">this </w:t>
            </w:r>
            <w:proofErr w:type="spellStart"/>
            <w:r w:rsidRPr="0092615B">
              <w:rPr>
                <w:szCs w:val="22"/>
                <w:lang w:val="en-US"/>
              </w:rPr>
              <w:t>subclause</w:t>
            </w:r>
            <w:proofErr w:type="spellEnd"/>
            <w:r w:rsidRPr="0092615B">
              <w:rPr>
                <w:szCs w:val="22"/>
                <w:lang w:val="en-US"/>
              </w:rPr>
              <w:t xml:space="preserve"> - submission will be provided</w:t>
            </w:r>
          </w:p>
        </w:tc>
      </w:tr>
      <w:tr w:rsidR="00BA4FA0" w:rsidRPr="00CB5088" w:rsidTr="00F158FF">
        <w:tc>
          <w:tcPr>
            <w:tcW w:w="656" w:type="dxa"/>
          </w:tcPr>
          <w:p w:rsidR="00BA4FA0" w:rsidRPr="00CB5088" w:rsidRDefault="00BA4FA0" w:rsidP="00F158FF">
            <w:pPr>
              <w:rPr>
                <w:szCs w:val="22"/>
                <w:lang w:val="en-US"/>
              </w:rPr>
            </w:pPr>
            <w:r w:rsidRPr="0092615B">
              <w:rPr>
                <w:szCs w:val="22"/>
                <w:lang w:val="en-US"/>
              </w:rPr>
              <w:lastRenderedPageBreak/>
              <w:t>1366</w:t>
            </w:r>
          </w:p>
        </w:tc>
        <w:tc>
          <w:tcPr>
            <w:tcW w:w="1536" w:type="dxa"/>
          </w:tcPr>
          <w:p w:rsidR="00BA4FA0" w:rsidRPr="00CB5088" w:rsidRDefault="00BA4FA0" w:rsidP="00F158FF">
            <w:pPr>
              <w:tabs>
                <w:tab w:val="left" w:pos="424"/>
              </w:tabs>
              <w:rPr>
                <w:szCs w:val="22"/>
                <w:lang w:val="en-US"/>
              </w:rPr>
            </w:pPr>
            <w:r w:rsidRPr="0092615B">
              <w:rPr>
                <w:szCs w:val="22"/>
                <w:lang w:val="en-US"/>
              </w:rPr>
              <w:t>10.38.9.5.2.2.2</w:t>
            </w:r>
          </w:p>
        </w:tc>
        <w:tc>
          <w:tcPr>
            <w:tcW w:w="1057" w:type="dxa"/>
          </w:tcPr>
          <w:p w:rsidR="00BA4FA0" w:rsidRPr="00CB5088" w:rsidRDefault="00BA4FA0" w:rsidP="00F158FF">
            <w:pPr>
              <w:rPr>
                <w:szCs w:val="22"/>
                <w:lang w:val="en-US"/>
              </w:rPr>
            </w:pPr>
            <w:r w:rsidRPr="0092615B">
              <w:rPr>
                <w:szCs w:val="22"/>
                <w:lang w:val="en-US"/>
              </w:rPr>
              <w:t>187.25</w:t>
            </w:r>
          </w:p>
        </w:tc>
        <w:tc>
          <w:tcPr>
            <w:tcW w:w="3316" w:type="dxa"/>
          </w:tcPr>
          <w:p w:rsidR="00BA4FA0" w:rsidRPr="00CB5088" w:rsidRDefault="00BA4FA0" w:rsidP="00F158FF">
            <w:pPr>
              <w:rPr>
                <w:szCs w:val="22"/>
                <w:lang w:val="en-US"/>
              </w:rPr>
            </w:pPr>
            <w:r w:rsidRPr="0092615B">
              <w:rPr>
                <w:szCs w:val="22"/>
                <w:lang w:val="en-US"/>
              </w:rPr>
              <w:t xml:space="preserve">"DMG Antenna Reciprocity field in the DMG STA Capability </w:t>
            </w:r>
            <w:proofErr w:type="spellStart"/>
            <w:r w:rsidRPr="0092615B">
              <w:rPr>
                <w:szCs w:val="22"/>
                <w:lang w:val="en-US"/>
              </w:rPr>
              <w:t>informaiton</w:t>
            </w:r>
            <w:proofErr w:type="spellEnd"/>
            <w:r w:rsidRPr="0092615B">
              <w:rPr>
                <w:szCs w:val="22"/>
                <w:lang w:val="en-US"/>
              </w:rPr>
              <w:t xml:space="preserve"> set to 1" - repeats in the </w:t>
            </w:r>
            <w:proofErr w:type="spellStart"/>
            <w:r w:rsidRPr="0092615B">
              <w:rPr>
                <w:szCs w:val="22"/>
                <w:lang w:val="en-US"/>
              </w:rPr>
              <w:t>subclause</w:t>
            </w:r>
            <w:proofErr w:type="spellEnd"/>
            <w:r w:rsidRPr="0092615B">
              <w:rPr>
                <w:szCs w:val="22"/>
                <w:lang w:val="en-US"/>
              </w:rPr>
              <w:t xml:space="preserve"> - define a shorter term to make the text easier to read</w:t>
            </w:r>
          </w:p>
        </w:tc>
        <w:tc>
          <w:tcPr>
            <w:tcW w:w="2785" w:type="dxa"/>
          </w:tcPr>
          <w:p w:rsidR="00BA4FA0" w:rsidRPr="00CB5088" w:rsidRDefault="00BA4FA0" w:rsidP="00F158FF">
            <w:pPr>
              <w:rPr>
                <w:szCs w:val="22"/>
                <w:lang w:val="en-US"/>
              </w:rPr>
            </w:pPr>
            <w:r w:rsidRPr="0092615B">
              <w:rPr>
                <w:szCs w:val="22"/>
                <w:lang w:val="en-US"/>
              </w:rPr>
              <w:t xml:space="preserve">Define: "A STA that has the DMG Antenna </w:t>
            </w:r>
            <w:proofErr w:type="spellStart"/>
            <w:r w:rsidRPr="0092615B">
              <w:rPr>
                <w:szCs w:val="22"/>
                <w:lang w:val="en-US"/>
              </w:rPr>
              <w:t>Reciprociy</w:t>
            </w:r>
            <w:proofErr w:type="spellEnd"/>
            <w:r w:rsidRPr="0092615B">
              <w:rPr>
                <w:szCs w:val="22"/>
                <w:lang w:val="en-US"/>
              </w:rPr>
              <w:t xml:space="preserve"> field in the </w:t>
            </w:r>
            <w:proofErr w:type="spellStart"/>
            <w:r w:rsidRPr="0092615B">
              <w:rPr>
                <w:szCs w:val="22"/>
                <w:lang w:val="en-US"/>
              </w:rPr>
              <w:t>the</w:t>
            </w:r>
            <w:proofErr w:type="spellEnd"/>
            <w:r w:rsidRPr="0092615B">
              <w:rPr>
                <w:szCs w:val="22"/>
                <w:lang w:val="en-US"/>
              </w:rPr>
              <w:t xml:space="preserve"> DMG STA Capability information field set to 1" as DMG Antenna Reciprocal STA and replace throughout the </w:t>
            </w:r>
            <w:proofErr w:type="spellStart"/>
            <w:r w:rsidRPr="0092615B">
              <w:rPr>
                <w:szCs w:val="22"/>
                <w:lang w:val="en-US"/>
              </w:rPr>
              <w:t>subclause</w:t>
            </w:r>
            <w:proofErr w:type="spellEnd"/>
            <w:r w:rsidRPr="0092615B">
              <w:rPr>
                <w:szCs w:val="22"/>
                <w:lang w:val="en-US"/>
              </w:rPr>
              <w:t xml:space="preserve"> - submission will be </w:t>
            </w:r>
            <w:proofErr w:type="spellStart"/>
            <w:r w:rsidRPr="0092615B">
              <w:rPr>
                <w:szCs w:val="22"/>
                <w:lang w:val="en-US"/>
              </w:rPr>
              <w:t>proviced</w:t>
            </w:r>
            <w:proofErr w:type="spellEnd"/>
          </w:p>
        </w:tc>
      </w:tr>
    </w:tbl>
    <w:p w:rsidR="00BA4FA0" w:rsidRPr="008551AA" w:rsidRDefault="00BA4FA0" w:rsidP="00BA4FA0">
      <w:pPr>
        <w:rPr>
          <w:szCs w:val="22"/>
          <w:lang w:val="en-US"/>
        </w:rPr>
      </w:pPr>
    </w:p>
    <w:p w:rsidR="00BA4FA0" w:rsidRPr="008551AA" w:rsidRDefault="00BA4FA0" w:rsidP="00BA4FA0">
      <w:pPr>
        <w:rPr>
          <w:szCs w:val="22"/>
          <w:lang w:val="en-US"/>
        </w:rPr>
      </w:pPr>
      <w:r w:rsidRPr="008551AA">
        <w:rPr>
          <w:b/>
          <w:szCs w:val="22"/>
          <w:lang w:val="en-US"/>
        </w:rPr>
        <w:t>Proposed resolution:</w:t>
      </w:r>
      <w:r w:rsidRPr="008551AA">
        <w:rPr>
          <w:szCs w:val="22"/>
          <w:lang w:val="en-US"/>
        </w:rPr>
        <w:t xml:space="preserve"> </w:t>
      </w:r>
      <w:r>
        <w:rPr>
          <w:szCs w:val="22"/>
          <w:lang w:val="en-US"/>
        </w:rPr>
        <w:t>Accepted</w:t>
      </w:r>
    </w:p>
    <w:p w:rsidR="00BA4FA0" w:rsidRPr="003B7C6D" w:rsidRDefault="00BA4FA0" w:rsidP="003B7C6D">
      <w:pPr>
        <w:pStyle w:val="NoSpacing"/>
        <w:rPr>
          <w:rFonts w:ascii="Times New Roman" w:hAnsi="Times New Roman" w:cs="Times New Roman"/>
          <w:u w:val="single"/>
        </w:rPr>
      </w:pPr>
    </w:p>
    <w:sectPr w:rsidR="00BA4FA0" w:rsidRPr="003B7C6D">
      <w:headerReference w:type="default" r:id="rId22"/>
      <w:footerReference w:type="default" r:id="rId23"/>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EA8" w:rsidRDefault="000F4EA8">
      <w:r>
        <w:separator/>
      </w:r>
    </w:p>
  </w:endnote>
  <w:endnote w:type="continuationSeparator" w:id="0">
    <w:p w:rsidR="000F4EA8" w:rsidRDefault="000F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8A" w:rsidRPr="00E200AE" w:rsidRDefault="00E850F4">
    <w:pPr>
      <w:pStyle w:val="Footer"/>
      <w:tabs>
        <w:tab w:val="clear" w:pos="6480"/>
        <w:tab w:val="center" w:pos="4680"/>
        <w:tab w:val="right" w:pos="9360"/>
      </w:tabs>
      <w:rPr>
        <w:lang w:val="pt-BR"/>
      </w:rPr>
    </w:pPr>
    <w:r>
      <w:fldChar w:fldCharType="begin"/>
    </w:r>
    <w:r w:rsidRPr="00E200AE">
      <w:rPr>
        <w:lang w:val="pt-BR"/>
      </w:rPr>
      <w:instrText xml:space="preserve"> SUBJECT  \* MERGEFORMAT </w:instrText>
    </w:r>
    <w:r>
      <w:fldChar w:fldCharType="separate"/>
    </w:r>
    <w:r w:rsidR="00E3113E" w:rsidRPr="00E200AE">
      <w:rPr>
        <w:lang w:val="pt-BR"/>
      </w:rPr>
      <w:t>Submission</w:t>
    </w:r>
    <w:r>
      <w:fldChar w:fldCharType="end"/>
    </w:r>
    <w:r w:rsidR="00FA3A8A" w:rsidRPr="00E200AE">
      <w:rPr>
        <w:lang w:val="pt-BR"/>
      </w:rPr>
      <w:tab/>
      <w:t xml:space="preserve">page </w:t>
    </w:r>
    <w:r w:rsidR="00FA3A8A">
      <w:fldChar w:fldCharType="begin"/>
    </w:r>
    <w:r w:rsidR="00FA3A8A" w:rsidRPr="00E200AE">
      <w:rPr>
        <w:lang w:val="pt-BR"/>
      </w:rPr>
      <w:instrText xml:space="preserve">page </w:instrText>
    </w:r>
    <w:r w:rsidR="00FA3A8A">
      <w:fldChar w:fldCharType="separate"/>
    </w:r>
    <w:r w:rsidR="00F356A0">
      <w:rPr>
        <w:noProof/>
        <w:lang w:val="pt-BR"/>
      </w:rPr>
      <w:t>11</w:t>
    </w:r>
    <w:r w:rsidR="00FA3A8A">
      <w:fldChar w:fldCharType="end"/>
    </w:r>
    <w:r w:rsidR="00FA3A8A" w:rsidRPr="00E200AE">
      <w:rPr>
        <w:lang w:val="pt-BR"/>
      </w:rPr>
      <w:tab/>
    </w:r>
    <w:r>
      <w:fldChar w:fldCharType="begin"/>
    </w:r>
    <w:r w:rsidRPr="00E200AE">
      <w:rPr>
        <w:lang w:val="pt-BR"/>
      </w:rPr>
      <w:instrText xml:space="preserve"> COMMENTS  \* MERGEFORMAT </w:instrText>
    </w:r>
    <w:r>
      <w:fldChar w:fldCharType="separate"/>
    </w:r>
    <w:r w:rsidR="00E3113E" w:rsidRPr="00E200AE">
      <w:rPr>
        <w:lang w:val="pt-BR"/>
      </w:rPr>
      <w:t>Claudio da Silva, Intel</w:t>
    </w:r>
    <w:r>
      <w:fldChar w:fldCharType="end"/>
    </w:r>
  </w:p>
  <w:p w:rsidR="00FA3A8A" w:rsidRPr="00E200AE" w:rsidRDefault="00FA3A8A">
    <w:pP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EA8" w:rsidRDefault="000F4EA8">
      <w:r>
        <w:separator/>
      </w:r>
    </w:p>
  </w:footnote>
  <w:footnote w:type="continuationSeparator" w:id="0">
    <w:p w:rsidR="000F4EA8" w:rsidRDefault="000F4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8A" w:rsidRDefault="000F4EA8">
    <w:pPr>
      <w:pStyle w:val="Header"/>
      <w:tabs>
        <w:tab w:val="clear" w:pos="6480"/>
        <w:tab w:val="center" w:pos="4680"/>
        <w:tab w:val="right" w:pos="9360"/>
      </w:tabs>
    </w:pPr>
    <w:r>
      <w:fldChar w:fldCharType="begin"/>
    </w:r>
    <w:r>
      <w:instrText xml:space="preserve"> KEYWORDS  \* MERGEFORMAT </w:instrText>
    </w:r>
    <w:r>
      <w:fldChar w:fldCharType="separate"/>
    </w:r>
    <w:r w:rsidR="00E3113E">
      <w:t>Ma</w:t>
    </w:r>
    <w:r w:rsidR="0069406D">
      <w:t>y</w:t>
    </w:r>
    <w:r w:rsidR="00E3113E">
      <w:t xml:space="preserve"> 2018</w:t>
    </w:r>
    <w:r>
      <w:fldChar w:fldCharType="end"/>
    </w:r>
    <w:r w:rsidR="00FA3A8A">
      <w:tab/>
    </w:r>
    <w:r w:rsidR="00FA3A8A">
      <w:tab/>
    </w:r>
    <w:fldSimple w:instr=" TITLE  \* MERGEFORMAT ">
      <w:r w:rsidR="00E3113E">
        <w:t>doc.: IEEE 802.11-18/0</w:t>
      </w:r>
      <w:r w:rsidR="0069406D">
        <w:t>731</w:t>
      </w:r>
      <w:r w:rsidR="00E3113E">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A106A"/>
    <w:multiLevelType w:val="hybridMultilevel"/>
    <w:tmpl w:val="6EF4233E"/>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728B0"/>
    <w:multiLevelType w:val="hybridMultilevel"/>
    <w:tmpl w:val="3572B6F2"/>
    <w:lvl w:ilvl="0" w:tplc="B526F9B4">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3CB709B8"/>
    <w:multiLevelType w:val="hybridMultilevel"/>
    <w:tmpl w:val="A0182958"/>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421BB"/>
    <w:multiLevelType w:val="hybridMultilevel"/>
    <w:tmpl w:val="721073A0"/>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E33AC"/>
    <w:multiLevelType w:val="hybridMultilevel"/>
    <w:tmpl w:val="5ABC5182"/>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0"/>
  </w:num>
  <w:num w:numId="5">
    <w:abstractNumId w:val="2"/>
  </w:num>
  <w:num w:numId="6">
    <w:abstractNumId w:val="1"/>
  </w:num>
  <w:num w:numId="7">
    <w:abstractNumId w:val="8"/>
  </w:num>
  <w:num w:numId="8">
    <w:abstractNumId w:val="5"/>
  </w:num>
  <w:num w:numId="9">
    <w:abstractNumId w:val="9"/>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B54"/>
    <w:rsid w:val="000045C1"/>
    <w:rsid w:val="00005C8B"/>
    <w:rsid w:val="00012A28"/>
    <w:rsid w:val="00012C81"/>
    <w:rsid w:val="00023E7A"/>
    <w:rsid w:val="00027574"/>
    <w:rsid w:val="00027DE0"/>
    <w:rsid w:val="000305AA"/>
    <w:rsid w:val="0003561F"/>
    <w:rsid w:val="00040082"/>
    <w:rsid w:val="000422B1"/>
    <w:rsid w:val="00043D01"/>
    <w:rsid w:val="0005755C"/>
    <w:rsid w:val="00062D22"/>
    <w:rsid w:val="000630E7"/>
    <w:rsid w:val="0007106B"/>
    <w:rsid w:val="000772AD"/>
    <w:rsid w:val="00082146"/>
    <w:rsid w:val="00084029"/>
    <w:rsid w:val="000864A9"/>
    <w:rsid w:val="000A33D9"/>
    <w:rsid w:val="000A765F"/>
    <w:rsid w:val="000B77F6"/>
    <w:rsid w:val="000C6852"/>
    <w:rsid w:val="000D51BB"/>
    <w:rsid w:val="000E1D8B"/>
    <w:rsid w:val="000E497A"/>
    <w:rsid w:val="000E739A"/>
    <w:rsid w:val="000E7B02"/>
    <w:rsid w:val="000F079A"/>
    <w:rsid w:val="000F139F"/>
    <w:rsid w:val="000F4E6C"/>
    <w:rsid w:val="000F4EA8"/>
    <w:rsid w:val="00104D3E"/>
    <w:rsid w:val="001118D1"/>
    <w:rsid w:val="00112ABD"/>
    <w:rsid w:val="00114775"/>
    <w:rsid w:val="001166C3"/>
    <w:rsid w:val="00116E33"/>
    <w:rsid w:val="0012038A"/>
    <w:rsid w:val="00123708"/>
    <w:rsid w:val="0012560F"/>
    <w:rsid w:val="00127EA6"/>
    <w:rsid w:val="00152013"/>
    <w:rsid w:val="00152EA6"/>
    <w:rsid w:val="001722CF"/>
    <w:rsid w:val="00172DCD"/>
    <w:rsid w:val="001731A2"/>
    <w:rsid w:val="00173540"/>
    <w:rsid w:val="00195EE5"/>
    <w:rsid w:val="001973F1"/>
    <w:rsid w:val="001976E3"/>
    <w:rsid w:val="001B0C2E"/>
    <w:rsid w:val="001B53B2"/>
    <w:rsid w:val="001B7E70"/>
    <w:rsid w:val="001C0DF8"/>
    <w:rsid w:val="001C4FCD"/>
    <w:rsid w:val="001D723B"/>
    <w:rsid w:val="001E0B93"/>
    <w:rsid w:val="001F0B2E"/>
    <w:rsid w:val="001F4D80"/>
    <w:rsid w:val="001F6742"/>
    <w:rsid w:val="00201C59"/>
    <w:rsid w:val="002031EE"/>
    <w:rsid w:val="00205BCE"/>
    <w:rsid w:val="002140FA"/>
    <w:rsid w:val="002300EE"/>
    <w:rsid w:val="00232585"/>
    <w:rsid w:val="0023520F"/>
    <w:rsid w:val="00254DB0"/>
    <w:rsid w:val="0026687A"/>
    <w:rsid w:val="002702E9"/>
    <w:rsid w:val="00272DE1"/>
    <w:rsid w:val="002736C9"/>
    <w:rsid w:val="00273761"/>
    <w:rsid w:val="00275CC8"/>
    <w:rsid w:val="002769B1"/>
    <w:rsid w:val="00285123"/>
    <w:rsid w:val="0029020B"/>
    <w:rsid w:val="00290456"/>
    <w:rsid w:val="00291C52"/>
    <w:rsid w:val="002962ED"/>
    <w:rsid w:val="0029698F"/>
    <w:rsid w:val="002A293E"/>
    <w:rsid w:val="002A3FD7"/>
    <w:rsid w:val="002A4504"/>
    <w:rsid w:val="002A7473"/>
    <w:rsid w:val="002B1EFF"/>
    <w:rsid w:val="002C34E9"/>
    <w:rsid w:val="002C5A6C"/>
    <w:rsid w:val="002C6C1C"/>
    <w:rsid w:val="002D1EDB"/>
    <w:rsid w:val="002D2C35"/>
    <w:rsid w:val="002D44BE"/>
    <w:rsid w:val="002D47FC"/>
    <w:rsid w:val="002F2ED1"/>
    <w:rsid w:val="002F570D"/>
    <w:rsid w:val="0030422D"/>
    <w:rsid w:val="00306074"/>
    <w:rsid w:val="00311D89"/>
    <w:rsid w:val="0032223A"/>
    <w:rsid w:val="003275FD"/>
    <w:rsid w:val="0033194B"/>
    <w:rsid w:val="00335796"/>
    <w:rsid w:val="00340801"/>
    <w:rsid w:val="003410B0"/>
    <w:rsid w:val="00341F4F"/>
    <w:rsid w:val="00342C9E"/>
    <w:rsid w:val="00344F45"/>
    <w:rsid w:val="00346208"/>
    <w:rsid w:val="00353852"/>
    <w:rsid w:val="00355E34"/>
    <w:rsid w:val="00373E89"/>
    <w:rsid w:val="00377D61"/>
    <w:rsid w:val="0038430F"/>
    <w:rsid w:val="003A23E0"/>
    <w:rsid w:val="003A7273"/>
    <w:rsid w:val="003B22AD"/>
    <w:rsid w:val="003B7C6D"/>
    <w:rsid w:val="003C03E3"/>
    <w:rsid w:val="003C1B73"/>
    <w:rsid w:val="003D3BA6"/>
    <w:rsid w:val="003D3E4A"/>
    <w:rsid w:val="003D52DE"/>
    <w:rsid w:val="0040346C"/>
    <w:rsid w:val="00417352"/>
    <w:rsid w:val="004236C1"/>
    <w:rsid w:val="0042600A"/>
    <w:rsid w:val="004279E8"/>
    <w:rsid w:val="00436C2F"/>
    <w:rsid w:val="00440280"/>
    <w:rsid w:val="00442037"/>
    <w:rsid w:val="004422FE"/>
    <w:rsid w:val="004438D9"/>
    <w:rsid w:val="00451732"/>
    <w:rsid w:val="00451A05"/>
    <w:rsid w:val="00454613"/>
    <w:rsid w:val="004561FF"/>
    <w:rsid w:val="00456363"/>
    <w:rsid w:val="00460D41"/>
    <w:rsid w:val="004660E2"/>
    <w:rsid w:val="00467B15"/>
    <w:rsid w:val="0048792E"/>
    <w:rsid w:val="00490E2E"/>
    <w:rsid w:val="00494F75"/>
    <w:rsid w:val="00495DFD"/>
    <w:rsid w:val="00496977"/>
    <w:rsid w:val="00496A76"/>
    <w:rsid w:val="004A5F1C"/>
    <w:rsid w:val="004B064B"/>
    <w:rsid w:val="004B701A"/>
    <w:rsid w:val="004C19BC"/>
    <w:rsid w:val="004C606B"/>
    <w:rsid w:val="004D2103"/>
    <w:rsid w:val="004D53D7"/>
    <w:rsid w:val="004D7772"/>
    <w:rsid w:val="004F00B0"/>
    <w:rsid w:val="004F54DE"/>
    <w:rsid w:val="00500449"/>
    <w:rsid w:val="005027BE"/>
    <w:rsid w:val="00504C27"/>
    <w:rsid w:val="005179BE"/>
    <w:rsid w:val="005236AD"/>
    <w:rsid w:val="00525E35"/>
    <w:rsid w:val="00532EF7"/>
    <w:rsid w:val="00540E43"/>
    <w:rsid w:val="0054212A"/>
    <w:rsid w:val="005517FB"/>
    <w:rsid w:val="00560BB2"/>
    <w:rsid w:val="00573D2D"/>
    <w:rsid w:val="00575638"/>
    <w:rsid w:val="005A6BD9"/>
    <w:rsid w:val="005B004C"/>
    <w:rsid w:val="005C54C5"/>
    <w:rsid w:val="005C5E88"/>
    <w:rsid w:val="005C6151"/>
    <w:rsid w:val="005D0305"/>
    <w:rsid w:val="005D2C7A"/>
    <w:rsid w:val="005D6A94"/>
    <w:rsid w:val="005D78CA"/>
    <w:rsid w:val="005F058F"/>
    <w:rsid w:val="005F1897"/>
    <w:rsid w:val="005F4598"/>
    <w:rsid w:val="005F770A"/>
    <w:rsid w:val="0060026D"/>
    <w:rsid w:val="0062440B"/>
    <w:rsid w:val="006321E7"/>
    <w:rsid w:val="0063388B"/>
    <w:rsid w:val="00634224"/>
    <w:rsid w:val="00637655"/>
    <w:rsid w:val="00650417"/>
    <w:rsid w:val="00652567"/>
    <w:rsid w:val="00652EF0"/>
    <w:rsid w:val="00660956"/>
    <w:rsid w:val="00664612"/>
    <w:rsid w:val="00673F40"/>
    <w:rsid w:val="00674C95"/>
    <w:rsid w:val="006776FE"/>
    <w:rsid w:val="0068175B"/>
    <w:rsid w:val="00681C66"/>
    <w:rsid w:val="006860F0"/>
    <w:rsid w:val="00690927"/>
    <w:rsid w:val="0069406D"/>
    <w:rsid w:val="006947D6"/>
    <w:rsid w:val="006A0E14"/>
    <w:rsid w:val="006A5A9A"/>
    <w:rsid w:val="006A6257"/>
    <w:rsid w:val="006A7F8B"/>
    <w:rsid w:val="006B3E3E"/>
    <w:rsid w:val="006C0727"/>
    <w:rsid w:val="006C7574"/>
    <w:rsid w:val="006D182D"/>
    <w:rsid w:val="006D1C29"/>
    <w:rsid w:val="006D290E"/>
    <w:rsid w:val="006D601F"/>
    <w:rsid w:val="006E0AE9"/>
    <w:rsid w:val="006E145F"/>
    <w:rsid w:val="006E54A8"/>
    <w:rsid w:val="006E6998"/>
    <w:rsid w:val="006E6A06"/>
    <w:rsid w:val="006F29E8"/>
    <w:rsid w:val="006F5369"/>
    <w:rsid w:val="00703EFB"/>
    <w:rsid w:val="00705B48"/>
    <w:rsid w:val="00706022"/>
    <w:rsid w:val="00707F4E"/>
    <w:rsid w:val="00715C77"/>
    <w:rsid w:val="00723C8E"/>
    <w:rsid w:val="00727318"/>
    <w:rsid w:val="00727435"/>
    <w:rsid w:val="007318DA"/>
    <w:rsid w:val="007330F0"/>
    <w:rsid w:val="00734027"/>
    <w:rsid w:val="00741FDC"/>
    <w:rsid w:val="007425CC"/>
    <w:rsid w:val="0074261D"/>
    <w:rsid w:val="007525F5"/>
    <w:rsid w:val="00754B7A"/>
    <w:rsid w:val="00755AFC"/>
    <w:rsid w:val="00755CCE"/>
    <w:rsid w:val="0075668F"/>
    <w:rsid w:val="00770572"/>
    <w:rsid w:val="00771871"/>
    <w:rsid w:val="007825F7"/>
    <w:rsid w:val="00790A17"/>
    <w:rsid w:val="007952D0"/>
    <w:rsid w:val="007957DB"/>
    <w:rsid w:val="007A0144"/>
    <w:rsid w:val="007B0E83"/>
    <w:rsid w:val="007B5AF8"/>
    <w:rsid w:val="007C09EE"/>
    <w:rsid w:val="007C3070"/>
    <w:rsid w:val="007C40BD"/>
    <w:rsid w:val="007C7C7A"/>
    <w:rsid w:val="007D096F"/>
    <w:rsid w:val="007D1E1D"/>
    <w:rsid w:val="007E15A9"/>
    <w:rsid w:val="007E23F5"/>
    <w:rsid w:val="007E7C8A"/>
    <w:rsid w:val="007F4342"/>
    <w:rsid w:val="007F7106"/>
    <w:rsid w:val="007F77A9"/>
    <w:rsid w:val="0080081E"/>
    <w:rsid w:val="00806167"/>
    <w:rsid w:val="0080660D"/>
    <w:rsid w:val="00806814"/>
    <w:rsid w:val="00806FA4"/>
    <w:rsid w:val="00811374"/>
    <w:rsid w:val="008163E3"/>
    <w:rsid w:val="008168F5"/>
    <w:rsid w:val="00835881"/>
    <w:rsid w:val="00843713"/>
    <w:rsid w:val="00845FAE"/>
    <w:rsid w:val="00857AEA"/>
    <w:rsid w:val="00862B16"/>
    <w:rsid w:val="0086740A"/>
    <w:rsid w:val="00867452"/>
    <w:rsid w:val="0087501A"/>
    <w:rsid w:val="00880ED4"/>
    <w:rsid w:val="00883D09"/>
    <w:rsid w:val="008957E5"/>
    <w:rsid w:val="008B1894"/>
    <w:rsid w:val="008B5632"/>
    <w:rsid w:val="008C124A"/>
    <w:rsid w:val="008C24A4"/>
    <w:rsid w:val="008C3796"/>
    <w:rsid w:val="008D0D9C"/>
    <w:rsid w:val="008D26E6"/>
    <w:rsid w:val="008F10AE"/>
    <w:rsid w:val="008F32C9"/>
    <w:rsid w:val="008F3D56"/>
    <w:rsid w:val="008F411D"/>
    <w:rsid w:val="008F58EC"/>
    <w:rsid w:val="0091215D"/>
    <w:rsid w:val="00924839"/>
    <w:rsid w:val="00937C66"/>
    <w:rsid w:val="00940F8C"/>
    <w:rsid w:val="00960912"/>
    <w:rsid w:val="00975C87"/>
    <w:rsid w:val="00991788"/>
    <w:rsid w:val="009A55E1"/>
    <w:rsid w:val="009A6D99"/>
    <w:rsid w:val="009B22B4"/>
    <w:rsid w:val="009C28F9"/>
    <w:rsid w:val="009C2E96"/>
    <w:rsid w:val="009C79D2"/>
    <w:rsid w:val="009E29F1"/>
    <w:rsid w:val="009E6EA5"/>
    <w:rsid w:val="009F2FBC"/>
    <w:rsid w:val="009F31A1"/>
    <w:rsid w:val="009F4697"/>
    <w:rsid w:val="00A00EF2"/>
    <w:rsid w:val="00A27B69"/>
    <w:rsid w:val="00A27F37"/>
    <w:rsid w:val="00A334C5"/>
    <w:rsid w:val="00A36EC1"/>
    <w:rsid w:val="00A45800"/>
    <w:rsid w:val="00A4789D"/>
    <w:rsid w:val="00A50ABD"/>
    <w:rsid w:val="00A6177D"/>
    <w:rsid w:val="00A65AA8"/>
    <w:rsid w:val="00A66A15"/>
    <w:rsid w:val="00A77422"/>
    <w:rsid w:val="00A810C1"/>
    <w:rsid w:val="00A84C17"/>
    <w:rsid w:val="00AA371E"/>
    <w:rsid w:val="00AA427C"/>
    <w:rsid w:val="00AB1CD0"/>
    <w:rsid w:val="00AB5F01"/>
    <w:rsid w:val="00AB6822"/>
    <w:rsid w:val="00AC0250"/>
    <w:rsid w:val="00AC3B28"/>
    <w:rsid w:val="00AC616A"/>
    <w:rsid w:val="00AF4CEC"/>
    <w:rsid w:val="00B1168F"/>
    <w:rsid w:val="00B228B6"/>
    <w:rsid w:val="00B31010"/>
    <w:rsid w:val="00B3651B"/>
    <w:rsid w:val="00B374D6"/>
    <w:rsid w:val="00B46EB3"/>
    <w:rsid w:val="00B51176"/>
    <w:rsid w:val="00B52BB8"/>
    <w:rsid w:val="00B532ED"/>
    <w:rsid w:val="00B54761"/>
    <w:rsid w:val="00B64FC8"/>
    <w:rsid w:val="00B65CDE"/>
    <w:rsid w:val="00B727D2"/>
    <w:rsid w:val="00B72E9B"/>
    <w:rsid w:val="00B85F9E"/>
    <w:rsid w:val="00B87F61"/>
    <w:rsid w:val="00B91785"/>
    <w:rsid w:val="00B964DE"/>
    <w:rsid w:val="00BA4FA0"/>
    <w:rsid w:val="00BB0F84"/>
    <w:rsid w:val="00BB6AE1"/>
    <w:rsid w:val="00BD39B8"/>
    <w:rsid w:val="00BD5A70"/>
    <w:rsid w:val="00BD5C6C"/>
    <w:rsid w:val="00BD636B"/>
    <w:rsid w:val="00BE68C2"/>
    <w:rsid w:val="00BF2636"/>
    <w:rsid w:val="00BF503F"/>
    <w:rsid w:val="00C02310"/>
    <w:rsid w:val="00C128C5"/>
    <w:rsid w:val="00C12B74"/>
    <w:rsid w:val="00C14045"/>
    <w:rsid w:val="00C16617"/>
    <w:rsid w:val="00C20B9E"/>
    <w:rsid w:val="00C22FC9"/>
    <w:rsid w:val="00C2358A"/>
    <w:rsid w:val="00C3127C"/>
    <w:rsid w:val="00C4416E"/>
    <w:rsid w:val="00C46EE2"/>
    <w:rsid w:val="00C5159D"/>
    <w:rsid w:val="00C54CA1"/>
    <w:rsid w:val="00C63B8B"/>
    <w:rsid w:val="00C66986"/>
    <w:rsid w:val="00C6735B"/>
    <w:rsid w:val="00C71073"/>
    <w:rsid w:val="00C71617"/>
    <w:rsid w:val="00C7735D"/>
    <w:rsid w:val="00C848C5"/>
    <w:rsid w:val="00C86A30"/>
    <w:rsid w:val="00C86EC6"/>
    <w:rsid w:val="00C8788E"/>
    <w:rsid w:val="00C9157F"/>
    <w:rsid w:val="00C9733D"/>
    <w:rsid w:val="00C9779A"/>
    <w:rsid w:val="00CA09B2"/>
    <w:rsid w:val="00CB0E07"/>
    <w:rsid w:val="00CB4FA5"/>
    <w:rsid w:val="00CE4BC7"/>
    <w:rsid w:val="00CE6AFC"/>
    <w:rsid w:val="00CF1E17"/>
    <w:rsid w:val="00CF322B"/>
    <w:rsid w:val="00CF3CC0"/>
    <w:rsid w:val="00D13CB1"/>
    <w:rsid w:val="00D256C0"/>
    <w:rsid w:val="00D34AA8"/>
    <w:rsid w:val="00D36D59"/>
    <w:rsid w:val="00D411F0"/>
    <w:rsid w:val="00D4593E"/>
    <w:rsid w:val="00D45B24"/>
    <w:rsid w:val="00D70560"/>
    <w:rsid w:val="00D72267"/>
    <w:rsid w:val="00D73DA5"/>
    <w:rsid w:val="00D77D68"/>
    <w:rsid w:val="00D8482F"/>
    <w:rsid w:val="00D92994"/>
    <w:rsid w:val="00D93CC8"/>
    <w:rsid w:val="00D97BC7"/>
    <w:rsid w:val="00DA695E"/>
    <w:rsid w:val="00DB0FF0"/>
    <w:rsid w:val="00DB27AE"/>
    <w:rsid w:val="00DC15DF"/>
    <w:rsid w:val="00DC5A7B"/>
    <w:rsid w:val="00DD1FE5"/>
    <w:rsid w:val="00DD3AE5"/>
    <w:rsid w:val="00DD6E1C"/>
    <w:rsid w:val="00DD7505"/>
    <w:rsid w:val="00DE1855"/>
    <w:rsid w:val="00DE1D50"/>
    <w:rsid w:val="00E011BE"/>
    <w:rsid w:val="00E01D93"/>
    <w:rsid w:val="00E063B8"/>
    <w:rsid w:val="00E175CC"/>
    <w:rsid w:val="00E200AE"/>
    <w:rsid w:val="00E24277"/>
    <w:rsid w:val="00E25C41"/>
    <w:rsid w:val="00E3113E"/>
    <w:rsid w:val="00E36B57"/>
    <w:rsid w:val="00E5578F"/>
    <w:rsid w:val="00E77DE6"/>
    <w:rsid w:val="00E83886"/>
    <w:rsid w:val="00E83F34"/>
    <w:rsid w:val="00E84467"/>
    <w:rsid w:val="00E850F4"/>
    <w:rsid w:val="00E939AF"/>
    <w:rsid w:val="00EA2891"/>
    <w:rsid w:val="00EB03D7"/>
    <w:rsid w:val="00EC163E"/>
    <w:rsid w:val="00EC602C"/>
    <w:rsid w:val="00ED6F9F"/>
    <w:rsid w:val="00EE1FC2"/>
    <w:rsid w:val="00EE6BCE"/>
    <w:rsid w:val="00EF4E92"/>
    <w:rsid w:val="00EF5710"/>
    <w:rsid w:val="00F011DA"/>
    <w:rsid w:val="00F03711"/>
    <w:rsid w:val="00F04F04"/>
    <w:rsid w:val="00F1279A"/>
    <w:rsid w:val="00F222D1"/>
    <w:rsid w:val="00F23A29"/>
    <w:rsid w:val="00F25B93"/>
    <w:rsid w:val="00F25BA8"/>
    <w:rsid w:val="00F25F04"/>
    <w:rsid w:val="00F30873"/>
    <w:rsid w:val="00F3186A"/>
    <w:rsid w:val="00F356A0"/>
    <w:rsid w:val="00F36D7D"/>
    <w:rsid w:val="00F4015D"/>
    <w:rsid w:val="00F45013"/>
    <w:rsid w:val="00F50A74"/>
    <w:rsid w:val="00F50E7B"/>
    <w:rsid w:val="00F519CE"/>
    <w:rsid w:val="00F55376"/>
    <w:rsid w:val="00F563DE"/>
    <w:rsid w:val="00F626C9"/>
    <w:rsid w:val="00F67FD0"/>
    <w:rsid w:val="00F822DF"/>
    <w:rsid w:val="00F84B47"/>
    <w:rsid w:val="00F85A0A"/>
    <w:rsid w:val="00F864C0"/>
    <w:rsid w:val="00F8658D"/>
    <w:rsid w:val="00FA079A"/>
    <w:rsid w:val="00FA0F23"/>
    <w:rsid w:val="00FA1D1F"/>
    <w:rsid w:val="00FA3A8A"/>
    <w:rsid w:val="00FB127E"/>
    <w:rsid w:val="00FB20AD"/>
    <w:rsid w:val="00FB4479"/>
    <w:rsid w:val="00FD0C5D"/>
    <w:rsid w:val="00FD78B3"/>
    <w:rsid w:val="00FE492C"/>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D93CC8"/>
    <w:pPr>
      <w:spacing w:after="240"/>
      <w:jc w:val="both"/>
    </w:pPr>
    <w:rPr>
      <w:rFonts w:eastAsia="MS Mincho"/>
      <w:lang w:eastAsia="ja-JP"/>
    </w:rPr>
  </w:style>
  <w:style w:type="character" w:customStyle="1" w:styleId="IEEEStdsParagraphChar">
    <w:name w:val="IEEEStds Paragraph Char"/>
    <w:link w:val="IEEEStdsParagraph"/>
    <w:rsid w:val="00D93CC8"/>
    <w:rPr>
      <w:rFonts w:eastAsia="MS Mincho"/>
      <w:lang w:eastAsia="ja-JP"/>
    </w:rPr>
  </w:style>
  <w:style w:type="paragraph" w:customStyle="1" w:styleId="IEEEStdsUnorderedList">
    <w:name w:val="IEEEStds Unordered List"/>
    <w:rsid w:val="0032223A"/>
    <w:pPr>
      <w:numPr>
        <w:numId w:val="11"/>
      </w:numPr>
      <w:tabs>
        <w:tab w:val="left" w:pos="1080"/>
        <w:tab w:val="left" w:pos="1512"/>
        <w:tab w:val="left" w:pos="1958"/>
        <w:tab w:val="left" w:pos="2405"/>
      </w:tabs>
      <w:spacing w:before="60" w:after="60"/>
      <w:jc w:val="both"/>
    </w:pPr>
    <w:rPr>
      <w:rFonts w:eastAsia="MS Mincho"/>
      <w:noProof/>
      <w:lang w:eastAsia="ja-JP"/>
    </w:rPr>
  </w:style>
  <w:style w:type="paragraph" w:styleId="BalloonText">
    <w:name w:val="Balloon Text"/>
    <w:basedOn w:val="Normal"/>
    <w:link w:val="BalloonTextChar"/>
    <w:rsid w:val="00E3113E"/>
    <w:rPr>
      <w:rFonts w:ascii="Segoe UI" w:hAnsi="Segoe UI" w:cs="Segoe UI"/>
      <w:sz w:val="18"/>
      <w:szCs w:val="18"/>
    </w:rPr>
  </w:style>
  <w:style w:type="character" w:customStyle="1" w:styleId="BalloonTextChar">
    <w:name w:val="Balloon Text Char"/>
    <w:basedOn w:val="DefaultParagraphFont"/>
    <w:link w:val="BalloonText"/>
    <w:rsid w:val="00E3113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1161">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4277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2.vsdx"/><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6.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1.vsdx"/><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3.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5.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61178-FD7C-4208-8832-8252538E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1800</TotalTime>
  <Pages>11</Pages>
  <Words>3196</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802.11-18/0731r0</vt:lpstr>
    </vt:vector>
  </TitlesOfParts>
  <Company>Some Company</Company>
  <LinksUpToDate>false</LinksUpToDate>
  <CharactersWithSpaces>21374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802.11-18/0731r0</dc:title>
  <dc:subject>Submission</dc:subject>
  <dc:creator>Da Silva, Claudio</dc:creator>
  <cp:keywords>May 2018</cp:keywords>
  <dc:description>Claudio da Silva, Intel</dc:description>
  <cp:lastModifiedBy>Da Silva, Claudio</cp:lastModifiedBy>
  <cp:revision>158</cp:revision>
  <cp:lastPrinted>2018-04-24T19:44:00Z</cp:lastPrinted>
  <dcterms:created xsi:type="dcterms:W3CDTF">2018-04-11T23:32:00Z</dcterms:created>
  <dcterms:modified xsi:type="dcterms:W3CDTF">2018-05-03T16:58:00Z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1d8e0f21-7b61-4399-81e1-084f4d5e52f0</vt:lpwstr>
  </property>
  <property fmtid="{D5CDD505-2E9C-101B-9397-08002B2CF9AE}" pid="3" name="CTP_TimeStamp">
    <vt:lpwstr>2018-04-25 21:22:03Z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