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5E63" w14:textId="2FF959CF"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75631359" w:rsidR="00CA09B2" w:rsidRDefault="0049784E" w:rsidP="000E274A">
            <w:pPr>
              <w:pStyle w:val="T2"/>
            </w:pPr>
            <w:r w:rsidRPr="0049784E">
              <w:rPr>
                <w:bCs/>
              </w:rPr>
              <w:t xml:space="preserve">Comment Resolutions on Clause </w:t>
            </w:r>
            <w:r w:rsidRPr="0049784E">
              <w:rPr>
                <w:bCs/>
                <w:lang w:val="en-US"/>
              </w:rPr>
              <w:t xml:space="preserve">10.38.9.2.4 </w:t>
            </w:r>
            <w:r>
              <w:rPr>
                <w:bCs/>
                <w:lang w:val="en-US"/>
              </w:rPr>
              <w:t>(</w:t>
            </w:r>
            <w:r w:rsidRPr="0049784E">
              <w:rPr>
                <w:bCs/>
                <w:lang w:val="en-US"/>
              </w:rPr>
              <w:t>Hybrid beamforming for SU-MIMO and MU-MIMO</w:t>
            </w:r>
            <w:r w:rsidRPr="0049784E">
              <w:rPr>
                <w:bCs/>
              </w:rPr>
              <w:t xml:space="preserve">)  </w:t>
            </w:r>
          </w:p>
        </w:tc>
      </w:tr>
      <w:tr w:rsidR="00CA09B2" w14:paraId="1C50F4F5" w14:textId="77777777" w:rsidTr="00897557">
        <w:trPr>
          <w:trHeight w:val="359"/>
          <w:jc w:val="center"/>
        </w:trPr>
        <w:tc>
          <w:tcPr>
            <w:tcW w:w="9576" w:type="dxa"/>
            <w:gridSpan w:val="5"/>
            <w:vAlign w:val="center"/>
          </w:tcPr>
          <w:p w14:paraId="7BFC6238" w14:textId="6221CA55" w:rsidR="00CA09B2" w:rsidRDefault="00CA09B2" w:rsidP="007A10F6">
            <w:pPr>
              <w:pStyle w:val="T2"/>
              <w:ind w:left="0"/>
              <w:rPr>
                <w:sz w:val="20"/>
              </w:rPr>
            </w:pPr>
            <w:r>
              <w:rPr>
                <w:sz w:val="20"/>
              </w:rPr>
              <w:t>Date:</w:t>
            </w:r>
            <w:r>
              <w:rPr>
                <w:b w:val="0"/>
                <w:sz w:val="20"/>
              </w:rPr>
              <w:t xml:space="preserve">  </w:t>
            </w:r>
            <w:r w:rsidR="00F348A3">
              <w:rPr>
                <w:b w:val="0"/>
                <w:sz w:val="20"/>
              </w:rPr>
              <w:t>201</w:t>
            </w:r>
            <w:r w:rsidR="00943416">
              <w:rPr>
                <w:b w:val="0"/>
                <w:sz w:val="20"/>
              </w:rPr>
              <w:t>8</w:t>
            </w:r>
            <w:r>
              <w:rPr>
                <w:b w:val="0"/>
                <w:sz w:val="20"/>
              </w:rPr>
              <w:t>-</w:t>
            </w:r>
            <w:r w:rsidR="00943416">
              <w:rPr>
                <w:b w:val="0"/>
                <w:sz w:val="20"/>
              </w:rPr>
              <w:t>05</w:t>
            </w:r>
            <w:r w:rsidR="003031B6">
              <w:rPr>
                <w:b w:val="0"/>
                <w:sz w:val="20"/>
              </w:rPr>
              <w:t>-0</w:t>
            </w:r>
            <w:r w:rsidR="00943416">
              <w:rPr>
                <w:b w:val="0"/>
                <w:sz w:val="20"/>
              </w:rPr>
              <w:t>7</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9B4FFA" w14:paraId="3E54C213" w14:textId="77777777" w:rsidTr="00CC7E48">
        <w:trPr>
          <w:jc w:val="center"/>
        </w:trPr>
        <w:tc>
          <w:tcPr>
            <w:tcW w:w="2178" w:type="dxa"/>
            <w:vAlign w:val="center"/>
          </w:tcPr>
          <w:p w14:paraId="24D53BC4" w14:textId="77777777" w:rsidR="009B4FFA" w:rsidRDefault="009B4FFA" w:rsidP="00EA0F50">
            <w:pPr>
              <w:pStyle w:val="T2"/>
              <w:spacing w:after="0"/>
              <w:ind w:left="0" w:right="0"/>
              <w:rPr>
                <w:b w:val="0"/>
                <w:sz w:val="20"/>
              </w:rPr>
            </w:pPr>
            <w:r>
              <w:rPr>
                <w:b w:val="0"/>
                <w:sz w:val="20"/>
              </w:rPr>
              <w:t>Kome Oteri</w:t>
            </w:r>
          </w:p>
        </w:tc>
        <w:tc>
          <w:tcPr>
            <w:tcW w:w="1237" w:type="dxa"/>
            <w:vMerge w:val="restart"/>
            <w:vAlign w:val="center"/>
          </w:tcPr>
          <w:p w14:paraId="2362825B" w14:textId="77777777" w:rsidR="009B4FFA" w:rsidRDefault="009B4FFA" w:rsidP="00EA0F50">
            <w:pPr>
              <w:pStyle w:val="T2"/>
              <w:spacing w:after="0"/>
              <w:ind w:left="0" w:right="0"/>
              <w:rPr>
                <w:b w:val="0"/>
                <w:sz w:val="20"/>
              </w:rPr>
            </w:pPr>
            <w:proofErr w:type="spellStart"/>
            <w:r>
              <w:rPr>
                <w:b w:val="0"/>
                <w:sz w:val="20"/>
              </w:rPr>
              <w:t>InterDigital</w:t>
            </w:r>
            <w:proofErr w:type="spellEnd"/>
          </w:p>
        </w:tc>
        <w:tc>
          <w:tcPr>
            <w:tcW w:w="2250" w:type="dxa"/>
            <w:vMerge w:val="restart"/>
            <w:vAlign w:val="center"/>
          </w:tcPr>
          <w:p w14:paraId="152FA0B9" w14:textId="4840CF94" w:rsidR="009B4FFA" w:rsidRDefault="00943416" w:rsidP="00EA0F50">
            <w:pPr>
              <w:pStyle w:val="T2"/>
              <w:spacing w:after="0"/>
              <w:ind w:left="0" w:right="0"/>
              <w:rPr>
                <w:b w:val="0"/>
                <w:sz w:val="20"/>
              </w:rPr>
            </w:pPr>
            <w:r>
              <w:rPr>
                <w:b w:val="0"/>
                <w:sz w:val="20"/>
              </w:rPr>
              <w:t>9276 Scranton Road, #30</w:t>
            </w:r>
            <w:r w:rsidR="009B4FFA">
              <w:rPr>
                <w:b w:val="0"/>
                <w:sz w:val="20"/>
              </w:rPr>
              <w:t>0, San Diego, CA, 92121</w:t>
            </w:r>
          </w:p>
        </w:tc>
        <w:tc>
          <w:tcPr>
            <w:tcW w:w="1710" w:type="dxa"/>
            <w:vAlign w:val="center"/>
          </w:tcPr>
          <w:p w14:paraId="5F358D81" w14:textId="77777777" w:rsidR="009B4FFA" w:rsidRDefault="009B4FFA" w:rsidP="00EA0F50">
            <w:pPr>
              <w:pStyle w:val="T2"/>
              <w:spacing w:after="0"/>
              <w:ind w:left="0" w:right="0"/>
              <w:rPr>
                <w:b w:val="0"/>
                <w:sz w:val="20"/>
              </w:rPr>
            </w:pPr>
            <w:r>
              <w:rPr>
                <w:b w:val="0"/>
                <w:sz w:val="20"/>
              </w:rPr>
              <w:t>+1 858 210 4826</w:t>
            </w:r>
          </w:p>
        </w:tc>
        <w:tc>
          <w:tcPr>
            <w:tcW w:w="2201" w:type="dxa"/>
            <w:vAlign w:val="center"/>
          </w:tcPr>
          <w:p w14:paraId="248285D3" w14:textId="77777777" w:rsidR="009B4FFA" w:rsidRDefault="009B4FFA" w:rsidP="00EA0F50">
            <w:pPr>
              <w:pStyle w:val="T2"/>
              <w:spacing w:after="0"/>
              <w:ind w:left="0" w:right="0"/>
              <w:rPr>
                <w:b w:val="0"/>
                <w:sz w:val="16"/>
              </w:rPr>
            </w:pPr>
            <w:r>
              <w:rPr>
                <w:b w:val="0"/>
                <w:sz w:val="16"/>
              </w:rPr>
              <w:t>Kome.oteri@interidigital.com</w:t>
            </w:r>
          </w:p>
        </w:tc>
      </w:tr>
      <w:tr w:rsidR="009B4FFA" w14:paraId="6B1CD90D" w14:textId="77777777" w:rsidTr="00CC7E48">
        <w:trPr>
          <w:jc w:val="center"/>
        </w:trPr>
        <w:tc>
          <w:tcPr>
            <w:tcW w:w="2178" w:type="dxa"/>
            <w:vAlign w:val="center"/>
          </w:tcPr>
          <w:p w14:paraId="31070017" w14:textId="77777777" w:rsidR="009B4FFA" w:rsidRDefault="009B4FFA" w:rsidP="0025027D">
            <w:pPr>
              <w:pStyle w:val="T2"/>
              <w:spacing w:after="0"/>
              <w:ind w:left="0" w:right="0"/>
              <w:rPr>
                <w:b w:val="0"/>
                <w:sz w:val="20"/>
              </w:rPr>
            </w:pPr>
            <w:r>
              <w:rPr>
                <w:b w:val="0"/>
                <w:sz w:val="20"/>
              </w:rPr>
              <w:t>Rui Yang</w:t>
            </w:r>
          </w:p>
        </w:tc>
        <w:tc>
          <w:tcPr>
            <w:tcW w:w="1237" w:type="dxa"/>
            <w:vMerge/>
            <w:vAlign w:val="center"/>
          </w:tcPr>
          <w:p w14:paraId="749B3650" w14:textId="77777777" w:rsidR="009B4FFA" w:rsidRDefault="009B4FFA" w:rsidP="0025027D">
            <w:pPr>
              <w:pStyle w:val="T2"/>
              <w:spacing w:after="0"/>
              <w:ind w:left="0" w:right="0"/>
              <w:rPr>
                <w:b w:val="0"/>
                <w:sz w:val="20"/>
              </w:rPr>
            </w:pPr>
          </w:p>
        </w:tc>
        <w:tc>
          <w:tcPr>
            <w:tcW w:w="2250" w:type="dxa"/>
            <w:vMerge/>
            <w:vAlign w:val="center"/>
          </w:tcPr>
          <w:p w14:paraId="017F919A" w14:textId="77777777" w:rsidR="009B4FFA" w:rsidRDefault="009B4FFA" w:rsidP="0025027D">
            <w:pPr>
              <w:pStyle w:val="T2"/>
              <w:spacing w:after="0"/>
              <w:ind w:left="0" w:right="0"/>
              <w:rPr>
                <w:b w:val="0"/>
                <w:sz w:val="20"/>
              </w:rPr>
            </w:pPr>
          </w:p>
        </w:tc>
        <w:tc>
          <w:tcPr>
            <w:tcW w:w="1710" w:type="dxa"/>
            <w:vAlign w:val="center"/>
          </w:tcPr>
          <w:p w14:paraId="16018236" w14:textId="77777777" w:rsidR="009B4FFA" w:rsidRDefault="009B4FFA" w:rsidP="0025027D">
            <w:pPr>
              <w:pStyle w:val="T2"/>
              <w:spacing w:after="0"/>
              <w:ind w:left="0" w:right="0"/>
              <w:rPr>
                <w:b w:val="0"/>
                <w:sz w:val="20"/>
              </w:rPr>
            </w:pPr>
          </w:p>
        </w:tc>
        <w:tc>
          <w:tcPr>
            <w:tcW w:w="2201" w:type="dxa"/>
            <w:vAlign w:val="center"/>
          </w:tcPr>
          <w:p w14:paraId="52ED0D1C" w14:textId="77777777" w:rsidR="009B4FFA" w:rsidRDefault="009B4FFA" w:rsidP="00AB1017">
            <w:pPr>
              <w:pStyle w:val="T2"/>
              <w:spacing w:after="0"/>
              <w:ind w:left="0" w:right="0"/>
              <w:rPr>
                <w:b w:val="0"/>
                <w:sz w:val="16"/>
              </w:rPr>
            </w:pPr>
          </w:p>
        </w:tc>
      </w:tr>
      <w:tr w:rsidR="00C467A5" w14:paraId="34B33B45" w14:textId="77777777" w:rsidTr="00CC7E48">
        <w:trPr>
          <w:jc w:val="center"/>
        </w:trPr>
        <w:tc>
          <w:tcPr>
            <w:tcW w:w="2178" w:type="dxa"/>
            <w:vAlign w:val="center"/>
          </w:tcPr>
          <w:p w14:paraId="07D5750E" w14:textId="49EAAE2D" w:rsidR="00C467A5" w:rsidRDefault="00C467A5" w:rsidP="0025027D">
            <w:pPr>
              <w:pStyle w:val="T2"/>
              <w:spacing w:after="0"/>
              <w:ind w:left="0" w:right="0"/>
              <w:rPr>
                <w:b w:val="0"/>
                <w:sz w:val="20"/>
              </w:rPr>
            </w:pPr>
            <w:r>
              <w:rPr>
                <w:b w:val="0"/>
                <w:sz w:val="20"/>
              </w:rPr>
              <w:t>Claudio Da Silva</w:t>
            </w:r>
          </w:p>
        </w:tc>
        <w:tc>
          <w:tcPr>
            <w:tcW w:w="1237" w:type="dxa"/>
            <w:vAlign w:val="center"/>
          </w:tcPr>
          <w:p w14:paraId="22F840FA" w14:textId="6026A0B3" w:rsidR="00C467A5" w:rsidRDefault="00C467A5" w:rsidP="0025027D">
            <w:pPr>
              <w:pStyle w:val="T2"/>
              <w:spacing w:after="0"/>
              <w:ind w:left="0" w:right="0"/>
              <w:rPr>
                <w:b w:val="0"/>
                <w:sz w:val="20"/>
              </w:rPr>
            </w:pPr>
            <w:r>
              <w:rPr>
                <w:b w:val="0"/>
                <w:sz w:val="20"/>
              </w:rPr>
              <w:t>Intel</w:t>
            </w:r>
          </w:p>
        </w:tc>
        <w:tc>
          <w:tcPr>
            <w:tcW w:w="2250" w:type="dxa"/>
            <w:vAlign w:val="center"/>
          </w:tcPr>
          <w:p w14:paraId="28E174B6" w14:textId="77777777" w:rsidR="00C467A5" w:rsidRDefault="00C467A5" w:rsidP="0025027D">
            <w:pPr>
              <w:pStyle w:val="T2"/>
              <w:spacing w:after="0"/>
              <w:ind w:left="0" w:right="0"/>
              <w:rPr>
                <w:b w:val="0"/>
                <w:sz w:val="20"/>
              </w:rPr>
            </w:pPr>
          </w:p>
        </w:tc>
        <w:tc>
          <w:tcPr>
            <w:tcW w:w="1710" w:type="dxa"/>
            <w:vAlign w:val="center"/>
          </w:tcPr>
          <w:p w14:paraId="6C47454D" w14:textId="77777777" w:rsidR="00C467A5" w:rsidRDefault="00C467A5" w:rsidP="0025027D">
            <w:pPr>
              <w:pStyle w:val="T2"/>
              <w:spacing w:after="0"/>
              <w:ind w:left="0" w:right="0"/>
              <w:rPr>
                <w:b w:val="0"/>
                <w:sz w:val="20"/>
              </w:rPr>
            </w:pPr>
          </w:p>
        </w:tc>
        <w:tc>
          <w:tcPr>
            <w:tcW w:w="2201" w:type="dxa"/>
            <w:vAlign w:val="center"/>
          </w:tcPr>
          <w:p w14:paraId="053A9D5A" w14:textId="77777777" w:rsidR="00C467A5" w:rsidRDefault="00C467A5" w:rsidP="00AB1017">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893527" wp14:editId="7BCB7FBB">
                <wp:simplePos x="0" y="0"/>
                <wp:positionH relativeFrom="column">
                  <wp:posOffset>-66675</wp:posOffset>
                </wp:positionH>
                <wp:positionV relativeFrom="paragraph">
                  <wp:posOffset>208280</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257FD267" w:rsidR="00DE3AC9" w:rsidRDefault="00DE3AC9">
                            <w:pPr>
                              <w:pStyle w:val="T1"/>
                              <w:spacing w:after="120"/>
                            </w:pPr>
                            <w:r>
                              <w:t>Introduction</w:t>
                            </w:r>
                          </w:p>
                          <w:p w14:paraId="55066ABD" w14:textId="0027B106" w:rsidR="00DE3AC9" w:rsidRPr="0049784E" w:rsidRDefault="00DE3AC9" w:rsidP="001346E8">
                            <w:pPr>
                              <w:pStyle w:val="T1"/>
                              <w:spacing w:after="120"/>
                              <w:jc w:val="left"/>
                              <w:rPr>
                                <w:b w:val="0"/>
                                <w:sz w:val="22"/>
                              </w:rPr>
                            </w:pPr>
                            <w:r w:rsidRPr="0049784E">
                              <w:rPr>
                                <w:b w:val="0"/>
                                <w:sz w:val="22"/>
                              </w:rPr>
                              <w:t xml:space="preserve">This submission proposes resolutions for the following </w:t>
                            </w:r>
                            <w:r w:rsidR="00266ED4">
                              <w:rPr>
                                <w:b w:val="0"/>
                                <w:sz w:val="22"/>
                              </w:rPr>
                              <w:t>13</w:t>
                            </w:r>
                            <w:bookmarkStart w:id="0" w:name="_GoBack"/>
                            <w:bookmarkEnd w:id="0"/>
                            <w:r w:rsidRPr="0049784E">
                              <w:rPr>
                                <w:b w:val="0"/>
                                <w:sz w:val="22"/>
                              </w:rPr>
                              <w:t xml:space="preserve"> comments on Clause </w:t>
                            </w:r>
                            <w:r>
                              <w:rPr>
                                <w:b w:val="0"/>
                                <w:sz w:val="22"/>
                              </w:rPr>
                              <w:t>10.38.9.2.4</w:t>
                            </w:r>
                            <w:r w:rsidRPr="0049784E">
                              <w:rPr>
                                <w:b w:val="0"/>
                                <w:sz w:val="22"/>
                              </w:rPr>
                              <w:t xml:space="preserve"> (Hybrid beamforming for SU-MIMO and MU-MIMO): </w:t>
                            </w:r>
                          </w:p>
                          <w:p w14:paraId="7239B64A" w14:textId="1CECA0B7" w:rsidR="00DE3AC9" w:rsidRPr="0049784E" w:rsidRDefault="00DE3AC9" w:rsidP="001346E8">
                            <w:pPr>
                              <w:pStyle w:val="T1"/>
                              <w:spacing w:after="120"/>
                              <w:jc w:val="left"/>
                              <w:rPr>
                                <w:b w:val="0"/>
                                <w:sz w:val="22"/>
                              </w:rPr>
                            </w:pPr>
                            <w:r>
                              <w:rPr>
                                <w:b w:val="0"/>
                                <w:sz w:val="22"/>
                              </w:rPr>
                              <w:t>1354, 1374, 1844, 1351, 2024, 2025, 2027, 1</w:t>
                            </w:r>
                            <w:r w:rsidR="00266ED4">
                              <w:rPr>
                                <w:b w:val="0"/>
                                <w:sz w:val="22"/>
                              </w:rPr>
                              <w:t>491, 1346, 1349, 1350, 1352, a</w:t>
                            </w:r>
                            <w:r>
                              <w:rPr>
                                <w:b w:val="0"/>
                                <w:sz w:val="22"/>
                              </w:rPr>
                              <w:t>nd 1489</w:t>
                            </w:r>
                          </w:p>
                          <w:p w14:paraId="2B1328B9" w14:textId="1A8D407D" w:rsidR="00DE3AC9" w:rsidRPr="0049784E" w:rsidRDefault="00DE3AC9" w:rsidP="001346E8">
                            <w:pPr>
                              <w:pStyle w:val="T1"/>
                              <w:spacing w:after="120"/>
                              <w:jc w:val="left"/>
                              <w:rPr>
                                <w:b w:val="0"/>
                                <w:sz w:val="22"/>
                              </w:rPr>
                            </w:pPr>
                            <w:r>
                              <w:rPr>
                                <w:b w:val="0"/>
                                <w:sz w:val="22"/>
                              </w:rPr>
                              <w:t>Note that CID 1489 has some changes to Clause 10.38.7 (Beam Tracking).</w:t>
                            </w:r>
                          </w:p>
                          <w:p w14:paraId="190E1428" w14:textId="77777777" w:rsidR="00DE3AC9" w:rsidRPr="0049784E" w:rsidRDefault="00DE3AC9" w:rsidP="001346E8">
                            <w:pPr>
                              <w:pStyle w:val="T1"/>
                              <w:spacing w:after="120"/>
                              <w:jc w:val="left"/>
                              <w:rPr>
                                <w:b w:val="0"/>
                                <w:sz w:val="22"/>
                              </w:rPr>
                            </w:pPr>
                            <w:r w:rsidRPr="0049784E">
                              <w:rPr>
                                <w:b w:val="0"/>
                                <w:sz w:val="22"/>
                              </w:rPr>
                              <w:t>Revisions:</w:t>
                            </w:r>
                          </w:p>
                          <w:p w14:paraId="0ED769F5" w14:textId="4983DBE4" w:rsidR="00DE3AC9" w:rsidRPr="00B94F3D" w:rsidRDefault="00DE3AC9" w:rsidP="001346E8">
                            <w:pPr>
                              <w:rPr>
                                <w:lang w:val="en-US"/>
                              </w:rPr>
                            </w:pPr>
                            <w:r w:rsidRPr="0049784E">
                              <w:t>-</w:t>
                            </w:r>
                            <w:r w:rsidRPr="0049784E">
                              <w:tab/>
                              <w:t>Rev 0: Initial version of document</w:t>
                            </w:r>
                            <w:r w:rsidRPr="00B94F3D">
                              <w:rPr>
                                <w:lang w:val="en-US"/>
                              </w:rPr>
                              <w:t>.</w:t>
                            </w:r>
                          </w:p>
                          <w:p w14:paraId="6049EFAF" w14:textId="77777777" w:rsidR="00DE3AC9" w:rsidRDefault="00DE3A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AjN0T63gAAAAoBAAAPAAAAZHJzL2Rvd25yZXYueG1sTI/BToNAEIbvJr7DZky8mHYB&#10;hVJkadRE47W1D7CwUyCys4TdFvr2jic9zsyXf76/3C12EBecfO9IQbyOQCA1zvTUKjh+va9yED5o&#10;MnpwhAqu6GFX3d6UujBupj1eDqEVHEK+0Aq6EMZCSt90aLVfuxGJbyc3WR14nFppJj1zuB1kEkWZ&#10;tLon/tDpEd86bL4PZ6vg9Dk/pNu5/gjHzf4pe9X9pnZXpe7vlpdnEAGX8AfDrz6rQ8VOtTuT8WJQ&#10;sIqjlFEFjwlXYGCbpLyoFeRZnIOsSvm/QvUDAAD//wMAUEsBAi0AFAAGAAgAAAAhALaDOJL+AAAA&#10;4QEAABMAAAAAAAAAAAAAAAAAAAAAAFtDb250ZW50X1R5cGVzXS54bWxQSwECLQAUAAYACAAAACEA&#10;OP0h/9YAAACUAQAACwAAAAAAAAAAAAAAAAAvAQAAX3JlbHMvLnJlbHNQSwECLQAUAAYACAAAACEA&#10;nUt3zIYCAAAQBQAADgAAAAAAAAAAAAAAAAAuAgAAZHJzL2Uyb0RvYy54bWxQSwECLQAUAAYACAAA&#10;ACEAIzdE+t4AAAAKAQAADwAAAAAAAAAAAAAAAADgBAAAZHJzL2Rvd25yZXYueG1sUEsFBgAAAAAE&#10;AAQA8wAAAOsFAAAAAA==&#10;" o:allowincell="f" stroked="f">
                <v:textbox>
                  <w:txbxContent>
                    <w:p w14:paraId="5107C068" w14:textId="257FD267" w:rsidR="00DE3AC9" w:rsidRDefault="00DE3AC9">
                      <w:pPr>
                        <w:pStyle w:val="T1"/>
                        <w:spacing w:after="120"/>
                      </w:pPr>
                      <w:r>
                        <w:t>Introduction</w:t>
                      </w:r>
                    </w:p>
                    <w:p w14:paraId="55066ABD" w14:textId="0027B106" w:rsidR="00DE3AC9" w:rsidRPr="0049784E" w:rsidRDefault="00DE3AC9" w:rsidP="001346E8">
                      <w:pPr>
                        <w:pStyle w:val="T1"/>
                        <w:spacing w:after="120"/>
                        <w:jc w:val="left"/>
                        <w:rPr>
                          <w:b w:val="0"/>
                          <w:sz w:val="22"/>
                        </w:rPr>
                      </w:pPr>
                      <w:r w:rsidRPr="0049784E">
                        <w:rPr>
                          <w:b w:val="0"/>
                          <w:sz w:val="22"/>
                        </w:rPr>
                        <w:t xml:space="preserve">This submission proposes resolutions for the following </w:t>
                      </w:r>
                      <w:r w:rsidR="00266ED4">
                        <w:rPr>
                          <w:b w:val="0"/>
                          <w:sz w:val="22"/>
                        </w:rPr>
                        <w:t>13</w:t>
                      </w:r>
                      <w:bookmarkStart w:id="1" w:name="_GoBack"/>
                      <w:bookmarkEnd w:id="1"/>
                      <w:r w:rsidRPr="0049784E">
                        <w:rPr>
                          <w:b w:val="0"/>
                          <w:sz w:val="22"/>
                        </w:rPr>
                        <w:t xml:space="preserve"> comments on Clause </w:t>
                      </w:r>
                      <w:r>
                        <w:rPr>
                          <w:b w:val="0"/>
                          <w:sz w:val="22"/>
                        </w:rPr>
                        <w:t>10.38.9.2.4</w:t>
                      </w:r>
                      <w:r w:rsidRPr="0049784E">
                        <w:rPr>
                          <w:b w:val="0"/>
                          <w:sz w:val="22"/>
                        </w:rPr>
                        <w:t xml:space="preserve"> (Hybrid beamforming for SU-MIMO and MU-MIMO): </w:t>
                      </w:r>
                    </w:p>
                    <w:p w14:paraId="7239B64A" w14:textId="1CECA0B7" w:rsidR="00DE3AC9" w:rsidRPr="0049784E" w:rsidRDefault="00DE3AC9" w:rsidP="001346E8">
                      <w:pPr>
                        <w:pStyle w:val="T1"/>
                        <w:spacing w:after="120"/>
                        <w:jc w:val="left"/>
                        <w:rPr>
                          <w:b w:val="0"/>
                          <w:sz w:val="22"/>
                        </w:rPr>
                      </w:pPr>
                      <w:r>
                        <w:rPr>
                          <w:b w:val="0"/>
                          <w:sz w:val="22"/>
                        </w:rPr>
                        <w:t>1354, 1374, 1844, 1351, 2024, 2025, 2027, 1</w:t>
                      </w:r>
                      <w:r w:rsidR="00266ED4">
                        <w:rPr>
                          <w:b w:val="0"/>
                          <w:sz w:val="22"/>
                        </w:rPr>
                        <w:t>491, 1346, 1349, 1350, 1352, a</w:t>
                      </w:r>
                      <w:r>
                        <w:rPr>
                          <w:b w:val="0"/>
                          <w:sz w:val="22"/>
                        </w:rPr>
                        <w:t>nd 1489</w:t>
                      </w:r>
                    </w:p>
                    <w:p w14:paraId="2B1328B9" w14:textId="1A8D407D" w:rsidR="00DE3AC9" w:rsidRPr="0049784E" w:rsidRDefault="00DE3AC9" w:rsidP="001346E8">
                      <w:pPr>
                        <w:pStyle w:val="T1"/>
                        <w:spacing w:after="120"/>
                        <w:jc w:val="left"/>
                        <w:rPr>
                          <w:b w:val="0"/>
                          <w:sz w:val="22"/>
                        </w:rPr>
                      </w:pPr>
                      <w:r>
                        <w:rPr>
                          <w:b w:val="0"/>
                          <w:sz w:val="22"/>
                        </w:rPr>
                        <w:t>Note that CID 1489 has some changes to Clause 10.38.7 (Beam Tracking).</w:t>
                      </w:r>
                    </w:p>
                    <w:p w14:paraId="190E1428" w14:textId="77777777" w:rsidR="00DE3AC9" w:rsidRPr="0049784E" w:rsidRDefault="00DE3AC9" w:rsidP="001346E8">
                      <w:pPr>
                        <w:pStyle w:val="T1"/>
                        <w:spacing w:after="120"/>
                        <w:jc w:val="left"/>
                        <w:rPr>
                          <w:b w:val="0"/>
                          <w:sz w:val="22"/>
                        </w:rPr>
                      </w:pPr>
                      <w:r w:rsidRPr="0049784E">
                        <w:rPr>
                          <w:b w:val="0"/>
                          <w:sz w:val="22"/>
                        </w:rPr>
                        <w:t>Revisions:</w:t>
                      </w:r>
                    </w:p>
                    <w:p w14:paraId="0ED769F5" w14:textId="4983DBE4" w:rsidR="00DE3AC9" w:rsidRPr="00B94F3D" w:rsidRDefault="00DE3AC9" w:rsidP="001346E8">
                      <w:pPr>
                        <w:rPr>
                          <w:lang w:val="en-US"/>
                        </w:rPr>
                      </w:pPr>
                      <w:r w:rsidRPr="0049784E">
                        <w:t>-</w:t>
                      </w:r>
                      <w:r w:rsidRPr="0049784E">
                        <w:tab/>
                        <w:t>Rev 0: Initial version of document</w:t>
                      </w:r>
                      <w:r w:rsidRPr="00B94F3D">
                        <w:rPr>
                          <w:lang w:val="en-US"/>
                        </w:rPr>
                        <w:t>.</w:t>
                      </w:r>
                    </w:p>
                    <w:p w14:paraId="6049EFAF" w14:textId="77777777" w:rsidR="00DE3AC9" w:rsidRDefault="00DE3AC9">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3A09D05F" w14:textId="77777777" w:rsidR="00CA09B2" w:rsidRDefault="00CA09B2">
      <w:r>
        <w:br w:type="page"/>
      </w:r>
    </w:p>
    <w:p w14:paraId="258BA082" w14:textId="77777777" w:rsidR="00CA09B2" w:rsidRDefault="00CA09B2"/>
    <w:p w14:paraId="2B029851" w14:textId="274ACFD6" w:rsidR="0049784E" w:rsidRPr="001346E8" w:rsidRDefault="0049784E" w:rsidP="0049784E">
      <w:pPr>
        <w:pStyle w:val="IEEEStdsParagraph"/>
        <w:rPr>
          <w:lang w:val="en-GB"/>
        </w:rPr>
      </w:pPr>
      <w:r w:rsidRPr="001346E8">
        <w:rPr>
          <w:lang w:val="en-GB"/>
        </w:rPr>
        <w:t>Interpretation of a Motion to Adopt</w:t>
      </w:r>
    </w:p>
    <w:p w14:paraId="1D9A125A" w14:textId="5B81BF21" w:rsidR="0049784E" w:rsidRPr="001346E8" w:rsidRDefault="0049784E" w:rsidP="0049784E">
      <w:pPr>
        <w:pStyle w:val="IEEEStdsParagraph"/>
        <w:rPr>
          <w:lang w:val="en-GB"/>
        </w:rPr>
      </w:pPr>
      <w:r w:rsidRPr="001346E8">
        <w:rPr>
          <w:lang w:val="en-GB"/>
        </w:rPr>
        <w:t>A motion to approve this submission means that the editing instructions and any changed or added m</w:t>
      </w:r>
      <w:r w:rsidR="00553F2A">
        <w:rPr>
          <w:lang w:val="en-GB"/>
        </w:rPr>
        <w:t xml:space="preserve">aterial are actioned in the </w:t>
      </w:r>
      <w:proofErr w:type="spellStart"/>
      <w:r w:rsidR="00553F2A">
        <w:rPr>
          <w:lang w:val="en-GB"/>
        </w:rPr>
        <w:t>TGay</w:t>
      </w:r>
      <w:proofErr w:type="spellEnd"/>
      <w:r w:rsidRPr="001346E8">
        <w:rPr>
          <w:lang w:val="en-GB"/>
        </w:rPr>
        <w:t xml:space="preserve"> Draft.  This introduction is not part of the adopted material.</w:t>
      </w:r>
    </w:p>
    <w:p w14:paraId="42CAD237" w14:textId="77777777" w:rsidR="0049784E" w:rsidRPr="0049784E" w:rsidRDefault="0049784E" w:rsidP="0049784E">
      <w:pPr>
        <w:pStyle w:val="IEEEStdsParagraph"/>
        <w:rPr>
          <w:b/>
          <w:bCs/>
          <w:i/>
          <w:iCs/>
          <w:lang w:val="en-GB"/>
        </w:rPr>
      </w:pPr>
      <w:r w:rsidRPr="0049784E">
        <w:rPr>
          <w:b/>
          <w:bCs/>
          <w:i/>
          <w:iCs/>
          <w:lang w:val="en-GB"/>
        </w:rPr>
        <w:t xml:space="preserve">Editing instructions formatted like this are intended to be copied into the </w:t>
      </w:r>
      <w:proofErr w:type="spellStart"/>
      <w:r w:rsidRPr="0049784E">
        <w:rPr>
          <w:b/>
          <w:bCs/>
          <w:i/>
          <w:iCs/>
          <w:lang w:val="en-GB"/>
        </w:rPr>
        <w:t>TGay</w:t>
      </w:r>
      <w:proofErr w:type="spellEnd"/>
      <w:r w:rsidRPr="0049784E">
        <w:rPr>
          <w:b/>
          <w:bCs/>
          <w:i/>
          <w:iCs/>
          <w:lang w:val="en-GB"/>
        </w:rPr>
        <w:t xml:space="preserve"> Draft (i.e. they are instructions to the 802.11 editor on how to merge the text with the baseline documents).</w:t>
      </w:r>
    </w:p>
    <w:p w14:paraId="70601D42" w14:textId="033291E3" w:rsidR="00AF614E" w:rsidRDefault="0049784E" w:rsidP="0049784E">
      <w:pPr>
        <w:pStyle w:val="IEEEStdsParagraph"/>
        <w:rPr>
          <w:b/>
          <w:bCs/>
          <w:i/>
          <w:iCs/>
          <w:lang w:val="en-GB"/>
        </w:rPr>
      </w:pPr>
      <w:proofErr w:type="spellStart"/>
      <w:r w:rsidRPr="0049784E">
        <w:rPr>
          <w:b/>
          <w:bCs/>
          <w:i/>
          <w:iCs/>
          <w:lang w:val="en-GB"/>
        </w:rPr>
        <w:t>TGay</w:t>
      </w:r>
      <w:proofErr w:type="spellEnd"/>
      <w:r w:rsidRPr="0049784E">
        <w:rPr>
          <w:b/>
          <w:bCs/>
          <w:i/>
          <w:iCs/>
          <w:lang w:val="en-GB"/>
        </w:rPr>
        <w:t xml:space="preserve"> Editor: Editing instructions preceded by “</w:t>
      </w:r>
      <w:proofErr w:type="spellStart"/>
      <w:r w:rsidRPr="0049784E">
        <w:rPr>
          <w:b/>
          <w:bCs/>
          <w:i/>
          <w:iCs/>
          <w:lang w:val="en-GB"/>
        </w:rPr>
        <w:t>TGay</w:t>
      </w:r>
      <w:proofErr w:type="spellEnd"/>
      <w:r w:rsidRPr="0049784E">
        <w:rPr>
          <w:b/>
          <w:bCs/>
          <w:i/>
          <w:iCs/>
          <w:lang w:val="en-GB"/>
        </w:rPr>
        <w:t xml:space="preserve"> Editor” are instructions to the </w:t>
      </w:r>
      <w:proofErr w:type="spellStart"/>
      <w:r w:rsidRPr="0049784E">
        <w:rPr>
          <w:b/>
          <w:bCs/>
          <w:i/>
          <w:iCs/>
          <w:lang w:val="en-GB"/>
        </w:rPr>
        <w:t>TGay</w:t>
      </w:r>
      <w:proofErr w:type="spellEnd"/>
      <w:r w:rsidRPr="0049784E">
        <w:rPr>
          <w:b/>
          <w:bCs/>
          <w:i/>
          <w:iCs/>
          <w:lang w:val="en-GB"/>
        </w:rPr>
        <w:t xml:space="preserve"> editor to modify existing material in the </w:t>
      </w:r>
      <w:proofErr w:type="spellStart"/>
      <w:r w:rsidRPr="0049784E">
        <w:rPr>
          <w:b/>
          <w:bCs/>
          <w:i/>
          <w:iCs/>
          <w:lang w:val="en-GB"/>
        </w:rPr>
        <w:t>TGay</w:t>
      </w:r>
      <w:proofErr w:type="spellEnd"/>
      <w:r w:rsidRPr="0049784E">
        <w:rPr>
          <w:b/>
          <w:bCs/>
          <w:i/>
          <w:iCs/>
          <w:lang w:val="en-GB"/>
        </w:rPr>
        <w:t xml:space="preserve"> draft.  As a result of adopting the changes, the </w:t>
      </w:r>
      <w:proofErr w:type="spellStart"/>
      <w:r w:rsidRPr="0049784E">
        <w:rPr>
          <w:b/>
          <w:bCs/>
          <w:i/>
          <w:iCs/>
          <w:lang w:val="en-GB"/>
        </w:rPr>
        <w:t>TGay</w:t>
      </w:r>
      <w:proofErr w:type="spellEnd"/>
      <w:r w:rsidRPr="0049784E">
        <w:rPr>
          <w:b/>
          <w:bCs/>
          <w:i/>
          <w:iCs/>
          <w:lang w:val="en-GB"/>
        </w:rPr>
        <w:t xml:space="preserve"> editor will execute the instructions rather than copy them to the </w:t>
      </w:r>
      <w:proofErr w:type="spellStart"/>
      <w:r w:rsidRPr="0049784E">
        <w:rPr>
          <w:b/>
          <w:bCs/>
          <w:i/>
          <w:iCs/>
          <w:lang w:val="en-GB"/>
        </w:rPr>
        <w:t>TGay</w:t>
      </w:r>
      <w:proofErr w:type="spellEnd"/>
      <w:r w:rsidRPr="0049784E">
        <w:rPr>
          <w:b/>
          <w:bCs/>
          <w:i/>
          <w:iCs/>
          <w:lang w:val="en-GB"/>
        </w:rPr>
        <w:t xml:space="preserve"> Draft.</w:t>
      </w:r>
    </w:p>
    <w:p w14:paraId="46135A9A" w14:textId="77777777" w:rsidR="00AF614E" w:rsidRDefault="00AF614E">
      <w:pPr>
        <w:rPr>
          <w:b/>
          <w:bCs/>
          <w:i/>
          <w:iCs/>
          <w:sz w:val="20"/>
          <w:lang w:eastAsia="ja-JP"/>
        </w:rPr>
      </w:pPr>
      <w:r>
        <w:rPr>
          <w:b/>
          <w:bCs/>
          <w:i/>
          <w:iCs/>
        </w:rPr>
        <w:br w:type="page"/>
      </w:r>
    </w:p>
    <w:p w14:paraId="37399A3C" w14:textId="373394E8" w:rsidR="0049784E" w:rsidRDefault="0049784E" w:rsidP="0049784E">
      <w:pPr>
        <w:pStyle w:val="IEEEStdsParagraph"/>
        <w:rPr>
          <w:b/>
          <w:bCs/>
          <w:i/>
          <w:iCs/>
          <w:lang w:val="en-GB"/>
        </w:rPr>
      </w:pPr>
    </w:p>
    <w:tbl>
      <w:tblPr>
        <w:tblW w:w="5000" w:type="pct"/>
        <w:tblLook w:val="04A0" w:firstRow="1" w:lastRow="0" w:firstColumn="1" w:lastColumn="0" w:noHBand="0" w:noVBand="1"/>
      </w:tblPr>
      <w:tblGrid>
        <w:gridCol w:w="662"/>
        <w:gridCol w:w="1720"/>
        <w:gridCol w:w="830"/>
        <w:gridCol w:w="2179"/>
        <w:gridCol w:w="2252"/>
        <w:gridCol w:w="2427"/>
      </w:tblGrid>
      <w:tr w:rsidR="00AF614E" w:rsidRPr="00AF614E" w14:paraId="2C08A54C" w14:textId="77777777" w:rsidTr="00334C1F">
        <w:trPr>
          <w:trHeight w:val="290"/>
        </w:trPr>
        <w:tc>
          <w:tcPr>
            <w:tcW w:w="329" w:type="pct"/>
            <w:tcBorders>
              <w:top w:val="single" w:sz="4" w:space="0" w:color="auto"/>
              <w:left w:val="single" w:sz="4" w:space="0" w:color="auto"/>
              <w:bottom w:val="single" w:sz="4" w:space="0" w:color="auto"/>
              <w:right w:val="single" w:sz="4" w:space="0" w:color="auto"/>
            </w:tcBorders>
            <w:shd w:val="clear" w:color="auto" w:fill="auto"/>
            <w:hideMark/>
          </w:tcPr>
          <w:p w14:paraId="75D49E8E" w14:textId="77777777" w:rsidR="00AF614E" w:rsidRPr="00AF614E" w:rsidRDefault="00AF614E" w:rsidP="00AF614E">
            <w:pPr>
              <w:rPr>
                <w:rFonts w:ascii="Calibri" w:hAnsi="Calibri" w:cs="Calibri"/>
                <w:b/>
                <w:bCs/>
                <w:color w:val="000000"/>
                <w:szCs w:val="22"/>
                <w:lang w:val="en-US"/>
              </w:rPr>
            </w:pPr>
            <w:r w:rsidRPr="00AF614E">
              <w:rPr>
                <w:rFonts w:ascii="Calibri" w:hAnsi="Calibri" w:cs="Calibri"/>
                <w:b/>
                <w:bCs/>
                <w:color w:val="000000"/>
                <w:szCs w:val="22"/>
                <w:lang w:val="en-US"/>
              </w:rPr>
              <w:t>CID</w:t>
            </w:r>
          </w:p>
        </w:tc>
        <w:tc>
          <w:tcPr>
            <w:tcW w:w="854" w:type="pct"/>
            <w:tcBorders>
              <w:top w:val="single" w:sz="4" w:space="0" w:color="auto"/>
              <w:left w:val="nil"/>
              <w:bottom w:val="single" w:sz="4" w:space="0" w:color="auto"/>
              <w:right w:val="single" w:sz="4" w:space="0" w:color="auto"/>
            </w:tcBorders>
            <w:shd w:val="clear" w:color="auto" w:fill="auto"/>
            <w:hideMark/>
          </w:tcPr>
          <w:p w14:paraId="78D3B055" w14:textId="77777777" w:rsidR="00AF614E" w:rsidRPr="00AF614E" w:rsidRDefault="00AF614E" w:rsidP="00AF614E">
            <w:pPr>
              <w:rPr>
                <w:rFonts w:ascii="Calibri" w:hAnsi="Calibri" w:cs="Calibri"/>
                <w:b/>
                <w:bCs/>
                <w:color w:val="000000"/>
                <w:szCs w:val="22"/>
                <w:lang w:val="en-US"/>
              </w:rPr>
            </w:pPr>
            <w:r w:rsidRPr="00AF614E">
              <w:rPr>
                <w:rFonts w:ascii="Calibri" w:hAnsi="Calibri" w:cs="Calibri"/>
                <w:b/>
                <w:bCs/>
                <w:color w:val="000000"/>
                <w:szCs w:val="22"/>
                <w:lang w:val="en-US"/>
              </w:rPr>
              <w:t>Clause Number(C)</w:t>
            </w:r>
          </w:p>
        </w:tc>
        <w:tc>
          <w:tcPr>
            <w:tcW w:w="412" w:type="pct"/>
            <w:tcBorders>
              <w:top w:val="single" w:sz="4" w:space="0" w:color="auto"/>
              <w:left w:val="nil"/>
              <w:bottom w:val="single" w:sz="4" w:space="0" w:color="auto"/>
              <w:right w:val="single" w:sz="4" w:space="0" w:color="auto"/>
            </w:tcBorders>
            <w:shd w:val="clear" w:color="auto" w:fill="auto"/>
            <w:hideMark/>
          </w:tcPr>
          <w:p w14:paraId="6C20ABBB" w14:textId="77777777" w:rsidR="00AF614E" w:rsidRPr="00AF614E" w:rsidRDefault="00AF614E" w:rsidP="00AF614E">
            <w:pPr>
              <w:rPr>
                <w:rFonts w:ascii="Calibri" w:hAnsi="Calibri" w:cs="Calibri"/>
                <w:b/>
                <w:bCs/>
                <w:color w:val="000000"/>
                <w:szCs w:val="22"/>
                <w:lang w:val="en-US"/>
              </w:rPr>
            </w:pPr>
            <w:r w:rsidRPr="00AF614E">
              <w:rPr>
                <w:rFonts w:ascii="Calibri" w:hAnsi="Calibri" w:cs="Calibri"/>
                <w:b/>
                <w:bCs/>
                <w:color w:val="000000"/>
                <w:szCs w:val="22"/>
                <w:lang w:val="en-US"/>
              </w:rPr>
              <w:t>Page</w:t>
            </w:r>
          </w:p>
        </w:tc>
        <w:tc>
          <w:tcPr>
            <w:tcW w:w="1082" w:type="pct"/>
            <w:tcBorders>
              <w:top w:val="single" w:sz="4" w:space="0" w:color="auto"/>
              <w:left w:val="nil"/>
              <w:bottom w:val="single" w:sz="4" w:space="0" w:color="auto"/>
              <w:right w:val="single" w:sz="4" w:space="0" w:color="auto"/>
            </w:tcBorders>
            <w:shd w:val="clear" w:color="auto" w:fill="auto"/>
            <w:hideMark/>
          </w:tcPr>
          <w:p w14:paraId="3C6912B4" w14:textId="77777777" w:rsidR="00AF614E" w:rsidRPr="00AF614E" w:rsidRDefault="00AF614E" w:rsidP="00AF614E">
            <w:pPr>
              <w:rPr>
                <w:rFonts w:ascii="Calibri" w:hAnsi="Calibri" w:cs="Calibri"/>
                <w:b/>
                <w:bCs/>
                <w:color w:val="000000"/>
                <w:szCs w:val="22"/>
                <w:lang w:val="en-US"/>
              </w:rPr>
            </w:pPr>
            <w:r w:rsidRPr="00AF614E">
              <w:rPr>
                <w:rFonts w:ascii="Calibri" w:hAnsi="Calibri" w:cs="Calibri"/>
                <w:b/>
                <w:bCs/>
                <w:color w:val="000000"/>
                <w:szCs w:val="22"/>
                <w:lang w:val="en-US"/>
              </w:rPr>
              <w:t>Comment</w:t>
            </w:r>
          </w:p>
        </w:tc>
        <w:tc>
          <w:tcPr>
            <w:tcW w:w="1118" w:type="pct"/>
            <w:tcBorders>
              <w:top w:val="single" w:sz="4" w:space="0" w:color="auto"/>
              <w:left w:val="nil"/>
              <w:bottom w:val="single" w:sz="4" w:space="0" w:color="auto"/>
              <w:right w:val="single" w:sz="4" w:space="0" w:color="auto"/>
            </w:tcBorders>
            <w:shd w:val="clear" w:color="auto" w:fill="auto"/>
            <w:hideMark/>
          </w:tcPr>
          <w:p w14:paraId="25FF6147" w14:textId="77777777" w:rsidR="00AF614E" w:rsidRPr="00AF614E" w:rsidRDefault="00AF614E" w:rsidP="00AF614E">
            <w:pPr>
              <w:rPr>
                <w:rFonts w:ascii="Calibri" w:hAnsi="Calibri" w:cs="Calibri"/>
                <w:b/>
                <w:bCs/>
                <w:color w:val="000000"/>
                <w:szCs w:val="22"/>
                <w:lang w:val="en-US"/>
              </w:rPr>
            </w:pPr>
            <w:r w:rsidRPr="00AF614E">
              <w:rPr>
                <w:rFonts w:ascii="Calibri" w:hAnsi="Calibri" w:cs="Calibri"/>
                <w:b/>
                <w:bCs/>
                <w:color w:val="000000"/>
                <w:szCs w:val="22"/>
                <w:lang w:val="en-US"/>
              </w:rPr>
              <w:t>Proposed Change</w:t>
            </w:r>
          </w:p>
        </w:tc>
        <w:tc>
          <w:tcPr>
            <w:tcW w:w="1205" w:type="pct"/>
            <w:tcBorders>
              <w:top w:val="single" w:sz="4" w:space="0" w:color="auto"/>
              <w:left w:val="nil"/>
              <w:bottom w:val="single" w:sz="4" w:space="0" w:color="auto"/>
              <w:right w:val="single" w:sz="4" w:space="0" w:color="auto"/>
            </w:tcBorders>
            <w:shd w:val="clear" w:color="auto" w:fill="auto"/>
            <w:hideMark/>
          </w:tcPr>
          <w:p w14:paraId="5143AB1F" w14:textId="77777777" w:rsidR="00AF614E" w:rsidRPr="00AF614E" w:rsidRDefault="00AF614E" w:rsidP="00AF614E">
            <w:pPr>
              <w:rPr>
                <w:rFonts w:ascii="Calibri" w:hAnsi="Calibri" w:cs="Calibri"/>
                <w:b/>
                <w:bCs/>
                <w:color w:val="000000"/>
                <w:szCs w:val="22"/>
                <w:lang w:val="en-US"/>
              </w:rPr>
            </w:pPr>
            <w:r w:rsidRPr="00AF614E">
              <w:rPr>
                <w:rFonts w:ascii="Calibri" w:hAnsi="Calibri" w:cs="Calibri"/>
                <w:b/>
                <w:bCs/>
                <w:color w:val="000000"/>
                <w:szCs w:val="22"/>
                <w:lang w:val="en-US"/>
              </w:rPr>
              <w:t>Resolution</w:t>
            </w:r>
          </w:p>
        </w:tc>
      </w:tr>
      <w:tr w:rsidR="00AF614E" w:rsidRPr="00AF614E" w14:paraId="673DA515" w14:textId="77777777" w:rsidTr="00334C1F">
        <w:trPr>
          <w:trHeight w:val="2320"/>
        </w:trPr>
        <w:tc>
          <w:tcPr>
            <w:tcW w:w="329" w:type="pct"/>
            <w:tcBorders>
              <w:top w:val="nil"/>
              <w:left w:val="single" w:sz="4" w:space="0" w:color="auto"/>
              <w:bottom w:val="single" w:sz="4" w:space="0" w:color="auto"/>
              <w:right w:val="single" w:sz="4" w:space="0" w:color="auto"/>
            </w:tcBorders>
            <w:shd w:val="clear" w:color="auto" w:fill="auto"/>
            <w:hideMark/>
          </w:tcPr>
          <w:p w14:paraId="31E8B593" w14:textId="77777777" w:rsidR="00AF614E" w:rsidRPr="001346E8" w:rsidRDefault="00AF614E" w:rsidP="00AF614E">
            <w:pPr>
              <w:jc w:val="right"/>
              <w:rPr>
                <w:bCs/>
                <w:color w:val="000000"/>
                <w:sz w:val="20"/>
                <w:lang w:val="en-US"/>
              </w:rPr>
            </w:pPr>
            <w:r w:rsidRPr="001346E8">
              <w:rPr>
                <w:bCs/>
                <w:color w:val="000000"/>
                <w:sz w:val="20"/>
                <w:lang w:val="en-US"/>
              </w:rPr>
              <w:t>1354</w:t>
            </w:r>
          </w:p>
        </w:tc>
        <w:tc>
          <w:tcPr>
            <w:tcW w:w="854" w:type="pct"/>
            <w:tcBorders>
              <w:top w:val="nil"/>
              <w:left w:val="nil"/>
              <w:bottom w:val="single" w:sz="4" w:space="0" w:color="auto"/>
              <w:right w:val="single" w:sz="4" w:space="0" w:color="auto"/>
            </w:tcBorders>
            <w:shd w:val="clear" w:color="auto" w:fill="auto"/>
            <w:hideMark/>
          </w:tcPr>
          <w:p w14:paraId="478A9B59" w14:textId="77777777" w:rsidR="00AF614E" w:rsidRPr="001346E8" w:rsidRDefault="00AF614E" w:rsidP="00AF614E">
            <w:pPr>
              <w:rPr>
                <w:bCs/>
                <w:color w:val="000000"/>
                <w:sz w:val="20"/>
                <w:lang w:val="en-US"/>
              </w:rPr>
            </w:pPr>
            <w:r w:rsidRPr="001346E8">
              <w:rPr>
                <w:bCs/>
                <w:color w:val="000000"/>
                <w:sz w:val="20"/>
                <w:lang w:val="en-US"/>
              </w:rPr>
              <w:t>10.38.9.2.4.3.2.1</w:t>
            </w:r>
          </w:p>
        </w:tc>
        <w:tc>
          <w:tcPr>
            <w:tcW w:w="412" w:type="pct"/>
            <w:tcBorders>
              <w:top w:val="nil"/>
              <w:left w:val="nil"/>
              <w:bottom w:val="single" w:sz="4" w:space="0" w:color="auto"/>
              <w:right w:val="single" w:sz="4" w:space="0" w:color="auto"/>
            </w:tcBorders>
            <w:shd w:val="clear" w:color="auto" w:fill="auto"/>
            <w:hideMark/>
          </w:tcPr>
          <w:p w14:paraId="2B768218" w14:textId="77777777" w:rsidR="00AF614E" w:rsidRPr="001346E8" w:rsidRDefault="00AF614E" w:rsidP="00AF614E">
            <w:pPr>
              <w:jc w:val="right"/>
              <w:rPr>
                <w:bCs/>
                <w:color w:val="000000"/>
                <w:sz w:val="20"/>
                <w:lang w:val="en-US"/>
              </w:rPr>
            </w:pPr>
            <w:r w:rsidRPr="001346E8">
              <w:rPr>
                <w:bCs/>
                <w:color w:val="000000"/>
                <w:sz w:val="20"/>
                <w:lang w:val="en-US"/>
              </w:rPr>
              <w:t>178.10</w:t>
            </w:r>
          </w:p>
        </w:tc>
        <w:tc>
          <w:tcPr>
            <w:tcW w:w="1082" w:type="pct"/>
            <w:tcBorders>
              <w:top w:val="nil"/>
              <w:left w:val="nil"/>
              <w:bottom w:val="single" w:sz="4" w:space="0" w:color="auto"/>
              <w:right w:val="single" w:sz="4" w:space="0" w:color="auto"/>
            </w:tcBorders>
            <w:shd w:val="clear" w:color="auto" w:fill="auto"/>
            <w:hideMark/>
          </w:tcPr>
          <w:p w14:paraId="7C69A79C" w14:textId="77777777" w:rsidR="00AF614E" w:rsidRPr="001346E8" w:rsidRDefault="00AF614E" w:rsidP="00AF614E">
            <w:pPr>
              <w:rPr>
                <w:bCs/>
                <w:color w:val="000000"/>
                <w:sz w:val="20"/>
                <w:lang w:val="en-US"/>
              </w:rPr>
            </w:pPr>
            <w:r w:rsidRPr="001346E8">
              <w:rPr>
                <w:bCs/>
                <w:color w:val="000000"/>
                <w:sz w:val="20"/>
                <w:lang w:val="en-US"/>
              </w:rPr>
              <w:t>"by SIFS" - language</w:t>
            </w:r>
          </w:p>
        </w:tc>
        <w:tc>
          <w:tcPr>
            <w:tcW w:w="1118" w:type="pct"/>
            <w:tcBorders>
              <w:top w:val="nil"/>
              <w:left w:val="nil"/>
              <w:bottom w:val="single" w:sz="4" w:space="0" w:color="auto"/>
              <w:right w:val="single" w:sz="4" w:space="0" w:color="auto"/>
            </w:tcBorders>
            <w:shd w:val="clear" w:color="auto" w:fill="auto"/>
            <w:hideMark/>
          </w:tcPr>
          <w:p w14:paraId="7C500427" w14:textId="77777777" w:rsidR="00AF614E" w:rsidRPr="001346E8" w:rsidRDefault="00AF614E" w:rsidP="00AF614E">
            <w:pPr>
              <w:rPr>
                <w:bCs/>
                <w:color w:val="000000"/>
                <w:sz w:val="20"/>
                <w:lang w:val="en-US"/>
              </w:rPr>
            </w:pPr>
            <w:r w:rsidRPr="001346E8">
              <w:rPr>
                <w:bCs/>
                <w:color w:val="000000"/>
                <w:sz w:val="20"/>
                <w:lang w:val="en-US"/>
              </w:rPr>
              <w:t>replace by "by a SIFS"</w:t>
            </w:r>
          </w:p>
        </w:tc>
        <w:tc>
          <w:tcPr>
            <w:tcW w:w="1205" w:type="pct"/>
            <w:tcBorders>
              <w:top w:val="nil"/>
              <w:left w:val="nil"/>
              <w:bottom w:val="single" w:sz="4" w:space="0" w:color="auto"/>
              <w:right w:val="single" w:sz="4" w:space="0" w:color="auto"/>
            </w:tcBorders>
            <w:shd w:val="clear" w:color="auto" w:fill="auto"/>
            <w:hideMark/>
          </w:tcPr>
          <w:p w14:paraId="7EF545F0" w14:textId="34B50DC9" w:rsidR="00AF614E" w:rsidRPr="001346E8" w:rsidRDefault="00AF614E" w:rsidP="00AF614E">
            <w:pPr>
              <w:rPr>
                <w:bCs/>
                <w:color w:val="000000"/>
                <w:sz w:val="20"/>
                <w:lang w:val="en-US"/>
              </w:rPr>
            </w:pPr>
            <w:r w:rsidRPr="001346E8">
              <w:rPr>
                <w:bCs/>
                <w:color w:val="000000"/>
                <w:sz w:val="20"/>
                <w:lang w:val="en-US"/>
              </w:rPr>
              <w:t>Revised</w:t>
            </w:r>
            <w:r w:rsidRPr="001346E8">
              <w:rPr>
                <w:bCs/>
                <w:color w:val="000000"/>
                <w:sz w:val="20"/>
                <w:lang w:val="en-US"/>
              </w:rPr>
              <w:br/>
            </w:r>
            <w:r w:rsidRPr="001346E8">
              <w:rPr>
                <w:bCs/>
                <w:color w:val="000000"/>
                <w:sz w:val="20"/>
                <w:lang w:val="en-US"/>
              </w:rPr>
              <w:br/>
              <w:t>Accept in Principle</w:t>
            </w:r>
            <w:r w:rsidRPr="001346E8">
              <w:rPr>
                <w:bCs/>
                <w:color w:val="000000"/>
                <w:sz w:val="20"/>
                <w:lang w:val="en-US"/>
              </w:rPr>
              <w:br/>
            </w:r>
            <w:r w:rsidRPr="001346E8">
              <w:rPr>
                <w:bCs/>
                <w:color w:val="000000"/>
                <w:sz w:val="20"/>
                <w:lang w:val="en-US"/>
              </w:rPr>
              <w:br/>
            </w:r>
            <w:r w:rsidR="00553F2A">
              <w:rPr>
                <w:bCs/>
                <w:color w:val="000000"/>
                <w:sz w:val="20"/>
                <w:lang w:val="en-US"/>
              </w:rPr>
              <w:t xml:space="preserve">The following lines were </w:t>
            </w:r>
            <w:r w:rsidRPr="001346E8">
              <w:rPr>
                <w:bCs/>
                <w:color w:val="000000"/>
                <w:sz w:val="20"/>
                <w:lang w:val="en-US"/>
              </w:rPr>
              <w:t xml:space="preserve">updated </w:t>
            </w:r>
            <w:r w:rsidR="00553F2A">
              <w:rPr>
                <w:bCs/>
                <w:color w:val="000000"/>
                <w:sz w:val="20"/>
                <w:lang w:val="en-US"/>
              </w:rPr>
              <w:t xml:space="preserve">in the draft </w:t>
            </w:r>
            <w:r w:rsidR="00A62A8D">
              <w:rPr>
                <w:bCs/>
                <w:color w:val="000000"/>
                <w:sz w:val="20"/>
                <w:lang w:val="en-US"/>
              </w:rPr>
              <w:t>(</w:t>
            </w:r>
            <w:proofErr w:type="spellStart"/>
            <w:r w:rsidR="00A62A8D">
              <w:rPr>
                <w:bCs/>
                <w:color w:val="000000"/>
                <w:sz w:val="20"/>
                <w:lang w:val="en-US"/>
              </w:rPr>
              <w:t>pg.line</w:t>
            </w:r>
            <w:proofErr w:type="spellEnd"/>
            <w:r w:rsidR="00A62A8D">
              <w:rPr>
                <w:bCs/>
                <w:color w:val="000000"/>
                <w:sz w:val="20"/>
                <w:lang w:val="en-US"/>
              </w:rPr>
              <w:t xml:space="preserve">): </w:t>
            </w:r>
            <w:r w:rsidRPr="001346E8">
              <w:rPr>
                <w:bCs/>
                <w:color w:val="000000"/>
                <w:sz w:val="20"/>
                <w:lang w:val="en-US"/>
              </w:rPr>
              <w:t>177.33, 178.10, 178.32</w:t>
            </w:r>
          </w:p>
          <w:p w14:paraId="742352A9" w14:textId="77777777" w:rsidR="00596002" w:rsidRPr="001346E8" w:rsidRDefault="00596002" w:rsidP="00AF614E">
            <w:pPr>
              <w:rPr>
                <w:bCs/>
                <w:color w:val="000000"/>
                <w:sz w:val="20"/>
                <w:lang w:val="en-US"/>
              </w:rPr>
            </w:pPr>
          </w:p>
          <w:p w14:paraId="55007B40" w14:textId="772FBF5D" w:rsidR="00596002" w:rsidRPr="00D577F2" w:rsidRDefault="00596002" w:rsidP="00596002">
            <w:pPr>
              <w:rPr>
                <w:bCs/>
                <w:color w:val="000000"/>
                <w:sz w:val="20"/>
                <w:lang w:val="en-US"/>
              </w:rPr>
            </w:pPr>
            <w:proofErr w:type="spellStart"/>
            <w:r>
              <w:rPr>
                <w:bCs/>
                <w:color w:val="000000"/>
                <w:sz w:val="20"/>
                <w:lang w:val="en-US"/>
              </w:rPr>
              <w:t>TGay</w:t>
            </w:r>
            <w:proofErr w:type="spellEnd"/>
            <w:r w:rsidRPr="00EB3CC9">
              <w:rPr>
                <w:bCs/>
                <w:color w:val="000000"/>
                <w:sz w:val="20"/>
                <w:lang w:val="en-US"/>
              </w:rPr>
              <w:t xml:space="preserve"> editor to make the changes shown in 11-</w:t>
            </w:r>
            <w:r>
              <w:rPr>
                <w:bCs/>
                <w:color w:val="000000"/>
                <w:sz w:val="20"/>
                <w:lang w:val="en-US"/>
              </w:rPr>
              <w:t>18/</w:t>
            </w:r>
            <w:r w:rsidR="00943416">
              <w:rPr>
                <w:bCs/>
                <w:color w:val="000000"/>
                <w:sz w:val="20"/>
                <w:lang w:val="en-US"/>
              </w:rPr>
              <w:t>0715</w:t>
            </w:r>
            <w:r>
              <w:rPr>
                <w:bCs/>
                <w:color w:val="000000"/>
                <w:sz w:val="20"/>
                <w:lang w:val="en-US"/>
              </w:rPr>
              <w:t>r0</w:t>
            </w:r>
            <w:r w:rsidRPr="00EB3CC9">
              <w:rPr>
                <w:bCs/>
                <w:color w:val="000000"/>
                <w:sz w:val="20"/>
                <w:lang w:val="en-US"/>
              </w:rPr>
              <w:t xml:space="preserve"> under all headings that include CID </w:t>
            </w:r>
            <w:r>
              <w:rPr>
                <w:bCs/>
                <w:color w:val="000000"/>
                <w:sz w:val="20"/>
                <w:lang w:val="en-US"/>
              </w:rPr>
              <w:t>1354</w:t>
            </w:r>
          </w:p>
          <w:p w14:paraId="24BC4F5F" w14:textId="5001E7B8" w:rsidR="00596002" w:rsidRPr="001346E8" w:rsidRDefault="00596002" w:rsidP="00AF614E">
            <w:pPr>
              <w:rPr>
                <w:bCs/>
                <w:color w:val="000000"/>
                <w:sz w:val="20"/>
                <w:lang w:val="en-US"/>
              </w:rPr>
            </w:pPr>
          </w:p>
        </w:tc>
      </w:tr>
      <w:tr w:rsidR="00AF614E" w:rsidRPr="00AF614E" w14:paraId="4EF28571" w14:textId="77777777" w:rsidTr="00334C1F">
        <w:trPr>
          <w:trHeight w:val="5480"/>
        </w:trPr>
        <w:tc>
          <w:tcPr>
            <w:tcW w:w="329" w:type="pct"/>
            <w:tcBorders>
              <w:top w:val="nil"/>
              <w:left w:val="single" w:sz="4" w:space="0" w:color="auto"/>
              <w:bottom w:val="single" w:sz="4" w:space="0" w:color="auto"/>
              <w:right w:val="single" w:sz="4" w:space="0" w:color="auto"/>
            </w:tcBorders>
            <w:shd w:val="clear" w:color="auto" w:fill="auto"/>
            <w:hideMark/>
          </w:tcPr>
          <w:p w14:paraId="42F311F6" w14:textId="77777777" w:rsidR="00AF614E" w:rsidRPr="001346E8" w:rsidRDefault="00AF614E" w:rsidP="00AF614E">
            <w:pPr>
              <w:jc w:val="right"/>
              <w:rPr>
                <w:bCs/>
                <w:color w:val="000000"/>
                <w:sz w:val="20"/>
                <w:lang w:val="en-US"/>
              </w:rPr>
            </w:pPr>
            <w:r w:rsidRPr="001346E8">
              <w:rPr>
                <w:bCs/>
                <w:color w:val="000000"/>
                <w:sz w:val="20"/>
                <w:lang w:val="en-US"/>
              </w:rPr>
              <w:t>1374</w:t>
            </w:r>
          </w:p>
        </w:tc>
        <w:tc>
          <w:tcPr>
            <w:tcW w:w="854" w:type="pct"/>
            <w:tcBorders>
              <w:top w:val="nil"/>
              <w:left w:val="nil"/>
              <w:bottom w:val="single" w:sz="4" w:space="0" w:color="auto"/>
              <w:right w:val="single" w:sz="4" w:space="0" w:color="auto"/>
            </w:tcBorders>
            <w:shd w:val="clear" w:color="auto" w:fill="auto"/>
            <w:hideMark/>
          </w:tcPr>
          <w:p w14:paraId="0204E376" w14:textId="77777777" w:rsidR="00AF614E" w:rsidRPr="001346E8" w:rsidRDefault="00AF614E" w:rsidP="00AF614E">
            <w:pPr>
              <w:rPr>
                <w:bCs/>
                <w:color w:val="000000"/>
                <w:sz w:val="20"/>
                <w:lang w:val="en-US"/>
              </w:rPr>
            </w:pPr>
            <w:r w:rsidRPr="001346E8">
              <w:rPr>
                <w:bCs/>
                <w:color w:val="000000"/>
                <w:sz w:val="20"/>
                <w:lang w:val="en-US"/>
              </w:rPr>
              <w:t>10.38.9.2.4</w:t>
            </w:r>
          </w:p>
        </w:tc>
        <w:tc>
          <w:tcPr>
            <w:tcW w:w="412" w:type="pct"/>
            <w:tcBorders>
              <w:top w:val="nil"/>
              <w:left w:val="nil"/>
              <w:bottom w:val="single" w:sz="4" w:space="0" w:color="auto"/>
              <w:right w:val="single" w:sz="4" w:space="0" w:color="auto"/>
            </w:tcBorders>
            <w:shd w:val="clear" w:color="auto" w:fill="auto"/>
            <w:hideMark/>
          </w:tcPr>
          <w:p w14:paraId="1096D839" w14:textId="77777777" w:rsidR="00AF614E" w:rsidRPr="001346E8" w:rsidRDefault="00AF614E" w:rsidP="00AF614E">
            <w:pPr>
              <w:jc w:val="right"/>
              <w:rPr>
                <w:bCs/>
                <w:color w:val="000000"/>
                <w:sz w:val="20"/>
                <w:lang w:val="en-US"/>
              </w:rPr>
            </w:pPr>
            <w:r w:rsidRPr="001346E8">
              <w:rPr>
                <w:bCs/>
                <w:color w:val="000000"/>
                <w:sz w:val="20"/>
                <w:lang w:val="en-US"/>
              </w:rPr>
              <w:t>174.40</w:t>
            </w:r>
          </w:p>
        </w:tc>
        <w:tc>
          <w:tcPr>
            <w:tcW w:w="1082" w:type="pct"/>
            <w:tcBorders>
              <w:top w:val="nil"/>
              <w:left w:val="nil"/>
              <w:bottom w:val="single" w:sz="4" w:space="0" w:color="auto"/>
              <w:right w:val="single" w:sz="4" w:space="0" w:color="auto"/>
            </w:tcBorders>
            <w:shd w:val="clear" w:color="auto" w:fill="auto"/>
            <w:hideMark/>
          </w:tcPr>
          <w:p w14:paraId="05F1B896" w14:textId="07D2AC7E" w:rsidR="00AF614E" w:rsidRPr="001346E8" w:rsidRDefault="00AF614E" w:rsidP="00AF614E">
            <w:pPr>
              <w:rPr>
                <w:bCs/>
                <w:color w:val="000000"/>
                <w:sz w:val="20"/>
                <w:lang w:val="en-US"/>
              </w:rPr>
            </w:pPr>
            <w:r w:rsidRPr="001346E8">
              <w:rPr>
                <w:bCs/>
                <w:color w:val="000000"/>
                <w:sz w:val="20"/>
                <w:lang w:val="en-US"/>
              </w:rPr>
              <w:t xml:space="preserve">Throughout this </w:t>
            </w:r>
            <w:proofErr w:type="spellStart"/>
            <w:r w:rsidRPr="001346E8">
              <w:rPr>
                <w:bCs/>
                <w:color w:val="000000"/>
                <w:sz w:val="20"/>
                <w:lang w:val="en-US"/>
              </w:rPr>
              <w:t>subclasue</w:t>
            </w:r>
            <w:proofErr w:type="spellEnd"/>
            <w:r w:rsidRPr="001346E8">
              <w:rPr>
                <w:bCs/>
                <w:color w:val="000000"/>
                <w:sz w:val="20"/>
                <w:lang w:val="en-US"/>
              </w:rPr>
              <w:t>, replace beamforming with "beamforming training".  Beamforming is not well defined</w:t>
            </w:r>
          </w:p>
        </w:tc>
        <w:tc>
          <w:tcPr>
            <w:tcW w:w="1118" w:type="pct"/>
            <w:tcBorders>
              <w:top w:val="nil"/>
              <w:left w:val="nil"/>
              <w:bottom w:val="single" w:sz="4" w:space="0" w:color="auto"/>
              <w:right w:val="single" w:sz="4" w:space="0" w:color="auto"/>
            </w:tcBorders>
            <w:shd w:val="clear" w:color="auto" w:fill="auto"/>
            <w:hideMark/>
          </w:tcPr>
          <w:p w14:paraId="25430D9D" w14:textId="77777777" w:rsidR="00AF614E" w:rsidRPr="001346E8" w:rsidRDefault="00AF614E" w:rsidP="00AF614E">
            <w:pPr>
              <w:rPr>
                <w:bCs/>
                <w:color w:val="000000"/>
                <w:sz w:val="20"/>
                <w:lang w:val="en-US"/>
              </w:rPr>
            </w:pPr>
            <w:r w:rsidRPr="001346E8">
              <w:rPr>
                <w:bCs/>
                <w:color w:val="000000"/>
                <w:sz w:val="20"/>
                <w:lang w:val="en-US"/>
              </w:rPr>
              <w:t>as in comment</w:t>
            </w:r>
          </w:p>
        </w:tc>
        <w:tc>
          <w:tcPr>
            <w:tcW w:w="1205" w:type="pct"/>
            <w:tcBorders>
              <w:top w:val="nil"/>
              <w:left w:val="nil"/>
              <w:bottom w:val="single" w:sz="4" w:space="0" w:color="auto"/>
              <w:right w:val="single" w:sz="4" w:space="0" w:color="auto"/>
            </w:tcBorders>
            <w:shd w:val="clear" w:color="auto" w:fill="auto"/>
            <w:hideMark/>
          </w:tcPr>
          <w:p w14:paraId="57C3F9DB" w14:textId="0A2705C5" w:rsidR="00AF614E" w:rsidRDefault="00AF614E" w:rsidP="00AF614E">
            <w:pPr>
              <w:rPr>
                <w:bCs/>
                <w:color w:val="000000"/>
                <w:sz w:val="20"/>
                <w:lang w:val="en-US"/>
              </w:rPr>
            </w:pPr>
            <w:r w:rsidRPr="001346E8">
              <w:rPr>
                <w:bCs/>
                <w:color w:val="000000"/>
                <w:sz w:val="20"/>
                <w:lang w:val="en-US"/>
              </w:rPr>
              <w:t>revised</w:t>
            </w:r>
            <w:r w:rsidRPr="001346E8">
              <w:rPr>
                <w:bCs/>
                <w:color w:val="000000"/>
                <w:sz w:val="20"/>
                <w:lang w:val="en-US"/>
              </w:rPr>
              <w:br/>
            </w:r>
            <w:r w:rsidRPr="001346E8">
              <w:rPr>
                <w:bCs/>
                <w:color w:val="000000"/>
                <w:sz w:val="20"/>
                <w:lang w:val="en-US"/>
              </w:rPr>
              <w:br/>
              <w:t>1. The hybrid BF protocol defined not just beamforming training but beamforming training and feedback.</w:t>
            </w:r>
            <w:r w:rsidRPr="001346E8">
              <w:rPr>
                <w:bCs/>
                <w:color w:val="000000"/>
                <w:sz w:val="20"/>
                <w:lang w:val="en-US"/>
              </w:rPr>
              <w:br/>
            </w:r>
            <w:r w:rsidRPr="001346E8">
              <w:rPr>
                <w:bCs/>
                <w:color w:val="000000"/>
                <w:sz w:val="20"/>
                <w:lang w:val="en-US"/>
              </w:rPr>
              <w:br/>
              <w:t>2. Modify text to explicitly define beamforming</w:t>
            </w:r>
            <w:r w:rsidRPr="001346E8">
              <w:rPr>
                <w:bCs/>
                <w:color w:val="000000"/>
                <w:sz w:val="20"/>
                <w:lang w:val="en-US"/>
              </w:rPr>
              <w:br/>
            </w:r>
            <w:r w:rsidRPr="001346E8">
              <w:rPr>
                <w:bCs/>
                <w:color w:val="000000"/>
                <w:sz w:val="20"/>
                <w:lang w:val="en-US"/>
              </w:rPr>
              <w:br/>
              <w:t xml:space="preserve">3.  In D1.0, in most cases, hybrid beamforming is followed by the word protocol unless we are discussing the scheme such as on line 175.41 and 176.1 </w:t>
            </w:r>
          </w:p>
          <w:p w14:paraId="463AFD23" w14:textId="77777777" w:rsidR="00596002" w:rsidRDefault="00596002" w:rsidP="00596002">
            <w:pPr>
              <w:rPr>
                <w:bCs/>
                <w:color w:val="000000"/>
                <w:sz w:val="20"/>
                <w:lang w:val="en-US"/>
              </w:rPr>
            </w:pPr>
          </w:p>
          <w:p w14:paraId="186DFF94" w14:textId="1339FA6C" w:rsidR="00596002" w:rsidRPr="001346E8" w:rsidRDefault="00596002" w:rsidP="001346E8">
            <w:pPr>
              <w:rPr>
                <w:bCs/>
                <w:color w:val="000000"/>
                <w:sz w:val="20"/>
                <w:lang w:val="en-US"/>
              </w:rPr>
            </w:pPr>
            <w:proofErr w:type="spellStart"/>
            <w:r>
              <w:rPr>
                <w:bCs/>
                <w:color w:val="000000"/>
                <w:sz w:val="20"/>
                <w:lang w:val="en-US"/>
              </w:rPr>
              <w:t>TGay</w:t>
            </w:r>
            <w:proofErr w:type="spellEnd"/>
            <w:r w:rsidRPr="00EB3CC9">
              <w:rPr>
                <w:bCs/>
                <w:color w:val="000000"/>
                <w:sz w:val="20"/>
                <w:lang w:val="en-US"/>
              </w:rPr>
              <w:t xml:space="preserve"> editor to make the changes shown in 11-</w:t>
            </w:r>
            <w:r>
              <w:rPr>
                <w:bCs/>
                <w:color w:val="000000"/>
                <w:sz w:val="20"/>
                <w:lang w:val="en-US"/>
              </w:rPr>
              <w:t>18/</w:t>
            </w:r>
            <w:r w:rsidR="00943416">
              <w:rPr>
                <w:bCs/>
                <w:color w:val="000000"/>
                <w:sz w:val="20"/>
                <w:lang w:val="en-US"/>
              </w:rPr>
              <w:t>0715</w:t>
            </w:r>
            <w:r>
              <w:rPr>
                <w:bCs/>
                <w:color w:val="000000"/>
                <w:sz w:val="20"/>
                <w:lang w:val="en-US"/>
              </w:rPr>
              <w:t>r0</w:t>
            </w:r>
            <w:r w:rsidRPr="00EB3CC9">
              <w:rPr>
                <w:bCs/>
                <w:color w:val="000000"/>
                <w:sz w:val="20"/>
                <w:lang w:val="en-US"/>
              </w:rPr>
              <w:t xml:space="preserve"> under all headings that include CID </w:t>
            </w:r>
            <w:r>
              <w:rPr>
                <w:bCs/>
                <w:color w:val="000000"/>
                <w:sz w:val="20"/>
                <w:lang w:val="en-US"/>
              </w:rPr>
              <w:t>1374</w:t>
            </w:r>
          </w:p>
        </w:tc>
      </w:tr>
      <w:tr w:rsidR="00AF614E" w:rsidRPr="00AF614E" w14:paraId="56E56127" w14:textId="77777777" w:rsidTr="00334C1F">
        <w:trPr>
          <w:trHeight w:val="290"/>
        </w:trPr>
        <w:tc>
          <w:tcPr>
            <w:tcW w:w="329" w:type="pct"/>
            <w:tcBorders>
              <w:top w:val="nil"/>
              <w:left w:val="single" w:sz="4" w:space="0" w:color="auto"/>
              <w:bottom w:val="single" w:sz="4" w:space="0" w:color="auto"/>
              <w:right w:val="single" w:sz="4" w:space="0" w:color="auto"/>
            </w:tcBorders>
            <w:shd w:val="clear" w:color="auto" w:fill="auto"/>
            <w:hideMark/>
          </w:tcPr>
          <w:p w14:paraId="48F60E20" w14:textId="77777777" w:rsidR="00AF614E" w:rsidRPr="001346E8" w:rsidRDefault="00AF614E" w:rsidP="00AF614E">
            <w:pPr>
              <w:jc w:val="right"/>
              <w:rPr>
                <w:bCs/>
                <w:color w:val="000000"/>
                <w:sz w:val="20"/>
                <w:lang w:val="en-US"/>
              </w:rPr>
            </w:pPr>
            <w:r w:rsidRPr="001346E8">
              <w:rPr>
                <w:bCs/>
                <w:color w:val="000000"/>
                <w:sz w:val="20"/>
                <w:lang w:val="en-US"/>
              </w:rPr>
              <w:t>1844</w:t>
            </w:r>
          </w:p>
        </w:tc>
        <w:tc>
          <w:tcPr>
            <w:tcW w:w="854" w:type="pct"/>
            <w:tcBorders>
              <w:top w:val="nil"/>
              <w:left w:val="nil"/>
              <w:bottom w:val="single" w:sz="4" w:space="0" w:color="auto"/>
              <w:right w:val="single" w:sz="4" w:space="0" w:color="auto"/>
            </w:tcBorders>
            <w:shd w:val="clear" w:color="auto" w:fill="auto"/>
            <w:hideMark/>
          </w:tcPr>
          <w:p w14:paraId="2288C5CE" w14:textId="77777777" w:rsidR="00AF614E" w:rsidRPr="001346E8" w:rsidRDefault="00AF614E" w:rsidP="00AF614E">
            <w:pPr>
              <w:rPr>
                <w:bCs/>
                <w:color w:val="000000"/>
                <w:sz w:val="20"/>
                <w:lang w:val="en-US"/>
              </w:rPr>
            </w:pPr>
            <w:r w:rsidRPr="001346E8">
              <w:rPr>
                <w:bCs/>
                <w:color w:val="000000"/>
                <w:sz w:val="20"/>
                <w:lang w:val="en-US"/>
              </w:rPr>
              <w:t>10.38.9.2.4.1</w:t>
            </w:r>
          </w:p>
        </w:tc>
        <w:tc>
          <w:tcPr>
            <w:tcW w:w="412" w:type="pct"/>
            <w:tcBorders>
              <w:top w:val="nil"/>
              <w:left w:val="nil"/>
              <w:bottom w:val="single" w:sz="4" w:space="0" w:color="auto"/>
              <w:right w:val="single" w:sz="4" w:space="0" w:color="auto"/>
            </w:tcBorders>
            <w:shd w:val="clear" w:color="auto" w:fill="auto"/>
            <w:hideMark/>
          </w:tcPr>
          <w:p w14:paraId="7419440D" w14:textId="77777777" w:rsidR="00AF614E" w:rsidRPr="001346E8" w:rsidRDefault="00AF614E" w:rsidP="00AF614E">
            <w:pPr>
              <w:jc w:val="right"/>
              <w:rPr>
                <w:bCs/>
                <w:color w:val="000000"/>
                <w:sz w:val="20"/>
                <w:lang w:val="en-US"/>
              </w:rPr>
            </w:pPr>
            <w:r w:rsidRPr="001346E8">
              <w:rPr>
                <w:bCs/>
                <w:color w:val="000000"/>
                <w:sz w:val="20"/>
                <w:lang w:val="en-US"/>
              </w:rPr>
              <w:t>176.01</w:t>
            </w:r>
          </w:p>
        </w:tc>
        <w:tc>
          <w:tcPr>
            <w:tcW w:w="1082" w:type="pct"/>
            <w:tcBorders>
              <w:top w:val="nil"/>
              <w:left w:val="nil"/>
              <w:bottom w:val="single" w:sz="4" w:space="0" w:color="auto"/>
              <w:right w:val="single" w:sz="4" w:space="0" w:color="auto"/>
            </w:tcBorders>
            <w:shd w:val="clear" w:color="auto" w:fill="auto"/>
            <w:hideMark/>
          </w:tcPr>
          <w:p w14:paraId="0854AD39" w14:textId="77777777" w:rsidR="00AF614E" w:rsidRPr="001346E8" w:rsidRDefault="00AF614E" w:rsidP="00AF614E">
            <w:pPr>
              <w:rPr>
                <w:bCs/>
                <w:color w:val="000000"/>
                <w:sz w:val="20"/>
                <w:lang w:val="en-US"/>
              </w:rPr>
            </w:pPr>
            <w:r w:rsidRPr="001346E8">
              <w:rPr>
                <w:bCs/>
                <w:color w:val="000000"/>
                <w:sz w:val="20"/>
                <w:lang w:val="en-US"/>
              </w:rPr>
              <w:t>Spelling error</w:t>
            </w:r>
          </w:p>
        </w:tc>
        <w:tc>
          <w:tcPr>
            <w:tcW w:w="1118" w:type="pct"/>
            <w:tcBorders>
              <w:top w:val="nil"/>
              <w:left w:val="nil"/>
              <w:bottom w:val="single" w:sz="4" w:space="0" w:color="auto"/>
              <w:right w:val="single" w:sz="4" w:space="0" w:color="auto"/>
            </w:tcBorders>
            <w:shd w:val="clear" w:color="auto" w:fill="auto"/>
            <w:hideMark/>
          </w:tcPr>
          <w:p w14:paraId="338618FB" w14:textId="77777777" w:rsidR="00AF614E" w:rsidRPr="001346E8" w:rsidRDefault="00AF614E" w:rsidP="00AF614E">
            <w:pPr>
              <w:rPr>
                <w:bCs/>
                <w:color w:val="000000"/>
                <w:sz w:val="20"/>
                <w:lang w:val="en-US"/>
              </w:rPr>
            </w:pPr>
            <w:r w:rsidRPr="001346E8">
              <w:rPr>
                <w:bCs/>
                <w:color w:val="000000"/>
                <w:sz w:val="20"/>
                <w:lang w:val="en-US"/>
              </w:rPr>
              <w:t>Change "EMDG" to "EDMG"</w:t>
            </w:r>
          </w:p>
        </w:tc>
        <w:tc>
          <w:tcPr>
            <w:tcW w:w="1205" w:type="pct"/>
            <w:tcBorders>
              <w:top w:val="nil"/>
              <w:left w:val="nil"/>
              <w:bottom w:val="single" w:sz="4" w:space="0" w:color="auto"/>
              <w:right w:val="single" w:sz="4" w:space="0" w:color="auto"/>
            </w:tcBorders>
            <w:shd w:val="clear" w:color="auto" w:fill="auto"/>
            <w:hideMark/>
          </w:tcPr>
          <w:p w14:paraId="5AC074B3" w14:textId="39BB7B6D" w:rsidR="00AF614E" w:rsidRDefault="00553F2A" w:rsidP="00AF614E">
            <w:pPr>
              <w:rPr>
                <w:bCs/>
                <w:color w:val="000000"/>
                <w:sz w:val="20"/>
                <w:lang w:val="en-US"/>
              </w:rPr>
            </w:pPr>
            <w:r>
              <w:rPr>
                <w:bCs/>
                <w:color w:val="000000"/>
                <w:sz w:val="20"/>
                <w:lang w:val="en-US"/>
              </w:rPr>
              <w:t>Revised</w:t>
            </w:r>
          </w:p>
          <w:p w14:paraId="1327702B" w14:textId="77777777" w:rsidR="00596002" w:rsidRDefault="00596002" w:rsidP="00AF614E">
            <w:pPr>
              <w:rPr>
                <w:bCs/>
                <w:color w:val="000000"/>
                <w:sz w:val="20"/>
                <w:lang w:val="en-US"/>
              </w:rPr>
            </w:pPr>
          </w:p>
          <w:p w14:paraId="360E6F0B" w14:textId="68C27973" w:rsidR="00596002" w:rsidRPr="00D577F2" w:rsidRDefault="00553F2A" w:rsidP="00596002">
            <w:pPr>
              <w:rPr>
                <w:bCs/>
                <w:color w:val="000000"/>
                <w:sz w:val="20"/>
                <w:lang w:val="en-US"/>
              </w:rPr>
            </w:pPr>
            <w:r>
              <w:rPr>
                <w:bCs/>
                <w:color w:val="000000"/>
                <w:sz w:val="20"/>
                <w:lang w:val="en-US"/>
              </w:rPr>
              <w:t xml:space="preserve">Accepted Comment. </w:t>
            </w:r>
            <w:proofErr w:type="spellStart"/>
            <w:r w:rsidR="00596002">
              <w:rPr>
                <w:bCs/>
                <w:color w:val="000000"/>
                <w:sz w:val="20"/>
                <w:lang w:val="en-US"/>
              </w:rPr>
              <w:t>TGay</w:t>
            </w:r>
            <w:proofErr w:type="spellEnd"/>
            <w:r w:rsidR="00596002" w:rsidRPr="00EB3CC9">
              <w:rPr>
                <w:bCs/>
                <w:color w:val="000000"/>
                <w:sz w:val="20"/>
                <w:lang w:val="en-US"/>
              </w:rPr>
              <w:t xml:space="preserve"> editor to make the changes shown in 11-</w:t>
            </w:r>
            <w:r w:rsidR="00596002">
              <w:rPr>
                <w:bCs/>
                <w:color w:val="000000"/>
                <w:sz w:val="20"/>
                <w:lang w:val="en-US"/>
              </w:rPr>
              <w:t>18/</w:t>
            </w:r>
            <w:r w:rsidR="00943416">
              <w:rPr>
                <w:bCs/>
                <w:color w:val="000000"/>
                <w:sz w:val="20"/>
                <w:lang w:val="en-US"/>
              </w:rPr>
              <w:t>0715</w:t>
            </w:r>
            <w:r w:rsidR="00596002">
              <w:rPr>
                <w:bCs/>
                <w:color w:val="000000"/>
                <w:sz w:val="20"/>
                <w:lang w:val="en-US"/>
              </w:rPr>
              <w:t>r0</w:t>
            </w:r>
            <w:r w:rsidR="00596002" w:rsidRPr="00EB3CC9">
              <w:rPr>
                <w:bCs/>
                <w:color w:val="000000"/>
                <w:sz w:val="20"/>
                <w:lang w:val="en-US"/>
              </w:rPr>
              <w:t xml:space="preserve"> under all headings that include CID </w:t>
            </w:r>
            <w:r w:rsidR="00596002">
              <w:rPr>
                <w:bCs/>
                <w:color w:val="000000"/>
                <w:sz w:val="20"/>
                <w:lang w:val="en-US"/>
              </w:rPr>
              <w:t>1844</w:t>
            </w:r>
          </w:p>
          <w:p w14:paraId="3A7934A5" w14:textId="11DE2B15" w:rsidR="00596002" w:rsidRPr="001346E8" w:rsidRDefault="00596002" w:rsidP="00AF614E">
            <w:pPr>
              <w:rPr>
                <w:bCs/>
                <w:color w:val="000000"/>
                <w:sz w:val="20"/>
                <w:lang w:val="en-US"/>
              </w:rPr>
            </w:pPr>
          </w:p>
        </w:tc>
      </w:tr>
      <w:tr w:rsidR="00AF614E" w:rsidRPr="00AF614E" w14:paraId="119570C4" w14:textId="77777777" w:rsidTr="00334C1F">
        <w:trPr>
          <w:trHeight w:val="3190"/>
        </w:trPr>
        <w:tc>
          <w:tcPr>
            <w:tcW w:w="329" w:type="pct"/>
            <w:tcBorders>
              <w:top w:val="nil"/>
              <w:left w:val="single" w:sz="4" w:space="0" w:color="auto"/>
              <w:bottom w:val="single" w:sz="4" w:space="0" w:color="auto"/>
              <w:right w:val="single" w:sz="4" w:space="0" w:color="auto"/>
            </w:tcBorders>
            <w:shd w:val="clear" w:color="auto" w:fill="auto"/>
            <w:hideMark/>
          </w:tcPr>
          <w:p w14:paraId="040E3546" w14:textId="77777777" w:rsidR="00AF614E" w:rsidRPr="001346E8" w:rsidRDefault="00AF614E" w:rsidP="00AF614E">
            <w:pPr>
              <w:jc w:val="right"/>
              <w:rPr>
                <w:bCs/>
                <w:color w:val="000000"/>
                <w:sz w:val="20"/>
                <w:lang w:val="en-US"/>
              </w:rPr>
            </w:pPr>
            <w:r w:rsidRPr="001346E8">
              <w:rPr>
                <w:bCs/>
                <w:color w:val="000000"/>
                <w:sz w:val="20"/>
                <w:lang w:val="en-US"/>
              </w:rPr>
              <w:lastRenderedPageBreak/>
              <w:t>1351</w:t>
            </w:r>
          </w:p>
        </w:tc>
        <w:tc>
          <w:tcPr>
            <w:tcW w:w="854" w:type="pct"/>
            <w:tcBorders>
              <w:top w:val="nil"/>
              <w:left w:val="nil"/>
              <w:bottom w:val="single" w:sz="4" w:space="0" w:color="auto"/>
              <w:right w:val="single" w:sz="4" w:space="0" w:color="auto"/>
            </w:tcBorders>
            <w:shd w:val="clear" w:color="auto" w:fill="auto"/>
            <w:hideMark/>
          </w:tcPr>
          <w:p w14:paraId="301E7F8B" w14:textId="77777777" w:rsidR="00AF614E" w:rsidRPr="001346E8" w:rsidRDefault="00AF614E" w:rsidP="00AF614E">
            <w:pPr>
              <w:rPr>
                <w:bCs/>
                <w:color w:val="000000"/>
                <w:sz w:val="20"/>
                <w:lang w:val="en-US"/>
              </w:rPr>
            </w:pPr>
            <w:r w:rsidRPr="001346E8">
              <w:rPr>
                <w:bCs/>
                <w:color w:val="000000"/>
                <w:sz w:val="20"/>
                <w:lang w:val="en-US"/>
              </w:rPr>
              <w:t>10.38.9.2.4.3.1</w:t>
            </w:r>
          </w:p>
        </w:tc>
        <w:tc>
          <w:tcPr>
            <w:tcW w:w="412" w:type="pct"/>
            <w:tcBorders>
              <w:top w:val="nil"/>
              <w:left w:val="nil"/>
              <w:bottom w:val="single" w:sz="4" w:space="0" w:color="auto"/>
              <w:right w:val="single" w:sz="4" w:space="0" w:color="auto"/>
            </w:tcBorders>
            <w:shd w:val="clear" w:color="auto" w:fill="auto"/>
            <w:hideMark/>
          </w:tcPr>
          <w:p w14:paraId="1D0FCB6B" w14:textId="77777777" w:rsidR="00AF614E" w:rsidRPr="001346E8" w:rsidRDefault="00AF614E" w:rsidP="00AF614E">
            <w:pPr>
              <w:jc w:val="right"/>
              <w:rPr>
                <w:bCs/>
                <w:color w:val="000000"/>
                <w:sz w:val="20"/>
                <w:lang w:val="en-US"/>
              </w:rPr>
            </w:pPr>
            <w:r w:rsidRPr="001346E8">
              <w:rPr>
                <w:bCs/>
                <w:color w:val="000000"/>
                <w:sz w:val="20"/>
                <w:lang w:val="en-US"/>
              </w:rPr>
              <w:t>177.11</w:t>
            </w:r>
          </w:p>
        </w:tc>
        <w:tc>
          <w:tcPr>
            <w:tcW w:w="1082" w:type="pct"/>
            <w:tcBorders>
              <w:top w:val="nil"/>
              <w:left w:val="nil"/>
              <w:bottom w:val="single" w:sz="4" w:space="0" w:color="auto"/>
              <w:right w:val="single" w:sz="4" w:space="0" w:color="auto"/>
            </w:tcBorders>
            <w:shd w:val="clear" w:color="auto" w:fill="auto"/>
            <w:hideMark/>
          </w:tcPr>
          <w:p w14:paraId="01FB8C23" w14:textId="2BBCDA6F" w:rsidR="00AF614E" w:rsidRPr="001346E8" w:rsidRDefault="00AF614E" w:rsidP="00AF614E">
            <w:pPr>
              <w:rPr>
                <w:bCs/>
                <w:color w:val="000000"/>
                <w:sz w:val="20"/>
                <w:lang w:val="en-US"/>
              </w:rPr>
            </w:pPr>
            <w:r w:rsidRPr="001346E8">
              <w:rPr>
                <w:bCs/>
                <w:color w:val="000000"/>
                <w:sz w:val="20"/>
                <w:lang w:val="en-US"/>
              </w:rPr>
              <w:t>"BRP sounding shall be used immediately after the hybrid beamforming protocol announcement or when the feedback configuration"</w:t>
            </w:r>
          </w:p>
        </w:tc>
        <w:tc>
          <w:tcPr>
            <w:tcW w:w="1118" w:type="pct"/>
            <w:tcBorders>
              <w:top w:val="nil"/>
              <w:left w:val="nil"/>
              <w:bottom w:val="single" w:sz="4" w:space="0" w:color="auto"/>
              <w:right w:val="single" w:sz="4" w:space="0" w:color="auto"/>
            </w:tcBorders>
            <w:shd w:val="clear" w:color="auto" w:fill="auto"/>
            <w:hideMark/>
          </w:tcPr>
          <w:p w14:paraId="2A3BBA09" w14:textId="6C2E583F" w:rsidR="00AF614E" w:rsidRPr="001346E8" w:rsidRDefault="00AF614E" w:rsidP="00AF614E">
            <w:pPr>
              <w:rPr>
                <w:bCs/>
                <w:color w:val="000000"/>
                <w:sz w:val="20"/>
                <w:lang w:val="en-US"/>
              </w:rPr>
            </w:pPr>
            <w:r w:rsidRPr="001346E8">
              <w:rPr>
                <w:bCs/>
                <w:color w:val="000000"/>
                <w:sz w:val="20"/>
                <w:lang w:val="en-US"/>
              </w:rPr>
              <w:t xml:space="preserve">Feedback configuration has not </w:t>
            </w:r>
            <w:proofErr w:type="spellStart"/>
            <w:r w:rsidRPr="001346E8">
              <w:rPr>
                <w:bCs/>
                <w:color w:val="000000"/>
                <w:sz w:val="20"/>
                <w:lang w:val="en-US"/>
              </w:rPr>
              <w:t>beed</w:t>
            </w:r>
            <w:proofErr w:type="spellEnd"/>
            <w:r w:rsidRPr="001346E8">
              <w:rPr>
                <w:bCs/>
                <w:color w:val="000000"/>
                <w:sz w:val="20"/>
                <w:lang w:val="en-US"/>
              </w:rPr>
              <w:t xml:space="preserve"> defined yet.</w:t>
            </w:r>
          </w:p>
        </w:tc>
        <w:tc>
          <w:tcPr>
            <w:tcW w:w="1205" w:type="pct"/>
            <w:tcBorders>
              <w:top w:val="nil"/>
              <w:left w:val="nil"/>
              <w:bottom w:val="single" w:sz="4" w:space="0" w:color="auto"/>
              <w:right w:val="single" w:sz="4" w:space="0" w:color="auto"/>
            </w:tcBorders>
            <w:shd w:val="clear" w:color="auto" w:fill="auto"/>
            <w:hideMark/>
          </w:tcPr>
          <w:p w14:paraId="5142DCAE" w14:textId="149E51A8" w:rsidR="00AF614E" w:rsidRDefault="00553F2A" w:rsidP="00AF614E">
            <w:pPr>
              <w:rPr>
                <w:bCs/>
                <w:color w:val="000000"/>
                <w:sz w:val="20"/>
                <w:lang w:val="en-US"/>
              </w:rPr>
            </w:pPr>
            <w:r>
              <w:rPr>
                <w:bCs/>
                <w:color w:val="000000"/>
                <w:sz w:val="20"/>
                <w:lang w:val="en-US"/>
              </w:rPr>
              <w:t>R</w:t>
            </w:r>
            <w:r w:rsidR="00AF614E" w:rsidRPr="001346E8">
              <w:rPr>
                <w:bCs/>
                <w:color w:val="000000"/>
                <w:sz w:val="20"/>
                <w:lang w:val="en-US"/>
              </w:rPr>
              <w:t>evised</w:t>
            </w:r>
            <w:r w:rsidR="00AF614E" w:rsidRPr="001346E8">
              <w:rPr>
                <w:bCs/>
                <w:color w:val="000000"/>
                <w:sz w:val="20"/>
                <w:lang w:val="en-US"/>
              </w:rPr>
              <w:br/>
            </w:r>
            <w:r w:rsidR="00AF614E" w:rsidRPr="001346E8">
              <w:rPr>
                <w:bCs/>
                <w:color w:val="000000"/>
                <w:sz w:val="20"/>
                <w:lang w:val="en-US"/>
              </w:rPr>
              <w:br/>
              <w:t>Accept</w:t>
            </w:r>
            <w:r>
              <w:rPr>
                <w:bCs/>
                <w:color w:val="000000"/>
                <w:sz w:val="20"/>
                <w:lang w:val="en-US"/>
              </w:rPr>
              <w:t>ed</w:t>
            </w:r>
            <w:r w:rsidR="00AF614E" w:rsidRPr="001346E8">
              <w:rPr>
                <w:bCs/>
                <w:color w:val="000000"/>
                <w:sz w:val="20"/>
                <w:lang w:val="en-US"/>
              </w:rPr>
              <w:t xml:space="preserve"> in principle. Modified text to expli</w:t>
            </w:r>
            <w:r w:rsidR="00596002">
              <w:rPr>
                <w:bCs/>
                <w:color w:val="000000"/>
                <w:sz w:val="20"/>
                <w:lang w:val="en-US"/>
              </w:rPr>
              <w:t>ci</w:t>
            </w:r>
            <w:r w:rsidR="00AF614E" w:rsidRPr="001346E8">
              <w:rPr>
                <w:bCs/>
                <w:color w:val="000000"/>
                <w:sz w:val="20"/>
                <w:lang w:val="en-US"/>
              </w:rPr>
              <w:t xml:space="preserve">tly discuss antenna </w:t>
            </w:r>
            <w:r w:rsidR="00596002" w:rsidRPr="001346E8">
              <w:rPr>
                <w:bCs/>
                <w:color w:val="000000"/>
                <w:sz w:val="20"/>
                <w:lang w:val="en-US"/>
              </w:rPr>
              <w:t>configuration</w:t>
            </w:r>
            <w:r w:rsidR="00AF614E" w:rsidRPr="001346E8">
              <w:rPr>
                <w:bCs/>
                <w:color w:val="000000"/>
                <w:sz w:val="20"/>
                <w:lang w:val="en-US"/>
              </w:rPr>
              <w:t xml:space="preserve"> and digital beamforming feedback.</w:t>
            </w:r>
            <w:r w:rsidR="001E46A2">
              <w:rPr>
                <w:bCs/>
                <w:color w:val="000000"/>
                <w:sz w:val="20"/>
                <w:lang w:val="en-US"/>
              </w:rPr>
              <w:t xml:space="preserve"> Feedback configuration defined in 11-18/0441r2.</w:t>
            </w:r>
          </w:p>
          <w:p w14:paraId="093E5D38" w14:textId="77777777" w:rsidR="00596002" w:rsidRDefault="00596002" w:rsidP="00AF614E">
            <w:pPr>
              <w:rPr>
                <w:bCs/>
                <w:color w:val="000000"/>
                <w:sz w:val="20"/>
                <w:lang w:val="en-US"/>
              </w:rPr>
            </w:pPr>
          </w:p>
          <w:p w14:paraId="17D8C787" w14:textId="249A1E10" w:rsidR="00596002" w:rsidRPr="00D577F2" w:rsidRDefault="00596002" w:rsidP="00596002">
            <w:pPr>
              <w:rPr>
                <w:bCs/>
                <w:color w:val="000000"/>
                <w:sz w:val="20"/>
                <w:lang w:val="en-US"/>
              </w:rPr>
            </w:pPr>
            <w:proofErr w:type="spellStart"/>
            <w:r>
              <w:rPr>
                <w:bCs/>
                <w:color w:val="000000"/>
                <w:sz w:val="20"/>
                <w:lang w:val="en-US"/>
              </w:rPr>
              <w:t>TGay</w:t>
            </w:r>
            <w:proofErr w:type="spellEnd"/>
            <w:r w:rsidRPr="00EB3CC9">
              <w:rPr>
                <w:bCs/>
                <w:color w:val="000000"/>
                <w:sz w:val="20"/>
                <w:lang w:val="en-US"/>
              </w:rPr>
              <w:t xml:space="preserve"> editor to make the changes shown in 11-</w:t>
            </w:r>
            <w:r>
              <w:rPr>
                <w:bCs/>
                <w:color w:val="000000"/>
                <w:sz w:val="20"/>
                <w:lang w:val="en-US"/>
              </w:rPr>
              <w:t>18/</w:t>
            </w:r>
            <w:r w:rsidR="00943416">
              <w:rPr>
                <w:bCs/>
                <w:color w:val="000000"/>
                <w:sz w:val="20"/>
                <w:lang w:val="en-US"/>
              </w:rPr>
              <w:t>0715</w:t>
            </w:r>
            <w:r>
              <w:rPr>
                <w:bCs/>
                <w:color w:val="000000"/>
                <w:sz w:val="20"/>
                <w:lang w:val="en-US"/>
              </w:rPr>
              <w:t>r0</w:t>
            </w:r>
            <w:r w:rsidRPr="00EB3CC9">
              <w:rPr>
                <w:bCs/>
                <w:color w:val="000000"/>
                <w:sz w:val="20"/>
                <w:lang w:val="en-US"/>
              </w:rPr>
              <w:t xml:space="preserve"> under all headings that include CID </w:t>
            </w:r>
            <w:r>
              <w:rPr>
                <w:bCs/>
                <w:color w:val="000000"/>
                <w:sz w:val="20"/>
                <w:lang w:val="en-US"/>
              </w:rPr>
              <w:t>1351</w:t>
            </w:r>
          </w:p>
          <w:p w14:paraId="505CC243" w14:textId="564AA8E6" w:rsidR="00596002" w:rsidRPr="001346E8" w:rsidRDefault="00596002" w:rsidP="00AF614E">
            <w:pPr>
              <w:rPr>
                <w:bCs/>
                <w:color w:val="000000"/>
                <w:sz w:val="20"/>
                <w:lang w:val="en-US"/>
              </w:rPr>
            </w:pPr>
          </w:p>
        </w:tc>
      </w:tr>
      <w:tr w:rsidR="00AF614E" w:rsidRPr="00AF614E" w14:paraId="0F709E1D" w14:textId="77777777" w:rsidTr="00334C1F">
        <w:trPr>
          <w:trHeight w:val="1740"/>
        </w:trPr>
        <w:tc>
          <w:tcPr>
            <w:tcW w:w="329" w:type="pct"/>
            <w:tcBorders>
              <w:top w:val="nil"/>
              <w:left w:val="single" w:sz="4" w:space="0" w:color="auto"/>
              <w:bottom w:val="single" w:sz="4" w:space="0" w:color="auto"/>
              <w:right w:val="single" w:sz="4" w:space="0" w:color="auto"/>
            </w:tcBorders>
            <w:shd w:val="clear" w:color="auto" w:fill="auto"/>
            <w:hideMark/>
          </w:tcPr>
          <w:p w14:paraId="2D13BC50" w14:textId="77777777" w:rsidR="00AF614E" w:rsidRPr="001346E8" w:rsidRDefault="00AF614E" w:rsidP="00AF614E">
            <w:pPr>
              <w:jc w:val="right"/>
              <w:rPr>
                <w:bCs/>
                <w:color w:val="000000"/>
                <w:sz w:val="20"/>
                <w:lang w:val="en-US"/>
              </w:rPr>
            </w:pPr>
            <w:r w:rsidRPr="001346E8">
              <w:rPr>
                <w:bCs/>
                <w:color w:val="000000"/>
                <w:sz w:val="20"/>
                <w:lang w:val="en-US"/>
              </w:rPr>
              <w:t>2024</w:t>
            </w:r>
          </w:p>
        </w:tc>
        <w:tc>
          <w:tcPr>
            <w:tcW w:w="854" w:type="pct"/>
            <w:tcBorders>
              <w:top w:val="nil"/>
              <w:left w:val="nil"/>
              <w:bottom w:val="single" w:sz="4" w:space="0" w:color="auto"/>
              <w:right w:val="single" w:sz="4" w:space="0" w:color="auto"/>
            </w:tcBorders>
            <w:shd w:val="clear" w:color="auto" w:fill="auto"/>
            <w:hideMark/>
          </w:tcPr>
          <w:p w14:paraId="692C09E0" w14:textId="77777777" w:rsidR="00AF614E" w:rsidRPr="001346E8" w:rsidRDefault="00AF614E" w:rsidP="00AF614E">
            <w:pPr>
              <w:rPr>
                <w:bCs/>
                <w:color w:val="000000"/>
                <w:sz w:val="20"/>
                <w:lang w:val="en-US"/>
              </w:rPr>
            </w:pPr>
            <w:r w:rsidRPr="001346E8">
              <w:rPr>
                <w:bCs/>
                <w:color w:val="000000"/>
                <w:sz w:val="20"/>
                <w:lang w:val="en-US"/>
              </w:rPr>
              <w:t>10.38.9.2.4.1</w:t>
            </w:r>
          </w:p>
        </w:tc>
        <w:tc>
          <w:tcPr>
            <w:tcW w:w="412" w:type="pct"/>
            <w:tcBorders>
              <w:top w:val="nil"/>
              <w:left w:val="nil"/>
              <w:bottom w:val="single" w:sz="4" w:space="0" w:color="auto"/>
              <w:right w:val="single" w:sz="4" w:space="0" w:color="auto"/>
            </w:tcBorders>
            <w:shd w:val="clear" w:color="auto" w:fill="auto"/>
            <w:hideMark/>
          </w:tcPr>
          <w:p w14:paraId="5983B4C9" w14:textId="77777777" w:rsidR="00AF614E" w:rsidRPr="001346E8" w:rsidRDefault="00AF614E" w:rsidP="00AF614E">
            <w:pPr>
              <w:jc w:val="right"/>
              <w:rPr>
                <w:bCs/>
                <w:color w:val="000000"/>
                <w:sz w:val="20"/>
                <w:lang w:val="en-US"/>
              </w:rPr>
            </w:pPr>
            <w:r w:rsidRPr="001346E8">
              <w:rPr>
                <w:bCs/>
                <w:color w:val="000000"/>
                <w:sz w:val="20"/>
                <w:lang w:val="en-US"/>
              </w:rPr>
              <w:t>175.19</w:t>
            </w:r>
          </w:p>
        </w:tc>
        <w:tc>
          <w:tcPr>
            <w:tcW w:w="1082" w:type="pct"/>
            <w:tcBorders>
              <w:top w:val="nil"/>
              <w:left w:val="nil"/>
              <w:bottom w:val="single" w:sz="4" w:space="0" w:color="auto"/>
              <w:right w:val="single" w:sz="4" w:space="0" w:color="auto"/>
            </w:tcBorders>
            <w:shd w:val="clear" w:color="auto" w:fill="auto"/>
            <w:hideMark/>
          </w:tcPr>
          <w:p w14:paraId="2CBB57C4" w14:textId="5CB99AA6" w:rsidR="00AF614E" w:rsidRPr="001346E8" w:rsidRDefault="00AF614E" w:rsidP="00AF614E">
            <w:pPr>
              <w:rPr>
                <w:bCs/>
                <w:color w:val="000000"/>
                <w:sz w:val="20"/>
                <w:lang w:val="en-US"/>
              </w:rPr>
            </w:pPr>
            <w:r w:rsidRPr="001346E8">
              <w:rPr>
                <w:bCs/>
                <w:color w:val="000000"/>
                <w:sz w:val="20"/>
                <w:lang w:val="en-US"/>
              </w:rPr>
              <w:t xml:space="preserve">The equation is only valid for the SU case as in the MU case </w:t>
            </w:r>
            <w:proofErr w:type="spellStart"/>
            <w:r w:rsidRPr="001346E8">
              <w:rPr>
                <w:bCs/>
                <w:color w:val="000000"/>
                <w:sz w:val="20"/>
                <w:lang w:val="en-US"/>
              </w:rPr>
              <w:t>N_sts</w:t>
            </w:r>
            <w:proofErr w:type="spellEnd"/>
            <w:r w:rsidRPr="001346E8">
              <w:rPr>
                <w:bCs/>
                <w:color w:val="000000"/>
                <w:sz w:val="20"/>
                <w:lang w:val="en-US"/>
              </w:rPr>
              <w:t xml:space="preserve"> at the receiver may be different than at the transmitter. Secondly the noise should be amplified with the analog beamforming matrix.</w:t>
            </w:r>
          </w:p>
        </w:tc>
        <w:tc>
          <w:tcPr>
            <w:tcW w:w="1118" w:type="pct"/>
            <w:tcBorders>
              <w:top w:val="nil"/>
              <w:left w:val="nil"/>
              <w:bottom w:val="single" w:sz="4" w:space="0" w:color="auto"/>
              <w:right w:val="single" w:sz="4" w:space="0" w:color="auto"/>
            </w:tcBorders>
            <w:shd w:val="clear" w:color="auto" w:fill="auto"/>
            <w:hideMark/>
          </w:tcPr>
          <w:p w14:paraId="2A22BE64" w14:textId="77777777" w:rsidR="00AF614E" w:rsidRPr="001346E8" w:rsidRDefault="00AF614E" w:rsidP="00AF614E">
            <w:pPr>
              <w:rPr>
                <w:bCs/>
                <w:color w:val="000000"/>
                <w:sz w:val="20"/>
                <w:lang w:val="en-US"/>
              </w:rPr>
            </w:pPr>
            <w:r w:rsidRPr="001346E8">
              <w:rPr>
                <w:bCs/>
                <w:color w:val="000000"/>
                <w:sz w:val="20"/>
                <w:lang w:val="en-US"/>
              </w:rPr>
              <w:t>Please correct the equation</w:t>
            </w:r>
          </w:p>
        </w:tc>
        <w:tc>
          <w:tcPr>
            <w:tcW w:w="1205" w:type="pct"/>
            <w:tcBorders>
              <w:top w:val="nil"/>
              <w:left w:val="nil"/>
              <w:bottom w:val="single" w:sz="4" w:space="0" w:color="auto"/>
              <w:right w:val="single" w:sz="4" w:space="0" w:color="auto"/>
            </w:tcBorders>
            <w:shd w:val="clear" w:color="auto" w:fill="auto"/>
            <w:hideMark/>
          </w:tcPr>
          <w:p w14:paraId="32CEB3B7" w14:textId="3A28B1DA" w:rsidR="00AF614E" w:rsidRDefault="00553F2A" w:rsidP="00AF614E">
            <w:pPr>
              <w:rPr>
                <w:bCs/>
                <w:color w:val="000000"/>
                <w:sz w:val="20"/>
                <w:lang w:val="en-US"/>
              </w:rPr>
            </w:pPr>
            <w:r>
              <w:rPr>
                <w:bCs/>
                <w:color w:val="000000"/>
                <w:sz w:val="20"/>
                <w:lang w:val="en-US"/>
              </w:rPr>
              <w:t>R</w:t>
            </w:r>
            <w:r w:rsidR="00AF614E" w:rsidRPr="001346E8">
              <w:rPr>
                <w:bCs/>
                <w:color w:val="000000"/>
                <w:sz w:val="20"/>
                <w:lang w:val="en-US"/>
              </w:rPr>
              <w:t>evised</w:t>
            </w:r>
            <w:r w:rsidR="00AF614E" w:rsidRPr="001346E8">
              <w:rPr>
                <w:bCs/>
                <w:color w:val="000000"/>
                <w:sz w:val="20"/>
                <w:lang w:val="en-US"/>
              </w:rPr>
              <w:br/>
            </w:r>
            <w:r w:rsidR="00AF614E" w:rsidRPr="001346E8">
              <w:rPr>
                <w:bCs/>
                <w:color w:val="000000"/>
                <w:sz w:val="20"/>
                <w:lang w:val="en-US"/>
              </w:rPr>
              <w:br/>
              <w:t>Agree with commenter. Equation is modified.</w:t>
            </w:r>
          </w:p>
          <w:p w14:paraId="42D93252" w14:textId="77777777" w:rsidR="00596002" w:rsidRDefault="00596002" w:rsidP="00AF614E">
            <w:pPr>
              <w:rPr>
                <w:bCs/>
                <w:color w:val="000000"/>
                <w:sz w:val="20"/>
                <w:lang w:val="en-US"/>
              </w:rPr>
            </w:pPr>
          </w:p>
          <w:p w14:paraId="36263C54" w14:textId="2C975006" w:rsidR="00596002" w:rsidRDefault="00596002" w:rsidP="00596002">
            <w:pPr>
              <w:rPr>
                <w:bCs/>
                <w:color w:val="000000"/>
                <w:sz w:val="20"/>
                <w:lang w:val="en-US"/>
              </w:rPr>
            </w:pPr>
            <w:proofErr w:type="spellStart"/>
            <w:r>
              <w:rPr>
                <w:bCs/>
                <w:color w:val="000000"/>
                <w:sz w:val="20"/>
                <w:lang w:val="en-US"/>
              </w:rPr>
              <w:t>TGay</w:t>
            </w:r>
            <w:proofErr w:type="spellEnd"/>
            <w:r w:rsidRPr="00EB3CC9">
              <w:rPr>
                <w:bCs/>
                <w:color w:val="000000"/>
                <w:sz w:val="20"/>
                <w:lang w:val="en-US"/>
              </w:rPr>
              <w:t xml:space="preserve"> editor to make the changes shown in 11-</w:t>
            </w:r>
            <w:r>
              <w:rPr>
                <w:bCs/>
                <w:color w:val="000000"/>
                <w:sz w:val="20"/>
                <w:lang w:val="en-US"/>
              </w:rPr>
              <w:t>18/</w:t>
            </w:r>
            <w:r w:rsidR="00943416">
              <w:rPr>
                <w:bCs/>
                <w:color w:val="000000"/>
                <w:sz w:val="20"/>
                <w:lang w:val="en-US"/>
              </w:rPr>
              <w:t>0715</w:t>
            </w:r>
            <w:r>
              <w:rPr>
                <w:bCs/>
                <w:color w:val="000000"/>
                <w:sz w:val="20"/>
                <w:lang w:val="en-US"/>
              </w:rPr>
              <w:t>r0</w:t>
            </w:r>
            <w:r w:rsidRPr="00EB3CC9">
              <w:rPr>
                <w:bCs/>
                <w:color w:val="000000"/>
                <w:sz w:val="20"/>
                <w:lang w:val="en-US"/>
              </w:rPr>
              <w:t xml:space="preserve"> under all headings that include CID </w:t>
            </w:r>
          </w:p>
          <w:p w14:paraId="78C492B1" w14:textId="03998A04" w:rsidR="00596002" w:rsidRPr="00D577F2" w:rsidRDefault="00596002" w:rsidP="00596002">
            <w:pPr>
              <w:rPr>
                <w:bCs/>
                <w:color w:val="000000"/>
                <w:sz w:val="20"/>
                <w:lang w:val="en-US"/>
              </w:rPr>
            </w:pPr>
            <w:r>
              <w:rPr>
                <w:bCs/>
                <w:color w:val="000000"/>
                <w:sz w:val="20"/>
                <w:lang w:val="en-US"/>
              </w:rPr>
              <w:t>2024</w:t>
            </w:r>
          </w:p>
          <w:p w14:paraId="11EEC10C" w14:textId="7C7580C0" w:rsidR="00596002" w:rsidRPr="001346E8" w:rsidRDefault="00596002" w:rsidP="00AF614E">
            <w:pPr>
              <w:rPr>
                <w:bCs/>
                <w:color w:val="000000"/>
                <w:sz w:val="20"/>
                <w:lang w:val="en-US"/>
              </w:rPr>
            </w:pPr>
          </w:p>
        </w:tc>
      </w:tr>
      <w:tr w:rsidR="00AF614E" w:rsidRPr="00AF614E" w14:paraId="18DF3F65" w14:textId="77777777" w:rsidTr="00334C1F">
        <w:trPr>
          <w:trHeight w:val="3770"/>
        </w:trPr>
        <w:tc>
          <w:tcPr>
            <w:tcW w:w="329" w:type="pct"/>
            <w:tcBorders>
              <w:top w:val="nil"/>
              <w:left w:val="single" w:sz="4" w:space="0" w:color="auto"/>
              <w:bottom w:val="single" w:sz="4" w:space="0" w:color="auto"/>
              <w:right w:val="single" w:sz="4" w:space="0" w:color="auto"/>
            </w:tcBorders>
            <w:shd w:val="clear" w:color="auto" w:fill="auto"/>
            <w:hideMark/>
          </w:tcPr>
          <w:p w14:paraId="6E6E6D37" w14:textId="77777777" w:rsidR="00AF614E" w:rsidRPr="001346E8" w:rsidRDefault="00AF614E" w:rsidP="00AF614E">
            <w:pPr>
              <w:jc w:val="right"/>
              <w:rPr>
                <w:bCs/>
                <w:color w:val="000000"/>
                <w:sz w:val="20"/>
                <w:lang w:val="en-US"/>
              </w:rPr>
            </w:pPr>
            <w:r w:rsidRPr="001346E8">
              <w:rPr>
                <w:bCs/>
                <w:color w:val="000000"/>
                <w:sz w:val="20"/>
                <w:lang w:val="en-US"/>
              </w:rPr>
              <w:t>2025</w:t>
            </w:r>
          </w:p>
        </w:tc>
        <w:tc>
          <w:tcPr>
            <w:tcW w:w="854" w:type="pct"/>
            <w:tcBorders>
              <w:top w:val="nil"/>
              <w:left w:val="nil"/>
              <w:bottom w:val="single" w:sz="4" w:space="0" w:color="auto"/>
              <w:right w:val="single" w:sz="4" w:space="0" w:color="auto"/>
            </w:tcBorders>
            <w:shd w:val="clear" w:color="auto" w:fill="auto"/>
            <w:hideMark/>
          </w:tcPr>
          <w:p w14:paraId="1D60B70A" w14:textId="77777777" w:rsidR="00AF614E" w:rsidRPr="001346E8" w:rsidRDefault="00AF614E" w:rsidP="00AF614E">
            <w:pPr>
              <w:rPr>
                <w:bCs/>
                <w:color w:val="000000"/>
                <w:sz w:val="20"/>
                <w:lang w:val="en-US"/>
              </w:rPr>
            </w:pPr>
            <w:r w:rsidRPr="001346E8">
              <w:rPr>
                <w:bCs/>
                <w:color w:val="000000"/>
                <w:sz w:val="20"/>
                <w:lang w:val="en-US"/>
              </w:rPr>
              <w:t>10.38.9.2.4.3.2</w:t>
            </w:r>
          </w:p>
        </w:tc>
        <w:tc>
          <w:tcPr>
            <w:tcW w:w="412" w:type="pct"/>
            <w:tcBorders>
              <w:top w:val="nil"/>
              <w:left w:val="nil"/>
              <w:bottom w:val="single" w:sz="4" w:space="0" w:color="auto"/>
              <w:right w:val="single" w:sz="4" w:space="0" w:color="auto"/>
            </w:tcBorders>
            <w:shd w:val="clear" w:color="auto" w:fill="auto"/>
            <w:hideMark/>
          </w:tcPr>
          <w:p w14:paraId="225ACF61" w14:textId="77777777" w:rsidR="00AF614E" w:rsidRPr="001346E8" w:rsidRDefault="00AF614E" w:rsidP="00AF614E">
            <w:pPr>
              <w:jc w:val="right"/>
              <w:rPr>
                <w:bCs/>
                <w:color w:val="000000"/>
                <w:sz w:val="20"/>
                <w:lang w:val="en-US"/>
              </w:rPr>
            </w:pPr>
            <w:r w:rsidRPr="001346E8">
              <w:rPr>
                <w:bCs/>
                <w:color w:val="000000"/>
                <w:sz w:val="20"/>
                <w:lang w:val="en-US"/>
              </w:rPr>
              <w:t>178.07</w:t>
            </w:r>
          </w:p>
        </w:tc>
        <w:tc>
          <w:tcPr>
            <w:tcW w:w="1082" w:type="pct"/>
            <w:tcBorders>
              <w:top w:val="nil"/>
              <w:left w:val="nil"/>
              <w:bottom w:val="single" w:sz="4" w:space="0" w:color="auto"/>
              <w:right w:val="single" w:sz="4" w:space="0" w:color="auto"/>
            </w:tcBorders>
            <w:shd w:val="clear" w:color="auto" w:fill="auto"/>
            <w:hideMark/>
          </w:tcPr>
          <w:p w14:paraId="10D2806D" w14:textId="77777777" w:rsidR="00AF614E" w:rsidRPr="001346E8" w:rsidRDefault="00AF614E" w:rsidP="00AF614E">
            <w:pPr>
              <w:rPr>
                <w:bCs/>
                <w:color w:val="000000"/>
                <w:sz w:val="20"/>
                <w:lang w:val="en-US"/>
              </w:rPr>
            </w:pPr>
            <w:r w:rsidRPr="001346E8">
              <w:rPr>
                <w:bCs/>
                <w:color w:val="000000"/>
                <w:sz w:val="20"/>
                <w:lang w:val="en-US"/>
              </w:rPr>
              <w:t>It is not clear what needs to be set up in order for the responder to initiate the responder sounding phase.</w:t>
            </w:r>
          </w:p>
        </w:tc>
        <w:tc>
          <w:tcPr>
            <w:tcW w:w="1118" w:type="pct"/>
            <w:tcBorders>
              <w:top w:val="nil"/>
              <w:left w:val="nil"/>
              <w:bottom w:val="single" w:sz="4" w:space="0" w:color="auto"/>
              <w:right w:val="single" w:sz="4" w:space="0" w:color="auto"/>
            </w:tcBorders>
            <w:shd w:val="clear" w:color="auto" w:fill="auto"/>
            <w:hideMark/>
          </w:tcPr>
          <w:p w14:paraId="7695944F" w14:textId="77777777" w:rsidR="00AF614E" w:rsidRPr="001346E8" w:rsidRDefault="00AF614E" w:rsidP="00AF614E">
            <w:pPr>
              <w:rPr>
                <w:bCs/>
                <w:color w:val="000000"/>
                <w:sz w:val="20"/>
                <w:lang w:val="en-US"/>
              </w:rPr>
            </w:pPr>
            <w:r w:rsidRPr="001346E8">
              <w:rPr>
                <w:bCs/>
                <w:color w:val="000000"/>
                <w:sz w:val="20"/>
                <w:lang w:val="en-US"/>
              </w:rPr>
              <w:t>Please clarify</w:t>
            </w:r>
          </w:p>
        </w:tc>
        <w:tc>
          <w:tcPr>
            <w:tcW w:w="1205" w:type="pct"/>
            <w:tcBorders>
              <w:top w:val="nil"/>
              <w:left w:val="nil"/>
              <w:bottom w:val="single" w:sz="4" w:space="0" w:color="auto"/>
              <w:right w:val="single" w:sz="4" w:space="0" w:color="auto"/>
            </w:tcBorders>
            <w:shd w:val="clear" w:color="auto" w:fill="auto"/>
            <w:hideMark/>
          </w:tcPr>
          <w:p w14:paraId="02B186D3" w14:textId="60B50D71" w:rsidR="00AF614E" w:rsidRDefault="00553F2A" w:rsidP="00AF614E">
            <w:pPr>
              <w:rPr>
                <w:bCs/>
                <w:color w:val="000000"/>
                <w:sz w:val="20"/>
                <w:lang w:val="en-US"/>
              </w:rPr>
            </w:pPr>
            <w:r>
              <w:rPr>
                <w:bCs/>
                <w:color w:val="000000"/>
                <w:sz w:val="20"/>
                <w:lang w:val="en-US"/>
              </w:rPr>
              <w:t>R</w:t>
            </w:r>
            <w:r w:rsidR="00AF614E" w:rsidRPr="001346E8">
              <w:rPr>
                <w:bCs/>
                <w:color w:val="000000"/>
                <w:sz w:val="20"/>
                <w:lang w:val="en-US"/>
              </w:rPr>
              <w:t>evised</w:t>
            </w:r>
            <w:r w:rsidR="00AF614E" w:rsidRPr="001346E8">
              <w:rPr>
                <w:bCs/>
                <w:color w:val="000000"/>
                <w:sz w:val="20"/>
                <w:lang w:val="en-US"/>
              </w:rPr>
              <w:br/>
            </w:r>
            <w:r w:rsidR="00AF614E" w:rsidRPr="001346E8">
              <w:rPr>
                <w:bCs/>
                <w:color w:val="000000"/>
                <w:sz w:val="20"/>
                <w:lang w:val="en-US"/>
              </w:rPr>
              <w:br/>
            </w:r>
            <w:r w:rsidR="005C154A">
              <w:rPr>
                <w:bCs/>
                <w:color w:val="000000"/>
                <w:sz w:val="20"/>
              </w:rPr>
              <w:t>U</w:t>
            </w:r>
            <w:r w:rsidR="005C154A" w:rsidRPr="00AF2F92">
              <w:rPr>
                <w:bCs/>
                <w:color w:val="000000"/>
                <w:sz w:val="20"/>
              </w:rPr>
              <w:t xml:space="preserve">pdated </w:t>
            </w:r>
            <w:r w:rsidR="00AF2F92" w:rsidRPr="00AF2F92">
              <w:rPr>
                <w:bCs/>
                <w:color w:val="000000"/>
                <w:sz w:val="20"/>
              </w:rPr>
              <w:t>text to read the following " If the responder indicates that it will use SU-MIMO in the opposite direction (from the responder to the initiator) during the announcement phase,”</w:t>
            </w:r>
          </w:p>
          <w:p w14:paraId="0B78ACB7" w14:textId="77777777" w:rsidR="00596002" w:rsidRDefault="00596002" w:rsidP="00AF614E">
            <w:pPr>
              <w:rPr>
                <w:bCs/>
                <w:color w:val="000000"/>
                <w:sz w:val="20"/>
                <w:lang w:val="en-US"/>
              </w:rPr>
            </w:pPr>
          </w:p>
          <w:p w14:paraId="63679C2C" w14:textId="449D7C58" w:rsidR="00596002" w:rsidRPr="001346E8" w:rsidRDefault="00596002" w:rsidP="001346E8">
            <w:pPr>
              <w:rPr>
                <w:bCs/>
                <w:color w:val="000000"/>
                <w:sz w:val="20"/>
                <w:lang w:val="en-US"/>
              </w:rPr>
            </w:pPr>
            <w:proofErr w:type="spellStart"/>
            <w:r>
              <w:rPr>
                <w:bCs/>
                <w:color w:val="000000"/>
                <w:sz w:val="20"/>
                <w:lang w:val="en-US"/>
              </w:rPr>
              <w:t>TGay</w:t>
            </w:r>
            <w:proofErr w:type="spellEnd"/>
            <w:r w:rsidRPr="00EB3CC9">
              <w:rPr>
                <w:bCs/>
                <w:color w:val="000000"/>
                <w:sz w:val="20"/>
                <w:lang w:val="en-US"/>
              </w:rPr>
              <w:t xml:space="preserve"> editor to make the changes shown in 11-</w:t>
            </w:r>
            <w:r>
              <w:rPr>
                <w:bCs/>
                <w:color w:val="000000"/>
                <w:sz w:val="20"/>
                <w:lang w:val="en-US"/>
              </w:rPr>
              <w:t>18/</w:t>
            </w:r>
            <w:r w:rsidR="00943416">
              <w:rPr>
                <w:bCs/>
                <w:color w:val="000000"/>
                <w:sz w:val="20"/>
                <w:lang w:val="en-US"/>
              </w:rPr>
              <w:t>0715</w:t>
            </w:r>
            <w:r>
              <w:rPr>
                <w:bCs/>
                <w:color w:val="000000"/>
                <w:sz w:val="20"/>
                <w:lang w:val="en-US"/>
              </w:rPr>
              <w:t>r0</w:t>
            </w:r>
            <w:r w:rsidRPr="00EB3CC9">
              <w:rPr>
                <w:bCs/>
                <w:color w:val="000000"/>
                <w:sz w:val="20"/>
                <w:lang w:val="en-US"/>
              </w:rPr>
              <w:t xml:space="preserve"> unde</w:t>
            </w:r>
            <w:r>
              <w:rPr>
                <w:bCs/>
                <w:color w:val="000000"/>
                <w:sz w:val="20"/>
                <w:lang w:val="en-US"/>
              </w:rPr>
              <w:t>r all headings that include CID 2025</w:t>
            </w:r>
          </w:p>
        </w:tc>
      </w:tr>
      <w:tr w:rsidR="00AF614E" w:rsidRPr="00AF614E" w14:paraId="4E605A44" w14:textId="77777777" w:rsidTr="00334C1F">
        <w:trPr>
          <w:trHeight w:val="1160"/>
        </w:trPr>
        <w:tc>
          <w:tcPr>
            <w:tcW w:w="329" w:type="pct"/>
            <w:tcBorders>
              <w:top w:val="nil"/>
              <w:left w:val="single" w:sz="4" w:space="0" w:color="auto"/>
              <w:bottom w:val="single" w:sz="4" w:space="0" w:color="auto"/>
              <w:right w:val="single" w:sz="4" w:space="0" w:color="auto"/>
            </w:tcBorders>
            <w:shd w:val="clear" w:color="auto" w:fill="auto"/>
            <w:hideMark/>
          </w:tcPr>
          <w:p w14:paraId="478FBF63" w14:textId="77777777" w:rsidR="00AF614E" w:rsidRPr="001346E8" w:rsidRDefault="00AF614E" w:rsidP="00AF614E">
            <w:pPr>
              <w:jc w:val="right"/>
              <w:rPr>
                <w:bCs/>
                <w:color w:val="000000"/>
                <w:sz w:val="20"/>
                <w:lang w:val="en-US"/>
              </w:rPr>
            </w:pPr>
            <w:r w:rsidRPr="001346E8">
              <w:rPr>
                <w:bCs/>
                <w:color w:val="000000"/>
                <w:sz w:val="20"/>
                <w:lang w:val="en-US"/>
              </w:rPr>
              <w:t>2027</w:t>
            </w:r>
          </w:p>
        </w:tc>
        <w:tc>
          <w:tcPr>
            <w:tcW w:w="854" w:type="pct"/>
            <w:tcBorders>
              <w:top w:val="nil"/>
              <w:left w:val="nil"/>
              <w:bottom w:val="single" w:sz="4" w:space="0" w:color="auto"/>
              <w:right w:val="single" w:sz="4" w:space="0" w:color="auto"/>
            </w:tcBorders>
            <w:shd w:val="clear" w:color="auto" w:fill="auto"/>
            <w:hideMark/>
          </w:tcPr>
          <w:p w14:paraId="70AE0D8E" w14:textId="77777777" w:rsidR="00AF614E" w:rsidRPr="001346E8" w:rsidRDefault="00AF614E" w:rsidP="00AF614E">
            <w:pPr>
              <w:rPr>
                <w:bCs/>
                <w:color w:val="000000"/>
                <w:sz w:val="20"/>
                <w:lang w:val="en-US"/>
              </w:rPr>
            </w:pPr>
            <w:r w:rsidRPr="001346E8">
              <w:rPr>
                <w:bCs/>
                <w:color w:val="000000"/>
                <w:sz w:val="20"/>
                <w:lang w:val="en-US"/>
              </w:rPr>
              <w:t>10.38.9.2.4.3.3</w:t>
            </w:r>
          </w:p>
        </w:tc>
        <w:tc>
          <w:tcPr>
            <w:tcW w:w="412" w:type="pct"/>
            <w:tcBorders>
              <w:top w:val="nil"/>
              <w:left w:val="nil"/>
              <w:bottom w:val="single" w:sz="4" w:space="0" w:color="auto"/>
              <w:right w:val="single" w:sz="4" w:space="0" w:color="auto"/>
            </w:tcBorders>
            <w:shd w:val="clear" w:color="auto" w:fill="auto"/>
            <w:hideMark/>
          </w:tcPr>
          <w:p w14:paraId="604B038F" w14:textId="77777777" w:rsidR="00AF614E" w:rsidRPr="001346E8" w:rsidRDefault="00AF614E" w:rsidP="00AF614E">
            <w:pPr>
              <w:jc w:val="right"/>
              <w:rPr>
                <w:bCs/>
                <w:color w:val="000000"/>
                <w:sz w:val="20"/>
                <w:lang w:val="en-US"/>
              </w:rPr>
            </w:pPr>
            <w:r w:rsidRPr="001346E8">
              <w:rPr>
                <w:bCs/>
                <w:color w:val="000000"/>
                <w:sz w:val="20"/>
                <w:lang w:val="en-US"/>
              </w:rPr>
              <w:t>179.10</w:t>
            </w:r>
          </w:p>
        </w:tc>
        <w:tc>
          <w:tcPr>
            <w:tcW w:w="1082" w:type="pct"/>
            <w:tcBorders>
              <w:top w:val="nil"/>
              <w:left w:val="nil"/>
              <w:bottom w:val="single" w:sz="4" w:space="0" w:color="auto"/>
              <w:right w:val="single" w:sz="4" w:space="0" w:color="auto"/>
            </w:tcBorders>
            <w:shd w:val="clear" w:color="auto" w:fill="auto"/>
            <w:hideMark/>
          </w:tcPr>
          <w:p w14:paraId="38D47245" w14:textId="77777777" w:rsidR="00AF614E" w:rsidRPr="001346E8" w:rsidRDefault="00AF614E" w:rsidP="00AF614E">
            <w:pPr>
              <w:rPr>
                <w:bCs/>
                <w:color w:val="000000"/>
                <w:sz w:val="20"/>
                <w:lang w:val="en-US"/>
              </w:rPr>
            </w:pPr>
            <w:r w:rsidRPr="001346E8">
              <w:rPr>
                <w:bCs/>
                <w:color w:val="000000"/>
                <w:sz w:val="20"/>
                <w:lang w:val="en-US"/>
              </w:rPr>
              <w:t>MU MIMO tracking is not possible with what is currently defined.</w:t>
            </w:r>
          </w:p>
        </w:tc>
        <w:tc>
          <w:tcPr>
            <w:tcW w:w="1118" w:type="pct"/>
            <w:tcBorders>
              <w:top w:val="nil"/>
              <w:left w:val="nil"/>
              <w:bottom w:val="single" w:sz="4" w:space="0" w:color="auto"/>
              <w:right w:val="single" w:sz="4" w:space="0" w:color="auto"/>
            </w:tcBorders>
            <w:shd w:val="clear" w:color="auto" w:fill="auto"/>
            <w:hideMark/>
          </w:tcPr>
          <w:p w14:paraId="49309B6E" w14:textId="77777777" w:rsidR="00AF614E" w:rsidRPr="001346E8" w:rsidRDefault="00AF614E" w:rsidP="00AF614E">
            <w:pPr>
              <w:rPr>
                <w:bCs/>
                <w:color w:val="000000"/>
                <w:sz w:val="20"/>
                <w:lang w:val="en-US"/>
              </w:rPr>
            </w:pPr>
            <w:r w:rsidRPr="001346E8">
              <w:rPr>
                <w:bCs/>
                <w:color w:val="000000"/>
                <w:sz w:val="20"/>
                <w:lang w:val="en-US"/>
              </w:rPr>
              <w:t>Either define MU MIMO tracking procedure or remove from the sounding procedure.</w:t>
            </w:r>
          </w:p>
        </w:tc>
        <w:tc>
          <w:tcPr>
            <w:tcW w:w="1205" w:type="pct"/>
            <w:tcBorders>
              <w:top w:val="nil"/>
              <w:left w:val="nil"/>
              <w:bottom w:val="single" w:sz="4" w:space="0" w:color="auto"/>
              <w:right w:val="single" w:sz="4" w:space="0" w:color="auto"/>
            </w:tcBorders>
            <w:shd w:val="clear" w:color="auto" w:fill="auto"/>
            <w:hideMark/>
          </w:tcPr>
          <w:p w14:paraId="1D76EDFA" w14:textId="6A480882" w:rsidR="00553F2A" w:rsidRDefault="00553F2A" w:rsidP="00AF614E">
            <w:pPr>
              <w:rPr>
                <w:bCs/>
                <w:color w:val="000000"/>
                <w:sz w:val="20"/>
                <w:lang w:val="en-US"/>
              </w:rPr>
            </w:pPr>
            <w:r>
              <w:rPr>
                <w:bCs/>
                <w:color w:val="000000"/>
                <w:sz w:val="20"/>
                <w:lang w:val="en-US"/>
              </w:rPr>
              <w:t>Revised</w:t>
            </w:r>
          </w:p>
          <w:p w14:paraId="5BB566B7" w14:textId="77777777" w:rsidR="00553F2A" w:rsidRDefault="00553F2A" w:rsidP="00AF614E">
            <w:pPr>
              <w:rPr>
                <w:bCs/>
                <w:color w:val="000000"/>
                <w:sz w:val="20"/>
                <w:lang w:val="en-US"/>
              </w:rPr>
            </w:pPr>
          </w:p>
          <w:p w14:paraId="07BCAD57" w14:textId="4774767C" w:rsidR="00AF614E" w:rsidRDefault="00553F2A" w:rsidP="00AF614E">
            <w:pPr>
              <w:rPr>
                <w:bCs/>
                <w:color w:val="000000"/>
                <w:sz w:val="20"/>
                <w:lang w:val="en-US"/>
              </w:rPr>
            </w:pPr>
            <w:r>
              <w:rPr>
                <w:bCs/>
                <w:color w:val="000000"/>
                <w:sz w:val="20"/>
                <w:lang w:val="en-US"/>
              </w:rPr>
              <w:t>Agree with commenter</w:t>
            </w:r>
            <w:r w:rsidR="00AF614E" w:rsidRPr="001346E8">
              <w:rPr>
                <w:bCs/>
                <w:color w:val="000000"/>
                <w:sz w:val="20"/>
                <w:lang w:val="en-US"/>
              </w:rPr>
              <w:br/>
              <w:t xml:space="preserve">MU-MIMO </w:t>
            </w:r>
            <w:r w:rsidR="001A1F3B">
              <w:rPr>
                <w:bCs/>
                <w:color w:val="000000"/>
                <w:sz w:val="20"/>
                <w:lang w:val="en-US"/>
              </w:rPr>
              <w:t xml:space="preserve">is </w:t>
            </w:r>
            <w:r w:rsidR="00AF614E" w:rsidRPr="001346E8">
              <w:rPr>
                <w:bCs/>
                <w:color w:val="000000"/>
                <w:sz w:val="20"/>
                <w:lang w:val="en-US"/>
              </w:rPr>
              <w:t>removed</w:t>
            </w:r>
            <w:r w:rsidR="001A1F3B">
              <w:rPr>
                <w:bCs/>
                <w:color w:val="000000"/>
                <w:sz w:val="20"/>
                <w:lang w:val="en-US"/>
              </w:rPr>
              <w:t>.</w:t>
            </w:r>
          </w:p>
          <w:p w14:paraId="35F926DD" w14:textId="77777777" w:rsidR="00596002" w:rsidRDefault="00596002" w:rsidP="00AF614E">
            <w:pPr>
              <w:rPr>
                <w:bCs/>
                <w:color w:val="000000"/>
                <w:sz w:val="20"/>
                <w:lang w:val="en-US"/>
              </w:rPr>
            </w:pPr>
          </w:p>
          <w:p w14:paraId="0045D568" w14:textId="12960BAE" w:rsidR="00596002" w:rsidRPr="00D577F2" w:rsidRDefault="00596002" w:rsidP="00596002">
            <w:pPr>
              <w:rPr>
                <w:bCs/>
                <w:color w:val="000000"/>
                <w:sz w:val="20"/>
                <w:lang w:val="en-US"/>
              </w:rPr>
            </w:pPr>
            <w:proofErr w:type="spellStart"/>
            <w:r>
              <w:rPr>
                <w:bCs/>
                <w:color w:val="000000"/>
                <w:sz w:val="20"/>
                <w:lang w:val="en-US"/>
              </w:rPr>
              <w:t>TGay</w:t>
            </w:r>
            <w:proofErr w:type="spellEnd"/>
            <w:r w:rsidRPr="00EB3CC9">
              <w:rPr>
                <w:bCs/>
                <w:color w:val="000000"/>
                <w:sz w:val="20"/>
                <w:lang w:val="en-US"/>
              </w:rPr>
              <w:t xml:space="preserve"> editor to make the changes shown in 11-</w:t>
            </w:r>
            <w:r>
              <w:rPr>
                <w:bCs/>
                <w:color w:val="000000"/>
                <w:sz w:val="20"/>
                <w:lang w:val="en-US"/>
              </w:rPr>
              <w:t>18/</w:t>
            </w:r>
            <w:r w:rsidR="00943416">
              <w:rPr>
                <w:bCs/>
                <w:color w:val="000000"/>
                <w:sz w:val="20"/>
                <w:lang w:val="en-US"/>
              </w:rPr>
              <w:t>0715</w:t>
            </w:r>
            <w:r>
              <w:rPr>
                <w:bCs/>
                <w:color w:val="000000"/>
                <w:sz w:val="20"/>
                <w:lang w:val="en-US"/>
              </w:rPr>
              <w:t>r0</w:t>
            </w:r>
            <w:r w:rsidRPr="00EB3CC9">
              <w:rPr>
                <w:bCs/>
                <w:color w:val="000000"/>
                <w:sz w:val="20"/>
                <w:lang w:val="en-US"/>
              </w:rPr>
              <w:t xml:space="preserve"> under all headings that include CID </w:t>
            </w:r>
            <w:r>
              <w:rPr>
                <w:bCs/>
                <w:color w:val="000000"/>
                <w:sz w:val="20"/>
                <w:lang w:val="en-US"/>
              </w:rPr>
              <w:t>2027</w:t>
            </w:r>
          </w:p>
          <w:p w14:paraId="68C7A70C" w14:textId="74D54D08" w:rsidR="00596002" w:rsidRPr="001346E8" w:rsidRDefault="00596002" w:rsidP="00AF614E">
            <w:pPr>
              <w:rPr>
                <w:bCs/>
                <w:color w:val="000000"/>
                <w:sz w:val="20"/>
                <w:lang w:val="en-US"/>
              </w:rPr>
            </w:pPr>
          </w:p>
        </w:tc>
      </w:tr>
      <w:tr w:rsidR="00AF614E" w:rsidRPr="00AF614E" w14:paraId="3FCE4F49" w14:textId="77777777" w:rsidTr="00334C1F">
        <w:trPr>
          <w:trHeight w:val="620"/>
        </w:trPr>
        <w:tc>
          <w:tcPr>
            <w:tcW w:w="329" w:type="pct"/>
            <w:tcBorders>
              <w:top w:val="nil"/>
              <w:left w:val="single" w:sz="4" w:space="0" w:color="auto"/>
              <w:bottom w:val="single" w:sz="4" w:space="0" w:color="auto"/>
              <w:right w:val="single" w:sz="4" w:space="0" w:color="auto"/>
            </w:tcBorders>
            <w:shd w:val="clear" w:color="auto" w:fill="auto"/>
            <w:hideMark/>
          </w:tcPr>
          <w:p w14:paraId="6173B38D" w14:textId="77777777" w:rsidR="00AF614E" w:rsidRPr="001346E8" w:rsidRDefault="00AF614E" w:rsidP="00AF614E">
            <w:pPr>
              <w:jc w:val="right"/>
              <w:rPr>
                <w:bCs/>
                <w:color w:val="000000"/>
                <w:sz w:val="20"/>
                <w:lang w:val="en-US"/>
              </w:rPr>
            </w:pPr>
            <w:r w:rsidRPr="001346E8">
              <w:rPr>
                <w:bCs/>
                <w:color w:val="000000"/>
                <w:sz w:val="20"/>
                <w:lang w:val="en-US"/>
              </w:rPr>
              <w:t>1491</w:t>
            </w:r>
          </w:p>
        </w:tc>
        <w:tc>
          <w:tcPr>
            <w:tcW w:w="854" w:type="pct"/>
            <w:tcBorders>
              <w:top w:val="nil"/>
              <w:left w:val="nil"/>
              <w:bottom w:val="single" w:sz="4" w:space="0" w:color="auto"/>
              <w:right w:val="single" w:sz="4" w:space="0" w:color="auto"/>
            </w:tcBorders>
            <w:shd w:val="clear" w:color="auto" w:fill="auto"/>
            <w:hideMark/>
          </w:tcPr>
          <w:p w14:paraId="2EBC01B0" w14:textId="77777777" w:rsidR="00AF614E" w:rsidRPr="001346E8" w:rsidRDefault="00AF614E" w:rsidP="00AF614E">
            <w:pPr>
              <w:rPr>
                <w:bCs/>
                <w:color w:val="000000"/>
                <w:sz w:val="20"/>
                <w:lang w:val="en-US"/>
              </w:rPr>
            </w:pPr>
            <w:r w:rsidRPr="001346E8">
              <w:rPr>
                <w:bCs/>
                <w:color w:val="000000"/>
                <w:sz w:val="20"/>
                <w:lang w:val="en-US"/>
              </w:rPr>
              <w:t>10.38.9.2.4</w:t>
            </w:r>
          </w:p>
        </w:tc>
        <w:tc>
          <w:tcPr>
            <w:tcW w:w="412" w:type="pct"/>
            <w:tcBorders>
              <w:top w:val="nil"/>
              <w:left w:val="nil"/>
              <w:bottom w:val="single" w:sz="4" w:space="0" w:color="auto"/>
              <w:right w:val="single" w:sz="4" w:space="0" w:color="auto"/>
            </w:tcBorders>
            <w:shd w:val="clear" w:color="auto" w:fill="auto"/>
            <w:hideMark/>
          </w:tcPr>
          <w:p w14:paraId="7D999221" w14:textId="77777777" w:rsidR="00AF614E" w:rsidRPr="001346E8" w:rsidRDefault="00AF614E" w:rsidP="00AF614E">
            <w:pPr>
              <w:jc w:val="right"/>
              <w:rPr>
                <w:bCs/>
                <w:color w:val="000000"/>
                <w:sz w:val="20"/>
                <w:lang w:val="en-US"/>
              </w:rPr>
            </w:pPr>
            <w:r w:rsidRPr="001346E8">
              <w:rPr>
                <w:bCs/>
                <w:color w:val="000000"/>
                <w:sz w:val="20"/>
                <w:lang w:val="en-US"/>
              </w:rPr>
              <w:t>174.40</w:t>
            </w:r>
          </w:p>
        </w:tc>
        <w:tc>
          <w:tcPr>
            <w:tcW w:w="1082" w:type="pct"/>
            <w:tcBorders>
              <w:top w:val="nil"/>
              <w:left w:val="nil"/>
              <w:bottom w:val="single" w:sz="4" w:space="0" w:color="auto"/>
              <w:right w:val="single" w:sz="4" w:space="0" w:color="auto"/>
            </w:tcBorders>
            <w:shd w:val="clear" w:color="auto" w:fill="auto"/>
            <w:hideMark/>
          </w:tcPr>
          <w:p w14:paraId="0787E9FD" w14:textId="77777777" w:rsidR="00AF614E" w:rsidRPr="001346E8" w:rsidRDefault="00AF614E" w:rsidP="00AF614E">
            <w:pPr>
              <w:rPr>
                <w:bCs/>
                <w:color w:val="000000"/>
                <w:sz w:val="20"/>
                <w:lang w:val="en-US"/>
              </w:rPr>
            </w:pPr>
            <w:r w:rsidRPr="001346E8">
              <w:rPr>
                <w:bCs/>
                <w:color w:val="000000"/>
                <w:sz w:val="20"/>
                <w:lang w:val="en-US"/>
              </w:rPr>
              <w:t>Hybrid beamforming is not defined.</w:t>
            </w:r>
          </w:p>
        </w:tc>
        <w:tc>
          <w:tcPr>
            <w:tcW w:w="1118" w:type="pct"/>
            <w:tcBorders>
              <w:top w:val="nil"/>
              <w:left w:val="nil"/>
              <w:bottom w:val="single" w:sz="4" w:space="0" w:color="auto"/>
              <w:right w:val="single" w:sz="4" w:space="0" w:color="auto"/>
            </w:tcBorders>
            <w:shd w:val="clear" w:color="auto" w:fill="auto"/>
            <w:hideMark/>
          </w:tcPr>
          <w:p w14:paraId="042834E7" w14:textId="77777777" w:rsidR="00AF614E" w:rsidRPr="001346E8" w:rsidRDefault="00AF614E" w:rsidP="00AF614E">
            <w:pPr>
              <w:rPr>
                <w:bCs/>
                <w:color w:val="000000"/>
                <w:sz w:val="20"/>
                <w:lang w:val="en-US"/>
              </w:rPr>
            </w:pPr>
            <w:r w:rsidRPr="001346E8">
              <w:rPr>
                <w:bCs/>
                <w:color w:val="000000"/>
                <w:sz w:val="20"/>
                <w:lang w:val="en-US"/>
              </w:rPr>
              <w:t>Add a definition for hybrid beamforming.</w:t>
            </w:r>
          </w:p>
        </w:tc>
        <w:tc>
          <w:tcPr>
            <w:tcW w:w="1205" w:type="pct"/>
            <w:tcBorders>
              <w:top w:val="nil"/>
              <w:left w:val="nil"/>
              <w:bottom w:val="single" w:sz="4" w:space="0" w:color="auto"/>
              <w:right w:val="single" w:sz="4" w:space="0" w:color="auto"/>
            </w:tcBorders>
            <w:shd w:val="clear" w:color="auto" w:fill="auto"/>
            <w:hideMark/>
          </w:tcPr>
          <w:p w14:paraId="7774B1ED" w14:textId="5EDD3DC2" w:rsidR="00AF614E" w:rsidRDefault="00AF614E" w:rsidP="00AF614E">
            <w:pPr>
              <w:rPr>
                <w:bCs/>
                <w:color w:val="000000"/>
                <w:sz w:val="20"/>
                <w:lang w:val="en-US"/>
              </w:rPr>
            </w:pPr>
            <w:r w:rsidRPr="001346E8">
              <w:rPr>
                <w:bCs/>
                <w:color w:val="000000"/>
                <w:sz w:val="20"/>
                <w:lang w:val="en-US"/>
              </w:rPr>
              <w:t>Revised</w:t>
            </w:r>
            <w:r w:rsidRPr="001346E8">
              <w:rPr>
                <w:bCs/>
                <w:color w:val="000000"/>
                <w:sz w:val="20"/>
                <w:lang w:val="en-US"/>
              </w:rPr>
              <w:br/>
            </w:r>
            <w:r w:rsidRPr="001346E8">
              <w:rPr>
                <w:bCs/>
                <w:color w:val="000000"/>
                <w:sz w:val="20"/>
                <w:lang w:val="en-US"/>
              </w:rPr>
              <w:br/>
            </w:r>
            <w:r w:rsidRPr="001346E8">
              <w:rPr>
                <w:bCs/>
                <w:color w:val="000000"/>
                <w:sz w:val="20"/>
                <w:lang w:val="en-US"/>
              </w:rPr>
              <w:lastRenderedPageBreak/>
              <w:t xml:space="preserve">Hybrid beamforming definition </w:t>
            </w:r>
            <w:r w:rsidR="00596002" w:rsidRPr="001346E8">
              <w:rPr>
                <w:bCs/>
                <w:color w:val="000000"/>
                <w:sz w:val="20"/>
                <w:lang w:val="en-US"/>
              </w:rPr>
              <w:t>explicitly</w:t>
            </w:r>
            <w:r w:rsidRPr="001346E8">
              <w:rPr>
                <w:bCs/>
                <w:color w:val="000000"/>
                <w:sz w:val="20"/>
                <w:lang w:val="en-US"/>
              </w:rPr>
              <w:t xml:space="preserve"> stated</w:t>
            </w:r>
            <w:r w:rsidR="00EE4650">
              <w:rPr>
                <w:bCs/>
                <w:color w:val="000000"/>
                <w:sz w:val="20"/>
                <w:lang w:val="en-US"/>
              </w:rPr>
              <w:t>.</w:t>
            </w:r>
          </w:p>
          <w:p w14:paraId="12A1EAA4" w14:textId="77777777" w:rsidR="00596002" w:rsidRDefault="00596002" w:rsidP="00AF614E">
            <w:pPr>
              <w:rPr>
                <w:bCs/>
                <w:color w:val="000000"/>
                <w:sz w:val="20"/>
                <w:lang w:val="en-US"/>
              </w:rPr>
            </w:pPr>
          </w:p>
          <w:p w14:paraId="158238EB" w14:textId="479FB3D1" w:rsidR="00596002" w:rsidRPr="001346E8" w:rsidRDefault="00596002" w:rsidP="001346E8">
            <w:pPr>
              <w:rPr>
                <w:bCs/>
                <w:color w:val="000000"/>
                <w:sz w:val="20"/>
                <w:lang w:val="en-US"/>
              </w:rPr>
            </w:pPr>
            <w:proofErr w:type="spellStart"/>
            <w:r>
              <w:rPr>
                <w:bCs/>
                <w:color w:val="000000"/>
                <w:sz w:val="20"/>
                <w:lang w:val="en-US"/>
              </w:rPr>
              <w:t>TGay</w:t>
            </w:r>
            <w:proofErr w:type="spellEnd"/>
            <w:r w:rsidRPr="00EB3CC9">
              <w:rPr>
                <w:bCs/>
                <w:color w:val="000000"/>
                <w:sz w:val="20"/>
                <w:lang w:val="en-US"/>
              </w:rPr>
              <w:t xml:space="preserve"> editor to make the changes shown in 11-</w:t>
            </w:r>
            <w:r>
              <w:rPr>
                <w:bCs/>
                <w:color w:val="000000"/>
                <w:sz w:val="20"/>
                <w:lang w:val="en-US"/>
              </w:rPr>
              <w:t>18/</w:t>
            </w:r>
            <w:r w:rsidR="00943416">
              <w:rPr>
                <w:bCs/>
                <w:color w:val="000000"/>
                <w:sz w:val="20"/>
                <w:lang w:val="en-US"/>
              </w:rPr>
              <w:t>0715</w:t>
            </w:r>
            <w:r>
              <w:rPr>
                <w:bCs/>
                <w:color w:val="000000"/>
                <w:sz w:val="20"/>
                <w:lang w:val="en-US"/>
              </w:rPr>
              <w:t>r0</w:t>
            </w:r>
            <w:r w:rsidRPr="00EB3CC9">
              <w:rPr>
                <w:bCs/>
                <w:color w:val="000000"/>
                <w:sz w:val="20"/>
                <w:lang w:val="en-US"/>
              </w:rPr>
              <w:t xml:space="preserve"> under all headings that include CID </w:t>
            </w:r>
            <w:r>
              <w:rPr>
                <w:bCs/>
                <w:color w:val="000000"/>
                <w:sz w:val="20"/>
                <w:lang w:val="en-US"/>
              </w:rPr>
              <w:t>1491</w:t>
            </w:r>
          </w:p>
        </w:tc>
      </w:tr>
      <w:tr w:rsidR="00AF614E" w:rsidRPr="00AF614E" w14:paraId="1626C172" w14:textId="77777777" w:rsidTr="00334C1F">
        <w:trPr>
          <w:trHeight w:val="1450"/>
        </w:trPr>
        <w:tc>
          <w:tcPr>
            <w:tcW w:w="329" w:type="pct"/>
            <w:tcBorders>
              <w:top w:val="nil"/>
              <w:left w:val="single" w:sz="4" w:space="0" w:color="auto"/>
              <w:bottom w:val="single" w:sz="4" w:space="0" w:color="auto"/>
              <w:right w:val="single" w:sz="4" w:space="0" w:color="auto"/>
            </w:tcBorders>
            <w:shd w:val="clear" w:color="auto" w:fill="auto"/>
            <w:hideMark/>
          </w:tcPr>
          <w:p w14:paraId="68C47B09" w14:textId="77777777" w:rsidR="00AF614E" w:rsidRPr="001346E8" w:rsidRDefault="00AF614E" w:rsidP="00AF614E">
            <w:pPr>
              <w:jc w:val="right"/>
              <w:rPr>
                <w:bCs/>
                <w:color w:val="000000"/>
                <w:sz w:val="20"/>
                <w:lang w:val="en-US"/>
              </w:rPr>
            </w:pPr>
            <w:r w:rsidRPr="001346E8">
              <w:rPr>
                <w:bCs/>
                <w:color w:val="000000"/>
                <w:sz w:val="20"/>
                <w:lang w:val="en-US"/>
              </w:rPr>
              <w:lastRenderedPageBreak/>
              <w:t>1346</w:t>
            </w:r>
          </w:p>
        </w:tc>
        <w:tc>
          <w:tcPr>
            <w:tcW w:w="854" w:type="pct"/>
            <w:tcBorders>
              <w:top w:val="nil"/>
              <w:left w:val="nil"/>
              <w:bottom w:val="single" w:sz="4" w:space="0" w:color="auto"/>
              <w:right w:val="single" w:sz="4" w:space="0" w:color="auto"/>
            </w:tcBorders>
            <w:shd w:val="clear" w:color="auto" w:fill="auto"/>
            <w:hideMark/>
          </w:tcPr>
          <w:p w14:paraId="54B0E81A" w14:textId="77777777" w:rsidR="00AF614E" w:rsidRPr="001346E8" w:rsidRDefault="00AF614E" w:rsidP="00AF614E">
            <w:pPr>
              <w:rPr>
                <w:bCs/>
                <w:color w:val="000000"/>
                <w:sz w:val="20"/>
                <w:lang w:val="en-US"/>
              </w:rPr>
            </w:pPr>
            <w:r w:rsidRPr="001346E8">
              <w:rPr>
                <w:bCs/>
                <w:color w:val="000000"/>
                <w:sz w:val="20"/>
                <w:lang w:val="en-US"/>
              </w:rPr>
              <w:t>10.38.9.2.4.1</w:t>
            </w:r>
          </w:p>
        </w:tc>
        <w:tc>
          <w:tcPr>
            <w:tcW w:w="412" w:type="pct"/>
            <w:tcBorders>
              <w:top w:val="nil"/>
              <w:left w:val="nil"/>
              <w:bottom w:val="single" w:sz="4" w:space="0" w:color="auto"/>
              <w:right w:val="single" w:sz="4" w:space="0" w:color="auto"/>
            </w:tcBorders>
            <w:shd w:val="clear" w:color="auto" w:fill="auto"/>
            <w:hideMark/>
          </w:tcPr>
          <w:p w14:paraId="21C51380" w14:textId="77777777" w:rsidR="00AF614E" w:rsidRPr="001346E8" w:rsidRDefault="00AF614E" w:rsidP="00AF614E">
            <w:pPr>
              <w:jc w:val="right"/>
              <w:rPr>
                <w:bCs/>
                <w:color w:val="000000"/>
                <w:sz w:val="20"/>
                <w:lang w:val="en-US"/>
              </w:rPr>
            </w:pPr>
            <w:r w:rsidRPr="001346E8">
              <w:rPr>
                <w:bCs/>
                <w:color w:val="000000"/>
                <w:sz w:val="20"/>
                <w:lang w:val="en-US"/>
              </w:rPr>
              <w:t>175.31</w:t>
            </w:r>
          </w:p>
        </w:tc>
        <w:tc>
          <w:tcPr>
            <w:tcW w:w="1082" w:type="pct"/>
            <w:tcBorders>
              <w:top w:val="nil"/>
              <w:left w:val="nil"/>
              <w:bottom w:val="single" w:sz="4" w:space="0" w:color="auto"/>
              <w:right w:val="single" w:sz="4" w:space="0" w:color="auto"/>
            </w:tcBorders>
            <w:shd w:val="clear" w:color="auto" w:fill="auto"/>
            <w:hideMark/>
          </w:tcPr>
          <w:p w14:paraId="2089D81D" w14:textId="31FCB4A0" w:rsidR="00AF614E" w:rsidRPr="001346E8" w:rsidRDefault="00AF614E" w:rsidP="00AF614E">
            <w:pPr>
              <w:rPr>
                <w:bCs/>
                <w:color w:val="000000"/>
                <w:sz w:val="20"/>
                <w:lang w:val="en-US"/>
              </w:rPr>
            </w:pPr>
            <w:r w:rsidRPr="001346E8">
              <w:rPr>
                <w:bCs/>
                <w:color w:val="000000"/>
                <w:sz w:val="20"/>
                <w:lang w:val="en-US"/>
              </w:rPr>
              <w:t xml:space="preserve">"0 </w:t>
            </w:r>
            <w:proofErr w:type="spellStart"/>
            <w:r w:rsidRPr="001346E8">
              <w:rPr>
                <w:bCs/>
                <w:color w:val="000000"/>
                <w:sz w:val="20"/>
                <w:lang w:val="en-US"/>
              </w:rPr>
              <w:t>Ôëñ</w:t>
            </w:r>
            <w:proofErr w:type="spellEnd"/>
            <w:r w:rsidRPr="001346E8">
              <w:rPr>
                <w:bCs/>
                <w:color w:val="000000"/>
                <w:sz w:val="20"/>
                <w:lang w:val="en-US"/>
              </w:rPr>
              <w:t xml:space="preserve"> </w:t>
            </w:r>
            <w:proofErr w:type="spellStart"/>
            <w:r w:rsidRPr="001346E8">
              <w:rPr>
                <w:bCs/>
                <w:color w:val="000000"/>
                <w:sz w:val="20"/>
                <w:lang w:val="en-US"/>
              </w:rPr>
              <w:t>i</w:t>
            </w:r>
            <w:proofErr w:type="spellEnd"/>
            <w:r w:rsidRPr="001346E8">
              <w:rPr>
                <w:bCs/>
                <w:color w:val="000000"/>
                <w:sz w:val="20"/>
                <w:lang w:val="en-US"/>
              </w:rPr>
              <w:t xml:space="preserve"> </w:t>
            </w:r>
            <w:proofErr w:type="spellStart"/>
            <w:r w:rsidRPr="001346E8">
              <w:rPr>
                <w:bCs/>
                <w:color w:val="000000"/>
                <w:sz w:val="20"/>
                <w:lang w:val="en-US"/>
              </w:rPr>
              <w:t>Ôëñ</w:t>
            </w:r>
            <w:proofErr w:type="spellEnd"/>
            <w:r w:rsidRPr="001346E8">
              <w:rPr>
                <w:bCs/>
                <w:color w:val="000000"/>
                <w:sz w:val="20"/>
                <w:lang w:val="en-US"/>
              </w:rPr>
              <w:t xml:space="preserve"> NDDC - 1."  ND_DC is undefined.  N_DC is the number of data subcarrier.  I don't think we are interested in BF (of any type) which is </w:t>
            </w:r>
            <w:proofErr w:type="spellStart"/>
            <w:r w:rsidRPr="001346E8">
              <w:rPr>
                <w:bCs/>
                <w:color w:val="000000"/>
                <w:sz w:val="20"/>
                <w:lang w:val="en-US"/>
              </w:rPr>
              <w:t>limitted</w:t>
            </w:r>
            <w:proofErr w:type="spellEnd"/>
            <w:r w:rsidRPr="001346E8">
              <w:rPr>
                <w:bCs/>
                <w:color w:val="000000"/>
                <w:sz w:val="20"/>
                <w:lang w:val="en-US"/>
              </w:rPr>
              <w:t xml:space="preserve"> to the DC subcarriers.  The set should be </w:t>
            </w:r>
            <w:proofErr w:type="spellStart"/>
            <w:r w:rsidRPr="001346E8">
              <w:rPr>
                <w:bCs/>
                <w:color w:val="000000"/>
                <w:sz w:val="20"/>
                <w:lang w:val="en-US"/>
              </w:rPr>
              <w:t>symetrical</w:t>
            </w:r>
            <w:proofErr w:type="spellEnd"/>
            <w:r w:rsidRPr="001346E8">
              <w:rPr>
                <w:bCs/>
                <w:color w:val="000000"/>
                <w:sz w:val="20"/>
                <w:lang w:val="en-US"/>
              </w:rPr>
              <w:t xml:space="preserve"> as in the PHY</w:t>
            </w:r>
          </w:p>
        </w:tc>
        <w:tc>
          <w:tcPr>
            <w:tcW w:w="1118" w:type="pct"/>
            <w:tcBorders>
              <w:top w:val="nil"/>
              <w:left w:val="nil"/>
              <w:bottom w:val="single" w:sz="4" w:space="0" w:color="auto"/>
              <w:right w:val="single" w:sz="4" w:space="0" w:color="auto"/>
            </w:tcBorders>
            <w:shd w:val="clear" w:color="auto" w:fill="auto"/>
            <w:hideMark/>
          </w:tcPr>
          <w:p w14:paraId="6334965E" w14:textId="77777777" w:rsidR="00AF614E" w:rsidRPr="001346E8" w:rsidRDefault="00AF614E" w:rsidP="00AF614E">
            <w:pPr>
              <w:rPr>
                <w:bCs/>
                <w:color w:val="000000"/>
                <w:sz w:val="20"/>
                <w:lang w:val="en-US"/>
              </w:rPr>
            </w:pPr>
            <w:r w:rsidRPr="001346E8">
              <w:rPr>
                <w:bCs/>
                <w:color w:val="000000"/>
                <w:sz w:val="20"/>
                <w:lang w:val="en-US"/>
              </w:rPr>
              <w:t>Probably it is best to have "-N_SR&lt;=</w:t>
            </w:r>
            <w:proofErr w:type="spellStart"/>
            <w:r w:rsidRPr="001346E8">
              <w:rPr>
                <w:bCs/>
                <w:color w:val="000000"/>
                <w:sz w:val="20"/>
                <w:lang w:val="en-US"/>
              </w:rPr>
              <w:t>i</w:t>
            </w:r>
            <w:proofErr w:type="spellEnd"/>
            <w:r w:rsidRPr="001346E8">
              <w:rPr>
                <w:bCs/>
                <w:color w:val="000000"/>
                <w:sz w:val="20"/>
                <w:lang w:val="en-US"/>
              </w:rPr>
              <w:t>&lt;N_SR"</w:t>
            </w:r>
          </w:p>
        </w:tc>
        <w:tc>
          <w:tcPr>
            <w:tcW w:w="1205" w:type="pct"/>
            <w:tcBorders>
              <w:top w:val="nil"/>
              <w:left w:val="nil"/>
              <w:bottom w:val="single" w:sz="4" w:space="0" w:color="auto"/>
              <w:right w:val="single" w:sz="4" w:space="0" w:color="auto"/>
            </w:tcBorders>
            <w:shd w:val="clear" w:color="auto" w:fill="auto"/>
            <w:hideMark/>
          </w:tcPr>
          <w:p w14:paraId="1C4FD471" w14:textId="30973DF4" w:rsidR="00AF614E" w:rsidRDefault="00553F2A" w:rsidP="00AF614E">
            <w:pPr>
              <w:rPr>
                <w:bCs/>
                <w:color w:val="000000"/>
                <w:sz w:val="20"/>
                <w:lang w:val="en-US"/>
              </w:rPr>
            </w:pPr>
            <w:r>
              <w:rPr>
                <w:bCs/>
                <w:color w:val="000000"/>
                <w:sz w:val="20"/>
                <w:lang w:val="en-US"/>
              </w:rPr>
              <w:t>Revised</w:t>
            </w:r>
          </w:p>
          <w:p w14:paraId="35307BBA" w14:textId="0AA8D409" w:rsidR="00553F2A" w:rsidRDefault="00553F2A" w:rsidP="00AF614E">
            <w:pPr>
              <w:rPr>
                <w:bCs/>
                <w:color w:val="000000"/>
                <w:sz w:val="20"/>
                <w:lang w:val="en-US"/>
              </w:rPr>
            </w:pPr>
          </w:p>
          <w:p w14:paraId="09DB182B" w14:textId="445F43FA" w:rsidR="00553F2A" w:rsidRDefault="00553F2A" w:rsidP="00AF614E">
            <w:pPr>
              <w:rPr>
                <w:bCs/>
                <w:color w:val="000000"/>
                <w:sz w:val="20"/>
                <w:lang w:val="en-US"/>
              </w:rPr>
            </w:pPr>
            <w:r>
              <w:rPr>
                <w:bCs/>
                <w:color w:val="000000"/>
                <w:sz w:val="20"/>
                <w:lang w:val="en-US"/>
              </w:rPr>
              <w:t>Agree with commenter</w:t>
            </w:r>
            <w:r w:rsidR="00586AB8">
              <w:rPr>
                <w:bCs/>
                <w:color w:val="000000"/>
                <w:sz w:val="20"/>
                <w:lang w:val="en-US"/>
              </w:rPr>
              <w:t>.</w:t>
            </w:r>
          </w:p>
          <w:p w14:paraId="01A06251" w14:textId="77777777" w:rsidR="00596002" w:rsidRDefault="00596002" w:rsidP="00AF614E">
            <w:pPr>
              <w:rPr>
                <w:bCs/>
                <w:color w:val="000000"/>
                <w:sz w:val="20"/>
                <w:lang w:val="en-US"/>
              </w:rPr>
            </w:pPr>
          </w:p>
          <w:p w14:paraId="602D5FC3" w14:textId="311456FB" w:rsidR="00596002" w:rsidRPr="00D577F2" w:rsidRDefault="00596002" w:rsidP="00596002">
            <w:pPr>
              <w:rPr>
                <w:bCs/>
                <w:color w:val="000000"/>
                <w:sz w:val="20"/>
                <w:lang w:val="en-US"/>
              </w:rPr>
            </w:pPr>
            <w:proofErr w:type="spellStart"/>
            <w:r>
              <w:rPr>
                <w:bCs/>
                <w:color w:val="000000"/>
                <w:sz w:val="20"/>
                <w:lang w:val="en-US"/>
              </w:rPr>
              <w:t>TGay</w:t>
            </w:r>
            <w:proofErr w:type="spellEnd"/>
            <w:r w:rsidRPr="00EB3CC9">
              <w:rPr>
                <w:bCs/>
                <w:color w:val="000000"/>
                <w:sz w:val="20"/>
                <w:lang w:val="en-US"/>
              </w:rPr>
              <w:t xml:space="preserve"> editor to make the changes shown in 11-</w:t>
            </w:r>
            <w:r>
              <w:rPr>
                <w:bCs/>
                <w:color w:val="000000"/>
                <w:sz w:val="20"/>
                <w:lang w:val="en-US"/>
              </w:rPr>
              <w:t>18/</w:t>
            </w:r>
            <w:r w:rsidR="00943416">
              <w:rPr>
                <w:bCs/>
                <w:color w:val="000000"/>
                <w:sz w:val="20"/>
                <w:lang w:val="en-US"/>
              </w:rPr>
              <w:t>0715</w:t>
            </w:r>
            <w:r>
              <w:rPr>
                <w:bCs/>
                <w:color w:val="000000"/>
                <w:sz w:val="20"/>
                <w:lang w:val="en-US"/>
              </w:rPr>
              <w:t>r0</w:t>
            </w:r>
            <w:r w:rsidRPr="00EB3CC9">
              <w:rPr>
                <w:bCs/>
                <w:color w:val="000000"/>
                <w:sz w:val="20"/>
                <w:lang w:val="en-US"/>
              </w:rPr>
              <w:t xml:space="preserve"> under all headings that include CID </w:t>
            </w:r>
            <w:r>
              <w:rPr>
                <w:bCs/>
                <w:color w:val="000000"/>
                <w:sz w:val="20"/>
                <w:lang w:val="en-US"/>
              </w:rPr>
              <w:t>1346</w:t>
            </w:r>
          </w:p>
          <w:p w14:paraId="73797913" w14:textId="1EAA2D81" w:rsidR="00596002" w:rsidRPr="001346E8" w:rsidRDefault="00596002" w:rsidP="00AF614E">
            <w:pPr>
              <w:rPr>
                <w:bCs/>
                <w:color w:val="000000"/>
                <w:sz w:val="20"/>
                <w:lang w:val="en-US"/>
              </w:rPr>
            </w:pPr>
          </w:p>
        </w:tc>
      </w:tr>
      <w:tr w:rsidR="00AF614E" w:rsidRPr="00AF614E" w14:paraId="6E09C2EC" w14:textId="77777777" w:rsidTr="00334C1F">
        <w:trPr>
          <w:trHeight w:val="2861"/>
        </w:trPr>
        <w:tc>
          <w:tcPr>
            <w:tcW w:w="329" w:type="pct"/>
            <w:tcBorders>
              <w:top w:val="nil"/>
              <w:left w:val="single" w:sz="4" w:space="0" w:color="auto"/>
              <w:bottom w:val="single" w:sz="4" w:space="0" w:color="auto"/>
              <w:right w:val="single" w:sz="4" w:space="0" w:color="auto"/>
            </w:tcBorders>
            <w:shd w:val="clear" w:color="auto" w:fill="auto"/>
            <w:hideMark/>
          </w:tcPr>
          <w:p w14:paraId="67D7E97C" w14:textId="77777777" w:rsidR="00AF614E" w:rsidRPr="001346E8" w:rsidRDefault="00AF614E" w:rsidP="00AF614E">
            <w:pPr>
              <w:jc w:val="right"/>
              <w:rPr>
                <w:bCs/>
                <w:color w:val="000000"/>
                <w:sz w:val="20"/>
                <w:lang w:val="en-US"/>
              </w:rPr>
            </w:pPr>
            <w:r w:rsidRPr="001346E8">
              <w:rPr>
                <w:bCs/>
                <w:color w:val="000000"/>
                <w:sz w:val="20"/>
                <w:lang w:val="en-US"/>
              </w:rPr>
              <w:t>1349</w:t>
            </w:r>
          </w:p>
        </w:tc>
        <w:tc>
          <w:tcPr>
            <w:tcW w:w="854" w:type="pct"/>
            <w:tcBorders>
              <w:top w:val="nil"/>
              <w:left w:val="nil"/>
              <w:bottom w:val="single" w:sz="4" w:space="0" w:color="auto"/>
              <w:right w:val="single" w:sz="4" w:space="0" w:color="auto"/>
            </w:tcBorders>
            <w:shd w:val="clear" w:color="auto" w:fill="auto"/>
            <w:hideMark/>
          </w:tcPr>
          <w:p w14:paraId="6125274A" w14:textId="77777777" w:rsidR="00AF614E" w:rsidRPr="001346E8" w:rsidRDefault="00AF614E" w:rsidP="00AF614E">
            <w:pPr>
              <w:rPr>
                <w:bCs/>
                <w:color w:val="000000"/>
                <w:sz w:val="20"/>
                <w:lang w:val="en-US"/>
              </w:rPr>
            </w:pPr>
            <w:r w:rsidRPr="001346E8">
              <w:rPr>
                <w:bCs/>
                <w:color w:val="000000"/>
                <w:sz w:val="20"/>
                <w:lang w:val="en-US"/>
              </w:rPr>
              <w:t>10.38.9.2.4.1</w:t>
            </w:r>
          </w:p>
        </w:tc>
        <w:tc>
          <w:tcPr>
            <w:tcW w:w="412" w:type="pct"/>
            <w:tcBorders>
              <w:top w:val="nil"/>
              <w:left w:val="nil"/>
              <w:bottom w:val="single" w:sz="4" w:space="0" w:color="auto"/>
              <w:right w:val="single" w:sz="4" w:space="0" w:color="auto"/>
            </w:tcBorders>
            <w:shd w:val="clear" w:color="auto" w:fill="auto"/>
            <w:hideMark/>
          </w:tcPr>
          <w:p w14:paraId="69613BA4" w14:textId="77777777" w:rsidR="00AF614E" w:rsidRPr="001346E8" w:rsidRDefault="00AF614E" w:rsidP="00AF614E">
            <w:pPr>
              <w:jc w:val="right"/>
              <w:rPr>
                <w:bCs/>
                <w:color w:val="000000"/>
                <w:sz w:val="20"/>
                <w:lang w:val="en-US"/>
              </w:rPr>
            </w:pPr>
            <w:r w:rsidRPr="001346E8">
              <w:rPr>
                <w:bCs/>
                <w:color w:val="000000"/>
                <w:sz w:val="20"/>
                <w:lang w:val="en-US"/>
              </w:rPr>
              <w:t>175.42</w:t>
            </w:r>
          </w:p>
        </w:tc>
        <w:tc>
          <w:tcPr>
            <w:tcW w:w="1082" w:type="pct"/>
            <w:tcBorders>
              <w:top w:val="nil"/>
              <w:left w:val="nil"/>
              <w:bottom w:val="single" w:sz="4" w:space="0" w:color="auto"/>
              <w:right w:val="single" w:sz="4" w:space="0" w:color="auto"/>
            </w:tcBorders>
            <w:shd w:val="clear" w:color="auto" w:fill="auto"/>
            <w:hideMark/>
          </w:tcPr>
          <w:p w14:paraId="5239E2C9" w14:textId="48030F86" w:rsidR="00AF614E" w:rsidRPr="001346E8" w:rsidRDefault="00AF614E" w:rsidP="00AF614E">
            <w:pPr>
              <w:rPr>
                <w:bCs/>
                <w:color w:val="000000"/>
                <w:sz w:val="20"/>
                <w:lang w:val="en-US"/>
              </w:rPr>
            </w:pPr>
            <w:r w:rsidRPr="001346E8">
              <w:rPr>
                <w:bCs/>
                <w:color w:val="000000"/>
                <w:sz w:val="20"/>
                <w:lang w:val="en-US"/>
              </w:rPr>
              <w:t>EXAPANSSION_MAT is not an enumerated type.  It can take one of 3 forms but it is not an enumerated type.  Anyway, what passes through the PHY-TXVECTOR interface should only be SV matrices.  The calcu</w:t>
            </w:r>
            <w:r w:rsidR="008C230D">
              <w:rPr>
                <w:bCs/>
                <w:color w:val="000000"/>
                <w:sz w:val="20"/>
                <w:lang w:val="en-US"/>
              </w:rPr>
              <w:t>l</w:t>
            </w:r>
            <w:r w:rsidRPr="001346E8">
              <w:rPr>
                <w:bCs/>
                <w:color w:val="000000"/>
                <w:sz w:val="20"/>
                <w:lang w:val="en-US"/>
              </w:rPr>
              <w:t>ation should happen at the PHY</w:t>
            </w:r>
          </w:p>
        </w:tc>
        <w:tc>
          <w:tcPr>
            <w:tcW w:w="1118" w:type="pct"/>
            <w:tcBorders>
              <w:top w:val="nil"/>
              <w:left w:val="nil"/>
              <w:bottom w:val="single" w:sz="4" w:space="0" w:color="auto"/>
              <w:right w:val="single" w:sz="4" w:space="0" w:color="auto"/>
            </w:tcBorders>
            <w:shd w:val="clear" w:color="auto" w:fill="auto"/>
            <w:hideMark/>
          </w:tcPr>
          <w:p w14:paraId="11BE1B8E" w14:textId="77777777" w:rsidR="00AF614E" w:rsidRPr="001346E8" w:rsidRDefault="00AF614E" w:rsidP="00AF614E">
            <w:pPr>
              <w:rPr>
                <w:bCs/>
                <w:color w:val="000000"/>
                <w:sz w:val="20"/>
                <w:lang w:val="en-US"/>
              </w:rPr>
            </w:pPr>
            <w:r w:rsidRPr="001346E8">
              <w:rPr>
                <w:bCs/>
                <w:color w:val="000000"/>
                <w:sz w:val="20"/>
                <w:lang w:val="en-US"/>
              </w:rPr>
              <w:t>fix text.</w:t>
            </w:r>
          </w:p>
        </w:tc>
        <w:tc>
          <w:tcPr>
            <w:tcW w:w="1205" w:type="pct"/>
            <w:tcBorders>
              <w:top w:val="nil"/>
              <w:left w:val="nil"/>
              <w:bottom w:val="single" w:sz="4" w:space="0" w:color="auto"/>
              <w:right w:val="single" w:sz="4" w:space="0" w:color="auto"/>
            </w:tcBorders>
            <w:shd w:val="clear" w:color="auto" w:fill="auto"/>
            <w:hideMark/>
          </w:tcPr>
          <w:p w14:paraId="4533C498" w14:textId="020C2E69" w:rsidR="00AF614E" w:rsidRPr="001346E8" w:rsidRDefault="00553F2A" w:rsidP="00AF614E">
            <w:pPr>
              <w:rPr>
                <w:bCs/>
                <w:color w:val="000000"/>
                <w:sz w:val="20"/>
                <w:lang w:val="en-US"/>
              </w:rPr>
            </w:pPr>
            <w:r>
              <w:rPr>
                <w:bCs/>
                <w:color w:val="000000"/>
                <w:sz w:val="20"/>
                <w:lang w:val="en-US"/>
              </w:rPr>
              <w:t>R</w:t>
            </w:r>
            <w:r w:rsidR="00AF614E" w:rsidRPr="001346E8">
              <w:rPr>
                <w:bCs/>
                <w:color w:val="000000"/>
                <w:sz w:val="20"/>
                <w:lang w:val="en-US"/>
              </w:rPr>
              <w:t>eject</w:t>
            </w:r>
            <w:r w:rsidR="00AF614E" w:rsidRPr="001346E8">
              <w:rPr>
                <w:bCs/>
                <w:color w:val="000000"/>
                <w:sz w:val="20"/>
                <w:lang w:val="en-US"/>
              </w:rPr>
              <w:br/>
            </w:r>
            <w:r w:rsidR="00AF614E" w:rsidRPr="001346E8">
              <w:rPr>
                <w:bCs/>
                <w:color w:val="000000"/>
                <w:sz w:val="20"/>
                <w:lang w:val="en-US"/>
              </w:rPr>
              <w:br/>
            </w:r>
            <w:r w:rsidR="00760EB0">
              <w:rPr>
                <w:bCs/>
                <w:color w:val="000000"/>
                <w:sz w:val="20"/>
                <w:lang w:val="en-US"/>
              </w:rPr>
              <w:t>A</w:t>
            </w:r>
            <w:r w:rsidR="00AF614E" w:rsidRPr="001346E8">
              <w:rPr>
                <w:bCs/>
                <w:color w:val="000000"/>
                <w:sz w:val="20"/>
                <w:lang w:val="en-US"/>
              </w:rPr>
              <w:t>n enumerated type similar to that in HT</w:t>
            </w:r>
            <w:r w:rsidR="00760EB0">
              <w:rPr>
                <w:bCs/>
                <w:color w:val="000000"/>
                <w:sz w:val="20"/>
                <w:lang w:val="en-US"/>
              </w:rPr>
              <w:t xml:space="preserve"> is created</w:t>
            </w:r>
            <w:r w:rsidR="00AF614E" w:rsidRPr="001346E8">
              <w:rPr>
                <w:bCs/>
                <w:color w:val="000000"/>
                <w:sz w:val="20"/>
                <w:lang w:val="en-US"/>
              </w:rPr>
              <w:t xml:space="preserve"> but in this case, limit</w:t>
            </w:r>
            <w:r w:rsidR="00577586">
              <w:rPr>
                <w:bCs/>
                <w:color w:val="000000"/>
                <w:sz w:val="20"/>
                <w:lang w:val="en-US"/>
              </w:rPr>
              <w:t>ed</w:t>
            </w:r>
            <w:r w:rsidR="00AF614E" w:rsidRPr="001346E8">
              <w:rPr>
                <w:bCs/>
                <w:color w:val="000000"/>
                <w:sz w:val="20"/>
                <w:lang w:val="en-US"/>
              </w:rPr>
              <w:t xml:space="preserve"> to compressed (OFDM), non-compressed (SC) and channel matrices (see page 232 line 1). </w:t>
            </w:r>
          </w:p>
        </w:tc>
      </w:tr>
      <w:tr w:rsidR="00AF614E" w:rsidRPr="00AF614E" w14:paraId="4B421A84" w14:textId="77777777" w:rsidTr="00334C1F">
        <w:trPr>
          <w:trHeight w:val="1450"/>
        </w:trPr>
        <w:tc>
          <w:tcPr>
            <w:tcW w:w="329" w:type="pct"/>
            <w:tcBorders>
              <w:top w:val="nil"/>
              <w:left w:val="single" w:sz="4" w:space="0" w:color="auto"/>
              <w:bottom w:val="single" w:sz="4" w:space="0" w:color="auto"/>
              <w:right w:val="single" w:sz="4" w:space="0" w:color="auto"/>
            </w:tcBorders>
            <w:shd w:val="clear" w:color="auto" w:fill="auto"/>
            <w:hideMark/>
          </w:tcPr>
          <w:p w14:paraId="0787D16C" w14:textId="77777777" w:rsidR="00AF614E" w:rsidRPr="001346E8" w:rsidRDefault="00AF614E" w:rsidP="00AF614E">
            <w:pPr>
              <w:jc w:val="right"/>
              <w:rPr>
                <w:bCs/>
                <w:color w:val="000000"/>
                <w:sz w:val="20"/>
                <w:lang w:val="en-US"/>
              </w:rPr>
            </w:pPr>
            <w:r w:rsidRPr="001346E8">
              <w:rPr>
                <w:bCs/>
                <w:color w:val="000000"/>
                <w:sz w:val="20"/>
                <w:lang w:val="en-US"/>
              </w:rPr>
              <w:t>1350</w:t>
            </w:r>
          </w:p>
        </w:tc>
        <w:tc>
          <w:tcPr>
            <w:tcW w:w="854" w:type="pct"/>
            <w:tcBorders>
              <w:top w:val="nil"/>
              <w:left w:val="nil"/>
              <w:bottom w:val="single" w:sz="4" w:space="0" w:color="auto"/>
              <w:right w:val="single" w:sz="4" w:space="0" w:color="auto"/>
            </w:tcBorders>
            <w:shd w:val="clear" w:color="auto" w:fill="auto"/>
            <w:hideMark/>
          </w:tcPr>
          <w:p w14:paraId="0079CF1D" w14:textId="77777777" w:rsidR="00AF614E" w:rsidRPr="001346E8" w:rsidRDefault="00AF614E" w:rsidP="00AF614E">
            <w:pPr>
              <w:rPr>
                <w:bCs/>
                <w:color w:val="000000"/>
                <w:sz w:val="20"/>
                <w:lang w:val="en-US"/>
              </w:rPr>
            </w:pPr>
            <w:r w:rsidRPr="001346E8">
              <w:rPr>
                <w:bCs/>
                <w:color w:val="000000"/>
                <w:sz w:val="20"/>
                <w:lang w:val="en-US"/>
              </w:rPr>
              <w:t>10.38.9.2.4.3.1</w:t>
            </w:r>
          </w:p>
        </w:tc>
        <w:tc>
          <w:tcPr>
            <w:tcW w:w="412" w:type="pct"/>
            <w:tcBorders>
              <w:top w:val="nil"/>
              <w:left w:val="nil"/>
              <w:bottom w:val="single" w:sz="4" w:space="0" w:color="auto"/>
              <w:right w:val="single" w:sz="4" w:space="0" w:color="auto"/>
            </w:tcBorders>
            <w:shd w:val="clear" w:color="auto" w:fill="auto"/>
            <w:hideMark/>
          </w:tcPr>
          <w:p w14:paraId="5C0B4BD2" w14:textId="77777777" w:rsidR="00AF614E" w:rsidRPr="001346E8" w:rsidRDefault="00AF614E" w:rsidP="00AF614E">
            <w:pPr>
              <w:jc w:val="right"/>
              <w:rPr>
                <w:bCs/>
                <w:color w:val="000000"/>
                <w:sz w:val="20"/>
                <w:lang w:val="en-US"/>
              </w:rPr>
            </w:pPr>
            <w:r w:rsidRPr="001346E8">
              <w:rPr>
                <w:bCs/>
                <w:color w:val="000000"/>
                <w:sz w:val="20"/>
                <w:lang w:val="en-US"/>
              </w:rPr>
              <w:t>177.04</w:t>
            </w:r>
          </w:p>
        </w:tc>
        <w:tc>
          <w:tcPr>
            <w:tcW w:w="1082" w:type="pct"/>
            <w:tcBorders>
              <w:top w:val="nil"/>
              <w:left w:val="nil"/>
              <w:bottom w:val="single" w:sz="4" w:space="0" w:color="auto"/>
              <w:right w:val="single" w:sz="4" w:space="0" w:color="auto"/>
            </w:tcBorders>
            <w:shd w:val="clear" w:color="auto" w:fill="auto"/>
            <w:hideMark/>
          </w:tcPr>
          <w:p w14:paraId="3868B1A6" w14:textId="77777777" w:rsidR="00AF614E" w:rsidRPr="001346E8" w:rsidRDefault="00AF614E" w:rsidP="00AF614E">
            <w:pPr>
              <w:rPr>
                <w:bCs/>
                <w:color w:val="000000"/>
                <w:sz w:val="20"/>
                <w:lang w:val="en-US"/>
              </w:rPr>
            </w:pPr>
            <w:r w:rsidRPr="001346E8">
              <w:rPr>
                <w:bCs/>
                <w:color w:val="000000"/>
                <w:sz w:val="20"/>
                <w:lang w:val="en-US"/>
              </w:rPr>
              <w:t>"The sounding phase of the hybrid beamforming protocol sends TRN fields to the transmitter..." -- The sounding phase is not entity that can send anything.</w:t>
            </w:r>
          </w:p>
        </w:tc>
        <w:tc>
          <w:tcPr>
            <w:tcW w:w="1118" w:type="pct"/>
            <w:tcBorders>
              <w:top w:val="nil"/>
              <w:left w:val="nil"/>
              <w:bottom w:val="single" w:sz="4" w:space="0" w:color="auto"/>
              <w:right w:val="single" w:sz="4" w:space="0" w:color="auto"/>
            </w:tcBorders>
            <w:shd w:val="clear" w:color="auto" w:fill="auto"/>
            <w:hideMark/>
          </w:tcPr>
          <w:p w14:paraId="23740400" w14:textId="77777777" w:rsidR="00AF614E" w:rsidRPr="001346E8" w:rsidRDefault="00AF614E" w:rsidP="00AF614E">
            <w:pPr>
              <w:rPr>
                <w:bCs/>
                <w:color w:val="000000"/>
                <w:sz w:val="20"/>
                <w:lang w:val="en-US"/>
              </w:rPr>
            </w:pPr>
            <w:r w:rsidRPr="001346E8">
              <w:rPr>
                <w:bCs/>
                <w:color w:val="000000"/>
                <w:sz w:val="20"/>
                <w:lang w:val="en-US"/>
              </w:rPr>
              <w:t>fix this paragraph to talk about entities like initiator and responder</w:t>
            </w:r>
          </w:p>
        </w:tc>
        <w:tc>
          <w:tcPr>
            <w:tcW w:w="1205" w:type="pct"/>
            <w:tcBorders>
              <w:top w:val="nil"/>
              <w:left w:val="nil"/>
              <w:bottom w:val="single" w:sz="4" w:space="0" w:color="auto"/>
              <w:right w:val="single" w:sz="4" w:space="0" w:color="auto"/>
            </w:tcBorders>
            <w:shd w:val="clear" w:color="auto" w:fill="auto"/>
            <w:hideMark/>
          </w:tcPr>
          <w:p w14:paraId="03955FE0" w14:textId="16B6AEA7" w:rsidR="00AF614E" w:rsidRDefault="00553F2A" w:rsidP="00AF614E">
            <w:pPr>
              <w:rPr>
                <w:bCs/>
                <w:color w:val="000000"/>
                <w:sz w:val="20"/>
                <w:lang w:val="en-US"/>
              </w:rPr>
            </w:pPr>
            <w:r>
              <w:rPr>
                <w:bCs/>
                <w:color w:val="000000"/>
                <w:sz w:val="20"/>
                <w:lang w:val="en-US"/>
              </w:rPr>
              <w:t>R</w:t>
            </w:r>
            <w:r w:rsidR="00AF614E" w:rsidRPr="001346E8">
              <w:rPr>
                <w:bCs/>
                <w:color w:val="000000"/>
                <w:sz w:val="20"/>
                <w:lang w:val="en-US"/>
              </w:rPr>
              <w:t>evised</w:t>
            </w:r>
            <w:r w:rsidR="00AF614E" w:rsidRPr="001346E8">
              <w:rPr>
                <w:bCs/>
                <w:color w:val="000000"/>
                <w:sz w:val="20"/>
                <w:lang w:val="en-US"/>
              </w:rPr>
              <w:br/>
            </w:r>
            <w:r w:rsidR="00AF614E" w:rsidRPr="001346E8">
              <w:rPr>
                <w:bCs/>
                <w:color w:val="000000"/>
                <w:sz w:val="20"/>
                <w:lang w:val="en-US"/>
              </w:rPr>
              <w:br/>
            </w:r>
            <w:r>
              <w:rPr>
                <w:bCs/>
                <w:color w:val="000000"/>
                <w:sz w:val="20"/>
                <w:lang w:val="en-US"/>
              </w:rPr>
              <w:t>M</w:t>
            </w:r>
            <w:r w:rsidR="00596002" w:rsidRPr="001346E8">
              <w:rPr>
                <w:bCs/>
                <w:color w:val="000000"/>
                <w:sz w:val="20"/>
                <w:lang w:val="en-US"/>
              </w:rPr>
              <w:t>odify</w:t>
            </w:r>
            <w:r w:rsidR="00AF614E" w:rsidRPr="001346E8">
              <w:rPr>
                <w:bCs/>
                <w:color w:val="000000"/>
                <w:sz w:val="20"/>
                <w:lang w:val="en-US"/>
              </w:rPr>
              <w:t xml:space="preserve"> </w:t>
            </w:r>
            <w:r w:rsidR="00E67A0A">
              <w:rPr>
                <w:bCs/>
                <w:color w:val="000000"/>
                <w:sz w:val="20"/>
                <w:lang w:val="en-US"/>
              </w:rPr>
              <w:t xml:space="preserve">specification text </w:t>
            </w:r>
            <w:r w:rsidR="00AF614E" w:rsidRPr="001346E8">
              <w:rPr>
                <w:bCs/>
                <w:color w:val="000000"/>
                <w:sz w:val="20"/>
                <w:lang w:val="en-US"/>
              </w:rPr>
              <w:t xml:space="preserve">to include initiator and responder. </w:t>
            </w:r>
          </w:p>
          <w:p w14:paraId="429EE061" w14:textId="77777777" w:rsidR="00596002" w:rsidRDefault="00596002" w:rsidP="00AF614E">
            <w:pPr>
              <w:rPr>
                <w:bCs/>
                <w:color w:val="000000"/>
                <w:sz w:val="20"/>
                <w:lang w:val="en-US"/>
              </w:rPr>
            </w:pPr>
          </w:p>
          <w:p w14:paraId="7A2F6CBA" w14:textId="1EB86A98" w:rsidR="00596002" w:rsidRPr="00D577F2" w:rsidRDefault="00596002" w:rsidP="00596002">
            <w:pPr>
              <w:rPr>
                <w:bCs/>
                <w:color w:val="000000"/>
                <w:sz w:val="20"/>
                <w:lang w:val="en-US"/>
              </w:rPr>
            </w:pPr>
            <w:proofErr w:type="spellStart"/>
            <w:r>
              <w:rPr>
                <w:bCs/>
                <w:color w:val="000000"/>
                <w:sz w:val="20"/>
                <w:lang w:val="en-US"/>
              </w:rPr>
              <w:t>TGay</w:t>
            </w:r>
            <w:proofErr w:type="spellEnd"/>
            <w:r w:rsidRPr="00EB3CC9">
              <w:rPr>
                <w:bCs/>
                <w:color w:val="000000"/>
                <w:sz w:val="20"/>
                <w:lang w:val="en-US"/>
              </w:rPr>
              <w:t xml:space="preserve"> editor to make the changes shown in 11-</w:t>
            </w:r>
            <w:r>
              <w:rPr>
                <w:bCs/>
                <w:color w:val="000000"/>
                <w:sz w:val="20"/>
                <w:lang w:val="en-US"/>
              </w:rPr>
              <w:t>18/</w:t>
            </w:r>
            <w:r w:rsidR="00943416">
              <w:rPr>
                <w:bCs/>
                <w:color w:val="000000"/>
                <w:sz w:val="20"/>
                <w:lang w:val="en-US"/>
              </w:rPr>
              <w:t>0715</w:t>
            </w:r>
            <w:r>
              <w:rPr>
                <w:bCs/>
                <w:color w:val="000000"/>
                <w:sz w:val="20"/>
                <w:lang w:val="en-US"/>
              </w:rPr>
              <w:t>r0</w:t>
            </w:r>
            <w:r w:rsidRPr="00EB3CC9">
              <w:rPr>
                <w:bCs/>
                <w:color w:val="000000"/>
                <w:sz w:val="20"/>
                <w:lang w:val="en-US"/>
              </w:rPr>
              <w:t xml:space="preserve"> under all headings that include CID </w:t>
            </w:r>
            <w:r>
              <w:rPr>
                <w:bCs/>
                <w:color w:val="000000"/>
                <w:sz w:val="20"/>
                <w:lang w:val="en-US"/>
              </w:rPr>
              <w:t>1350</w:t>
            </w:r>
          </w:p>
          <w:p w14:paraId="34CA2D8C" w14:textId="676AB457" w:rsidR="00596002" w:rsidRPr="001346E8" w:rsidRDefault="00596002" w:rsidP="00AF614E">
            <w:pPr>
              <w:rPr>
                <w:bCs/>
                <w:color w:val="000000"/>
                <w:sz w:val="20"/>
                <w:lang w:val="en-US"/>
              </w:rPr>
            </w:pPr>
          </w:p>
        </w:tc>
      </w:tr>
      <w:tr w:rsidR="00AF614E" w:rsidRPr="00AF614E" w14:paraId="674B3DC6" w14:textId="77777777" w:rsidTr="00334C1F">
        <w:trPr>
          <w:trHeight w:val="2030"/>
        </w:trPr>
        <w:tc>
          <w:tcPr>
            <w:tcW w:w="329" w:type="pct"/>
            <w:tcBorders>
              <w:top w:val="nil"/>
              <w:left w:val="single" w:sz="4" w:space="0" w:color="auto"/>
              <w:bottom w:val="single" w:sz="4" w:space="0" w:color="auto"/>
              <w:right w:val="single" w:sz="4" w:space="0" w:color="auto"/>
            </w:tcBorders>
            <w:shd w:val="clear" w:color="auto" w:fill="auto"/>
            <w:hideMark/>
          </w:tcPr>
          <w:p w14:paraId="42001ECF" w14:textId="77777777" w:rsidR="00AF614E" w:rsidRPr="001346E8" w:rsidRDefault="00AF614E" w:rsidP="00AF614E">
            <w:pPr>
              <w:jc w:val="right"/>
              <w:rPr>
                <w:bCs/>
                <w:color w:val="000000"/>
                <w:sz w:val="20"/>
                <w:lang w:val="en-US"/>
              </w:rPr>
            </w:pPr>
            <w:r w:rsidRPr="001346E8">
              <w:rPr>
                <w:bCs/>
                <w:color w:val="000000"/>
                <w:sz w:val="20"/>
                <w:lang w:val="en-US"/>
              </w:rPr>
              <w:t>1352</w:t>
            </w:r>
          </w:p>
        </w:tc>
        <w:tc>
          <w:tcPr>
            <w:tcW w:w="854" w:type="pct"/>
            <w:tcBorders>
              <w:top w:val="nil"/>
              <w:left w:val="nil"/>
              <w:bottom w:val="single" w:sz="4" w:space="0" w:color="auto"/>
              <w:right w:val="single" w:sz="4" w:space="0" w:color="auto"/>
            </w:tcBorders>
            <w:shd w:val="clear" w:color="auto" w:fill="auto"/>
            <w:hideMark/>
          </w:tcPr>
          <w:p w14:paraId="19AAB169" w14:textId="77777777" w:rsidR="00AF614E" w:rsidRPr="001346E8" w:rsidRDefault="00AF614E" w:rsidP="00AF614E">
            <w:pPr>
              <w:rPr>
                <w:bCs/>
                <w:color w:val="000000"/>
                <w:sz w:val="20"/>
                <w:lang w:val="en-US"/>
              </w:rPr>
            </w:pPr>
            <w:r w:rsidRPr="001346E8">
              <w:rPr>
                <w:bCs/>
                <w:color w:val="000000"/>
                <w:sz w:val="20"/>
                <w:lang w:val="en-US"/>
              </w:rPr>
              <w:t>10.38.9.2.4.3.1</w:t>
            </w:r>
          </w:p>
        </w:tc>
        <w:tc>
          <w:tcPr>
            <w:tcW w:w="412" w:type="pct"/>
            <w:tcBorders>
              <w:top w:val="nil"/>
              <w:left w:val="nil"/>
              <w:bottom w:val="single" w:sz="4" w:space="0" w:color="auto"/>
              <w:right w:val="single" w:sz="4" w:space="0" w:color="auto"/>
            </w:tcBorders>
            <w:shd w:val="clear" w:color="auto" w:fill="auto"/>
            <w:hideMark/>
          </w:tcPr>
          <w:p w14:paraId="4464C430" w14:textId="77777777" w:rsidR="00AF614E" w:rsidRPr="001346E8" w:rsidRDefault="00AF614E" w:rsidP="00AF614E">
            <w:pPr>
              <w:jc w:val="right"/>
              <w:rPr>
                <w:bCs/>
                <w:color w:val="000000"/>
                <w:sz w:val="20"/>
                <w:lang w:val="en-US"/>
              </w:rPr>
            </w:pPr>
            <w:r w:rsidRPr="001346E8">
              <w:rPr>
                <w:bCs/>
                <w:color w:val="000000"/>
                <w:sz w:val="20"/>
                <w:lang w:val="en-US"/>
              </w:rPr>
              <w:t>177.11</w:t>
            </w:r>
          </w:p>
        </w:tc>
        <w:tc>
          <w:tcPr>
            <w:tcW w:w="1082" w:type="pct"/>
            <w:tcBorders>
              <w:top w:val="nil"/>
              <w:left w:val="nil"/>
              <w:bottom w:val="single" w:sz="4" w:space="0" w:color="auto"/>
              <w:right w:val="single" w:sz="4" w:space="0" w:color="auto"/>
            </w:tcBorders>
            <w:shd w:val="clear" w:color="auto" w:fill="auto"/>
            <w:hideMark/>
          </w:tcPr>
          <w:p w14:paraId="68C7445F" w14:textId="2C91E29B" w:rsidR="00AF614E" w:rsidRPr="001346E8" w:rsidRDefault="00AF614E" w:rsidP="00AF614E">
            <w:pPr>
              <w:rPr>
                <w:bCs/>
                <w:color w:val="000000"/>
                <w:sz w:val="20"/>
                <w:lang w:val="en-US"/>
              </w:rPr>
            </w:pPr>
            <w:r w:rsidRPr="001346E8">
              <w:rPr>
                <w:bCs/>
                <w:color w:val="000000"/>
                <w:sz w:val="20"/>
                <w:lang w:val="en-US"/>
              </w:rPr>
              <w:t>"When digital beam tracking is requested, the TRN fields to enable sounding are appended to the initiator's transmitted PPDUs. The feedback for the digital beam tracking procedure should be the feedback</w:t>
            </w:r>
            <w:r w:rsidR="008315D2">
              <w:rPr>
                <w:bCs/>
                <w:color w:val="000000"/>
                <w:sz w:val="20"/>
                <w:lang w:val="en-US"/>
              </w:rPr>
              <w:t xml:space="preserve"> </w:t>
            </w:r>
            <w:r w:rsidRPr="001346E8">
              <w:rPr>
                <w:bCs/>
                <w:color w:val="000000"/>
                <w:sz w:val="20"/>
                <w:lang w:val="en-US"/>
              </w:rPr>
              <w:t xml:space="preserve">negotiated in the most recent BRP sounding." - It is not clear what is </w:t>
            </w:r>
            <w:r w:rsidRPr="001346E8">
              <w:rPr>
                <w:bCs/>
                <w:color w:val="000000"/>
                <w:sz w:val="20"/>
                <w:lang w:val="en-US"/>
              </w:rPr>
              <w:lastRenderedPageBreak/>
              <w:t>the entity doing al</w:t>
            </w:r>
            <w:r w:rsidR="008315D2">
              <w:rPr>
                <w:bCs/>
                <w:color w:val="000000"/>
                <w:sz w:val="20"/>
                <w:lang w:val="en-US"/>
              </w:rPr>
              <w:t>l</w:t>
            </w:r>
            <w:r w:rsidRPr="001346E8">
              <w:rPr>
                <w:bCs/>
                <w:color w:val="000000"/>
                <w:sz w:val="20"/>
                <w:lang w:val="en-US"/>
              </w:rPr>
              <w:t xml:space="preserve"> those actions</w:t>
            </w:r>
          </w:p>
        </w:tc>
        <w:tc>
          <w:tcPr>
            <w:tcW w:w="1118" w:type="pct"/>
            <w:tcBorders>
              <w:top w:val="nil"/>
              <w:left w:val="nil"/>
              <w:bottom w:val="single" w:sz="4" w:space="0" w:color="auto"/>
              <w:right w:val="single" w:sz="4" w:space="0" w:color="auto"/>
            </w:tcBorders>
            <w:shd w:val="clear" w:color="auto" w:fill="auto"/>
            <w:hideMark/>
          </w:tcPr>
          <w:p w14:paraId="3F96CFAC" w14:textId="77777777" w:rsidR="00AF614E" w:rsidRPr="001346E8" w:rsidRDefault="00AF614E" w:rsidP="00AF614E">
            <w:pPr>
              <w:rPr>
                <w:bCs/>
                <w:color w:val="000000"/>
                <w:sz w:val="20"/>
                <w:lang w:val="en-US"/>
              </w:rPr>
            </w:pPr>
            <w:r w:rsidRPr="001346E8">
              <w:rPr>
                <w:bCs/>
                <w:color w:val="000000"/>
                <w:sz w:val="20"/>
                <w:lang w:val="en-US"/>
              </w:rPr>
              <w:lastRenderedPageBreak/>
              <w:t>Fix with the subject as either the initiator or responder, do not use the passive form</w:t>
            </w:r>
          </w:p>
        </w:tc>
        <w:tc>
          <w:tcPr>
            <w:tcW w:w="1205" w:type="pct"/>
            <w:tcBorders>
              <w:top w:val="nil"/>
              <w:left w:val="nil"/>
              <w:bottom w:val="single" w:sz="4" w:space="0" w:color="auto"/>
              <w:right w:val="single" w:sz="4" w:space="0" w:color="auto"/>
            </w:tcBorders>
            <w:shd w:val="clear" w:color="auto" w:fill="auto"/>
            <w:hideMark/>
          </w:tcPr>
          <w:p w14:paraId="3B9B8962" w14:textId="06B13B67" w:rsidR="00AF614E" w:rsidRDefault="00E67A0A" w:rsidP="00AF614E">
            <w:pPr>
              <w:rPr>
                <w:bCs/>
                <w:color w:val="000000"/>
                <w:sz w:val="20"/>
                <w:lang w:val="en-US"/>
              </w:rPr>
            </w:pPr>
            <w:r>
              <w:rPr>
                <w:bCs/>
                <w:color w:val="000000"/>
                <w:sz w:val="20"/>
                <w:lang w:val="en-US"/>
              </w:rPr>
              <w:t>R</w:t>
            </w:r>
            <w:r w:rsidR="00AF614E" w:rsidRPr="001346E8">
              <w:rPr>
                <w:bCs/>
                <w:color w:val="000000"/>
                <w:sz w:val="20"/>
                <w:lang w:val="en-US"/>
              </w:rPr>
              <w:t>evised</w:t>
            </w:r>
            <w:r w:rsidR="00AF614E" w:rsidRPr="001346E8">
              <w:rPr>
                <w:bCs/>
                <w:color w:val="000000"/>
                <w:sz w:val="20"/>
                <w:lang w:val="en-US"/>
              </w:rPr>
              <w:br/>
            </w:r>
            <w:r w:rsidR="00AF614E" w:rsidRPr="001346E8">
              <w:rPr>
                <w:bCs/>
                <w:color w:val="000000"/>
                <w:sz w:val="20"/>
                <w:lang w:val="en-US"/>
              </w:rPr>
              <w:br/>
              <w:t xml:space="preserve">Change </w:t>
            </w:r>
            <w:r>
              <w:rPr>
                <w:bCs/>
                <w:color w:val="000000"/>
                <w:sz w:val="20"/>
                <w:lang w:val="en-US"/>
              </w:rPr>
              <w:t xml:space="preserve">specification text </w:t>
            </w:r>
            <w:r w:rsidR="00AF614E" w:rsidRPr="001346E8">
              <w:rPr>
                <w:bCs/>
                <w:color w:val="000000"/>
                <w:sz w:val="20"/>
                <w:lang w:val="en-US"/>
              </w:rPr>
              <w:t>to non-passive form</w:t>
            </w:r>
            <w:r>
              <w:rPr>
                <w:bCs/>
                <w:color w:val="000000"/>
                <w:sz w:val="20"/>
                <w:lang w:val="en-US"/>
              </w:rPr>
              <w:t xml:space="preserve">. Changed to active voice by making the initiator and responder perform the action.  </w:t>
            </w:r>
          </w:p>
          <w:p w14:paraId="2742F706" w14:textId="77777777" w:rsidR="00596002" w:rsidRDefault="00596002" w:rsidP="00AF614E">
            <w:pPr>
              <w:rPr>
                <w:bCs/>
                <w:color w:val="000000"/>
                <w:sz w:val="20"/>
                <w:lang w:val="en-US"/>
              </w:rPr>
            </w:pPr>
          </w:p>
          <w:p w14:paraId="2F9D7DD5" w14:textId="7AF86C9A" w:rsidR="00596002" w:rsidRPr="00D577F2" w:rsidRDefault="00596002" w:rsidP="00596002">
            <w:pPr>
              <w:rPr>
                <w:bCs/>
                <w:color w:val="000000"/>
                <w:sz w:val="20"/>
                <w:lang w:val="en-US"/>
              </w:rPr>
            </w:pPr>
            <w:proofErr w:type="spellStart"/>
            <w:r>
              <w:rPr>
                <w:bCs/>
                <w:color w:val="000000"/>
                <w:sz w:val="20"/>
                <w:lang w:val="en-US"/>
              </w:rPr>
              <w:t>TGay</w:t>
            </w:r>
            <w:proofErr w:type="spellEnd"/>
            <w:r w:rsidRPr="00EB3CC9">
              <w:rPr>
                <w:bCs/>
                <w:color w:val="000000"/>
                <w:sz w:val="20"/>
                <w:lang w:val="en-US"/>
              </w:rPr>
              <w:t xml:space="preserve"> editor to make the changes shown in 11-</w:t>
            </w:r>
            <w:r>
              <w:rPr>
                <w:bCs/>
                <w:color w:val="000000"/>
                <w:sz w:val="20"/>
                <w:lang w:val="en-US"/>
              </w:rPr>
              <w:t>18/</w:t>
            </w:r>
            <w:r w:rsidR="00943416">
              <w:rPr>
                <w:bCs/>
                <w:color w:val="000000"/>
                <w:sz w:val="20"/>
                <w:lang w:val="en-US"/>
              </w:rPr>
              <w:t>0715</w:t>
            </w:r>
            <w:r>
              <w:rPr>
                <w:bCs/>
                <w:color w:val="000000"/>
                <w:sz w:val="20"/>
                <w:lang w:val="en-US"/>
              </w:rPr>
              <w:t>r0</w:t>
            </w:r>
            <w:r w:rsidRPr="00EB3CC9">
              <w:rPr>
                <w:bCs/>
                <w:color w:val="000000"/>
                <w:sz w:val="20"/>
                <w:lang w:val="en-US"/>
              </w:rPr>
              <w:t xml:space="preserve"> under all </w:t>
            </w:r>
            <w:r w:rsidRPr="00EB3CC9">
              <w:rPr>
                <w:bCs/>
                <w:color w:val="000000"/>
                <w:sz w:val="20"/>
                <w:lang w:val="en-US"/>
              </w:rPr>
              <w:lastRenderedPageBreak/>
              <w:t xml:space="preserve">headings that include CID </w:t>
            </w:r>
            <w:r>
              <w:rPr>
                <w:bCs/>
                <w:color w:val="000000"/>
                <w:sz w:val="20"/>
                <w:lang w:val="en-US"/>
              </w:rPr>
              <w:t>1352</w:t>
            </w:r>
          </w:p>
          <w:p w14:paraId="17A9C730" w14:textId="7FE5A048" w:rsidR="00596002" w:rsidRPr="001346E8" w:rsidRDefault="00596002" w:rsidP="00AF614E">
            <w:pPr>
              <w:rPr>
                <w:bCs/>
                <w:color w:val="000000"/>
                <w:sz w:val="20"/>
                <w:lang w:val="en-US"/>
              </w:rPr>
            </w:pPr>
          </w:p>
        </w:tc>
      </w:tr>
      <w:tr w:rsidR="00CB2033" w:rsidRPr="00AF614E" w14:paraId="05B0D978" w14:textId="77777777" w:rsidTr="00334C1F">
        <w:trPr>
          <w:trHeight w:val="2030"/>
        </w:trPr>
        <w:tc>
          <w:tcPr>
            <w:tcW w:w="329" w:type="pct"/>
            <w:tcBorders>
              <w:top w:val="single" w:sz="4" w:space="0" w:color="auto"/>
              <w:left w:val="single" w:sz="4" w:space="0" w:color="auto"/>
              <w:bottom w:val="single" w:sz="4" w:space="0" w:color="auto"/>
              <w:right w:val="single" w:sz="4" w:space="0" w:color="auto"/>
            </w:tcBorders>
            <w:shd w:val="clear" w:color="auto" w:fill="auto"/>
          </w:tcPr>
          <w:p w14:paraId="141DDF1B" w14:textId="49E4A653" w:rsidR="00CB2033" w:rsidRPr="00A22E13" w:rsidRDefault="00CB2033" w:rsidP="00AF614E">
            <w:pPr>
              <w:jc w:val="right"/>
              <w:rPr>
                <w:bCs/>
                <w:color w:val="000000"/>
                <w:sz w:val="20"/>
                <w:lang w:val="en-US"/>
              </w:rPr>
            </w:pPr>
            <w:r w:rsidRPr="00CB2033">
              <w:rPr>
                <w:bCs/>
                <w:color w:val="000000"/>
                <w:sz w:val="20"/>
              </w:rPr>
              <w:lastRenderedPageBreak/>
              <w:t>1489</w:t>
            </w:r>
          </w:p>
        </w:tc>
        <w:tc>
          <w:tcPr>
            <w:tcW w:w="854" w:type="pct"/>
            <w:tcBorders>
              <w:top w:val="single" w:sz="4" w:space="0" w:color="auto"/>
              <w:left w:val="nil"/>
              <w:bottom w:val="single" w:sz="4" w:space="0" w:color="auto"/>
              <w:right w:val="single" w:sz="4" w:space="0" w:color="auto"/>
            </w:tcBorders>
            <w:shd w:val="clear" w:color="auto" w:fill="auto"/>
          </w:tcPr>
          <w:p w14:paraId="32B45B5A" w14:textId="77777777" w:rsidR="00CB2033" w:rsidRDefault="00CB2033" w:rsidP="00CB2033">
            <w:pPr>
              <w:rPr>
                <w:lang w:val="en-US"/>
              </w:rPr>
            </w:pPr>
            <w:r>
              <w:t>10.38.7</w:t>
            </w:r>
          </w:p>
          <w:p w14:paraId="5904BE16" w14:textId="77777777" w:rsidR="00CB2033" w:rsidRPr="00A22E13" w:rsidRDefault="00CB2033" w:rsidP="00AF614E">
            <w:pPr>
              <w:rPr>
                <w:bCs/>
                <w:color w:val="000000"/>
                <w:sz w:val="20"/>
                <w:lang w:val="en-US"/>
              </w:rPr>
            </w:pPr>
          </w:p>
        </w:tc>
        <w:tc>
          <w:tcPr>
            <w:tcW w:w="412" w:type="pct"/>
            <w:tcBorders>
              <w:top w:val="single" w:sz="4" w:space="0" w:color="auto"/>
              <w:left w:val="nil"/>
              <w:bottom w:val="single" w:sz="4" w:space="0" w:color="auto"/>
              <w:right w:val="single" w:sz="4" w:space="0" w:color="auto"/>
            </w:tcBorders>
            <w:shd w:val="clear" w:color="auto" w:fill="auto"/>
          </w:tcPr>
          <w:p w14:paraId="3F56255D" w14:textId="77777777" w:rsidR="00CB2033" w:rsidRDefault="00CB2033" w:rsidP="00CB2033">
            <w:pPr>
              <w:jc w:val="right"/>
              <w:rPr>
                <w:lang w:val="en-US"/>
              </w:rPr>
            </w:pPr>
            <w:r>
              <w:t>160.05</w:t>
            </w:r>
          </w:p>
          <w:p w14:paraId="25FD436F" w14:textId="77777777" w:rsidR="00CB2033" w:rsidRPr="00A22E13" w:rsidRDefault="00CB2033" w:rsidP="00AF614E">
            <w:pPr>
              <w:jc w:val="right"/>
              <w:rPr>
                <w:bCs/>
                <w:color w:val="000000"/>
                <w:sz w:val="20"/>
                <w:lang w:val="en-US"/>
              </w:rPr>
            </w:pPr>
          </w:p>
        </w:tc>
        <w:tc>
          <w:tcPr>
            <w:tcW w:w="1082" w:type="pct"/>
            <w:tcBorders>
              <w:top w:val="single" w:sz="4" w:space="0" w:color="auto"/>
              <w:left w:val="nil"/>
              <w:bottom w:val="single" w:sz="4" w:space="0" w:color="auto"/>
              <w:right w:val="single" w:sz="4" w:space="0" w:color="auto"/>
            </w:tcBorders>
            <w:shd w:val="clear" w:color="auto" w:fill="auto"/>
          </w:tcPr>
          <w:p w14:paraId="7EC01939" w14:textId="77777777" w:rsidR="00CB2033" w:rsidRPr="00306BF0" w:rsidRDefault="00CB2033" w:rsidP="00CB2033">
            <w:pPr>
              <w:rPr>
                <w:sz w:val="20"/>
                <w:lang w:val="en-US"/>
              </w:rPr>
            </w:pPr>
            <w:r w:rsidRPr="00306BF0">
              <w:rPr>
                <w:sz w:val="20"/>
              </w:rPr>
              <w:t>Analog and baseband beams need to be defined.</w:t>
            </w:r>
          </w:p>
          <w:p w14:paraId="0010D351" w14:textId="77777777" w:rsidR="00CB2033" w:rsidRPr="00A22E13" w:rsidRDefault="00CB2033" w:rsidP="00AF614E">
            <w:pPr>
              <w:rPr>
                <w:bCs/>
                <w:color w:val="000000"/>
                <w:sz w:val="20"/>
                <w:lang w:val="en-US"/>
              </w:rPr>
            </w:pPr>
          </w:p>
        </w:tc>
        <w:tc>
          <w:tcPr>
            <w:tcW w:w="1118" w:type="pct"/>
            <w:tcBorders>
              <w:top w:val="single" w:sz="4" w:space="0" w:color="auto"/>
              <w:left w:val="nil"/>
              <w:bottom w:val="single" w:sz="4" w:space="0" w:color="auto"/>
              <w:right w:val="single" w:sz="4" w:space="0" w:color="auto"/>
            </w:tcBorders>
            <w:shd w:val="clear" w:color="auto" w:fill="auto"/>
          </w:tcPr>
          <w:p w14:paraId="208783AC" w14:textId="548C07CA" w:rsidR="00CB2033" w:rsidRPr="00A22E13" w:rsidRDefault="00CB2033" w:rsidP="00AF614E">
            <w:pPr>
              <w:rPr>
                <w:bCs/>
                <w:color w:val="000000"/>
                <w:sz w:val="20"/>
                <w:lang w:val="en-US"/>
              </w:rPr>
            </w:pPr>
            <w:r w:rsidRPr="00CB2033">
              <w:rPr>
                <w:bCs/>
                <w:color w:val="000000"/>
                <w:sz w:val="20"/>
              </w:rPr>
              <w:t>Add definitions for "</w:t>
            </w:r>
            <w:proofErr w:type="spellStart"/>
            <w:r w:rsidRPr="00CB2033">
              <w:rPr>
                <w:bCs/>
                <w:color w:val="000000"/>
                <w:sz w:val="20"/>
              </w:rPr>
              <w:t>analog</w:t>
            </w:r>
            <w:proofErr w:type="spellEnd"/>
            <w:r w:rsidRPr="00CB2033">
              <w:rPr>
                <w:bCs/>
                <w:color w:val="000000"/>
                <w:sz w:val="20"/>
              </w:rPr>
              <w:t xml:space="preserve"> beam" and "baseband beam".</w:t>
            </w:r>
          </w:p>
        </w:tc>
        <w:tc>
          <w:tcPr>
            <w:tcW w:w="1205" w:type="pct"/>
            <w:tcBorders>
              <w:top w:val="single" w:sz="4" w:space="0" w:color="auto"/>
              <w:left w:val="nil"/>
              <w:bottom w:val="single" w:sz="4" w:space="0" w:color="auto"/>
              <w:right w:val="single" w:sz="4" w:space="0" w:color="auto"/>
            </w:tcBorders>
            <w:shd w:val="clear" w:color="auto" w:fill="auto"/>
          </w:tcPr>
          <w:p w14:paraId="33D77659" w14:textId="77777777" w:rsidR="00CB2033" w:rsidRDefault="00CB2033" w:rsidP="00AF614E">
            <w:pPr>
              <w:rPr>
                <w:bCs/>
                <w:color w:val="000000"/>
                <w:sz w:val="20"/>
                <w:lang w:val="en-US"/>
              </w:rPr>
            </w:pPr>
            <w:r>
              <w:rPr>
                <w:bCs/>
                <w:color w:val="000000"/>
                <w:sz w:val="20"/>
                <w:lang w:val="en-US"/>
              </w:rPr>
              <w:t>Revised</w:t>
            </w:r>
          </w:p>
          <w:p w14:paraId="1E67AFE6" w14:textId="77777777" w:rsidR="00CB2033" w:rsidRDefault="00CB2033" w:rsidP="00AF614E">
            <w:pPr>
              <w:rPr>
                <w:bCs/>
                <w:color w:val="000000"/>
                <w:sz w:val="20"/>
                <w:lang w:val="en-US"/>
              </w:rPr>
            </w:pPr>
          </w:p>
          <w:p w14:paraId="1FCDCB44" w14:textId="77777777" w:rsidR="00CB2033" w:rsidRPr="00E67A0A" w:rsidRDefault="00E67A0A" w:rsidP="00AF614E">
            <w:pPr>
              <w:rPr>
                <w:bCs/>
                <w:color w:val="000000"/>
                <w:sz w:val="20"/>
                <w:lang w:val="en-US"/>
              </w:rPr>
            </w:pPr>
            <w:r>
              <w:rPr>
                <w:bCs/>
                <w:color w:val="000000"/>
                <w:sz w:val="20"/>
                <w:lang w:val="en-US"/>
              </w:rPr>
              <w:t xml:space="preserve">Modified definition of analog beam to “AWVs of </w:t>
            </w:r>
            <w:r w:rsidRPr="00E67A0A">
              <w:rPr>
                <w:bCs/>
                <w:color w:val="000000"/>
                <w:sz w:val="20"/>
                <w:lang w:val="en-US"/>
              </w:rPr>
              <w:t>DMG antennas” and baseband beam to “transmit spatial mapping matrix” to harmonize with the rest of the specification.</w:t>
            </w:r>
          </w:p>
          <w:p w14:paraId="69B47604" w14:textId="7C9A9ED7" w:rsidR="00E67A0A" w:rsidRPr="00E67A0A" w:rsidRDefault="00E67A0A" w:rsidP="00AF614E">
            <w:pPr>
              <w:rPr>
                <w:bCs/>
                <w:color w:val="000000"/>
                <w:sz w:val="20"/>
                <w:lang w:val="en-US"/>
              </w:rPr>
            </w:pPr>
          </w:p>
          <w:p w14:paraId="52CCA86C" w14:textId="7A0ABC96" w:rsidR="00E67A0A" w:rsidRPr="00E67A0A" w:rsidRDefault="00E67A0A" w:rsidP="00AF614E">
            <w:pPr>
              <w:rPr>
                <w:bCs/>
                <w:color w:val="000000"/>
                <w:sz w:val="20"/>
                <w:lang w:val="en-US"/>
              </w:rPr>
            </w:pPr>
            <w:proofErr w:type="spellStart"/>
            <w:r>
              <w:rPr>
                <w:bCs/>
                <w:color w:val="000000"/>
                <w:sz w:val="20"/>
                <w:lang w:val="en-US"/>
              </w:rPr>
              <w:t>TGay</w:t>
            </w:r>
            <w:proofErr w:type="spellEnd"/>
            <w:r w:rsidRPr="00EB3CC9">
              <w:rPr>
                <w:bCs/>
                <w:color w:val="000000"/>
                <w:sz w:val="20"/>
                <w:lang w:val="en-US"/>
              </w:rPr>
              <w:t xml:space="preserve"> editor to make the changes shown in 11-</w:t>
            </w:r>
            <w:r>
              <w:rPr>
                <w:bCs/>
                <w:color w:val="000000"/>
                <w:sz w:val="20"/>
                <w:lang w:val="en-US"/>
              </w:rPr>
              <w:t>18/0715r0</w:t>
            </w:r>
            <w:r w:rsidRPr="00EB3CC9">
              <w:rPr>
                <w:bCs/>
                <w:color w:val="000000"/>
                <w:sz w:val="20"/>
                <w:lang w:val="en-US"/>
              </w:rPr>
              <w:t xml:space="preserve"> under all headings that include CID </w:t>
            </w:r>
            <w:r>
              <w:rPr>
                <w:bCs/>
                <w:color w:val="000000"/>
                <w:sz w:val="20"/>
                <w:lang w:val="en-US"/>
              </w:rPr>
              <w:t>1489</w:t>
            </w:r>
          </w:p>
          <w:p w14:paraId="09D32EA3" w14:textId="5AA43C91" w:rsidR="00E67A0A" w:rsidRDefault="00E67A0A" w:rsidP="00AF614E">
            <w:pPr>
              <w:rPr>
                <w:bCs/>
                <w:color w:val="000000"/>
                <w:sz w:val="20"/>
                <w:lang w:val="en-US"/>
              </w:rPr>
            </w:pPr>
          </w:p>
        </w:tc>
      </w:tr>
    </w:tbl>
    <w:p w14:paraId="50E455D5" w14:textId="20DEA0C7" w:rsidR="0049784E" w:rsidRDefault="0049784E" w:rsidP="0049784E">
      <w:pPr>
        <w:pStyle w:val="IEEEStdsParagraph"/>
        <w:rPr>
          <w:b/>
          <w:bCs/>
          <w:i/>
          <w:iCs/>
          <w:lang w:val="en-GB"/>
        </w:rPr>
      </w:pPr>
    </w:p>
    <w:p w14:paraId="19F754D9" w14:textId="77777777" w:rsidR="00483903" w:rsidRPr="00230FC9" w:rsidRDefault="00483903" w:rsidP="00483903">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 xml:space="preserve">Changes to D1.0 </w:t>
      </w:r>
    </w:p>
    <w:p w14:paraId="31C4C37F" w14:textId="0F945BFB" w:rsidR="00596002" w:rsidRPr="0049784E" w:rsidRDefault="00483903" w:rsidP="001346E8">
      <w:pPr>
        <w:rPr>
          <w:b/>
          <w:bCs/>
          <w:i/>
          <w:iCs/>
        </w:rPr>
      </w:pPr>
      <w:proofErr w:type="spellStart"/>
      <w:r w:rsidRPr="003C7BC6">
        <w:rPr>
          <w:b/>
          <w:bCs/>
          <w:i/>
          <w:iCs/>
          <w:highlight w:val="yellow"/>
          <w:lang w:eastAsia="ko-KR"/>
        </w:rPr>
        <w:t>TGay</w:t>
      </w:r>
      <w:proofErr w:type="spellEnd"/>
      <w:r w:rsidRPr="003C7BC6">
        <w:rPr>
          <w:b/>
          <w:bCs/>
          <w:i/>
          <w:iCs/>
          <w:highlight w:val="yellow"/>
          <w:lang w:eastAsia="ko-KR"/>
        </w:rPr>
        <w:t xml:space="preserve"> Editor: Please make the following change </w:t>
      </w:r>
      <w:r w:rsidR="00236DC2" w:rsidRPr="003C7BC6">
        <w:rPr>
          <w:b/>
          <w:bCs/>
          <w:i/>
          <w:iCs/>
          <w:highlight w:val="yellow"/>
          <w:lang w:eastAsia="ko-KR"/>
        </w:rPr>
        <w:t>from</w:t>
      </w:r>
      <w:r w:rsidRPr="003C7BC6">
        <w:rPr>
          <w:b/>
          <w:bCs/>
          <w:i/>
          <w:iCs/>
          <w:highlight w:val="yellow"/>
          <w:lang w:eastAsia="ko-KR"/>
        </w:rPr>
        <w:t xml:space="preserve"> </w:t>
      </w:r>
      <w:proofErr w:type="spellStart"/>
      <w:r w:rsidRPr="003C7BC6">
        <w:rPr>
          <w:b/>
          <w:bCs/>
          <w:i/>
          <w:iCs/>
          <w:highlight w:val="yellow"/>
          <w:lang w:eastAsia="ko-KR"/>
        </w:rPr>
        <w:t>Pg</w:t>
      </w:r>
      <w:proofErr w:type="spellEnd"/>
      <w:r w:rsidRPr="003C7BC6">
        <w:rPr>
          <w:b/>
          <w:bCs/>
          <w:i/>
          <w:iCs/>
          <w:highlight w:val="yellow"/>
          <w:lang w:eastAsia="ko-KR"/>
        </w:rPr>
        <w:t xml:space="preserve"> </w:t>
      </w:r>
      <w:r w:rsidR="001346E8" w:rsidRPr="003C7BC6">
        <w:rPr>
          <w:b/>
          <w:bCs/>
          <w:i/>
          <w:iCs/>
          <w:highlight w:val="yellow"/>
          <w:lang w:eastAsia="ko-KR"/>
        </w:rPr>
        <w:t>174</w:t>
      </w:r>
      <w:r w:rsidRPr="003C7BC6">
        <w:rPr>
          <w:b/>
          <w:bCs/>
          <w:i/>
          <w:iCs/>
          <w:highlight w:val="yellow"/>
          <w:lang w:eastAsia="ko-KR"/>
        </w:rPr>
        <w:t xml:space="preserve"> line </w:t>
      </w:r>
      <w:r w:rsidR="001346E8" w:rsidRPr="003C7BC6">
        <w:rPr>
          <w:b/>
          <w:bCs/>
          <w:i/>
          <w:iCs/>
          <w:highlight w:val="yellow"/>
          <w:lang w:eastAsia="ko-KR"/>
        </w:rPr>
        <w:t>40</w:t>
      </w:r>
      <w:r w:rsidR="003C7BC6" w:rsidRPr="003C7BC6">
        <w:rPr>
          <w:b/>
          <w:bCs/>
          <w:i/>
          <w:iCs/>
          <w:highlight w:val="yellow"/>
          <w:lang w:eastAsia="ko-KR"/>
        </w:rPr>
        <w:t xml:space="preserve"> D1.0. Note that this is equivalent to Section 10.39.9.2.4, </w:t>
      </w:r>
      <w:proofErr w:type="spellStart"/>
      <w:r w:rsidR="003C7BC6" w:rsidRPr="003C7BC6">
        <w:rPr>
          <w:b/>
          <w:bCs/>
          <w:i/>
          <w:iCs/>
          <w:highlight w:val="yellow"/>
          <w:lang w:eastAsia="ko-KR"/>
        </w:rPr>
        <w:t>pg</w:t>
      </w:r>
      <w:proofErr w:type="spellEnd"/>
      <w:r w:rsidR="003C7BC6" w:rsidRPr="003C7BC6">
        <w:rPr>
          <w:b/>
          <w:bCs/>
          <w:i/>
          <w:iCs/>
          <w:highlight w:val="yellow"/>
          <w:lang w:eastAsia="ko-KR"/>
        </w:rPr>
        <w:t xml:space="preserve"> 218 line 19 in D1.2. No changes have been made prior to this document within this section.</w:t>
      </w:r>
      <w:r w:rsidR="003C7BC6">
        <w:rPr>
          <w:b/>
          <w:bCs/>
          <w:i/>
          <w:iCs/>
          <w:lang w:eastAsia="ko-KR"/>
        </w:rPr>
        <w:t xml:space="preserve"> </w:t>
      </w:r>
    </w:p>
    <w:p w14:paraId="7ECB5B9D" w14:textId="639D5A0A" w:rsidR="000D5399" w:rsidRPr="00495BE3" w:rsidRDefault="000D5399" w:rsidP="001346E8">
      <w:pPr>
        <w:pStyle w:val="Heading1"/>
        <w:ind w:left="1080"/>
      </w:pPr>
      <w:r w:rsidRPr="00495BE3">
        <w:t xml:space="preserve">Hybrid </w:t>
      </w:r>
      <w:r w:rsidR="00F21515" w:rsidRPr="00495BE3">
        <w:t xml:space="preserve">Beamforming </w:t>
      </w:r>
      <w:r w:rsidRPr="00495BE3">
        <w:t xml:space="preserve">for SU-MIMO and MU-MIMO. </w:t>
      </w:r>
    </w:p>
    <w:p w14:paraId="663EC149" w14:textId="40643B17" w:rsidR="00EB39E6" w:rsidRPr="00495BE3" w:rsidRDefault="00EB39E6" w:rsidP="00EB39E6">
      <w:pPr>
        <w:pStyle w:val="IEEEStdsParagraph"/>
      </w:pPr>
      <w:r w:rsidRPr="00495BE3">
        <w:t>An EDMG STA is Hybrid Beamforming capable if either (or both) of the Hybrid Beamforming and SU MIMO Supported field or the Hybrid Beamforming and MU-MIMO Supported field in the STA’s EDMG Capabilities element is set to one. A Hybrid Beamforming capable STA shall be Hybrid Beamforming and SU-MIMO capable if the Hybrid Beamforming and SU MIMO supported field in the STA’s EDMG Capability element is set to one. A Hybrid Beamforming capable STA shall be Hybrid Beamforming and MU-MIMO capable if the Hybrid Beamforming and MU MIMO supported field in the STA’s EDMG Capability element is set to one. The Hybrid Beamforming capable STA may be Hybrid Beamforming and SU-MIMO capable, Hybrid Beamforming and MU-MIMO capable</w:t>
      </w:r>
      <w:r w:rsidR="00A64C82">
        <w:t>,</w:t>
      </w:r>
      <w:r w:rsidRPr="00495BE3">
        <w:t xml:space="preserve"> or both. A Hybrid Beamforming capable STA supports the Hybrid Beamforming protocol described in this sub-clause.</w:t>
      </w:r>
    </w:p>
    <w:p w14:paraId="1089FF44" w14:textId="38062BB6" w:rsidR="00EB39E6" w:rsidRPr="001346E8" w:rsidRDefault="00EB39E6" w:rsidP="00EB39E6">
      <w:pPr>
        <w:pStyle w:val="IEEEStdsParagraph"/>
        <w:rPr>
          <w:strike/>
          <w:color w:val="FF0000"/>
        </w:rPr>
      </w:pPr>
      <w:r w:rsidRPr="001346E8">
        <w:rPr>
          <w:strike/>
          <w:color w:val="FF0000"/>
        </w:rPr>
        <w:t>The Hybrid Beamforming protocol enables the determination of the baseband beamformer based on the antenna configuration selected in the SU-MIMO or MU-MIMO beamforming protocol. It supports digital baseband training and hybrid beamforming information feedback for subsequent Hybrid Beamforming transmission which is the transmission and reception of multiple spatial streams using a combination of analog beamforming and digital beamforming between a SU-MIMO capable initiator and an SU-MIMO capable responder or between an MU-MIMO capable initiator and one or more MU-MIMO capable responders. It can also be used to support the transmission of a single spatial stream using multiple DMG antennas with a combination of analog beamforming and digital beamforming between a SU-MIMO capable initiator and an SU-MIMO capable responder.</w:t>
      </w:r>
      <w:r w:rsidR="004703C7">
        <w:rPr>
          <w:strike/>
          <w:color w:val="FF0000"/>
        </w:rPr>
        <w:t xml:space="preserve"> </w:t>
      </w:r>
      <w:r w:rsidR="004703C7">
        <w:rPr>
          <w:color w:val="FF0000"/>
        </w:rPr>
        <w:t>(#1374)</w:t>
      </w:r>
    </w:p>
    <w:p w14:paraId="3B49D667" w14:textId="4B16AB4A" w:rsidR="00130AE2" w:rsidRPr="001346E8" w:rsidRDefault="00130AE2" w:rsidP="00130AE2">
      <w:pPr>
        <w:pStyle w:val="IEEEStdsParagraph"/>
        <w:rPr>
          <w:color w:val="FF0000"/>
        </w:rPr>
      </w:pPr>
      <w:r w:rsidRPr="001346E8">
        <w:rPr>
          <w:color w:val="FF0000"/>
        </w:rPr>
        <w:t xml:space="preserve">Hybrid beamforming is the transmission and reception of multiple spatial streams using a combination of analog beamforming </w:t>
      </w:r>
      <w:r w:rsidR="00CB2033">
        <w:rPr>
          <w:color w:val="FF0000"/>
        </w:rPr>
        <w:t xml:space="preserve">(by determining appropriate AWVs) </w:t>
      </w:r>
      <w:r w:rsidR="001D5D11">
        <w:rPr>
          <w:color w:val="FF0000"/>
        </w:rPr>
        <w:t xml:space="preserve">(#1489) </w:t>
      </w:r>
      <w:r w:rsidRPr="001346E8">
        <w:rPr>
          <w:color w:val="FF0000"/>
        </w:rPr>
        <w:t xml:space="preserve">and digital beamforming </w:t>
      </w:r>
      <w:r w:rsidR="00CB2033">
        <w:rPr>
          <w:color w:val="FF0000"/>
        </w:rPr>
        <w:t>(by determining appropriate spatial mapping matrices)</w:t>
      </w:r>
      <w:r w:rsidR="001D5D11">
        <w:rPr>
          <w:color w:val="FF0000"/>
        </w:rPr>
        <w:t xml:space="preserve"> (#1489</w:t>
      </w:r>
      <w:r w:rsidR="00236DC2">
        <w:rPr>
          <w:color w:val="FF0000"/>
        </w:rPr>
        <w:t>) between</w:t>
      </w:r>
      <w:r w:rsidRPr="001346E8">
        <w:rPr>
          <w:color w:val="FF0000"/>
        </w:rPr>
        <w:t xml:space="preserve"> an SU-MIMO capable initiator </w:t>
      </w:r>
      <w:r w:rsidR="004703C7" w:rsidRPr="001346E8">
        <w:rPr>
          <w:color w:val="FF0000"/>
        </w:rPr>
        <w:t>and an</w:t>
      </w:r>
      <w:r w:rsidRPr="001346E8">
        <w:rPr>
          <w:color w:val="FF0000"/>
        </w:rPr>
        <w:t xml:space="preserve"> SU-MIMO capable responder or between an MU-MIMO capable </w:t>
      </w:r>
      <w:r w:rsidRPr="001346E8">
        <w:rPr>
          <w:color w:val="FF0000"/>
        </w:rPr>
        <w:lastRenderedPageBreak/>
        <w:t>initiator and one or more MU-</w:t>
      </w:r>
      <w:r w:rsidR="004703C7" w:rsidRPr="001346E8">
        <w:rPr>
          <w:color w:val="FF0000"/>
        </w:rPr>
        <w:t>MIMO capable</w:t>
      </w:r>
      <w:r w:rsidRPr="001346E8">
        <w:rPr>
          <w:color w:val="FF0000"/>
        </w:rPr>
        <w:t xml:space="preserve"> responders</w:t>
      </w:r>
      <w:r w:rsidR="00AF614E">
        <w:rPr>
          <w:color w:val="FF0000"/>
        </w:rPr>
        <w:t xml:space="preserve"> (#1491)</w:t>
      </w:r>
      <w:r w:rsidRPr="001346E8">
        <w:rPr>
          <w:color w:val="FF0000"/>
        </w:rPr>
        <w:t xml:space="preserve">. The </w:t>
      </w:r>
      <w:r w:rsidR="00AB3195">
        <w:rPr>
          <w:color w:val="FF0000"/>
        </w:rPr>
        <w:t xml:space="preserve">spatial mapping matrices are </w:t>
      </w:r>
      <w:r w:rsidR="00AB3195" w:rsidRPr="001346E8">
        <w:rPr>
          <w:color w:val="FF0000"/>
        </w:rPr>
        <w:t>determined</w:t>
      </w:r>
      <w:r w:rsidRPr="001346E8">
        <w:rPr>
          <w:color w:val="FF0000"/>
        </w:rPr>
        <w:t xml:space="preserve"> based on the DMG antenna configuration selected as a result of the SU-MIMO or MU-MIMO beamforming protocol. </w:t>
      </w:r>
    </w:p>
    <w:p w14:paraId="5EA09DE0" w14:textId="61E283AB" w:rsidR="00130AE2" w:rsidRPr="001346E8" w:rsidRDefault="00130AE2" w:rsidP="00130AE2">
      <w:pPr>
        <w:pStyle w:val="IEEEStdsParagraph"/>
        <w:rPr>
          <w:color w:val="FF0000"/>
        </w:rPr>
      </w:pPr>
      <w:r w:rsidRPr="001346E8">
        <w:rPr>
          <w:color w:val="FF0000"/>
        </w:rPr>
        <w:t xml:space="preserve">The hybrid beamforming protocol supports digital baseband training and hybrid beamforming information feedback for subsequent </w:t>
      </w:r>
      <w:r w:rsidR="004703C7" w:rsidRPr="001346E8">
        <w:rPr>
          <w:color w:val="FF0000"/>
        </w:rPr>
        <w:t>hybrid beamforming</w:t>
      </w:r>
      <w:r w:rsidRPr="001346E8">
        <w:rPr>
          <w:color w:val="FF0000"/>
        </w:rPr>
        <w:t xml:space="preserve"> transmission. </w:t>
      </w:r>
    </w:p>
    <w:p w14:paraId="4AAEC621" w14:textId="3AD7562D" w:rsidR="00130AE2" w:rsidRPr="001346E8" w:rsidRDefault="00130AE2" w:rsidP="00EB39E6">
      <w:pPr>
        <w:pStyle w:val="IEEEStdsParagraph"/>
        <w:rPr>
          <w:color w:val="FF0000"/>
        </w:rPr>
      </w:pPr>
      <w:r w:rsidRPr="001346E8">
        <w:rPr>
          <w:color w:val="FF0000"/>
        </w:rPr>
        <w:t xml:space="preserve">The hybrid beamforming protocol can also be used to support the transmission of a single spatial stream using multiple DMG antennas with a combination of analog beamforming and </w:t>
      </w:r>
      <w:r w:rsidR="00306BF0" w:rsidRPr="001346E8">
        <w:rPr>
          <w:color w:val="FF0000"/>
        </w:rPr>
        <w:t>digital beamforming</w:t>
      </w:r>
      <w:r w:rsidRPr="001346E8">
        <w:rPr>
          <w:color w:val="FF0000"/>
        </w:rPr>
        <w:t xml:space="preserve"> between an SU-MIMO capable initiator and an SU-MIMO capable responder. </w:t>
      </w:r>
      <w:r w:rsidR="004703C7">
        <w:rPr>
          <w:color w:val="FF0000"/>
        </w:rPr>
        <w:t>(#1374)</w:t>
      </w:r>
    </w:p>
    <w:p w14:paraId="19127CD7" w14:textId="476C2EAD" w:rsidR="00EB39E6" w:rsidRPr="00495BE3" w:rsidRDefault="00EB39E6" w:rsidP="00EB39E6">
      <w:pPr>
        <w:pStyle w:val="IEEEStdsParagraph"/>
      </w:pPr>
      <w:r w:rsidRPr="00495BE3">
        <w:t xml:space="preserve">The </w:t>
      </w:r>
      <w:r w:rsidRPr="00236DC2">
        <w:rPr>
          <w:strike/>
          <w:color w:val="FF0000"/>
        </w:rPr>
        <w:t>analog beamformer</w:t>
      </w:r>
      <w:r w:rsidRPr="00236DC2">
        <w:t xml:space="preserve"> </w:t>
      </w:r>
      <w:r w:rsidR="00236DC2" w:rsidRPr="006B7F30">
        <w:rPr>
          <w:color w:val="FF0000"/>
        </w:rPr>
        <w:t>AWVs of the DMG antennas</w:t>
      </w:r>
      <w:r w:rsidR="006B7F30" w:rsidRPr="006B7F30">
        <w:rPr>
          <w:color w:val="FF0000"/>
        </w:rPr>
        <w:t xml:space="preserve"> (#1489)</w:t>
      </w:r>
      <w:r w:rsidR="00236DC2" w:rsidRPr="006B7F30">
        <w:rPr>
          <w:color w:val="FF0000"/>
        </w:rPr>
        <w:t xml:space="preserve"> </w:t>
      </w:r>
      <w:r w:rsidRPr="00495BE3">
        <w:t xml:space="preserve">may be selected during the SU-MIMO beamforming protocol (10.38.9.2.3) or MU-MIMO beamforming protocol (10.38.9.2.4) procedures which enable the determination of the antenna configuration for the simultaneous transmission of single or multiple spatial streams from the initiator to the responder(s) (or vice versa in the case of SU-MIMO). </w:t>
      </w:r>
    </w:p>
    <w:p w14:paraId="7F08E070" w14:textId="5E776DD5" w:rsidR="00EB39E6" w:rsidRPr="00495BE3" w:rsidRDefault="00EB39E6" w:rsidP="00EB39E6">
      <w:pPr>
        <w:pStyle w:val="IEEEStdsParagraph"/>
      </w:pPr>
      <w:r w:rsidRPr="00495BE3">
        <w:t xml:space="preserve">The relationship between the transmitted signal, </w:t>
      </w:r>
      <m:oMath>
        <m:r>
          <m:rPr>
            <m:sty m:val="bi"/>
          </m:rPr>
          <w:rPr>
            <w:rFonts w:ascii="Cambria Math" w:hAnsi="Cambria Math"/>
          </w:rPr>
          <m:t>x</m:t>
        </m:r>
      </m:oMath>
      <w:r w:rsidRPr="00495BE3">
        <w:t xml:space="preserve">, and received signal, </w:t>
      </w:r>
      <m:oMath>
        <m:r>
          <m:rPr>
            <m:sty m:val="bi"/>
          </m:rPr>
          <w:rPr>
            <w:rFonts w:ascii="Cambria Math" w:hAnsi="Cambria Math"/>
          </w:rPr>
          <m:t>Y</m:t>
        </m:r>
        <m:r>
          <w:rPr>
            <w:rFonts w:ascii="Cambria Math" w:hAnsi="Cambria Math"/>
          </w:rPr>
          <m:t>,</m:t>
        </m:r>
      </m:oMath>
      <w:r w:rsidRPr="00495BE3">
        <w:t xml:space="preserve"> in Hybrid Beamforming transmission can be represented as</w:t>
      </w:r>
      <w:r w:rsidR="00271A43" w:rsidRPr="001346E8">
        <w:rPr>
          <w:color w:val="FF0000"/>
        </w:rPr>
        <w:t xml:space="preserve"> (#2024)</w:t>
      </w:r>
      <w:r w:rsidRPr="00495BE3">
        <w:t>:</w:t>
      </w:r>
    </w:p>
    <w:p w14:paraId="129729CB" w14:textId="743CD481" w:rsidR="00EB39E6" w:rsidRPr="00495BE3" w:rsidRDefault="00036D01" w:rsidP="00EB39E6">
      <w:pPr>
        <w:pStyle w:val="IEEEStdsParagraph"/>
        <w:jc w:val="center"/>
        <w:rPr>
          <w:b/>
          <w:i/>
        </w:rPr>
      </w:pPr>
      <m:oMath>
        <m:sSub>
          <m:sSubPr>
            <m:ctrlPr>
              <w:rPr>
                <w:rFonts w:ascii="Cambria Math" w:hAnsi="Cambria Math"/>
                <w:b/>
                <w:i/>
                <w:iCs/>
              </w:rPr>
            </m:ctrlPr>
          </m:sSubPr>
          <m:e>
            <m:r>
              <m:rPr>
                <m:sty m:val="bi"/>
              </m:rPr>
              <w:rPr>
                <w:rFonts w:ascii="Cambria Math" w:hAnsi="Cambria Math"/>
              </w:rPr>
              <m:t>Y</m:t>
            </m:r>
          </m:e>
          <m:sub>
            <m:r>
              <m:rPr>
                <m:sty m:val="bi"/>
              </m:rPr>
              <w:rPr>
                <w:rFonts w:ascii="Cambria Math" w:hAnsi="Cambria Math"/>
              </w:rPr>
              <m:t>i</m:t>
            </m:r>
            <m:r>
              <m:rPr>
                <m:sty m:val="bi"/>
              </m:rPr>
              <w:rPr>
                <w:rFonts w:ascii="Cambria Math" w:hAnsi="Cambria Math"/>
                <w:color w:val="FF0000"/>
              </w:rPr>
              <m:t>,j</m:t>
            </m:r>
          </m:sub>
        </m:sSub>
        <m:r>
          <m:rPr>
            <m:sty m:val="bi"/>
          </m:rPr>
          <w:rPr>
            <w:rFonts w:ascii="Cambria Math" w:hAnsi="Cambria Math"/>
          </w:rPr>
          <m:t>=</m:t>
        </m:r>
        <m:sSub>
          <m:sSubPr>
            <m:ctrlPr>
              <w:rPr>
                <w:rFonts w:ascii="Cambria Math" w:hAnsi="Cambria Math"/>
                <w:b/>
                <w:i/>
                <w:iCs/>
              </w:rPr>
            </m:ctrlPr>
          </m:sSubPr>
          <m:e>
            <m:sSub>
              <m:sSubPr>
                <m:ctrlPr>
                  <w:rPr>
                    <w:rFonts w:ascii="Cambria Math" w:hAnsi="Cambria Math"/>
                    <w:b/>
                    <w:i/>
                    <w:iCs/>
                  </w:rPr>
                </m:ctrlPr>
              </m:sSubPr>
              <m:e>
                <m:r>
                  <m:rPr>
                    <m:sty m:val="bi"/>
                  </m:rPr>
                  <w:rPr>
                    <w:rFonts w:ascii="Cambria Math" w:hAnsi="Cambria Math"/>
                  </w:rPr>
                  <m:t>Q</m:t>
                </m:r>
              </m:e>
              <m:sub>
                <m:r>
                  <m:rPr>
                    <m:sty m:val="bi"/>
                  </m:rPr>
                  <w:rPr>
                    <w:rFonts w:ascii="Cambria Math" w:hAnsi="Cambria Math"/>
                  </w:rPr>
                  <m:t>Br,i</m:t>
                </m:r>
                <m:r>
                  <m:rPr>
                    <m:sty m:val="bi"/>
                  </m:rPr>
                  <w:rPr>
                    <w:rFonts w:ascii="Cambria Math" w:hAnsi="Cambria Math"/>
                    <w:color w:val="FF0000"/>
                  </w:rPr>
                  <m:t>,j</m:t>
                </m:r>
              </m:sub>
            </m:sSub>
            <m:r>
              <m:rPr>
                <m:sty m:val="bi"/>
              </m:rPr>
              <w:rPr>
                <w:rFonts w:ascii="Cambria Math" w:hAnsi="Cambria Math"/>
                <w:strike/>
                <w:color w:val="FF0000"/>
              </w:rPr>
              <m:t>Q</m:t>
            </m:r>
          </m:e>
          <m:sub>
            <m:r>
              <m:rPr>
                <m:sty m:val="bi"/>
              </m:rPr>
              <w:rPr>
                <w:rFonts w:ascii="Cambria Math" w:hAnsi="Cambria Math"/>
                <w:strike/>
                <w:color w:val="FF0000"/>
              </w:rPr>
              <m:t>Ar</m:t>
            </m:r>
          </m:sub>
        </m:sSub>
        <m:sSub>
          <m:sSubPr>
            <m:ctrlPr>
              <w:rPr>
                <w:rFonts w:ascii="Cambria Math" w:hAnsi="Cambria Math"/>
                <w:b/>
                <w:i/>
                <w:iCs/>
                <w:strike/>
                <w:color w:val="FF0000"/>
              </w:rPr>
            </m:ctrlPr>
          </m:sSubPr>
          <m:e>
            <m:r>
              <m:rPr>
                <m:sty m:val="bi"/>
              </m:rPr>
              <w:rPr>
                <w:rFonts w:ascii="Cambria Math" w:hAnsi="Cambria Math"/>
                <w:strike/>
                <w:color w:val="FF0000"/>
              </w:rPr>
              <m:t>H</m:t>
            </m:r>
          </m:e>
          <m:sub>
            <m:r>
              <m:rPr>
                <m:sty m:val="bi"/>
              </m:rPr>
              <w:rPr>
                <w:rFonts w:ascii="Cambria Math" w:hAnsi="Cambria Math"/>
                <w:strike/>
                <w:color w:val="FF0000"/>
              </w:rPr>
              <m:t>i</m:t>
            </m:r>
          </m:sub>
        </m:sSub>
        <m:r>
          <m:rPr>
            <m:sty m:val="bi"/>
          </m:rPr>
          <w:rPr>
            <w:rFonts w:ascii="Cambria Math" w:hAnsi="Cambria Math"/>
            <w:strike/>
            <w:color w:val="FF0000"/>
          </w:rPr>
          <m:t> </m:t>
        </m:r>
        <m:sSub>
          <m:sSubPr>
            <m:ctrlPr>
              <w:rPr>
                <w:rFonts w:ascii="Cambria Math" w:hAnsi="Cambria Math"/>
                <w:b/>
                <w:i/>
                <w:iCs/>
                <w:strike/>
                <w:color w:val="FF0000"/>
              </w:rPr>
            </m:ctrlPr>
          </m:sSubPr>
          <m:e>
            <m:r>
              <m:rPr>
                <m:sty m:val="bi"/>
              </m:rPr>
              <w:rPr>
                <w:rFonts w:ascii="Cambria Math" w:hAnsi="Cambria Math"/>
                <w:strike/>
                <w:color w:val="FF0000"/>
              </w:rPr>
              <m:t>Q</m:t>
            </m:r>
          </m:e>
          <m:sub>
            <m:r>
              <m:rPr>
                <m:sty m:val="bi"/>
              </m:rPr>
              <w:rPr>
                <w:rFonts w:ascii="Cambria Math" w:hAnsi="Cambria Math"/>
                <w:strike/>
                <w:color w:val="FF0000"/>
              </w:rPr>
              <m:t>At</m:t>
            </m:r>
          </m:sub>
        </m:sSub>
        <m:sSub>
          <m:sSubPr>
            <m:ctrlPr>
              <w:rPr>
                <w:rFonts w:ascii="Cambria Math" w:hAnsi="Cambria Math"/>
                <w:b/>
                <w:i/>
                <w:iCs/>
              </w:rPr>
            </m:ctrlPr>
          </m:sSubPr>
          <m:e>
            <m:sSub>
              <m:sSubPr>
                <m:ctrlPr>
                  <w:rPr>
                    <w:rFonts w:ascii="Cambria Math" w:hAnsi="Cambria Math"/>
                    <w:b/>
                    <w:i/>
                    <w:iCs/>
                  </w:rPr>
                </m:ctrlPr>
              </m:sSubPr>
              <m:e>
                <m:r>
                  <m:rPr>
                    <m:sty m:val="bi"/>
                  </m:rPr>
                  <w:rPr>
                    <w:rFonts w:ascii="Cambria Math" w:hAnsi="Cambria Math"/>
                  </w:rPr>
                  <m:t>H</m:t>
                </m:r>
              </m:e>
              <m:sub>
                <m:r>
                  <m:rPr>
                    <m:sty m:val="bi"/>
                  </m:rPr>
                  <w:rPr>
                    <w:rFonts w:ascii="Cambria Math" w:hAnsi="Cambria Math"/>
                  </w:rPr>
                  <m:t>BB,i</m:t>
                </m:r>
                <m:r>
                  <m:rPr>
                    <m:sty m:val="bi"/>
                  </m:rPr>
                  <w:rPr>
                    <w:rFonts w:ascii="Cambria Math" w:hAnsi="Cambria Math"/>
                    <w:color w:val="FF0000"/>
                  </w:rPr>
                  <m:t>,j</m:t>
                </m:r>
              </m:sub>
            </m:sSub>
            <m:r>
              <m:rPr>
                <m:sty m:val="bi"/>
              </m:rPr>
              <w:rPr>
                <w:rFonts w:ascii="Cambria Math" w:hAnsi="Cambria Math"/>
              </w:rPr>
              <m:t>Q</m:t>
            </m:r>
          </m:e>
          <m:sub>
            <m:r>
              <m:rPr>
                <m:sty m:val="bi"/>
              </m:rPr>
              <w:rPr>
                <w:rFonts w:ascii="Cambria Math" w:hAnsi="Cambria Math"/>
              </w:rPr>
              <m:t>Bt,i</m:t>
            </m:r>
          </m:sub>
        </m:sSub>
        <m:sSub>
          <m:sSubPr>
            <m:ctrlPr>
              <w:rPr>
                <w:rFonts w:ascii="Cambria Math" w:hAnsi="Cambria Math"/>
                <w:b/>
                <w:i/>
                <w:iCs/>
              </w:rPr>
            </m:ctrlPr>
          </m:sSubPr>
          <m:e>
            <m:r>
              <m:rPr>
                <m:sty m:val="bi"/>
              </m:rPr>
              <w:rPr>
                <w:rFonts w:ascii="Cambria Math" w:hAnsi="Cambria Math"/>
              </w:rPr>
              <m:t>x</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i/>
                <w:iCs/>
                <w:color w:val="FF0000"/>
              </w:rPr>
            </m:ctrlPr>
          </m:sSubPr>
          <m:e>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Br,i,j</m:t>
                </m:r>
              </m:sub>
            </m:sSub>
            <m:r>
              <m:rPr>
                <m:sty m:val="bi"/>
              </m:rPr>
              <w:rPr>
                <w:rFonts w:ascii="Cambria Math" w:hAnsi="Cambria Math"/>
                <w:color w:val="FF0000"/>
              </w:rPr>
              <m:t>Q</m:t>
            </m:r>
          </m:e>
          <m:sub>
            <m:r>
              <m:rPr>
                <m:sty m:val="bi"/>
              </m:rPr>
              <w:rPr>
                <w:rFonts w:ascii="Cambria Math" w:hAnsi="Cambria Math"/>
                <w:color w:val="FF0000"/>
              </w:rPr>
              <m:t>Ar,j</m:t>
            </m:r>
          </m:sub>
        </m:sSub>
        <m:sSub>
          <m:sSubPr>
            <m:ctrlPr>
              <w:rPr>
                <w:rFonts w:ascii="Cambria Math" w:hAnsi="Cambria Math"/>
                <w:b/>
                <w:i/>
                <w:iCs/>
              </w:rPr>
            </m:ctrlPr>
          </m:sSubPr>
          <m:e>
            <m:r>
              <m:rPr>
                <m:sty m:val="bi"/>
              </m:rPr>
              <w:rPr>
                <w:rFonts w:ascii="Cambria Math" w:hAnsi="Cambria Math"/>
              </w:rPr>
              <m:t>n</m:t>
            </m:r>
          </m:e>
          <m:sub>
            <m:r>
              <m:rPr>
                <m:sty m:val="bi"/>
              </m:rPr>
              <w:rPr>
                <w:rFonts w:ascii="Cambria Math" w:hAnsi="Cambria Math"/>
              </w:rPr>
              <m:t>i</m:t>
            </m:r>
            <m:r>
              <m:rPr>
                <m:sty m:val="bi"/>
              </m:rPr>
              <w:rPr>
                <w:rFonts w:ascii="Cambria Math" w:hAnsi="Cambria Math"/>
                <w:color w:val="FF0000"/>
              </w:rPr>
              <m:t>,j</m:t>
            </m:r>
          </m:sub>
        </m:sSub>
        <m:r>
          <m:rPr>
            <m:sty m:val="bi"/>
          </m:rPr>
          <w:rPr>
            <w:rFonts w:ascii="Cambria Math" w:hAnsi="Cambria Math"/>
          </w:rPr>
          <m:t> ; </m:t>
        </m:r>
      </m:oMath>
      <w:r w:rsidR="00EB39E6" w:rsidRPr="00495BE3">
        <w:rPr>
          <w:b/>
          <w:i/>
        </w:rPr>
        <w:t xml:space="preserve">  </w:t>
      </w:r>
      <m:oMath>
        <m:sSub>
          <m:sSubPr>
            <m:ctrlPr>
              <w:rPr>
                <w:rFonts w:ascii="Cambria Math" w:hAnsi="Cambria Math"/>
                <w:b/>
                <w:i/>
                <w:iCs/>
              </w:rPr>
            </m:ctrlPr>
          </m:sSubPr>
          <m:e>
            <m:r>
              <m:rPr>
                <m:sty m:val="bi"/>
              </m:rPr>
              <w:rPr>
                <w:rFonts w:ascii="Cambria Math" w:hAnsi="Cambria Math"/>
              </w:rPr>
              <m:t>H</m:t>
            </m:r>
          </m:e>
          <m:sub>
            <m:r>
              <m:rPr>
                <m:sty m:val="bi"/>
              </m:rPr>
              <w:rPr>
                <w:rFonts w:ascii="Cambria Math" w:hAnsi="Cambria Math"/>
              </w:rPr>
              <m:t>BB,i</m:t>
            </m:r>
            <m:r>
              <m:rPr>
                <m:sty m:val="bi"/>
              </m:rPr>
              <w:rPr>
                <w:rFonts w:ascii="Cambria Math" w:hAnsi="Cambria Math"/>
                <w:color w:val="FF0000"/>
              </w:rPr>
              <m:t>,j</m:t>
            </m:r>
          </m:sub>
        </m:sSub>
      </m:oMath>
      <w:r w:rsidR="00EB39E6" w:rsidRPr="00495BE3">
        <w:rPr>
          <w:b/>
          <w:i/>
        </w:rPr>
        <w:t xml:space="preserve">= </w:t>
      </w:r>
      <m:oMath>
        <m:sSub>
          <m:sSubPr>
            <m:ctrlPr>
              <w:rPr>
                <w:rFonts w:ascii="Cambria Math" w:hAnsi="Cambria Math"/>
                <w:b/>
                <w:i/>
                <w:iCs/>
              </w:rPr>
            </m:ctrlPr>
          </m:sSubPr>
          <m:e>
            <m:r>
              <m:rPr>
                <m:sty m:val="bi"/>
              </m:rPr>
              <w:rPr>
                <w:rFonts w:ascii="Cambria Math" w:hAnsi="Cambria Math"/>
              </w:rPr>
              <m:t>Q</m:t>
            </m:r>
          </m:e>
          <m:sub>
            <m:r>
              <m:rPr>
                <m:sty m:val="bi"/>
              </m:rPr>
              <w:rPr>
                <w:rFonts w:ascii="Cambria Math" w:hAnsi="Cambria Math"/>
              </w:rPr>
              <m:t>Ar</m:t>
            </m:r>
            <m:r>
              <m:rPr>
                <m:sty m:val="bi"/>
              </m:rPr>
              <w:rPr>
                <w:rFonts w:ascii="Cambria Math" w:hAnsi="Cambria Math"/>
                <w:color w:val="FF0000"/>
              </w:rPr>
              <m:t>,j</m:t>
            </m:r>
          </m:sub>
        </m:sSub>
        <m:sSub>
          <m:sSubPr>
            <m:ctrlPr>
              <w:rPr>
                <w:rFonts w:ascii="Cambria Math" w:hAnsi="Cambria Math"/>
                <w:b/>
                <w:i/>
                <w:iCs/>
              </w:rPr>
            </m:ctrlPr>
          </m:sSubPr>
          <m:e>
            <m:r>
              <m:rPr>
                <m:sty m:val="bi"/>
              </m:rPr>
              <w:rPr>
                <w:rFonts w:ascii="Cambria Math" w:hAnsi="Cambria Math"/>
              </w:rPr>
              <m:t>H</m:t>
            </m:r>
          </m:e>
          <m:sub>
            <m:r>
              <m:rPr>
                <m:sty m:val="bi"/>
              </m:rPr>
              <w:rPr>
                <w:rFonts w:ascii="Cambria Math" w:hAnsi="Cambria Math"/>
              </w:rPr>
              <m:t>i</m:t>
            </m:r>
            <m:r>
              <m:rPr>
                <m:sty m:val="bi"/>
              </m:rPr>
              <w:rPr>
                <w:rFonts w:ascii="Cambria Math" w:hAnsi="Cambria Math"/>
                <w:color w:val="FF0000"/>
              </w:rPr>
              <m:t>,j</m:t>
            </m:r>
          </m:sub>
        </m:sSub>
        <m:r>
          <m:rPr>
            <m:sty m:val="bi"/>
          </m:rPr>
          <w:rPr>
            <w:rFonts w:ascii="Cambria Math" w:hAnsi="Cambria Math"/>
          </w:rPr>
          <m:t> </m:t>
        </m:r>
        <m:sSub>
          <m:sSubPr>
            <m:ctrlPr>
              <w:rPr>
                <w:rFonts w:ascii="Cambria Math" w:hAnsi="Cambria Math"/>
                <w:b/>
                <w:i/>
                <w:iCs/>
              </w:rPr>
            </m:ctrlPr>
          </m:sSubPr>
          <m:e>
            <m:r>
              <m:rPr>
                <m:sty m:val="bi"/>
              </m:rPr>
              <w:rPr>
                <w:rFonts w:ascii="Cambria Math" w:hAnsi="Cambria Math"/>
              </w:rPr>
              <m:t>Q</m:t>
            </m:r>
          </m:e>
          <m:sub>
            <m:r>
              <m:rPr>
                <m:sty m:val="bi"/>
              </m:rPr>
              <w:rPr>
                <w:rFonts w:ascii="Cambria Math" w:hAnsi="Cambria Math"/>
              </w:rPr>
              <m:t>At</m:t>
            </m:r>
          </m:sub>
        </m:sSub>
      </m:oMath>
    </w:p>
    <w:p w14:paraId="4C2B0306" w14:textId="77777777" w:rsidR="00EB39E6" w:rsidRPr="00495BE3" w:rsidRDefault="00EB39E6" w:rsidP="00EB39E6">
      <w:pPr>
        <w:pStyle w:val="IEEEStdsParagraph"/>
      </w:pPr>
      <w:r w:rsidRPr="00495BE3">
        <w:t xml:space="preserve">where </w:t>
      </w:r>
    </w:p>
    <w:p w14:paraId="291FD273" w14:textId="7972FA48" w:rsidR="00EB39E6" w:rsidRPr="00495BE3" w:rsidRDefault="00036D01" w:rsidP="00EB39E6">
      <w:pPr>
        <w:pStyle w:val="IEEEStdsParagraph"/>
      </w:pPr>
      <m:oMath>
        <m:sSub>
          <m:sSubPr>
            <m:ctrlPr>
              <w:rPr>
                <w:rFonts w:ascii="Cambria Math" w:hAnsi="Cambria Math"/>
                <w:b/>
                <w:i/>
                <w:iCs/>
              </w:rPr>
            </m:ctrlPr>
          </m:sSubPr>
          <m:e>
            <m:r>
              <m:rPr>
                <m:sty m:val="bi"/>
              </m:rPr>
              <w:rPr>
                <w:rFonts w:ascii="Cambria Math" w:hAnsi="Cambria Math"/>
              </w:rPr>
              <m:t>H</m:t>
            </m:r>
          </m:e>
          <m:sub>
            <m:r>
              <m:rPr>
                <m:sty m:val="bi"/>
              </m:rPr>
              <w:rPr>
                <w:rFonts w:ascii="Cambria Math" w:hAnsi="Cambria Math"/>
              </w:rPr>
              <m:t>i</m:t>
            </m:r>
            <m:r>
              <m:rPr>
                <m:sty m:val="bi"/>
              </m:rPr>
              <w:rPr>
                <w:rFonts w:ascii="Cambria Math" w:hAnsi="Cambria Math"/>
                <w:color w:val="FF0000"/>
              </w:rPr>
              <m:t>,j</m:t>
            </m:r>
          </m:sub>
        </m:sSub>
      </m:oMath>
      <w:r w:rsidR="00EB39E6" w:rsidRPr="00495BE3">
        <w:t xml:space="preserve"> </w:t>
      </w:r>
      <w:r w:rsidR="00147753">
        <w:t xml:space="preserve">is the </w:t>
      </w:r>
      <w:r w:rsidR="00147753" w:rsidRPr="00495BE3">
        <w:t>channel</w:t>
      </w:r>
      <w:r w:rsidR="00EB39E6" w:rsidRPr="00495BE3">
        <w:t xml:space="preserve"> between </w:t>
      </w:r>
      <w:r w:rsidR="00147753">
        <w:t>the transmit</w:t>
      </w:r>
      <w:r w:rsidR="00147753" w:rsidRPr="00495BE3">
        <w:t xml:space="preserve"> </w:t>
      </w:r>
      <w:r w:rsidR="000A2141" w:rsidRPr="000A2141">
        <w:rPr>
          <w:color w:val="FF0000"/>
        </w:rPr>
        <w:t xml:space="preserve">DMG antennas </w:t>
      </w:r>
      <w:r w:rsidR="00EB39E6" w:rsidRPr="00495BE3">
        <w:t>and</w:t>
      </w:r>
      <w:r w:rsidR="00147753">
        <w:t xml:space="preserve"> receive DMG </w:t>
      </w:r>
      <w:r w:rsidR="00147753" w:rsidRPr="00495BE3">
        <w:t>antennas</w:t>
      </w:r>
      <w:r w:rsidR="00271A43">
        <w:t xml:space="preserve"> </w:t>
      </w:r>
      <w:r w:rsidR="00147753" w:rsidRPr="00147753">
        <w:rPr>
          <w:color w:val="FF0000"/>
        </w:rPr>
        <w:t>of the</w:t>
      </w:r>
      <w:r w:rsidR="00271A43" w:rsidRPr="00147753">
        <w:rPr>
          <w:color w:val="FF0000"/>
        </w:rPr>
        <w:t xml:space="preserve"> </w:t>
      </w:r>
      <w:proofErr w:type="spellStart"/>
      <w:r w:rsidR="00271A43" w:rsidRPr="001346E8">
        <w:rPr>
          <w:i/>
          <w:color w:val="FF0000"/>
        </w:rPr>
        <w:t>j</w:t>
      </w:r>
      <w:r w:rsidR="00271A43" w:rsidRPr="001346E8">
        <w:rPr>
          <w:i/>
          <w:color w:val="FF0000"/>
          <w:vertAlign w:val="superscript"/>
        </w:rPr>
        <w:t>th</w:t>
      </w:r>
      <w:proofErr w:type="spellEnd"/>
      <w:r w:rsidR="00271A43" w:rsidRPr="001346E8">
        <w:rPr>
          <w:color w:val="FF0000"/>
        </w:rPr>
        <w:t xml:space="preserve"> STA in a</w:t>
      </w:r>
      <w:r w:rsidR="000A2141">
        <w:rPr>
          <w:color w:val="FF0000"/>
        </w:rPr>
        <w:t>n</w:t>
      </w:r>
      <w:r w:rsidR="00271A43" w:rsidRPr="001346E8">
        <w:rPr>
          <w:color w:val="FF0000"/>
        </w:rPr>
        <w:t xml:space="preserve"> MU-MIMO transmission</w:t>
      </w:r>
      <w:r w:rsidR="00147753">
        <w:rPr>
          <w:color w:val="FF0000"/>
        </w:rPr>
        <w:t>.</w:t>
      </w:r>
      <w:r w:rsidR="00EB39E6" w:rsidRPr="00495BE3">
        <w:t xml:space="preserve"> </w:t>
      </w:r>
    </w:p>
    <w:p w14:paraId="44D95461" w14:textId="4AF88F9F" w:rsidR="00EB39E6" w:rsidRPr="00495BE3" w:rsidRDefault="00036D01" w:rsidP="00EB39E6">
      <w:pPr>
        <w:pStyle w:val="IEEEStdsParagraph"/>
      </w:pPr>
      <m:oMath>
        <m:sSub>
          <m:sSubPr>
            <m:ctrlPr>
              <w:rPr>
                <w:rFonts w:ascii="Cambria Math" w:hAnsi="Cambria Math"/>
                <w:b/>
                <w:i/>
                <w:iCs/>
              </w:rPr>
            </m:ctrlPr>
          </m:sSubPr>
          <m:e>
            <m:r>
              <m:rPr>
                <m:sty m:val="bi"/>
              </m:rPr>
              <w:rPr>
                <w:rFonts w:ascii="Cambria Math" w:hAnsi="Cambria Math"/>
              </w:rPr>
              <m:t>n</m:t>
            </m:r>
          </m:e>
          <m:sub>
            <m:r>
              <m:rPr>
                <m:sty m:val="bi"/>
              </m:rPr>
              <w:rPr>
                <w:rFonts w:ascii="Cambria Math" w:hAnsi="Cambria Math"/>
              </w:rPr>
              <m:t>i</m:t>
            </m:r>
            <m:r>
              <m:rPr>
                <m:sty m:val="bi"/>
              </m:rPr>
              <w:rPr>
                <w:rFonts w:ascii="Cambria Math" w:hAnsi="Cambria Math"/>
                <w:color w:val="FF0000"/>
              </w:rPr>
              <m:t>,j</m:t>
            </m:r>
          </m:sub>
        </m:sSub>
        <m:r>
          <m:rPr>
            <m:sty m:val="bi"/>
          </m:rPr>
          <w:rPr>
            <w:rFonts w:ascii="Cambria Math" w:hAnsi="Cambria Math"/>
          </w:rPr>
          <m:t> </m:t>
        </m:r>
      </m:oMath>
      <w:r w:rsidR="00EB39E6" w:rsidRPr="00495BE3">
        <w:t xml:space="preserve"> </w:t>
      </w:r>
      <w:r w:rsidR="00147753">
        <w:t xml:space="preserve">is </w:t>
      </w:r>
      <w:r w:rsidR="00147753" w:rsidRPr="00495BE3">
        <w:t>additive</w:t>
      </w:r>
      <w:r w:rsidR="00EB39E6" w:rsidRPr="00495BE3">
        <w:t xml:space="preserve"> white noise</w:t>
      </w:r>
      <w:r w:rsidR="00271A43">
        <w:t xml:space="preserve"> </w:t>
      </w:r>
      <w:r w:rsidR="00271A43" w:rsidRPr="001346E8">
        <w:rPr>
          <w:color w:val="FF0000"/>
        </w:rPr>
        <w:t xml:space="preserve">at the receiver of </w:t>
      </w:r>
      <w:r w:rsidR="00271A43" w:rsidRPr="005E27B0">
        <w:rPr>
          <w:color w:val="FF0000"/>
        </w:rPr>
        <w:t xml:space="preserve">the </w:t>
      </w:r>
      <w:proofErr w:type="spellStart"/>
      <w:r w:rsidR="00271A43" w:rsidRPr="005E27B0">
        <w:rPr>
          <w:i/>
          <w:color w:val="FF0000"/>
        </w:rPr>
        <w:t>j</w:t>
      </w:r>
      <w:r w:rsidR="00271A43" w:rsidRPr="005E27B0">
        <w:rPr>
          <w:i/>
          <w:color w:val="FF0000"/>
          <w:vertAlign w:val="superscript"/>
        </w:rPr>
        <w:t>th</w:t>
      </w:r>
      <w:proofErr w:type="spellEnd"/>
      <w:r w:rsidR="00271A43" w:rsidRPr="005E27B0">
        <w:rPr>
          <w:color w:val="FF0000"/>
        </w:rPr>
        <w:t xml:space="preserve"> STA in a</w:t>
      </w:r>
      <w:r w:rsidR="000A2141">
        <w:rPr>
          <w:color w:val="FF0000"/>
        </w:rPr>
        <w:t>n</w:t>
      </w:r>
      <w:r w:rsidR="00271A43" w:rsidRPr="005E27B0">
        <w:rPr>
          <w:color w:val="FF0000"/>
        </w:rPr>
        <w:t xml:space="preserve"> MU-MIMO transmission</w:t>
      </w:r>
    </w:p>
    <w:p w14:paraId="6086D578" w14:textId="3CAA9D28" w:rsidR="00EB39E6" w:rsidRPr="00CB2033" w:rsidRDefault="00036D01" w:rsidP="00EB39E6">
      <w:pPr>
        <w:pStyle w:val="IEEEStdsParagraph"/>
        <w:rPr>
          <w:color w:val="FF0000"/>
        </w:rPr>
      </w:pPr>
      <m:oMath>
        <m:sSub>
          <m:sSubPr>
            <m:ctrlPr>
              <w:rPr>
                <w:rFonts w:ascii="Cambria Math" w:hAnsi="Cambria Math"/>
                <w:b/>
                <w:i/>
                <w:iCs/>
              </w:rPr>
            </m:ctrlPr>
          </m:sSubPr>
          <m:e>
            <m:r>
              <m:rPr>
                <m:sty m:val="bi"/>
              </m:rPr>
              <w:rPr>
                <w:rFonts w:ascii="Cambria Math" w:hAnsi="Cambria Math"/>
              </w:rPr>
              <m:t>H</m:t>
            </m:r>
          </m:e>
          <m:sub>
            <m:r>
              <m:rPr>
                <m:sty m:val="bi"/>
              </m:rPr>
              <w:rPr>
                <w:rFonts w:ascii="Cambria Math" w:hAnsi="Cambria Math"/>
              </w:rPr>
              <m:t>BB,i</m:t>
            </m:r>
            <m:r>
              <m:rPr>
                <m:sty m:val="bi"/>
              </m:rPr>
              <w:rPr>
                <w:rFonts w:ascii="Cambria Math" w:hAnsi="Cambria Math"/>
                <w:color w:val="FF0000"/>
              </w:rPr>
              <m:t>,j</m:t>
            </m:r>
          </m:sub>
        </m:sSub>
        <m:r>
          <w:rPr>
            <w:rFonts w:ascii="Cambria Math" w:hAnsi="Cambria Math"/>
          </w:rPr>
          <m:t xml:space="preserve"> </m:t>
        </m:r>
      </m:oMath>
      <w:r w:rsidR="00147753">
        <w:t>is the e</w:t>
      </w:r>
      <w:r w:rsidR="00EB39E6" w:rsidRPr="00495BE3">
        <w:t>ffective baseband channel</w:t>
      </w:r>
      <w:r w:rsidR="00147753">
        <w:t xml:space="preserve"> </w:t>
      </w:r>
      <w:r w:rsidR="00147753" w:rsidRPr="001346E8">
        <w:rPr>
          <w:color w:val="FF0000"/>
        </w:rPr>
        <w:t xml:space="preserve">at the receiver of </w:t>
      </w:r>
      <w:r w:rsidR="00147753" w:rsidRPr="005E27B0">
        <w:rPr>
          <w:color w:val="FF0000"/>
        </w:rPr>
        <w:t xml:space="preserve">the </w:t>
      </w:r>
      <w:proofErr w:type="spellStart"/>
      <w:r w:rsidR="00147753" w:rsidRPr="005E27B0">
        <w:rPr>
          <w:i/>
          <w:color w:val="FF0000"/>
        </w:rPr>
        <w:t>j</w:t>
      </w:r>
      <w:r w:rsidR="00147753" w:rsidRPr="005E27B0">
        <w:rPr>
          <w:i/>
          <w:color w:val="FF0000"/>
          <w:vertAlign w:val="superscript"/>
        </w:rPr>
        <w:t>th</w:t>
      </w:r>
      <w:proofErr w:type="spellEnd"/>
      <w:r w:rsidR="00147753" w:rsidRPr="005E27B0">
        <w:rPr>
          <w:color w:val="FF0000"/>
        </w:rPr>
        <w:t xml:space="preserve"> STA in a</w:t>
      </w:r>
      <w:r w:rsidR="000A2141">
        <w:rPr>
          <w:color w:val="FF0000"/>
        </w:rPr>
        <w:t>n</w:t>
      </w:r>
      <w:r w:rsidR="00147753" w:rsidRPr="005E27B0">
        <w:rPr>
          <w:color w:val="FF0000"/>
        </w:rPr>
        <w:t xml:space="preserve"> MU-MIMO transmission</w:t>
      </w:r>
      <w:r w:rsidR="00EB39E6" w:rsidRPr="00495BE3">
        <w:t xml:space="preserve">, i.e., the channel </w:t>
      </w:r>
      <w:r w:rsidR="00EB39E6" w:rsidRPr="00CB2033">
        <w:rPr>
          <w:strike/>
          <w:color w:val="FF0000"/>
        </w:rPr>
        <w:t>based on combining the analog beamformer(s) and the actual channel</w:t>
      </w:r>
      <w:r w:rsidR="00CB2033">
        <w:t xml:space="preserve"> </w:t>
      </w:r>
      <w:r w:rsidR="00CB2033" w:rsidRPr="00CB2033">
        <w:rPr>
          <w:color w:val="FF0000"/>
        </w:rPr>
        <w:t>observed by the baseband processor of the receiver when including the effect of their DMG antennas</w:t>
      </w:r>
      <w:r w:rsidR="00CB2033">
        <w:rPr>
          <w:color w:val="FF0000"/>
        </w:rPr>
        <w:t xml:space="preserve"> at the transmitter and receiver</w:t>
      </w:r>
      <w:r w:rsidR="00271A43" w:rsidRPr="00CB2033">
        <w:rPr>
          <w:color w:val="FF0000"/>
        </w:rPr>
        <w:t xml:space="preserve"> </w:t>
      </w:r>
      <w:r w:rsidR="001D5D11">
        <w:rPr>
          <w:color w:val="FF0000"/>
        </w:rPr>
        <w:t>(#1489)</w:t>
      </w:r>
    </w:p>
    <w:p w14:paraId="077071B1" w14:textId="7CD27FF0" w:rsidR="00CB2033" w:rsidRPr="00CB2033" w:rsidRDefault="00036D01" w:rsidP="00EB39E6">
      <w:pPr>
        <w:pStyle w:val="IEEEStdsParagraph"/>
      </w:pPr>
      <m:oMath>
        <m:sSub>
          <m:sSubPr>
            <m:ctrlPr>
              <w:rPr>
                <w:rFonts w:ascii="Cambria Math" w:hAnsi="Cambria Math"/>
                <w:b/>
                <w:i/>
                <w:iCs/>
              </w:rPr>
            </m:ctrlPr>
          </m:sSubPr>
          <m:e>
            <m:r>
              <m:rPr>
                <m:sty m:val="bi"/>
              </m:rPr>
              <w:rPr>
                <w:rFonts w:ascii="Cambria Math" w:hAnsi="Cambria Math"/>
              </w:rPr>
              <m:t>Q</m:t>
            </m:r>
          </m:e>
          <m:sub>
            <m:r>
              <m:rPr>
                <m:sty m:val="bi"/>
              </m:rPr>
              <w:rPr>
                <w:rFonts w:ascii="Cambria Math" w:hAnsi="Cambria Math"/>
              </w:rPr>
              <m:t>At</m:t>
            </m:r>
          </m:sub>
        </m:sSub>
        <m:r>
          <w:rPr>
            <w:rFonts w:ascii="Cambria Math" w:hAnsi="Cambria Math"/>
          </w:rPr>
          <m:t xml:space="preserve"> </m:t>
        </m:r>
      </m:oMath>
      <w:r w:rsidR="00147753">
        <w:t>is the</w:t>
      </w:r>
      <w:r w:rsidR="00147753" w:rsidRPr="00495BE3">
        <w:t xml:space="preserve"> N</w:t>
      </w:r>
      <w:r w:rsidR="00147753" w:rsidRPr="00CB2033">
        <w:rPr>
          <w:vertAlign w:val="subscript"/>
        </w:rPr>
        <w:t>TX,A</w:t>
      </w:r>
      <w:r w:rsidR="00147753" w:rsidRPr="00495BE3">
        <w:t xml:space="preserve"> X N</w:t>
      </w:r>
      <w:r w:rsidR="00147753" w:rsidRPr="00CB2033">
        <w:rPr>
          <w:vertAlign w:val="subscript"/>
        </w:rPr>
        <w:t>TX</w:t>
      </w:r>
      <w:r w:rsidR="00147753" w:rsidRPr="00495BE3">
        <w:t xml:space="preserve"> </w:t>
      </w:r>
      <w:r w:rsidR="00EB39E6" w:rsidRPr="00CB2033">
        <w:rPr>
          <w:strike/>
          <w:color w:val="FF0000"/>
        </w:rPr>
        <w:t>Transmit Analog beamformer</w:t>
      </w:r>
      <w:r w:rsidR="00CB2033">
        <w:rPr>
          <w:strike/>
          <w:color w:val="FF0000"/>
        </w:rPr>
        <w:t xml:space="preserve"> </w:t>
      </w:r>
      <w:r w:rsidR="00CB2033" w:rsidRPr="00CB2033">
        <w:rPr>
          <w:color w:val="FF0000"/>
        </w:rPr>
        <w:t xml:space="preserve">response </w:t>
      </w:r>
      <w:r w:rsidR="001D5D11">
        <w:rPr>
          <w:color w:val="FF0000"/>
        </w:rPr>
        <w:t>of</w:t>
      </w:r>
      <w:r w:rsidR="00CB2033" w:rsidRPr="00CB2033">
        <w:rPr>
          <w:color w:val="FF0000"/>
        </w:rPr>
        <w:t xml:space="preserve"> the </w:t>
      </w:r>
      <w:r w:rsidR="001D5D11">
        <w:rPr>
          <w:color w:val="FF0000"/>
        </w:rPr>
        <w:t xml:space="preserve">DMG antennas of the </w:t>
      </w:r>
      <w:r w:rsidR="00CB2033" w:rsidRPr="00CB2033">
        <w:rPr>
          <w:color w:val="FF0000"/>
        </w:rPr>
        <w:t>transmitter</w:t>
      </w:r>
      <w:r w:rsidR="001D5D11">
        <w:rPr>
          <w:color w:val="FF0000"/>
        </w:rPr>
        <w:t xml:space="preserve"> (#1489)</w:t>
      </w:r>
    </w:p>
    <w:p w14:paraId="2FB83A55" w14:textId="785BCB90" w:rsidR="00EB39E6" w:rsidRPr="00495BE3" w:rsidRDefault="00036D01" w:rsidP="00EB39E6">
      <w:pPr>
        <w:pStyle w:val="IEEEStdsParagraph"/>
      </w:pPr>
      <m:oMath>
        <m:sSub>
          <m:sSubPr>
            <m:ctrlPr>
              <w:rPr>
                <w:rFonts w:ascii="Cambria Math" w:hAnsi="Cambria Math"/>
                <w:b/>
                <w:i/>
                <w:iCs/>
              </w:rPr>
            </m:ctrlPr>
          </m:sSubPr>
          <m:e>
            <m:r>
              <m:rPr>
                <m:sty m:val="bi"/>
              </m:rPr>
              <w:rPr>
                <w:rFonts w:ascii="Cambria Math" w:hAnsi="Cambria Math"/>
              </w:rPr>
              <m:t>Q</m:t>
            </m:r>
          </m:e>
          <m:sub>
            <m:r>
              <m:rPr>
                <m:sty m:val="bi"/>
              </m:rPr>
              <w:rPr>
                <w:rFonts w:ascii="Cambria Math" w:hAnsi="Cambria Math"/>
              </w:rPr>
              <m:t>Ar</m:t>
            </m:r>
            <m:r>
              <m:rPr>
                <m:sty m:val="bi"/>
              </m:rPr>
              <w:rPr>
                <w:rFonts w:ascii="Cambria Math" w:hAnsi="Cambria Math"/>
                <w:color w:val="FF0000"/>
              </w:rPr>
              <m:t>,j</m:t>
            </m:r>
          </m:sub>
        </m:sSub>
        <m:r>
          <w:rPr>
            <w:rFonts w:ascii="Cambria Math" w:hAnsi="Cambria Math"/>
          </w:rPr>
          <m:t xml:space="preserve"> </m:t>
        </m:r>
      </m:oMath>
      <w:r w:rsidR="00147753">
        <w:t>is the</w:t>
      </w:r>
      <w:r w:rsidR="00EB39E6" w:rsidRPr="00495BE3">
        <w:t xml:space="preserve"> </w:t>
      </w:r>
      <w:r w:rsidR="00147753" w:rsidRPr="00495BE3">
        <w:t>N</w:t>
      </w:r>
      <w:r w:rsidR="00147753" w:rsidRPr="00306BF0">
        <w:rPr>
          <w:vertAlign w:val="subscript"/>
        </w:rPr>
        <w:t>RX</w:t>
      </w:r>
      <w:r w:rsidR="00147753" w:rsidRPr="00306BF0">
        <w:rPr>
          <w:color w:val="FF0000"/>
          <w:vertAlign w:val="subscript"/>
        </w:rPr>
        <w:t>,J</w:t>
      </w:r>
      <w:r w:rsidR="00147753" w:rsidRPr="00306BF0">
        <w:rPr>
          <w:vertAlign w:val="subscript"/>
        </w:rPr>
        <w:t xml:space="preserve"> </w:t>
      </w:r>
      <w:r w:rsidR="00147753" w:rsidRPr="00495BE3">
        <w:t>X N</w:t>
      </w:r>
      <w:r w:rsidR="00147753" w:rsidRPr="00306BF0">
        <w:rPr>
          <w:vertAlign w:val="subscript"/>
        </w:rPr>
        <w:t>RX,</w:t>
      </w:r>
      <w:r w:rsidR="00147753" w:rsidRPr="00306BF0">
        <w:rPr>
          <w:color w:val="FF0000"/>
          <w:vertAlign w:val="subscript"/>
        </w:rPr>
        <w:t>J,</w:t>
      </w:r>
      <w:r w:rsidR="00147753" w:rsidRPr="00306BF0">
        <w:rPr>
          <w:vertAlign w:val="subscript"/>
        </w:rPr>
        <w:t>A</w:t>
      </w:r>
      <w:r w:rsidR="00147753" w:rsidRPr="00495BE3">
        <w:t xml:space="preserve"> </w:t>
      </w:r>
      <w:r w:rsidR="00EB39E6" w:rsidRPr="001D5D11">
        <w:rPr>
          <w:strike/>
          <w:color w:val="FF0000"/>
        </w:rPr>
        <w:t>Receive Analog beamformer</w:t>
      </w:r>
      <w:r w:rsidR="00271A43" w:rsidRPr="001D5D11">
        <w:rPr>
          <w:color w:val="FF0000"/>
        </w:rPr>
        <w:t xml:space="preserve"> </w:t>
      </w:r>
      <w:r w:rsidR="001D5D11">
        <w:rPr>
          <w:color w:val="FF0000"/>
        </w:rPr>
        <w:t>response of</w:t>
      </w:r>
      <w:r w:rsidR="00271A43" w:rsidRPr="005E27B0">
        <w:rPr>
          <w:color w:val="FF0000"/>
        </w:rPr>
        <w:t xml:space="preserve"> the </w:t>
      </w:r>
      <w:r w:rsidR="001D5D11">
        <w:rPr>
          <w:color w:val="FF0000"/>
        </w:rPr>
        <w:t xml:space="preserve">DMG antennas at the </w:t>
      </w:r>
      <w:r w:rsidR="00271A43" w:rsidRPr="005E27B0">
        <w:rPr>
          <w:color w:val="FF0000"/>
        </w:rPr>
        <w:t xml:space="preserve">receiver of the </w:t>
      </w:r>
      <w:proofErr w:type="spellStart"/>
      <w:r w:rsidR="00271A43" w:rsidRPr="005E27B0">
        <w:rPr>
          <w:i/>
          <w:color w:val="FF0000"/>
        </w:rPr>
        <w:t>j</w:t>
      </w:r>
      <w:r w:rsidR="00271A43" w:rsidRPr="005E27B0">
        <w:rPr>
          <w:i/>
          <w:color w:val="FF0000"/>
          <w:vertAlign w:val="superscript"/>
        </w:rPr>
        <w:t>th</w:t>
      </w:r>
      <w:proofErr w:type="spellEnd"/>
      <w:r w:rsidR="00271A43" w:rsidRPr="005E27B0">
        <w:rPr>
          <w:color w:val="FF0000"/>
        </w:rPr>
        <w:t xml:space="preserve"> STA in a</w:t>
      </w:r>
      <w:r w:rsidR="000A2141">
        <w:rPr>
          <w:color w:val="FF0000"/>
        </w:rPr>
        <w:t>n</w:t>
      </w:r>
      <w:r w:rsidR="00271A43" w:rsidRPr="005E27B0">
        <w:rPr>
          <w:color w:val="FF0000"/>
        </w:rPr>
        <w:t xml:space="preserve"> MU-MIMO transmission</w:t>
      </w:r>
      <w:r w:rsidR="00EB39E6" w:rsidRPr="00495BE3">
        <w:t xml:space="preserve"> </w:t>
      </w:r>
      <w:r w:rsidR="001D5D11">
        <w:rPr>
          <w:color w:val="FF0000"/>
        </w:rPr>
        <w:t>(#1489)</w:t>
      </w:r>
    </w:p>
    <w:p w14:paraId="488815DC" w14:textId="6720081C" w:rsidR="00CB2033" w:rsidRDefault="00036D01" w:rsidP="00EB39E6">
      <w:pPr>
        <w:pStyle w:val="IEEEStdsParagraph"/>
      </w:pPr>
      <m:oMath>
        <m:sSub>
          <m:sSubPr>
            <m:ctrlPr>
              <w:rPr>
                <w:rFonts w:ascii="Cambria Math" w:hAnsi="Cambria Math"/>
                <w:b/>
                <w:i/>
                <w:iCs/>
              </w:rPr>
            </m:ctrlPr>
          </m:sSubPr>
          <m:e>
            <m:r>
              <m:rPr>
                <m:sty m:val="bi"/>
              </m:rPr>
              <w:rPr>
                <w:rFonts w:ascii="Cambria Math" w:hAnsi="Cambria Math"/>
              </w:rPr>
              <m:t>Q</m:t>
            </m:r>
          </m:e>
          <m:sub>
            <m:r>
              <m:rPr>
                <m:sty m:val="bi"/>
              </m:rPr>
              <w:rPr>
                <w:rFonts w:ascii="Cambria Math" w:hAnsi="Cambria Math"/>
              </w:rPr>
              <m:t>Bt,i</m:t>
            </m:r>
          </m:sub>
        </m:sSub>
        <m:r>
          <w:rPr>
            <w:rFonts w:ascii="Cambria Math" w:hAnsi="Cambria Math"/>
            <w:vertAlign w:val="subscript"/>
          </w:rPr>
          <m:t xml:space="preserve"> </m:t>
        </m:r>
      </m:oMath>
      <w:r w:rsidR="00147753">
        <w:t>is the</w:t>
      </w:r>
      <w:r w:rsidR="00EB39E6" w:rsidRPr="00495BE3">
        <w:t xml:space="preserve"> </w:t>
      </w:r>
      <w:r w:rsidR="00147753" w:rsidRPr="00495BE3">
        <w:t>N</w:t>
      </w:r>
      <w:r w:rsidR="00147753" w:rsidRPr="00306BF0">
        <w:rPr>
          <w:vertAlign w:val="subscript"/>
        </w:rPr>
        <w:t>TX</w:t>
      </w:r>
      <w:r w:rsidR="00147753" w:rsidRPr="00495BE3">
        <w:t xml:space="preserve"> X N</w:t>
      </w:r>
      <w:r w:rsidR="00147753" w:rsidRPr="00306BF0">
        <w:rPr>
          <w:vertAlign w:val="subscript"/>
        </w:rPr>
        <w:t>STS</w:t>
      </w:r>
      <w:r w:rsidR="00147753" w:rsidRPr="00495BE3">
        <w:t xml:space="preserve"> </w:t>
      </w:r>
      <w:r w:rsidR="00EB39E6" w:rsidRPr="001D5D11">
        <w:rPr>
          <w:strike/>
          <w:color w:val="FF0000"/>
        </w:rPr>
        <w:t>Transmit Baseband beamformer</w:t>
      </w:r>
      <w:r w:rsidR="001D5D11" w:rsidRPr="001D5D11">
        <w:rPr>
          <w:color w:val="FF0000"/>
        </w:rPr>
        <w:t xml:space="preserve"> transmit spatial mapping matrix (#1489)</w:t>
      </w:r>
    </w:p>
    <w:p w14:paraId="49A28B45" w14:textId="749D50D1" w:rsidR="00EB39E6" w:rsidRPr="00495BE3" w:rsidRDefault="00EB39E6" w:rsidP="00EB39E6">
      <w:pPr>
        <w:pStyle w:val="IEEEStdsParagraph"/>
      </w:pPr>
      <w:r w:rsidRPr="00495BE3">
        <w:t xml:space="preserve"> </w:t>
      </w:r>
      <m:oMath>
        <m:sSub>
          <m:sSubPr>
            <m:ctrlPr>
              <w:rPr>
                <w:rFonts w:ascii="Cambria Math" w:hAnsi="Cambria Math"/>
                <w:b/>
                <w:i/>
                <w:iCs/>
              </w:rPr>
            </m:ctrlPr>
          </m:sSubPr>
          <m:e>
            <m:r>
              <m:rPr>
                <m:sty m:val="bi"/>
              </m:rPr>
              <w:rPr>
                <w:rFonts w:ascii="Cambria Math" w:hAnsi="Cambria Math"/>
              </w:rPr>
              <m:t>Q</m:t>
            </m:r>
          </m:e>
          <m:sub>
            <m:r>
              <m:rPr>
                <m:sty m:val="bi"/>
              </m:rPr>
              <w:rPr>
                <w:rFonts w:ascii="Cambria Math" w:hAnsi="Cambria Math"/>
              </w:rPr>
              <m:t>Br,i</m:t>
            </m:r>
            <m:r>
              <m:rPr>
                <m:sty m:val="bi"/>
              </m:rPr>
              <w:rPr>
                <w:rFonts w:ascii="Cambria Math" w:hAnsi="Cambria Math"/>
                <w:color w:val="FF0000"/>
              </w:rPr>
              <m:t>,j</m:t>
            </m:r>
          </m:sub>
        </m:sSub>
        <m:r>
          <w:rPr>
            <w:rFonts w:ascii="Cambria Math" w:hAnsi="Cambria Math"/>
            <w:vertAlign w:val="subscript"/>
          </w:rPr>
          <m:t xml:space="preserve"> </m:t>
        </m:r>
      </m:oMath>
      <w:r w:rsidR="00147753">
        <w:t>is the</w:t>
      </w:r>
      <w:r w:rsidRPr="00495BE3">
        <w:t xml:space="preserve"> </w:t>
      </w:r>
      <w:r w:rsidR="00147753" w:rsidRPr="00495BE3">
        <w:t>N</w:t>
      </w:r>
      <w:r w:rsidR="00147753" w:rsidRPr="00306BF0">
        <w:rPr>
          <w:vertAlign w:val="subscript"/>
        </w:rPr>
        <w:t>STS,</w:t>
      </w:r>
      <w:r w:rsidR="00147753" w:rsidRPr="00306BF0">
        <w:rPr>
          <w:color w:val="FF0000"/>
          <w:vertAlign w:val="subscript"/>
        </w:rPr>
        <w:t>J</w:t>
      </w:r>
      <w:r w:rsidR="00147753" w:rsidRPr="00495BE3">
        <w:t xml:space="preserve"> X N</w:t>
      </w:r>
      <w:r w:rsidR="00147753" w:rsidRPr="00306BF0">
        <w:rPr>
          <w:vertAlign w:val="subscript"/>
        </w:rPr>
        <w:t>RX</w:t>
      </w:r>
      <w:r w:rsidR="00147753" w:rsidRPr="00306BF0">
        <w:rPr>
          <w:color w:val="FF0000"/>
          <w:vertAlign w:val="subscript"/>
        </w:rPr>
        <w:t>,J</w:t>
      </w:r>
      <w:r w:rsidR="00147753" w:rsidRPr="001346E8">
        <w:rPr>
          <w:color w:val="FF0000"/>
        </w:rPr>
        <w:t xml:space="preserve"> </w:t>
      </w:r>
      <w:r w:rsidRPr="001D5D11">
        <w:rPr>
          <w:strike/>
          <w:color w:val="FF0000"/>
        </w:rPr>
        <w:t>Receive Baseband beamformer</w:t>
      </w:r>
      <w:r w:rsidR="00271A43" w:rsidRPr="001D5D11">
        <w:rPr>
          <w:color w:val="FF0000"/>
        </w:rPr>
        <w:t xml:space="preserve"> </w:t>
      </w:r>
      <w:r w:rsidR="001D5D11" w:rsidRPr="001D5D11">
        <w:rPr>
          <w:color w:val="FF0000"/>
        </w:rPr>
        <w:t xml:space="preserve">receive equalizer </w:t>
      </w:r>
      <w:r w:rsidR="00271A43" w:rsidRPr="005E27B0">
        <w:rPr>
          <w:color w:val="FF0000"/>
        </w:rPr>
        <w:t xml:space="preserve">at the receiver of the </w:t>
      </w:r>
      <w:proofErr w:type="spellStart"/>
      <w:r w:rsidR="00271A43" w:rsidRPr="005E27B0">
        <w:rPr>
          <w:i/>
          <w:color w:val="FF0000"/>
        </w:rPr>
        <w:t>j</w:t>
      </w:r>
      <w:r w:rsidR="00271A43" w:rsidRPr="005E27B0">
        <w:rPr>
          <w:i/>
          <w:color w:val="FF0000"/>
          <w:vertAlign w:val="superscript"/>
        </w:rPr>
        <w:t>th</w:t>
      </w:r>
      <w:proofErr w:type="spellEnd"/>
      <w:r w:rsidR="00271A43" w:rsidRPr="005E27B0">
        <w:rPr>
          <w:color w:val="FF0000"/>
        </w:rPr>
        <w:t xml:space="preserve"> STA in a</w:t>
      </w:r>
      <w:r w:rsidR="000A2141">
        <w:rPr>
          <w:color w:val="FF0000"/>
        </w:rPr>
        <w:t>n</w:t>
      </w:r>
      <w:r w:rsidR="00271A43" w:rsidRPr="005E27B0">
        <w:rPr>
          <w:color w:val="FF0000"/>
        </w:rPr>
        <w:t xml:space="preserve"> MU-MIMO transmission</w:t>
      </w:r>
      <w:r w:rsidR="001D5D11">
        <w:rPr>
          <w:color w:val="FF0000"/>
        </w:rPr>
        <w:t xml:space="preserve"> (#1489)</w:t>
      </w:r>
    </w:p>
    <w:p w14:paraId="7BC5BF56" w14:textId="5232455B" w:rsidR="00EB39E6" w:rsidRPr="00495BE3" w:rsidRDefault="00036D01" w:rsidP="00EB39E6">
      <w:pPr>
        <w:pStyle w:val="IEEEStdsParagraph"/>
      </w:pPr>
      <m:oMath>
        <m:sSub>
          <m:sSubPr>
            <m:ctrlPr>
              <w:rPr>
                <w:rFonts w:ascii="Cambria Math" w:hAnsi="Cambria Math"/>
                <w:b/>
                <w:i/>
                <w:iCs/>
              </w:rPr>
            </m:ctrlPr>
          </m:sSubPr>
          <m:e>
            <m:r>
              <m:rPr>
                <m:sty m:val="bi"/>
              </m:rPr>
              <w:rPr>
                <w:rFonts w:ascii="Cambria Math" w:hAnsi="Cambria Math"/>
              </w:rPr>
              <m:t>x</m:t>
            </m:r>
          </m:e>
          <m:sub>
            <m:r>
              <m:rPr>
                <m:sty m:val="bi"/>
              </m:rPr>
              <w:rPr>
                <w:rFonts w:ascii="Cambria Math" w:hAnsi="Cambria Math"/>
              </w:rPr>
              <m:t>i</m:t>
            </m:r>
          </m:sub>
        </m:sSub>
        <m:r>
          <m:rPr>
            <m:sty m:val="bi"/>
          </m:rPr>
          <w:rPr>
            <w:rFonts w:ascii="Cambria Math" w:hAnsi="Cambria Math"/>
          </w:rPr>
          <m:t> </m:t>
        </m:r>
      </m:oMath>
      <w:r w:rsidR="00147753">
        <w:t xml:space="preserve"> is the</w:t>
      </w:r>
      <w:r w:rsidR="00EB39E6" w:rsidRPr="00495BE3">
        <w:t xml:space="preserve"> </w:t>
      </w:r>
      <w:proofErr w:type="spellStart"/>
      <w:r w:rsidR="00EB39E6" w:rsidRPr="00495BE3">
        <w:t>The</w:t>
      </w:r>
      <w:proofErr w:type="spellEnd"/>
      <w:r w:rsidR="00EB39E6" w:rsidRPr="00495BE3">
        <w:t xml:space="preserve"> transmitted Single User </w:t>
      </w:r>
      <w:r w:rsidR="00B56B1E">
        <w:t xml:space="preserve">(SU) </w:t>
      </w:r>
      <w:r w:rsidR="00EB39E6" w:rsidRPr="00495BE3">
        <w:t xml:space="preserve">or Multi-user </w:t>
      </w:r>
      <w:r w:rsidR="00B56B1E">
        <w:t xml:space="preserve">(MU) </w:t>
      </w:r>
      <w:r w:rsidR="00EB39E6" w:rsidRPr="00495BE3">
        <w:t>MIMO signal</w:t>
      </w:r>
      <w:r w:rsidR="000A2141">
        <w:t>.</w:t>
      </w:r>
    </w:p>
    <w:p w14:paraId="6C4A4E4F" w14:textId="0B8B509F" w:rsidR="00EB39E6" w:rsidRPr="00495BE3" w:rsidRDefault="00EB39E6" w:rsidP="00EB39E6">
      <w:pPr>
        <w:pStyle w:val="IEEEStdsParagraph"/>
      </w:pPr>
      <m:oMath>
        <m:r>
          <m:rPr>
            <m:sty m:val="bi"/>
          </m:rPr>
          <w:rPr>
            <w:rFonts w:ascii="Cambria Math" w:hAnsi="Cambria Math"/>
          </w:rPr>
          <m:t>i</m:t>
        </m:r>
        <m:r>
          <w:rPr>
            <w:rFonts w:ascii="Cambria Math" w:hAnsi="Cambria Math"/>
            <w:vertAlign w:val="subscript"/>
          </w:rPr>
          <m:t xml:space="preserve"> </m:t>
        </m:r>
      </m:oMath>
      <w:r w:rsidR="00147753">
        <w:t>is the s</w:t>
      </w:r>
      <w:r w:rsidRPr="00495BE3">
        <w:t xml:space="preserve">ubcarrier Index. For </w:t>
      </w:r>
      <w:r w:rsidR="00147753">
        <w:t xml:space="preserve">an EDMG </w:t>
      </w:r>
      <w:r w:rsidRPr="00495BE3">
        <w:t>SC</w:t>
      </w:r>
      <w:r w:rsidR="00147753">
        <w:t xml:space="preserve"> mode</w:t>
      </w:r>
      <w:r w:rsidRPr="00495BE3">
        <w:t xml:space="preserve"> PPDU transmission, </w:t>
      </w:r>
      <m:oMath>
        <m:r>
          <w:rPr>
            <w:rFonts w:ascii="Cambria Math" w:hAnsi="Cambria Math"/>
          </w:rPr>
          <m:t>i</m:t>
        </m:r>
        <m:r>
          <w:rPr>
            <w:rFonts w:ascii="Cambria Math" w:hAnsi="Cambria Math"/>
            <w:vertAlign w:val="subscript"/>
          </w:rPr>
          <m:t>=0</m:t>
        </m:r>
        <m:r>
          <w:rPr>
            <w:rFonts w:ascii="Cambria Math" w:hAnsi="Cambria Math"/>
          </w:rPr>
          <m:t>;</m:t>
        </m:r>
      </m:oMath>
      <w:r w:rsidRPr="00495BE3">
        <w:t xml:space="preserve">for </w:t>
      </w:r>
      <w:r w:rsidR="00147753">
        <w:t xml:space="preserve">and EDMG </w:t>
      </w:r>
      <w:r w:rsidRPr="00495BE3">
        <w:t xml:space="preserve">OFDM </w:t>
      </w:r>
      <w:r w:rsidR="00147753">
        <w:t xml:space="preserve">mode </w:t>
      </w:r>
      <w:r w:rsidRPr="00495BE3">
        <w:t>PPDU transmission,</w:t>
      </w:r>
      <w:r w:rsidRPr="00BF01F2">
        <w:rPr>
          <w:strike/>
          <w:color w:val="FF0000"/>
        </w:rPr>
        <w:t xml:space="preserve"> </w:t>
      </w:r>
      <m:oMath>
        <m:r>
          <w:rPr>
            <w:rFonts w:ascii="Cambria Math" w:hAnsi="Cambria Math"/>
            <w:strike/>
            <w:color w:val="FF0000"/>
          </w:rPr>
          <m:t>0</m:t>
        </m:r>
        <m:sSub>
          <m:sSubPr>
            <m:ctrlPr>
              <w:rPr>
                <w:rFonts w:ascii="Cambria Math" w:hAnsi="Cambria Math"/>
                <w:i/>
              </w:rPr>
            </m:ctrlPr>
          </m:sSubPr>
          <m:e>
            <m:r>
              <w:rPr>
                <w:rFonts w:ascii="Cambria Math" w:hAnsi="Cambria Math"/>
              </w:rPr>
              <m:t>-N</m:t>
            </m:r>
          </m:e>
          <m:sub>
            <m:r>
              <w:rPr>
                <w:rFonts w:ascii="Cambria Math" w:hAnsi="Cambria Math"/>
              </w:rPr>
              <m:t>SR</m:t>
            </m:r>
          </m:sub>
        </m:sSub>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SR</m:t>
            </m:r>
          </m:sub>
        </m:sSub>
        <m:r>
          <w:rPr>
            <w:rFonts w:ascii="Cambria Math" w:hAnsi="Cambria Math"/>
          </w:rPr>
          <m:t xml:space="preserve"> </m:t>
        </m:r>
        <m:sSub>
          <m:sSubPr>
            <m:ctrlPr>
              <w:rPr>
                <w:rFonts w:ascii="Cambria Math" w:hAnsi="Cambria Math"/>
                <w:i/>
                <w:strike/>
                <w:color w:val="FF0000"/>
              </w:rPr>
            </m:ctrlPr>
          </m:sSubPr>
          <m:e>
            <m:r>
              <w:rPr>
                <w:rFonts w:ascii="Cambria Math" w:hAnsi="Cambria Math"/>
                <w:strike/>
                <w:color w:val="FF0000"/>
              </w:rPr>
              <m:t>ND</m:t>
            </m:r>
          </m:e>
          <m:sub>
            <m:r>
              <w:rPr>
                <w:rFonts w:ascii="Cambria Math" w:hAnsi="Cambria Math"/>
                <w:strike/>
                <w:color w:val="FF0000"/>
              </w:rPr>
              <m:t>DC</m:t>
            </m:r>
          </m:sub>
        </m:sSub>
        <m:r>
          <w:rPr>
            <w:rFonts w:ascii="Cambria Math" w:hAnsi="Cambria Math"/>
            <w:strike/>
            <w:color w:val="FF0000"/>
          </w:rPr>
          <m:t>-1</m:t>
        </m:r>
      </m:oMath>
      <w:r w:rsidRPr="00495BE3">
        <w:t>.</w:t>
      </w:r>
      <w:r w:rsidR="00271A43">
        <w:t xml:space="preserve"> </w:t>
      </w:r>
      <w:r w:rsidR="008A5A6F">
        <w:rPr>
          <w:color w:val="FF0000"/>
        </w:rPr>
        <w:t>(#1346</w:t>
      </w:r>
      <w:r w:rsidR="00271A43" w:rsidRPr="00AB38BC">
        <w:rPr>
          <w:color w:val="FF0000"/>
        </w:rPr>
        <w:t>)</w:t>
      </w:r>
    </w:p>
    <w:p w14:paraId="2E1008E4" w14:textId="201F4C5B" w:rsidR="00EB39E6" w:rsidRPr="001346E8" w:rsidRDefault="00271A43" w:rsidP="00EB39E6">
      <w:pPr>
        <w:pStyle w:val="IEEEStdsParagraph"/>
        <w:rPr>
          <w:color w:val="FF0000"/>
        </w:rPr>
      </w:pPr>
      <w:r w:rsidRPr="001346E8">
        <w:rPr>
          <w:b/>
          <w:i/>
          <w:color w:val="FF0000"/>
        </w:rPr>
        <w:t xml:space="preserve">j </w:t>
      </w:r>
      <w:r w:rsidRPr="001346E8">
        <w:rPr>
          <w:color w:val="FF0000"/>
        </w:rPr>
        <w:t xml:space="preserve">= index of </w:t>
      </w:r>
      <w:proofErr w:type="spellStart"/>
      <w:r w:rsidRPr="005E27B0">
        <w:rPr>
          <w:i/>
          <w:color w:val="FF0000"/>
        </w:rPr>
        <w:t>j</w:t>
      </w:r>
      <w:r w:rsidRPr="005E27B0">
        <w:rPr>
          <w:i/>
          <w:color w:val="FF0000"/>
          <w:vertAlign w:val="superscript"/>
        </w:rPr>
        <w:t>th</w:t>
      </w:r>
      <w:proofErr w:type="spellEnd"/>
      <w:r w:rsidRPr="001346E8">
        <w:rPr>
          <w:color w:val="FF0000"/>
        </w:rPr>
        <w:t xml:space="preserve"> STA in an MU-MIMO transmission. For an SU-MIMO transmission, </w:t>
      </w:r>
      <w:r w:rsidRPr="001346E8">
        <w:rPr>
          <w:b/>
          <w:i/>
          <w:color w:val="FF0000"/>
        </w:rPr>
        <w:t>j</w:t>
      </w:r>
      <w:r w:rsidRPr="001346E8">
        <w:rPr>
          <w:i/>
          <w:color w:val="FF0000"/>
        </w:rPr>
        <w:t xml:space="preserve"> = 0</w:t>
      </w:r>
      <w:r w:rsidRPr="001346E8">
        <w:rPr>
          <w:color w:val="FF0000"/>
        </w:rPr>
        <w:t>.</w:t>
      </w:r>
    </w:p>
    <w:p w14:paraId="3DA49598" w14:textId="77777777" w:rsidR="00EB39E6" w:rsidRPr="00495BE3" w:rsidRDefault="00EB39E6" w:rsidP="00EB39E6">
      <w:pPr>
        <w:pStyle w:val="IEEEStdsParagraph"/>
      </w:pPr>
    </w:p>
    <w:p w14:paraId="5FBA88C7" w14:textId="7FA0B4E3" w:rsidR="00EB39E6" w:rsidRPr="00495BE3" w:rsidRDefault="00EB39E6" w:rsidP="00EB39E6">
      <w:pPr>
        <w:pStyle w:val="IEEEStdsParagraph"/>
      </w:pPr>
      <w:r w:rsidRPr="00495BE3">
        <w:t xml:space="preserve">In the </w:t>
      </w:r>
      <w:r w:rsidR="003031B6" w:rsidRPr="00495BE3">
        <w:t>Hybrid</w:t>
      </w:r>
      <w:r w:rsidRPr="00495BE3">
        <w:t xml:space="preserve"> beamforming protocol, the transmitter acquires hybrid beamforming information based on feedback from the receiver derived from the channel in </w:t>
      </w:r>
      <w:r w:rsidR="0073311C">
        <w:t>a</w:t>
      </w:r>
      <w:r w:rsidR="0073311C" w:rsidRPr="00495BE3">
        <w:t xml:space="preserve"> </w:t>
      </w:r>
      <w:r w:rsidRPr="00495BE3">
        <w:t xml:space="preserve">direction between the transmitter and receiver. </w:t>
      </w:r>
    </w:p>
    <w:p w14:paraId="18B3F51E" w14:textId="77777777" w:rsidR="00EB39E6" w:rsidRPr="00495BE3" w:rsidRDefault="00EB39E6" w:rsidP="00EB39E6">
      <w:pPr>
        <w:pStyle w:val="IEEEStdsParagraph"/>
      </w:pPr>
      <w:r w:rsidRPr="00495BE3">
        <w:t>The Hybrid Beamforming Protocol comprises the following phases</w:t>
      </w:r>
    </w:p>
    <w:p w14:paraId="4ACF450F" w14:textId="50FCB3BD" w:rsidR="00EB39E6" w:rsidRPr="00495BE3" w:rsidRDefault="00EB39E6" w:rsidP="00EB39E6">
      <w:pPr>
        <w:pStyle w:val="IEEEStdsParagraph"/>
        <w:numPr>
          <w:ilvl w:val="0"/>
          <w:numId w:val="29"/>
        </w:numPr>
        <w:ind w:left="0" w:firstLine="0"/>
      </w:pPr>
      <w:r w:rsidRPr="00495BE3">
        <w:lastRenderedPageBreak/>
        <w:t>Announcement Phase (optional if configuration has been previously set)</w:t>
      </w:r>
    </w:p>
    <w:p w14:paraId="0C991D08" w14:textId="77777777" w:rsidR="00EB39E6" w:rsidRPr="00495BE3" w:rsidRDefault="00EB39E6" w:rsidP="00EB39E6">
      <w:pPr>
        <w:pStyle w:val="IEEEStdsParagraph"/>
        <w:numPr>
          <w:ilvl w:val="0"/>
          <w:numId w:val="29"/>
        </w:numPr>
        <w:ind w:left="0" w:firstLine="0"/>
      </w:pPr>
      <w:r w:rsidRPr="00495BE3">
        <w:t xml:space="preserve">Sounding Phase </w:t>
      </w:r>
    </w:p>
    <w:p w14:paraId="68FB6171" w14:textId="098842DD" w:rsidR="00EB39E6" w:rsidRPr="00495BE3" w:rsidRDefault="00EB39E6" w:rsidP="00EB39E6">
      <w:pPr>
        <w:pStyle w:val="IEEEStdsParagraph"/>
        <w:numPr>
          <w:ilvl w:val="0"/>
          <w:numId w:val="29"/>
        </w:numPr>
        <w:ind w:left="0" w:firstLine="0"/>
      </w:pPr>
      <w:r w:rsidRPr="00495BE3">
        <w:t xml:space="preserve">Feedback Phase </w:t>
      </w:r>
    </w:p>
    <w:p w14:paraId="61287991" w14:textId="77777777" w:rsidR="003031B6" w:rsidRPr="00495BE3" w:rsidRDefault="00C66C58" w:rsidP="00B24776">
      <w:pPr>
        <w:pStyle w:val="IEEEStdsParagraph"/>
      </w:pPr>
      <w:r w:rsidRPr="00495BE3">
        <w:t xml:space="preserve">On completion of the HBF protocol, the HBF transmission may take place. </w:t>
      </w:r>
    </w:p>
    <w:p w14:paraId="2EE8AB66" w14:textId="2312F65D" w:rsidR="00B24776" w:rsidRPr="00495BE3" w:rsidRDefault="00B24776" w:rsidP="00B24776">
      <w:pPr>
        <w:pStyle w:val="IEEEStdsParagraph"/>
      </w:pPr>
      <w:r w:rsidRPr="00495BE3">
        <w:t xml:space="preserve">For EDMG SU PPDUs to which HBF is applied, </w:t>
      </w:r>
      <m:oMath>
        <m:sSub>
          <m:sSubPr>
            <m:ctrlPr>
              <w:rPr>
                <w:rFonts w:ascii="Cambria Math" w:hAnsi="Cambria Math"/>
                <w:b/>
                <w:i/>
                <w:iCs/>
              </w:rPr>
            </m:ctrlPr>
          </m:sSubPr>
          <m:e>
            <m:r>
              <m:rPr>
                <m:sty m:val="bi"/>
              </m:rPr>
              <w:rPr>
                <w:rFonts w:ascii="Cambria Math" w:hAnsi="Cambria Math"/>
              </w:rPr>
              <m:t>Q</m:t>
            </m:r>
          </m:e>
          <m:sub>
            <m:r>
              <m:rPr>
                <m:sty m:val="bi"/>
              </m:rPr>
              <w:rPr>
                <w:rFonts w:ascii="Cambria Math" w:hAnsi="Cambria Math"/>
              </w:rPr>
              <m:t>Bt,i</m:t>
            </m:r>
          </m:sub>
        </m:sSub>
      </m:oMath>
      <w:r w:rsidRPr="00495BE3">
        <w:rPr>
          <w:iCs/>
        </w:rPr>
        <w:t xml:space="preserve"> is</w:t>
      </w:r>
      <w:r w:rsidRPr="00495BE3">
        <w:rPr>
          <w:b/>
          <w:iCs/>
        </w:rPr>
        <w:t xml:space="preserve"> </w:t>
      </w:r>
      <w:r w:rsidRPr="00495BE3">
        <w:t xml:space="preserve">a </w:t>
      </w:r>
      <w:r w:rsidR="000A2141" w:rsidRPr="000A2141">
        <w:rPr>
          <w:color w:val="FF0000"/>
        </w:rPr>
        <w:t xml:space="preserve">transmit spatial mapping matrix </w:t>
      </w:r>
      <w:r w:rsidRPr="000A2141">
        <w:rPr>
          <w:strike/>
          <w:color w:val="FF0000"/>
        </w:rPr>
        <w:t>digital beamforming steering</w:t>
      </w:r>
      <w:r w:rsidRPr="00495BE3">
        <w:t xml:space="preserve"> matrix and is derived from the TXVECTOR parameter EXPANSION_MAT</w:t>
      </w:r>
      <w:r w:rsidR="00AD74E2">
        <w:t xml:space="preserve">. </w:t>
      </w:r>
      <w:r w:rsidR="007F7BFD" w:rsidRPr="00495BE3">
        <w:t xml:space="preserve"> with enumerated type NON_COMPRESSED_SV or CSI_MATRICES</w:t>
      </w:r>
      <w:r w:rsidRPr="00495BE3">
        <w:t xml:space="preserve">. For </w:t>
      </w:r>
      <w:r w:rsidRPr="00495BE3">
        <w:rPr>
          <w:strike/>
          <w:color w:val="FF0000"/>
        </w:rPr>
        <w:t>EMDG</w:t>
      </w:r>
      <w:r w:rsidR="00495BE3" w:rsidRPr="00495BE3">
        <w:rPr>
          <w:color w:val="FF0000"/>
        </w:rPr>
        <w:t xml:space="preserve"> EDMG</w:t>
      </w:r>
      <w:r w:rsidR="004703C7">
        <w:rPr>
          <w:color w:val="FF0000"/>
        </w:rPr>
        <w:t xml:space="preserve"> (#1844)</w:t>
      </w:r>
      <w:r w:rsidRPr="00495BE3">
        <w:rPr>
          <w:color w:val="FF0000"/>
        </w:rPr>
        <w:t xml:space="preserve"> </w:t>
      </w:r>
      <w:r w:rsidRPr="00495BE3">
        <w:t xml:space="preserve">MU PPDUs to which HBF is applied, </w:t>
      </w:r>
      <m:oMath>
        <m:sSub>
          <m:sSubPr>
            <m:ctrlPr>
              <w:rPr>
                <w:rFonts w:ascii="Cambria Math" w:hAnsi="Cambria Math"/>
                <w:b/>
                <w:i/>
                <w:iCs/>
              </w:rPr>
            </m:ctrlPr>
          </m:sSubPr>
          <m:e>
            <m:r>
              <m:rPr>
                <m:sty m:val="bi"/>
              </m:rPr>
              <w:rPr>
                <w:rFonts w:ascii="Cambria Math" w:hAnsi="Cambria Math"/>
              </w:rPr>
              <m:t>Q</m:t>
            </m:r>
          </m:e>
          <m:sub>
            <m:r>
              <m:rPr>
                <m:sty m:val="bi"/>
              </m:rPr>
              <w:rPr>
                <w:rFonts w:ascii="Cambria Math" w:hAnsi="Cambria Math"/>
              </w:rPr>
              <m:t>Bt,i</m:t>
            </m:r>
          </m:sub>
        </m:sSub>
      </m:oMath>
      <w:r w:rsidRPr="00495BE3">
        <w:rPr>
          <w:iCs/>
        </w:rPr>
        <w:t xml:space="preserve"> is</w:t>
      </w:r>
      <w:r w:rsidRPr="00495BE3">
        <w:rPr>
          <w:b/>
          <w:iCs/>
        </w:rPr>
        <w:t xml:space="preserve"> </w:t>
      </w:r>
      <w:r w:rsidRPr="00495BE3">
        <w:t xml:space="preserve">a </w:t>
      </w:r>
      <w:r w:rsidR="000A2141" w:rsidRPr="000A2141">
        <w:rPr>
          <w:color w:val="FF0000"/>
        </w:rPr>
        <w:t xml:space="preserve">transmit spatial mapping matrix </w:t>
      </w:r>
      <w:r w:rsidR="000A2141" w:rsidRPr="000A2141">
        <w:rPr>
          <w:strike/>
          <w:color w:val="FF0000"/>
        </w:rPr>
        <w:t>digital beamforming steering</w:t>
      </w:r>
      <w:r w:rsidR="000A2141" w:rsidRPr="00495BE3">
        <w:t xml:space="preserve"> </w:t>
      </w:r>
      <w:r w:rsidRPr="00495BE3">
        <w:t>and is derived from the TXVECTOR parameter EXPANSION_MAT</w:t>
      </w:r>
      <w:r w:rsidR="007F7BFD" w:rsidRPr="00495BE3">
        <w:t xml:space="preserve"> with enumerated type COMPRESSED_SV</w:t>
      </w:r>
      <w:r w:rsidRPr="00495BE3">
        <w:t xml:space="preserve">. The </w:t>
      </w:r>
      <w:r w:rsidR="000A2141" w:rsidRPr="000A2141">
        <w:rPr>
          <w:color w:val="FF0000"/>
        </w:rPr>
        <w:t>transmit spatial mapping matri</w:t>
      </w:r>
      <w:r w:rsidR="000A2141">
        <w:rPr>
          <w:color w:val="FF0000"/>
        </w:rPr>
        <w:t>ces</w:t>
      </w:r>
      <w:r w:rsidR="000A2141" w:rsidRPr="000A2141">
        <w:rPr>
          <w:color w:val="FF0000"/>
        </w:rPr>
        <w:t xml:space="preserve"> </w:t>
      </w:r>
      <w:r w:rsidR="000A2141" w:rsidRPr="000A2141">
        <w:rPr>
          <w:strike/>
          <w:color w:val="FF0000"/>
        </w:rPr>
        <w:t>digital beamforming steering</w:t>
      </w:r>
      <w:r w:rsidR="000A2141" w:rsidRPr="00495BE3">
        <w:t xml:space="preserve"> </w:t>
      </w:r>
      <w:r w:rsidRPr="000A2141">
        <w:rPr>
          <w:strike/>
          <w:color w:val="FF0000"/>
        </w:rPr>
        <w:t>and digital DL-MU-MIMO steering matrices</w:t>
      </w:r>
      <w:r w:rsidRPr="000A2141">
        <w:rPr>
          <w:color w:val="FF0000"/>
        </w:rPr>
        <w:t xml:space="preserve"> </w:t>
      </w:r>
      <w:r w:rsidRPr="00495BE3">
        <w:rPr>
          <w:lang w:val="en-GB"/>
        </w:rPr>
        <w:t>are implementation specific.</w:t>
      </w:r>
    </w:p>
    <w:p w14:paraId="1DDCA1CF" w14:textId="578E44DC" w:rsidR="00737F6B" w:rsidRPr="00495BE3" w:rsidRDefault="00737F6B" w:rsidP="005059EE">
      <w:pPr>
        <w:pStyle w:val="IEEEStdsParagraph"/>
        <w:numPr>
          <w:ilvl w:val="5"/>
          <w:numId w:val="25"/>
        </w:numPr>
        <w:rPr>
          <w:rFonts w:ascii="Arial" w:hAnsi="Arial"/>
          <w:b/>
          <w:i/>
        </w:rPr>
      </w:pPr>
      <w:r w:rsidRPr="00495BE3">
        <w:rPr>
          <w:rFonts w:ascii="Arial" w:hAnsi="Arial"/>
          <w:b/>
          <w:i/>
        </w:rPr>
        <w:t>Announcement Phase</w:t>
      </w:r>
    </w:p>
    <w:p w14:paraId="1146CBE8" w14:textId="7921E1A1" w:rsidR="005059EE" w:rsidRPr="00495BE3" w:rsidRDefault="005059EE" w:rsidP="005059EE">
      <w:pPr>
        <w:pStyle w:val="IEEEStdsParagraph"/>
      </w:pPr>
      <w:r w:rsidRPr="00495BE3">
        <w:t xml:space="preserve">The HBF protocol announcement phase uses an announcement and optional announcement acknowledgement frame exchange to enable the initiator and responder(s) </w:t>
      </w:r>
      <w:r w:rsidR="00014E30" w:rsidRPr="00495BE3">
        <w:t xml:space="preserve">to </w:t>
      </w:r>
      <w:r w:rsidRPr="00495BE3">
        <w:t>set up their antenna configurations to the desired transmit and receive antenna sectors and to indicate the start of the HBF protocol.</w:t>
      </w:r>
    </w:p>
    <w:p w14:paraId="64092C91" w14:textId="77777777" w:rsidR="005059EE" w:rsidRPr="00495BE3" w:rsidRDefault="005059EE" w:rsidP="005059EE">
      <w:pPr>
        <w:pStyle w:val="IEEEStdsParagraph"/>
      </w:pPr>
      <w:r w:rsidRPr="00495BE3">
        <w:t xml:space="preserve">Note that if the initiator and responder are already in the correct configuration and have previously set up their HBF protocol information, the announcement phase may be optional. </w:t>
      </w:r>
    </w:p>
    <w:p w14:paraId="4EFF93BC" w14:textId="74A33EFA" w:rsidR="005059EE" w:rsidRPr="00495BE3" w:rsidRDefault="005059EE" w:rsidP="005059EE">
      <w:pPr>
        <w:pStyle w:val="IEEEStdsParagraph"/>
      </w:pPr>
      <w:r w:rsidRPr="00495BE3">
        <w:t>The parameters governing the HBF protocol such as fee</w:t>
      </w:r>
      <w:r w:rsidR="00DD3C58" w:rsidRPr="00495BE3">
        <w:t>d</w:t>
      </w:r>
      <w:r w:rsidRPr="00495BE3">
        <w:t>back type and the HBF protocol feedback parameters shall be signaled during the sounding phase.</w:t>
      </w:r>
    </w:p>
    <w:p w14:paraId="0C0AF77C" w14:textId="4AE17867" w:rsidR="005059EE" w:rsidRPr="00495BE3" w:rsidRDefault="005059EE" w:rsidP="005059EE">
      <w:pPr>
        <w:pStyle w:val="IEEEStdsParagraph"/>
        <w:numPr>
          <w:ilvl w:val="6"/>
          <w:numId w:val="25"/>
        </w:numPr>
        <w:rPr>
          <w:rFonts w:ascii="Arial" w:hAnsi="Arial"/>
          <w:b/>
          <w:i/>
        </w:rPr>
      </w:pPr>
      <w:r w:rsidRPr="00495BE3">
        <w:rPr>
          <w:rFonts w:ascii="Arial" w:hAnsi="Arial"/>
          <w:b/>
          <w:i/>
        </w:rPr>
        <w:t>Announcement Phase for SU-MIMO</w:t>
      </w:r>
    </w:p>
    <w:p w14:paraId="1BC50B2B" w14:textId="188D1A52" w:rsidR="005059EE" w:rsidRPr="00495BE3" w:rsidRDefault="005059EE" w:rsidP="005059EE">
      <w:pPr>
        <w:pStyle w:val="IEEEStdsParagraph"/>
      </w:pPr>
      <w:r w:rsidRPr="00495BE3">
        <w:t xml:space="preserve">For SU-MIMO, the announcement and announcement acknowledgement </w:t>
      </w:r>
      <w:r w:rsidR="009C25D4" w:rsidRPr="00495BE3">
        <w:t xml:space="preserve">for the HBF protocol </w:t>
      </w:r>
      <w:r w:rsidRPr="00495BE3">
        <w:t xml:space="preserve">may use </w:t>
      </w:r>
    </w:p>
    <w:p w14:paraId="714A3028" w14:textId="6E4F76F5" w:rsidR="005059EE" w:rsidRDefault="005059EE" w:rsidP="005059EE">
      <w:pPr>
        <w:pStyle w:val="IEEEStdsParagraph"/>
      </w:pPr>
      <w:r w:rsidRPr="00495BE3">
        <w:t>-</w:t>
      </w:r>
      <w:r w:rsidRPr="00495BE3">
        <w:tab/>
        <w:t>a Grant frame as the announcement frame and Grant ACK frame as the announcement acknowledgement frame with control trailers for signaling the</w:t>
      </w:r>
      <w:r w:rsidR="003523C5" w:rsidRPr="00495BE3">
        <w:t xml:space="preserve"> transmission configuration to be used</w:t>
      </w:r>
      <w:r w:rsidRPr="00495BE3">
        <w:t xml:space="preserve">. </w:t>
      </w:r>
    </w:p>
    <w:p w14:paraId="46266FEF" w14:textId="3F24A243" w:rsidR="005059EE" w:rsidRPr="00495BE3" w:rsidRDefault="005059EE" w:rsidP="005059EE">
      <w:pPr>
        <w:pStyle w:val="IEEEStdsParagraph"/>
      </w:pPr>
      <w:r w:rsidRPr="00495BE3">
        <w:t>-</w:t>
      </w:r>
      <w:r w:rsidRPr="00495BE3">
        <w:tab/>
        <w:t xml:space="preserve">an RTS as the announcement and CTS as the announcement acknowledgement frame with control trailers for signaling the </w:t>
      </w:r>
      <w:r w:rsidR="003523C5" w:rsidRPr="00495BE3">
        <w:t>transmission configuration to be used</w:t>
      </w:r>
      <w:r w:rsidR="003F60A0" w:rsidRPr="00495BE3">
        <w:t>.</w:t>
      </w:r>
    </w:p>
    <w:p w14:paraId="1E2148D9" w14:textId="77777777" w:rsidR="00A22E13" w:rsidRDefault="00A22E13" w:rsidP="00A22E13">
      <w:pPr>
        <w:pStyle w:val="IEEEStdsParagraph"/>
      </w:pPr>
      <w:r w:rsidRPr="00495BE3">
        <w:t>The procedure is detailed in 10.36.11.4.3 SU-MIMO Channel access procedure.</w:t>
      </w:r>
    </w:p>
    <w:p w14:paraId="062B87D9" w14:textId="77777777" w:rsidR="00EF57E4" w:rsidRPr="00EF57E4" w:rsidRDefault="00EF57E4" w:rsidP="00EF57E4">
      <w:pPr>
        <w:pStyle w:val="IEEEStdsParagraph"/>
        <w:rPr>
          <w:bCs/>
          <w:iCs/>
        </w:rPr>
      </w:pPr>
    </w:p>
    <w:p w14:paraId="35F93A5A" w14:textId="77777777" w:rsidR="00EF57E4" w:rsidRPr="00495BE3" w:rsidRDefault="00EF57E4" w:rsidP="00EF57E4">
      <w:pPr>
        <w:pStyle w:val="IEEEStdsParagraph"/>
      </w:pPr>
    </w:p>
    <w:p w14:paraId="736FB267" w14:textId="0697F938" w:rsidR="005059EE" w:rsidRPr="00495BE3" w:rsidRDefault="005059EE" w:rsidP="005059EE">
      <w:pPr>
        <w:pStyle w:val="IEEEStdsParagraph"/>
        <w:numPr>
          <w:ilvl w:val="6"/>
          <w:numId w:val="25"/>
        </w:numPr>
        <w:rPr>
          <w:rFonts w:ascii="Arial" w:hAnsi="Arial"/>
          <w:b/>
          <w:i/>
        </w:rPr>
      </w:pPr>
      <w:r w:rsidRPr="00495BE3">
        <w:rPr>
          <w:rFonts w:ascii="Arial" w:hAnsi="Arial"/>
          <w:b/>
          <w:i/>
        </w:rPr>
        <w:t>Announcement Phase for MU-MIMO</w:t>
      </w:r>
    </w:p>
    <w:p w14:paraId="1F1C205E" w14:textId="3298524F" w:rsidR="005059EE" w:rsidRPr="00495BE3" w:rsidRDefault="005059EE" w:rsidP="005059EE">
      <w:pPr>
        <w:pStyle w:val="IEEEStdsParagraph"/>
      </w:pPr>
      <w:r w:rsidRPr="00495BE3">
        <w:t xml:space="preserve">For MU-MIMO, the announcement and announcement acknowledgement </w:t>
      </w:r>
      <w:r w:rsidR="009C25D4" w:rsidRPr="00495BE3">
        <w:t xml:space="preserve">for the HBF protocol </w:t>
      </w:r>
      <w:r w:rsidRPr="00495BE3">
        <w:t xml:space="preserve">may use </w:t>
      </w:r>
    </w:p>
    <w:p w14:paraId="15126EDF" w14:textId="132344D2" w:rsidR="005059EE" w:rsidRPr="00495BE3" w:rsidRDefault="005059EE" w:rsidP="005059EE">
      <w:pPr>
        <w:pStyle w:val="IEEEStdsParagraph"/>
      </w:pPr>
      <w:r w:rsidRPr="00495BE3">
        <w:t>-</w:t>
      </w:r>
      <w:r w:rsidRPr="00495BE3">
        <w:tab/>
        <w:t xml:space="preserve">an RTS as the announcement frame and simultaneous DMG CTS as the announcement acknowledgement frame with control trailers for signaling the </w:t>
      </w:r>
      <w:r w:rsidR="009C25D4" w:rsidRPr="00495BE3">
        <w:t>transmission configuration</w:t>
      </w:r>
      <w:r w:rsidRPr="00495BE3">
        <w:t xml:space="preserve">. </w:t>
      </w:r>
    </w:p>
    <w:p w14:paraId="7F3427BE" w14:textId="61581F27" w:rsidR="005059EE" w:rsidRPr="00495BE3" w:rsidRDefault="005059EE" w:rsidP="005059EE">
      <w:pPr>
        <w:pStyle w:val="IEEEStdsParagraph"/>
      </w:pPr>
      <w:r w:rsidRPr="00495BE3">
        <w:t>-</w:t>
      </w:r>
      <w:r w:rsidRPr="00495BE3">
        <w:tab/>
        <w:t>a DMG CTS-to-self as the announcement frame with control trailers for signaling the</w:t>
      </w:r>
      <w:r w:rsidR="009C25D4" w:rsidRPr="00495BE3">
        <w:t xml:space="preserve"> transmission configuration. </w:t>
      </w:r>
    </w:p>
    <w:p w14:paraId="7E2E54C8" w14:textId="59B85D3E" w:rsidR="00AD1961" w:rsidRPr="00AD1961" w:rsidRDefault="00AD1961" w:rsidP="00AD1961">
      <w:pPr>
        <w:pStyle w:val="IEEEStdsParagraph"/>
      </w:pPr>
      <w:r w:rsidRPr="00AD1961">
        <w:t xml:space="preserve">Prior to the </w:t>
      </w:r>
      <w:r w:rsidRPr="00AD1961">
        <w:rPr>
          <w:color w:val="FF0000"/>
        </w:rPr>
        <w:t xml:space="preserve">start </w:t>
      </w:r>
      <w:r w:rsidR="00922C39">
        <w:rPr>
          <w:color w:val="FF0000"/>
        </w:rPr>
        <w:t xml:space="preserve">of </w:t>
      </w:r>
      <w:r w:rsidRPr="00AD1961">
        <w:rPr>
          <w:color w:val="FF0000"/>
        </w:rPr>
        <w:t xml:space="preserve">hybrid beamforming training with a set of responder STAs within an MU group </w:t>
      </w:r>
      <w:r w:rsidRPr="00AD1961">
        <w:t xml:space="preserve">the initiator shall:  </w:t>
      </w:r>
    </w:p>
    <w:p w14:paraId="1284F3C8" w14:textId="77777777" w:rsidR="00AD1961" w:rsidRDefault="00AD1961" w:rsidP="00AD1961">
      <w:pPr>
        <w:pStyle w:val="IEEEStdsParagraph"/>
        <w:numPr>
          <w:ilvl w:val="0"/>
          <w:numId w:val="47"/>
        </w:numPr>
      </w:pPr>
      <w:r w:rsidRPr="00AD1961">
        <w:t>Include the MU group within the EDMG Group ID Set elemen</w:t>
      </w:r>
      <w:r>
        <w:t>t and communicate the resulting</w:t>
      </w:r>
      <w:r w:rsidRPr="00AD1961">
        <w:t xml:space="preserve"> element to the STAs in the BSS (see 10.38.9.2.3.1).  </w:t>
      </w:r>
    </w:p>
    <w:p w14:paraId="49E19991" w14:textId="2ECEAC32" w:rsidR="00AD1961" w:rsidRPr="00AD1961" w:rsidRDefault="00AD1961" w:rsidP="00AD1961">
      <w:pPr>
        <w:pStyle w:val="IEEEStdsParagraph"/>
        <w:numPr>
          <w:ilvl w:val="0"/>
          <w:numId w:val="47"/>
        </w:numPr>
      </w:pPr>
      <w:r w:rsidRPr="00AD1961">
        <w:lastRenderedPageBreak/>
        <w:t xml:space="preserve">Perform MU-MIMO beamforming with the responders of the MU group (see 10.38.9.2.3). </w:t>
      </w:r>
    </w:p>
    <w:p w14:paraId="29DCA002" w14:textId="6E9A5285" w:rsidR="005059EE" w:rsidRPr="00495BE3" w:rsidRDefault="005059EE" w:rsidP="005059EE">
      <w:pPr>
        <w:pStyle w:val="IEEEStdsParagraph"/>
      </w:pPr>
      <w:r w:rsidRPr="00495BE3">
        <w:t>The procedure is detailed in 10.36.11.4.4 MU-MIMO Channel access procedure.</w:t>
      </w:r>
    </w:p>
    <w:p w14:paraId="34384CD4" w14:textId="463B0D00" w:rsidR="00261D51" w:rsidRPr="00495BE3" w:rsidRDefault="009222F4" w:rsidP="005059EE">
      <w:pPr>
        <w:pStyle w:val="IEEEStdsParagraph"/>
        <w:numPr>
          <w:ilvl w:val="5"/>
          <w:numId w:val="25"/>
        </w:numPr>
        <w:rPr>
          <w:rFonts w:ascii="Arial" w:hAnsi="Arial"/>
          <w:b/>
          <w:i/>
        </w:rPr>
      </w:pPr>
      <w:r w:rsidRPr="00495BE3">
        <w:rPr>
          <w:rFonts w:ascii="Arial" w:hAnsi="Arial"/>
          <w:b/>
          <w:i/>
        </w:rPr>
        <w:t xml:space="preserve">Sounding </w:t>
      </w:r>
      <w:r w:rsidR="00AD06CD" w:rsidRPr="00495BE3">
        <w:rPr>
          <w:rFonts w:ascii="Arial" w:hAnsi="Arial"/>
          <w:b/>
          <w:i/>
        </w:rPr>
        <w:t>Phase</w:t>
      </w:r>
      <w:r w:rsidR="00AF614E">
        <w:rPr>
          <w:rFonts w:ascii="Arial" w:hAnsi="Arial"/>
          <w:b/>
          <w:i/>
        </w:rPr>
        <w:t xml:space="preserve"> </w:t>
      </w:r>
      <w:r w:rsidR="00AF614E" w:rsidRPr="001346E8">
        <w:rPr>
          <w:rFonts w:ascii="Arial" w:hAnsi="Arial"/>
          <w:b/>
          <w:i/>
          <w:color w:val="FF0000"/>
        </w:rPr>
        <w:t>(#1350) (#1352)</w:t>
      </w:r>
    </w:p>
    <w:p w14:paraId="5B94250E" w14:textId="5A549161" w:rsidR="005059EE" w:rsidRPr="001346E8" w:rsidRDefault="005059EE" w:rsidP="005059EE">
      <w:pPr>
        <w:pStyle w:val="IEEEStdsParagraph"/>
        <w:rPr>
          <w:strike/>
          <w:color w:val="FF0000"/>
        </w:rPr>
      </w:pPr>
      <w:r w:rsidRPr="001346E8">
        <w:rPr>
          <w:strike/>
          <w:color w:val="FF0000"/>
        </w:rPr>
        <w:t xml:space="preserve">The sounding phase of the HBF protocol sends TRN fields to the transmitter to measure the channel for HBF. The TRN fields may be sent during the BRP (10.38.3) or during </w:t>
      </w:r>
      <w:r w:rsidR="009C25D4" w:rsidRPr="001346E8">
        <w:rPr>
          <w:strike/>
          <w:color w:val="FF0000"/>
        </w:rPr>
        <w:t xml:space="preserve">Digital </w:t>
      </w:r>
      <w:r w:rsidRPr="001346E8">
        <w:rPr>
          <w:strike/>
          <w:color w:val="FF0000"/>
        </w:rPr>
        <w:t>Beam Tracking (10.38.7).</w:t>
      </w:r>
      <w:r w:rsidR="007F7BFD" w:rsidRPr="001346E8">
        <w:rPr>
          <w:strike/>
          <w:color w:val="FF0000"/>
        </w:rPr>
        <w:t xml:space="preserve"> A transmitter that desires to use the HBF protocol shall initiate transmit beam refinement (see 10.38.3) or initiator transmit beam tracking (see 10.38.7</w:t>
      </w:r>
      <w:r w:rsidR="007F7BFD" w:rsidRPr="001346E8">
        <w:rPr>
          <w:color w:val="FF0000"/>
        </w:rPr>
        <w:t xml:space="preserve">). </w:t>
      </w:r>
      <w:r w:rsidR="00AF614E" w:rsidRPr="001346E8">
        <w:rPr>
          <w:color w:val="FF0000"/>
        </w:rPr>
        <w:t>(#1350)</w:t>
      </w:r>
    </w:p>
    <w:p w14:paraId="72230891" w14:textId="72613578" w:rsidR="00335FC2" w:rsidRDefault="00335FC2" w:rsidP="005059EE">
      <w:pPr>
        <w:pStyle w:val="IEEEStdsParagraph"/>
      </w:pPr>
    </w:p>
    <w:p w14:paraId="157FD51A" w14:textId="514E5ADB" w:rsidR="00335FC2" w:rsidRPr="00495BE3" w:rsidRDefault="00335FC2" w:rsidP="00335FC2">
      <w:pPr>
        <w:pStyle w:val="IEEEStdsParagraph"/>
      </w:pPr>
      <w:r w:rsidRPr="001346E8">
        <w:rPr>
          <w:color w:val="FF0000"/>
        </w:rPr>
        <w:t>In the sounding phase of the HBF protocol, the initiator (or responder) may send TRN fields to the responder (initiator) to measure the baseband channel</w:t>
      </w:r>
      <w:r w:rsidRPr="003F54BC">
        <w:rPr>
          <w:color w:val="FF0000"/>
        </w:rPr>
        <w:t xml:space="preserve">. </w:t>
      </w:r>
      <w:r w:rsidRPr="00616109">
        <w:rPr>
          <w:strike/>
          <w:color w:val="FF0000"/>
        </w:rPr>
        <w:t>The sounding phase of the HBF protocol sends TRN fields to the transmitter to measure the channel for HBF.</w:t>
      </w:r>
      <w:r w:rsidRPr="00616109">
        <w:rPr>
          <w:color w:val="FF0000"/>
        </w:rPr>
        <w:t xml:space="preserve"> </w:t>
      </w:r>
      <w:r w:rsidRPr="00495BE3">
        <w:t xml:space="preserve">The TRN fields may be sent during the BRP (10.38.3) or during Digital Beam Tracking (10.38.7). A transmitter </w:t>
      </w:r>
      <w:r w:rsidRPr="001346E8">
        <w:rPr>
          <w:color w:val="FF0000"/>
        </w:rPr>
        <w:t xml:space="preserve">(initiator or responder) </w:t>
      </w:r>
      <w:r w:rsidRPr="00495BE3">
        <w:t xml:space="preserve">that desires </w:t>
      </w:r>
      <w:r>
        <w:t xml:space="preserve">to </w:t>
      </w:r>
      <w:r w:rsidRPr="00335FC2">
        <w:rPr>
          <w:strike/>
          <w:color w:val="FF0000"/>
        </w:rPr>
        <w:t>use</w:t>
      </w:r>
      <w:r w:rsidRPr="005E27B0">
        <w:rPr>
          <w:strike/>
          <w:color w:val="FF0000"/>
        </w:rPr>
        <w:t xml:space="preserve"> the HBF protocol</w:t>
      </w:r>
      <w:r>
        <w:t xml:space="preserve"> </w:t>
      </w:r>
      <w:r w:rsidRPr="001346E8">
        <w:rPr>
          <w:color w:val="FF0000"/>
        </w:rPr>
        <w:t xml:space="preserve">sound the baseband channel </w:t>
      </w:r>
      <w:r w:rsidRPr="00495BE3">
        <w:t xml:space="preserve">shall initiate transmit beam refinement (see 10.38.3) or transmit beam tracking (see 10.38.7). </w:t>
      </w:r>
    </w:p>
    <w:p w14:paraId="4BE58775" w14:textId="3416C476" w:rsidR="009C25D4" w:rsidRPr="00495BE3" w:rsidRDefault="005059EE" w:rsidP="005059EE">
      <w:pPr>
        <w:pStyle w:val="IEEEStdsParagraph"/>
      </w:pPr>
      <w:r w:rsidRPr="00495BE3">
        <w:t xml:space="preserve">The </w:t>
      </w:r>
      <w:r w:rsidRPr="001D5D11">
        <w:rPr>
          <w:strike/>
          <w:color w:val="FF0000"/>
        </w:rPr>
        <w:t>analog beam combination for which the digital precoders are</w:t>
      </w:r>
      <w:r w:rsidRPr="001D5D11">
        <w:rPr>
          <w:color w:val="FF0000"/>
        </w:rPr>
        <w:t xml:space="preserve"> </w:t>
      </w:r>
      <w:r w:rsidR="001D5D11">
        <w:rPr>
          <w:color w:val="FF0000"/>
        </w:rPr>
        <w:t>spatial mapping matrix, Q,</w:t>
      </w:r>
      <w:r w:rsidR="001D5D11" w:rsidRPr="001D5D11">
        <w:rPr>
          <w:color w:val="FF0000"/>
        </w:rPr>
        <w:t xml:space="preserve"> for transmission that use</w:t>
      </w:r>
      <w:r w:rsidR="001C6B37">
        <w:rPr>
          <w:color w:val="FF0000"/>
        </w:rPr>
        <w:t>s</w:t>
      </w:r>
      <w:r w:rsidR="001D5D11" w:rsidRPr="001D5D11">
        <w:rPr>
          <w:color w:val="FF0000"/>
        </w:rPr>
        <w:t xml:space="preserve"> digital beamforming should be </w:t>
      </w:r>
      <w:r w:rsidRPr="00495BE3">
        <w:t xml:space="preserve">computed </w:t>
      </w:r>
      <w:r w:rsidR="00443F95" w:rsidRPr="001D5D11">
        <w:rPr>
          <w:strike/>
          <w:color w:val="FF0000"/>
        </w:rPr>
        <w:t>should be</w:t>
      </w:r>
      <w:r w:rsidR="00443F95" w:rsidRPr="001D5D11">
        <w:rPr>
          <w:color w:val="FF0000"/>
        </w:rPr>
        <w:t xml:space="preserve"> </w:t>
      </w:r>
      <w:r w:rsidR="00D95559">
        <w:rPr>
          <w:color w:val="FF0000"/>
        </w:rPr>
        <w:t xml:space="preserve">using </w:t>
      </w:r>
      <w:r w:rsidR="009E4972" w:rsidRPr="00495BE3">
        <w:t xml:space="preserve">the </w:t>
      </w:r>
      <w:r w:rsidRPr="00495BE3">
        <w:t>last analog combination decided between the two STAs</w:t>
      </w:r>
      <w:r w:rsidR="001D5D11">
        <w:t xml:space="preserve"> </w:t>
      </w:r>
      <w:r w:rsidR="001D5D11" w:rsidRPr="001D5D11">
        <w:rPr>
          <w:color w:val="FF0000"/>
        </w:rPr>
        <w:t>(that is, on the current AWVs used by the STAs)</w:t>
      </w:r>
      <w:r w:rsidRPr="001D5D11">
        <w:rPr>
          <w:color w:val="FF0000"/>
        </w:rPr>
        <w:t xml:space="preserve">. </w:t>
      </w:r>
      <w:r w:rsidR="001D5D11">
        <w:rPr>
          <w:color w:val="FF0000"/>
        </w:rPr>
        <w:t>(#1489)</w:t>
      </w:r>
    </w:p>
    <w:p w14:paraId="5D5E6CEA" w14:textId="340B50D8" w:rsidR="005059EE" w:rsidRPr="00495BE3" w:rsidRDefault="00EA61FF" w:rsidP="005059EE">
      <w:pPr>
        <w:pStyle w:val="IEEEStdsParagraph"/>
      </w:pPr>
      <w:r w:rsidRPr="001346E8">
        <w:rPr>
          <w:color w:val="FF0000"/>
        </w:rPr>
        <w:t xml:space="preserve">The transmitter (initiator or responder) shall use </w:t>
      </w:r>
      <w:r w:rsidR="005059EE" w:rsidRPr="00495BE3">
        <w:t xml:space="preserve">BRP sounding </w:t>
      </w:r>
      <w:r w:rsidR="005059EE" w:rsidRPr="001346E8">
        <w:rPr>
          <w:strike/>
          <w:color w:val="FF0000"/>
        </w:rPr>
        <w:t>shall be used</w:t>
      </w:r>
      <w:r w:rsidR="005059EE" w:rsidRPr="001346E8">
        <w:rPr>
          <w:color w:val="FF0000"/>
        </w:rPr>
        <w:t xml:space="preserve"> </w:t>
      </w:r>
      <w:r w:rsidR="009C25D4" w:rsidRPr="00495BE3">
        <w:t xml:space="preserve">immediately </w:t>
      </w:r>
      <w:r w:rsidR="005059EE" w:rsidRPr="00495BE3">
        <w:t>after the HBF protocol announcement</w:t>
      </w:r>
      <w:r w:rsidR="009C25D4" w:rsidRPr="00495BE3">
        <w:t xml:space="preserve"> or when the </w:t>
      </w:r>
      <w:r w:rsidR="009C25D4" w:rsidRPr="001346E8">
        <w:rPr>
          <w:strike/>
          <w:color w:val="FF0000"/>
        </w:rPr>
        <w:t xml:space="preserve">feedback </w:t>
      </w:r>
      <w:r w:rsidRPr="001346E8">
        <w:rPr>
          <w:strike/>
          <w:color w:val="FF0000"/>
        </w:rPr>
        <w:t>configuration</w:t>
      </w:r>
      <w:r w:rsidRPr="001346E8">
        <w:rPr>
          <w:color w:val="FF0000"/>
        </w:rPr>
        <w:t xml:space="preserve"> DMG antenna configuration </w:t>
      </w:r>
      <w:r>
        <w:rPr>
          <w:color w:val="FF0000"/>
        </w:rPr>
        <w:t xml:space="preserve">or the Digital beamforming </w:t>
      </w:r>
      <w:r w:rsidR="004703C7">
        <w:rPr>
          <w:color w:val="FF0000"/>
        </w:rPr>
        <w:t>feedback may</w:t>
      </w:r>
      <w:r w:rsidR="009C25D4" w:rsidRPr="001346E8">
        <w:rPr>
          <w:color w:val="FF0000"/>
        </w:rPr>
        <w:t xml:space="preserve"> </w:t>
      </w:r>
      <w:r w:rsidR="004703C7" w:rsidRPr="001346E8">
        <w:rPr>
          <w:color w:val="FF0000"/>
        </w:rPr>
        <w:t>(#1351)</w:t>
      </w:r>
      <w:r w:rsidR="004703C7">
        <w:t xml:space="preserve"> </w:t>
      </w:r>
      <w:r w:rsidR="009C25D4" w:rsidRPr="00495BE3">
        <w:t xml:space="preserve">need to be </w:t>
      </w:r>
      <w:r w:rsidR="009C25D4" w:rsidRPr="001346E8">
        <w:rPr>
          <w:strike/>
          <w:color w:val="FF0000"/>
        </w:rPr>
        <w:t>changed</w:t>
      </w:r>
      <w:r w:rsidR="004703C7">
        <w:t xml:space="preserve"> </w:t>
      </w:r>
      <w:r w:rsidR="004703C7" w:rsidRPr="001346E8">
        <w:rPr>
          <w:color w:val="FF0000"/>
        </w:rPr>
        <w:t>modified</w:t>
      </w:r>
      <w:r w:rsidR="005059EE" w:rsidRPr="00495BE3">
        <w:t>.</w:t>
      </w:r>
      <w:r w:rsidR="009C25D4" w:rsidRPr="00495BE3">
        <w:t xml:space="preserve"> </w:t>
      </w:r>
      <w:r w:rsidRPr="005E27B0">
        <w:rPr>
          <w:color w:val="FF0000"/>
        </w:rPr>
        <w:t xml:space="preserve">The transmitter (initiator or responder) </w:t>
      </w:r>
      <w:r>
        <w:rPr>
          <w:color w:val="FF0000"/>
        </w:rPr>
        <w:t>may</w:t>
      </w:r>
      <w:r w:rsidRPr="005E27B0">
        <w:rPr>
          <w:color w:val="FF0000"/>
        </w:rPr>
        <w:t xml:space="preserve"> use </w:t>
      </w:r>
      <w:r w:rsidR="009C25D4" w:rsidRPr="00495BE3">
        <w:t xml:space="preserve">BRP or Digital Beam Tracking </w:t>
      </w:r>
      <w:r w:rsidR="009C25D4" w:rsidRPr="001346E8">
        <w:rPr>
          <w:strike/>
          <w:color w:val="FF0000"/>
        </w:rPr>
        <w:t>may be used</w:t>
      </w:r>
      <w:r w:rsidR="009C25D4" w:rsidRPr="001346E8">
        <w:rPr>
          <w:color w:val="FF0000"/>
        </w:rPr>
        <w:t xml:space="preserve"> </w:t>
      </w:r>
      <w:r w:rsidR="009C25D4" w:rsidRPr="00495BE3">
        <w:t xml:space="preserve">when the transmission and </w:t>
      </w:r>
      <w:r w:rsidR="009C25D4" w:rsidRPr="001346E8">
        <w:rPr>
          <w:strike/>
          <w:color w:val="FF0000"/>
        </w:rPr>
        <w:t>feedback configurations</w:t>
      </w:r>
      <w:r w:rsidRPr="001346E8">
        <w:rPr>
          <w:color w:val="FF0000"/>
        </w:rPr>
        <w:t xml:space="preserve"> </w:t>
      </w:r>
      <w:r w:rsidRPr="005E27B0">
        <w:rPr>
          <w:color w:val="FF0000"/>
        </w:rPr>
        <w:t xml:space="preserve">DMG antenna configuration </w:t>
      </w:r>
      <w:r>
        <w:rPr>
          <w:color w:val="FF0000"/>
        </w:rPr>
        <w:t>and the Digital beamforming feedback</w:t>
      </w:r>
      <w:r w:rsidR="004703C7">
        <w:rPr>
          <w:color w:val="FF0000"/>
        </w:rPr>
        <w:t xml:space="preserve"> </w:t>
      </w:r>
      <w:r w:rsidR="004703C7" w:rsidRPr="005E27B0">
        <w:rPr>
          <w:color w:val="FF0000"/>
        </w:rPr>
        <w:t>(#1351)</w:t>
      </w:r>
      <w:r w:rsidR="004703C7">
        <w:t xml:space="preserve"> </w:t>
      </w:r>
      <w:r w:rsidR="009C25D4" w:rsidRPr="00495BE3">
        <w:t xml:space="preserve">are unchanged. </w:t>
      </w:r>
    </w:p>
    <w:p w14:paraId="6656F67C" w14:textId="0E6002C8" w:rsidR="007F7BFD" w:rsidRDefault="007F7BFD" w:rsidP="005059EE">
      <w:pPr>
        <w:pStyle w:val="IEEEStdsParagraph"/>
      </w:pPr>
      <w:r w:rsidRPr="001346E8">
        <w:rPr>
          <w:strike/>
          <w:color w:val="FF0000"/>
        </w:rPr>
        <w:t>When transmit beam refinement is used, the TRN configuration and the type of feedback requested is indicated within the BRP frames. TRN fields to enable sounding are appended to the BRP frames</w:t>
      </w:r>
      <w:r w:rsidRPr="00495BE3">
        <w:t>.</w:t>
      </w:r>
    </w:p>
    <w:p w14:paraId="532C0F90" w14:textId="3304956A" w:rsidR="00EA61FF" w:rsidRPr="00AF2F92" w:rsidRDefault="00EA61FF" w:rsidP="005059EE">
      <w:pPr>
        <w:pStyle w:val="IEEEStdsParagraph"/>
        <w:rPr>
          <w:color w:val="FF0000"/>
        </w:rPr>
      </w:pPr>
      <w:r w:rsidRPr="00AF2F92">
        <w:rPr>
          <w:color w:val="FF0000"/>
        </w:rPr>
        <w:t>For transmit beam refinement, the BRP frames indicate the TRN configuration and the type o</w:t>
      </w:r>
      <w:r w:rsidR="007520E7" w:rsidRPr="00AF2F92">
        <w:rPr>
          <w:color w:val="FF0000"/>
        </w:rPr>
        <w:t>f feedback requested</w:t>
      </w:r>
      <w:r w:rsidR="00BC0CB0">
        <w:rPr>
          <w:color w:val="FF0000"/>
        </w:rPr>
        <w:t>,</w:t>
      </w:r>
      <w:r w:rsidR="007520E7" w:rsidRPr="00AF2F92">
        <w:rPr>
          <w:color w:val="FF0000"/>
        </w:rPr>
        <w:t xml:space="preserve"> and TRN fields are appended to the BRP frames to enable sounding.</w:t>
      </w:r>
    </w:p>
    <w:p w14:paraId="60C56929" w14:textId="77777777" w:rsidR="007520E7" w:rsidRPr="001346E8" w:rsidRDefault="007520E7" w:rsidP="007520E7">
      <w:pPr>
        <w:pStyle w:val="IEEEStdsParagraph"/>
        <w:rPr>
          <w:strike/>
          <w:color w:val="FF0000"/>
        </w:rPr>
      </w:pPr>
      <w:r w:rsidRPr="001346E8">
        <w:rPr>
          <w:strike/>
          <w:color w:val="FF0000"/>
        </w:rPr>
        <w:t>When Digital Beam Tracking within the header is requested, then TRN fields to enable sounding are appended to the initiator frames based on the indications in the headers. The feedback for the digital beam tracking procedure should be the feedback negotiated in the most recent BRP sounding.</w:t>
      </w:r>
    </w:p>
    <w:p w14:paraId="4CB4A5C3" w14:textId="14D470A3" w:rsidR="00335FC2" w:rsidRPr="00AF2F92" w:rsidRDefault="007520E7" w:rsidP="005059EE">
      <w:pPr>
        <w:pStyle w:val="IEEEStdsParagraph"/>
        <w:rPr>
          <w:color w:val="FF0000"/>
        </w:rPr>
      </w:pPr>
      <w:r w:rsidRPr="00AF2F92">
        <w:rPr>
          <w:color w:val="FF0000"/>
        </w:rPr>
        <w:t>For Digital Beam Tracking, TRN fields to enable sounding are appended to the initiator frames based on the indications in the headers. The feedback for the digital beam tracking procedure should be the feedback negotiated in the most recent BRP sounding.</w:t>
      </w:r>
    </w:p>
    <w:p w14:paraId="029D98B6" w14:textId="77777777" w:rsidR="00EB39E6" w:rsidRPr="00495BE3" w:rsidRDefault="00EB39E6" w:rsidP="00EB39E6">
      <w:pPr>
        <w:pStyle w:val="IEEEStdsParagraph"/>
      </w:pPr>
      <w:r w:rsidRPr="00495BE3">
        <w:t>The Digital BF Request field in the EDMG BRP Request element (see 9.4.2.255) shall be set to 1, to indicate that sounding for digital BF is requested.</w:t>
      </w:r>
    </w:p>
    <w:p w14:paraId="749F11D4" w14:textId="2DF204F9" w:rsidR="003C49A2" w:rsidRPr="00495BE3" w:rsidRDefault="00EB39E6" w:rsidP="00EB39E6">
      <w:pPr>
        <w:pStyle w:val="IEEEStdsParagraph"/>
      </w:pPr>
      <w:r w:rsidRPr="00495BE3">
        <w:t xml:space="preserve">For the EDMG SC mode, the DBF FBCK REQ field in the DMG Beam Refinement element (see 9.4.2.130) shall be set to zero to indicate </w:t>
      </w:r>
      <w:r w:rsidR="003523C5" w:rsidRPr="00495BE3">
        <w:t>MIMO Channel M</w:t>
      </w:r>
      <w:r w:rsidR="003C49A2" w:rsidRPr="00495BE3">
        <w:t>easurement</w:t>
      </w:r>
      <w:r w:rsidR="003C49A2" w:rsidRPr="00495BE3" w:rsidDel="003C49A2">
        <w:t xml:space="preserve"> </w:t>
      </w:r>
      <w:r w:rsidRPr="00495BE3">
        <w:t xml:space="preserve">Feedback, and set to 1 to indicate </w:t>
      </w:r>
      <w:r w:rsidR="003523C5" w:rsidRPr="00495BE3">
        <w:t xml:space="preserve">Digital Beamforming Matrix </w:t>
      </w:r>
      <w:r w:rsidRPr="00495BE3">
        <w:t xml:space="preserve">Feedback.  </w:t>
      </w:r>
    </w:p>
    <w:p w14:paraId="72F81F02" w14:textId="38B58A24" w:rsidR="00EB39E6" w:rsidRPr="00495BE3" w:rsidRDefault="00EB39E6" w:rsidP="00EB39E6">
      <w:pPr>
        <w:pStyle w:val="IEEEStdsParagraph"/>
      </w:pPr>
      <w:r w:rsidRPr="00495BE3">
        <w:t xml:space="preserve">For the EDMG OFDM mode, the DBF FBCK REQ field shall always be set to 1 to indicate </w:t>
      </w:r>
      <w:r w:rsidR="003523C5" w:rsidRPr="00495BE3">
        <w:t xml:space="preserve">Digital Beamforming Matrix </w:t>
      </w:r>
      <w:r w:rsidRPr="00495BE3">
        <w:t>Feedback.</w:t>
      </w:r>
    </w:p>
    <w:p w14:paraId="07A6CEBB" w14:textId="66D86C8A" w:rsidR="00117A0C" w:rsidRPr="00495BE3" w:rsidRDefault="00EB39E6" w:rsidP="00EB39E6">
      <w:pPr>
        <w:pStyle w:val="IEEEStdsParagraph"/>
      </w:pPr>
      <w:r w:rsidRPr="00495BE3">
        <w:t xml:space="preserve">For the EDMG SC mode, the number of taps requested during </w:t>
      </w:r>
      <w:r w:rsidR="003523C5" w:rsidRPr="00495BE3">
        <w:t xml:space="preserve">MIMO Channel Measurement </w:t>
      </w:r>
      <w:r w:rsidRPr="00495BE3">
        <w:t xml:space="preserve">or </w:t>
      </w:r>
      <w:r w:rsidR="003523C5" w:rsidRPr="00495BE3">
        <w:t xml:space="preserve">Digital </w:t>
      </w:r>
      <w:r w:rsidR="003C49A2" w:rsidRPr="00495BE3">
        <w:t>Beamforming</w:t>
      </w:r>
      <w:r w:rsidR="003523C5" w:rsidRPr="00495BE3">
        <w:t xml:space="preserve"> </w:t>
      </w:r>
      <w:r w:rsidR="00371624" w:rsidRPr="00495BE3">
        <w:t>Matrix Feedback</w:t>
      </w:r>
      <w:r w:rsidRPr="00495BE3">
        <w:t xml:space="preserve"> shall be set in the number of taps requested field in the DMG Beam Refinement element (see 9.4.2.130). </w:t>
      </w:r>
    </w:p>
    <w:p w14:paraId="099DB849" w14:textId="77777777" w:rsidR="00EB39E6" w:rsidRPr="00495BE3" w:rsidRDefault="00EB39E6" w:rsidP="005059EE">
      <w:pPr>
        <w:pStyle w:val="IEEEStdsParagraph"/>
      </w:pPr>
    </w:p>
    <w:p w14:paraId="60E6A4B2" w14:textId="5EE2DC48" w:rsidR="005059EE" w:rsidRPr="00495BE3" w:rsidRDefault="005059EE" w:rsidP="005059EE">
      <w:pPr>
        <w:pStyle w:val="IEEEStdsParagraph"/>
        <w:numPr>
          <w:ilvl w:val="6"/>
          <w:numId w:val="25"/>
        </w:numPr>
        <w:rPr>
          <w:rFonts w:ascii="Arial" w:hAnsi="Arial"/>
          <w:b/>
          <w:i/>
        </w:rPr>
      </w:pPr>
      <w:r w:rsidRPr="00495BE3">
        <w:rPr>
          <w:rFonts w:ascii="Arial" w:hAnsi="Arial"/>
          <w:b/>
          <w:i/>
        </w:rPr>
        <w:lastRenderedPageBreak/>
        <w:t xml:space="preserve">HBF Sounding with BRP </w:t>
      </w:r>
      <w:r w:rsidR="00514C62" w:rsidRPr="00495BE3">
        <w:rPr>
          <w:rFonts w:ascii="Arial" w:hAnsi="Arial"/>
          <w:b/>
          <w:i/>
        </w:rPr>
        <w:t>frame(s)</w:t>
      </w:r>
    </w:p>
    <w:p w14:paraId="2C7C966E" w14:textId="42AD9922" w:rsidR="005059EE" w:rsidRPr="00495BE3" w:rsidRDefault="005059EE" w:rsidP="005059EE">
      <w:pPr>
        <w:pStyle w:val="IEEEStdsParagraph"/>
        <w:numPr>
          <w:ilvl w:val="7"/>
          <w:numId w:val="25"/>
        </w:numPr>
        <w:rPr>
          <w:rFonts w:ascii="Arial" w:hAnsi="Arial"/>
          <w:b/>
          <w:i/>
        </w:rPr>
      </w:pPr>
      <w:r w:rsidRPr="00495BE3">
        <w:rPr>
          <w:rFonts w:ascii="Arial" w:hAnsi="Arial"/>
          <w:b/>
          <w:i/>
        </w:rPr>
        <w:t>SU-MIMO Sounding (for both Initiator and Responder)</w:t>
      </w:r>
    </w:p>
    <w:p w14:paraId="42A3B874" w14:textId="44359970" w:rsidR="005059EE" w:rsidRPr="00495BE3" w:rsidRDefault="005059EE" w:rsidP="005059EE">
      <w:pPr>
        <w:pStyle w:val="IEEEStdsParagraph"/>
      </w:pPr>
      <w:r w:rsidRPr="00495BE3">
        <w:t xml:space="preserve">The initiator shall initiate the sounding phase a SIFS following reception of the Announcement ACK frame from the responder (the CTS or the Grant ACK frame). In the initiator sounding </w:t>
      </w:r>
      <w:proofErr w:type="spellStart"/>
      <w:r w:rsidRPr="00495BE3">
        <w:t>subphase</w:t>
      </w:r>
      <w:proofErr w:type="spellEnd"/>
      <w:r w:rsidRPr="00495BE3">
        <w:t>, the initiator shall transmit EDMG BRP</w:t>
      </w:r>
      <w:r w:rsidR="00DD4A81" w:rsidRPr="00495BE3">
        <w:t>-</w:t>
      </w:r>
      <w:r w:rsidRPr="00495BE3">
        <w:t xml:space="preserve">TX packets to the responder. Each EDMG </w:t>
      </w:r>
      <w:r w:rsidR="00DD4A81" w:rsidRPr="00495BE3">
        <w:t>BRP-TX</w:t>
      </w:r>
      <w:r w:rsidRPr="00495BE3">
        <w:t xml:space="preserve"> packet shall be separated by </w:t>
      </w:r>
      <w:r w:rsidR="007520E7" w:rsidRPr="001346E8">
        <w:rPr>
          <w:color w:val="FF0000"/>
        </w:rPr>
        <w:t>a</w:t>
      </w:r>
      <w:r w:rsidR="007520E7">
        <w:t xml:space="preserve"> </w:t>
      </w:r>
      <w:r w:rsidRPr="00495BE3">
        <w:t xml:space="preserve">SIFS </w:t>
      </w:r>
      <w:r w:rsidR="00130AE2" w:rsidRPr="001346E8">
        <w:rPr>
          <w:color w:val="FF0000"/>
        </w:rPr>
        <w:t xml:space="preserve">(#1354) </w:t>
      </w:r>
      <w:r w:rsidRPr="00495BE3">
        <w:t xml:space="preserve">for the desired configuration. Each transmitted EDMG </w:t>
      </w:r>
      <w:r w:rsidR="00DD4A81" w:rsidRPr="00495BE3">
        <w:t>BRP-TX</w:t>
      </w:r>
      <w:r w:rsidRPr="00495BE3">
        <w:t xml:space="preserve"> packet is used to train one or more transmit sectors </w:t>
      </w:r>
      <w:r w:rsidR="0016510F" w:rsidRPr="00495BE3">
        <w:t xml:space="preserve">based on the </w:t>
      </w:r>
      <w:r w:rsidR="0016510F" w:rsidRPr="001D5D11">
        <w:rPr>
          <w:strike/>
          <w:color w:val="FF0000"/>
        </w:rPr>
        <w:t>analog</w:t>
      </w:r>
      <w:r w:rsidR="0016510F" w:rsidRPr="00495BE3">
        <w:t xml:space="preserve"> </w:t>
      </w:r>
      <w:r w:rsidR="0016510F" w:rsidRPr="006B7F30">
        <w:t>AWVs</w:t>
      </w:r>
      <w:r w:rsidR="00236DC2" w:rsidRPr="006B7F30">
        <w:t xml:space="preserve"> </w:t>
      </w:r>
      <w:r w:rsidR="00236DC2" w:rsidRPr="00236DC2">
        <w:rPr>
          <w:color w:val="FF0000"/>
        </w:rPr>
        <w:t>of the DMG antennas</w:t>
      </w:r>
      <w:r w:rsidR="0016510F" w:rsidRPr="00236DC2">
        <w:rPr>
          <w:color w:val="FF0000"/>
        </w:rPr>
        <w:t xml:space="preserve"> </w:t>
      </w:r>
      <w:r w:rsidR="006B7F30">
        <w:rPr>
          <w:color w:val="FF0000"/>
        </w:rPr>
        <w:t xml:space="preserve">(#1489) </w:t>
      </w:r>
      <w:r w:rsidR="0016510F" w:rsidRPr="00495BE3">
        <w:t xml:space="preserve">selected </w:t>
      </w:r>
      <w:r w:rsidR="00BA278F" w:rsidRPr="00495BE3">
        <w:t>during</w:t>
      </w:r>
      <w:r w:rsidR="0016510F" w:rsidRPr="00495BE3">
        <w:t xml:space="preserve"> the </w:t>
      </w:r>
      <w:r w:rsidR="00BA278F" w:rsidRPr="00495BE3">
        <w:t>HBF A</w:t>
      </w:r>
      <w:r w:rsidR="0016510F" w:rsidRPr="00495BE3">
        <w:t xml:space="preserve">nnouncement </w:t>
      </w:r>
      <w:r w:rsidR="00BA278F" w:rsidRPr="00495BE3">
        <w:t>P</w:t>
      </w:r>
      <w:r w:rsidR="0016510F" w:rsidRPr="00495BE3">
        <w:t>hase by the Grant/RTS frame</w:t>
      </w:r>
      <w:r w:rsidRPr="00495BE3">
        <w:t xml:space="preserve">. In each EDMG </w:t>
      </w:r>
      <w:r w:rsidR="00DD4A81" w:rsidRPr="00495BE3">
        <w:t>BRP-TX</w:t>
      </w:r>
      <w:r w:rsidRPr="00495BE3">
        <w:t xml:space="preserve"> packet, the initiator shall include, for each selected transmit sector, TRN subfields in the TRN field of the PPDU for the responder to perform receive AWV training. For each EDMG </w:t>
      </w:r>
      <w:r w:rsidR="00DD4A81" w:rsidRPr="00495BE3">
        <w:t>BRP-TX</w:t>
      </w:r>
      <w:r w:rsidRPr="00495BE3">
        <w:t xml:space="preserve"> packet, the TXVECTOR parameter EDMG_TRN_LEN shall be set to a value greater than zero, and the parameters RX_TRN_PER_TX_TRN and EDMG_TRN_M shall be set to the values of the L-TX-RX and EDMG TRN-Unit M subfields based on the desired configuration. The initiator may transmit each EDMG </w:t>
      </w:r>
      <w:r w:rsidR="00DD4A81" w:rsidRPr="00495BE3">
        <w:t>BRP-TX</w:t>
      </w:r>
      <w:r w:rsidRPr="00495BE3">
        <w:t xml:space="preserve"> packet to train multiple TX DMG antennas simultaneously by using the TRN subfields defined in 30.9.2.2.6 and, therefore, reduce sounding time. The TX Antenna Mask field of each EDMG </w:t>
      </w:r>
      <w:r w:rsidR="00DD4A81" w:rsidRPr="00495BE3">
        <w:t>BRP-TX</w:t>
      </w:r>
      <w:r w:rsidRPr="00495BE3">
        <w:t xml:space="preserve"> packet shall indicate the TX DMG antenna(s) which is being used by the initiator to transmit the EDMG </w:t>
      </w:r>
      <w:r w:rsidR="00DD4A81" w:rsidRPr="00495BE3">
        <w:t>BRP-TX</w:t>
      </w:r>
      <w:r w:rsidRPr="00495BE3">
        <w:t xml:space="preserve"> packet. The BRP CDOWN field of each EDMG </w:t>
      </w:r>
      <w:r w:rsidR="00DD4A81" w:rsidRPr="00495BE3">
        <w:t>BRP-TX</w:t>
      </w:r>
      <w:r w:rsidRPr="00495BE3">
        <w:t xml:space="preserve"> packet shall indicate the number of remaining EDMG BRP RX/TX packets to be transmitted by the initiator in the initiator HBF sounding </w:t>
      </w:r>
      <w:proofErr w:type="spellStart"/>
      <w:r w:rsidRPr="00495BE3">
        <w:t>subphase</w:t>
      </w:r>
      <w:proofErr w:type="spellEnd"/>
      <w:r w:rsidRPr="00495BE3">
        <w:t xml:space="preserve">. </w:t>
      </w:r>
    </w:p>
    <w:p w14:paraId="1DE8005A" w14:textId="5949FD16" w:rsidR="005059EE" w:rsidRPr="00495BE3" w:rsidRDefault="005059EE" w:rsidP="005059EE">
      <w:pPr>
        <w:pStyle w:val="IEEEStdsParagraph"/>
      </w:pPr>
      <w:r w:rsidRPr="00495BE3">
        <w:t>If</w:t>
      </w:r>
      <w:r w:rsidR="004B6003">
        <w:t xml:space="preserve"> </w:t>
      </w:r>
      <w:r w:rsidR="004B6003">
        <w:rPr>
          <w:color w:val="FF0000"/>
        </w:rPr>
        <w:t xml:space="preserve">the responder </w:t>
      </w:r>
      <w:r w:rsidR="00AF2F92">
        <w:rPr>
          <w:color w:val="FF0000"/>
        </w:rPr>
        <w:t>indicates that it will use</w:t>
      </w:r>
      <w:r w:rsidR="004B6003">
        <w:rPr>
          <w:color w:val="FF0000"/>
        </w:rPr>
        <w:t xml:space="preserve"> SU-MIMO in the opposite direction </w:t>
      </w:r>
      <w:r w:rsidR="00AF2F92">
        <w:rPr>
          <w:color w:val="FF0000"/>
        </w:rPr>
        <w:t xml:space="preserve">(from the responder to the initiator) </w:t>
      </w:r>
      <w:r w:rsidR="004B6003" w:rsidRPr="004B6003">
        <w:rPr>
          <w:color w:val="FF0000"/>
        </w:rPr>
        <w:t>during the announcement phase</w:t>
      </w:r>
      <w:r w:rsidR="004B6003">
        <w:t xml:space="preserve">, </w:t>
      </w:r>
      <w:r w:rsidR="00AF2F92" w:rsidRPr="00AF2F92">
        <w:rPr>
          <w:strike/>
          <w:color w:val="FF0000"/>
        </w:rPr>
        <w:t>indicated</w:t>
      </w:r>
      <w:r w:rsidR="00AF2F92" w:rsidRPr="00AF2F92">
        <w:rPr>
          <w:color w:val="FF0000"/>
        </w:rPr>
        <w:t xml:space="preserve"> </w:t>
      </w:r>
      <w:r w:rsidR="004B6003" w:rsidRPr="004B6003">
        <w:rPr>
          <w:strike/>
          <w:color w:val="FF0000"/>
          <w:lang w:val="en-GB"/>
        </w:rPr>
        <w:t>during set up (see 10.36.11.4.3),</w:t>
      </w:r>
      <w:r w:rsidRPr="004B6003">
        <w:rPr>
          <w:color w:val="FF0000"/>
        </w:rPr>
        <w:t xml:space="preserve"> </w:t>
      </w:r>
      <w:r w:rsidR="00AF614E">
        <w:rPr>
          <w:color w:val="FF0000"/>
        </w:rPr>
        <w:t xml:space="preserve">(#2025) </w:t>
      </w:r>
      <w:r w:rsidRPr="00495BE3">
        <w:t xml:space="preserve">the responder shall initiate the responder sounding </w:t>
      </w:r>
      <w:proofErr w:type="spellStart"/>
      <w:r w:rsidRPr="00495BE3">
        <w:t>subphase</w:t>
      </w:r>
      <w:proofErr w:type="spellEnd"/>
      <w:r w:rsidRPr="00495BE3">
        <w:t xml:space="preserve"> a SIFS following the reception of an EDMG </w:t>
      </w:r>
      <w:r w:rsidR="00DD4A81" w:rsidRPr="00495BE3">
        <w:t>BRP-TX</w:t>
      </w:r>
      <w:r w:rsidRPr="00495BE3">
        <w:t xml:space="preserve"> packet with the BRP CDOWN field set to 0 from the initiator.</w:t>
      </w:r>
      <w:r w:rsidR="00AA117E" w:rsidRPr="00495BE3">
        <w:t xml:space="preserve"> Note that two-way sounding is announced in the Grant AC</w:t>
      </w:r>
      <w:r w:rsidR="00DD4A81" w:rsidRPr="00495BE3">
        <w:t>K</w:t>
      </w:r>
      <w:r w:rsidR="00AA117E" w:rsidRPr="00495BE3">
        <w:t>/CTS (see 10.36.11.4.3).</w:t>
      </w:r>
      <w:r w:rsidRPr="00495BE3">
        <w:t xml:space="preserve"> In the responder sounding </w:t>
      </w:r>
      <w:proofErr w:type="spellStart"/>
      <w:r w:rsidRPr="00495BE3">
        <w:t>subphase</w:t>
      </w:r>
      <w:proofErr w:type="spellEnd"/>
      <w:r w:rsidRPr="00495BE3">
        <w:t xml:space="preserve">, the responder shall transmit EDMG </w:t>
      </w:r>
      <w:r w:rsidR="00DD4A81" w:rsidRPr="00495BE3">
        <w:t>BRP-TX</w:t>
      </w:r>
      <w:r w:rsidRPr="00495BE3">
        <w:t xml:space="preserve"> packets to the initiator. Each EDMG </w:t>
      </w:r>
      <w:r w:rsidR="00DD4A81" w:rsidRPr="00495BE3">
        <w:t>BRP-TX</w:t>
      </w:r>
      <w:r w:rsidRPr="00495BE3">
        <w:t xml:space="preserve"> packet shall be separated by</w:t>
      </w:r>
      <w:r w:rsidR="007520E7">
        <w:t xml:space="preserve"> </w:t>
      </w:r>
      <w:r w:rsidR="007520E7" w:rsidRPr="001346E8">
        <w:rPr>
          <w:color w:val="FF0000"/>
        </w:rPr>
        <w:t>a</w:t>
      </w:r>
      <w:r w:rsidRPr="00495BE3">
        <w:t xml:space="preserve"> SIFS</w:t>
      </w:r>
      <w:r w:rsidR="00130AE2">
        <w:t xml:space="preserve"> </w:t>
      </w:r>
      <w:r w:rsidR="00130AE2" w:rsidRPr="005E27B0">
        <w:rPr>
          <w:color w:val="FF0000"/>
        </w:rPr>
        <w:t>(#1354)</w:t>
      </w:r>
      <w:r w:rsidRPr="00495BE3">
        <w:t xml:space="preserve">. For each EDMG </w:t>
      </w:r>
      <w:r w:rsidR="00DD4A81" w:rsidRPr="00495BE3">
        <w:t>BRP-TX</w:t>
      </w:r>
      <w:r w:rsidRPr="00495BE3">
        <w:t xml:space="preserve"> packet, the TXVECTOR parameter EDMG_TRN_LEN shall be set to a value greater than zero, and the parameters RX_TRN_PER_TX_TRN and EDMG_TRN_M shall be set to the values of the L-TX-RX and Requested EDMG TRN-Unit M based on the configuration, respectively. The responder may transmit each EDMG </w:t>
      </w:r>
      <w:r w:rsidR="00DD4A81" w:rsidRPr="00495BE3">
        <w:t>BRP-TX</w:t>
      </w:r>
      <w:r w:rsidRPr="00495BE3">
        <w:t xml:space="preserve"> packet to train multiple TX DMG antennas simultaneously by using the TRN subfields defined in 30.9.2.2.6 and, therefore, reduce sounding time. The TX Antenna Mask field of each EDMG </w:t>
      </w:r>
      <w:r w:rsidR="00DD4A81" w:rsidRPr="00495BE3">
        <w:t>BRP-TX</w:t>
      </w:r>
      <w:r w:rsidRPr="00495BE3">
        <w:t xml:space="preserve"> packet shall indicate the TX DMG antenna(s) which is being used by the responder to transmit the EDMG </w:t>
      </w:r>
      <w:r w:rsidR="00DD4A81" w:rsidRPr="00495BE3">
        <w:t>BRP-TX</w:t>
      </w:r>
      <w:r w:rsidRPr="00495BE3">
        <w:t xml:space="preserve"> packet. The BRP CDOWN field of each EDMG </w:t>
      </w:r>
      <w:r w:rsidR="00DD4A81" w:rsidRPr="00495BE3">
        <w:t>BRP-TX</w:t>
      </w:r>
      <w:r w:rsidRPr="00495BE3">
        <w:t xml:space="preserve"> packet shall indicate the number of remaining EDMG BRP RX/TX packets to be transmitted by the responder in the responder sounding </w:t>
      </w:r>
      <w:proofErr w:type="spellStart"/>
      <w:r w:rsidRPr="00495BE3">
        <w:t>subphase</w:t>
      </w:r>
      <w:proofErr w:type="spellEnd"/>
      <w:r w:rsidRPr="00495BE3">
        <w:t>.</w:t>
      </w:r>
    </w:p>
    <w:p w14:paraId="686237BD" w14:textId="77777777" w:rsidR="005059EE" w:rsidRPr="00495BE3" w:rsidRDefault="005059EE" w:rsidP="005059EE">
      <w:pPr>
        <w:pStyle w:val="IEEEStdsParagraph"/>
      </w:pPr>
      <w:r w:rsidRPr="00495BE3">
        <w:t xml:space="preserve">In the case that the sounding is for the initiator only or responder only, only the STA sounding its channel may send the BRP frame and associated TRN subfields. </w:t>
      </w:r>
    </w:p>
    <w:p w14:paraId="271A30F1" w14:textId="422EADA6" w:rsidR="005059EE" w:rsidRPr="00495BE3" w:rsidRDefault="005059EE" w:rsidP="005059EE">
      <w:pPr>
        <w:pStyle w:val="IEEEStdsParagraph"/>
        <w:numPr>
          <w:ilvl w:val="7"/>
          <w:numId w:val="25"/>
        </w:numPr>
        <w:rPr>
          <w:rFonts w:ascii="Arial" w:hAnsi="Arial"/>
          <w:b/>
          <w:i/>
        </w:rPr>
      </w:pPr>
      <w:r w:rsidRPr="00495BE3">
        <w:rPr>
          <w:rFonts w:ascii="Arial" w:hAnsi="Arial"/>
          <w:b/>
          <w:i/>
        </w:rPr>
        <w:t>MU-MIMO Sounding (</w:t>
      </w:r>
      <w:r w:rsidR="004A6C9A" w:rsidRPr="00495BE3">
        <w:rPr>
          <w:rFonts w:ascii="Arial" w:hAnsi="Arial"/>
          <w:b/>
          <w:i/>
        </w:rPr>
        <w:t xml:space="preserve">for </w:t>
      </w:r>
      <w:r w:rsidRPr="00495BE3">
        <w:rPr>
          <w:rFonts w:ascii="Arial" w:hAnsi="Arial"/>
          <w:b/>
          <w:i/>
        </w:rPr>
        <w:t xml:space="preserve">Initiator) </w:t>
      </w:r>
    </w:p>
    <w:p w14:paraId="32D44EE4" w14:textId="5125EDA4" w:rsidR="005059EE" w:rsidRPr="00495BE3" w:rsidRDefault="005059EE" w:rsidP="005059EE">
      <w:pPr>
        <w:pStyle w:val="IEEEStdsParagraph"/>
      </w:pPr>
      <w:r w:rsidRPr="00495BE3">
        <w:t xml:space="preserve">The initiator shall initiate the HBF sounding </w:t>
      </w:r>
      <w:proofErr w:type="spellStart"/>
      <w:r w:rsidRPr="00495BE3">
        <w:t>subphase</w:t>
      </w:r>
      <w:proofErr w:type="spellEnd"/>
      <w:r w:rsidRPr="00495BE3">
        <w:t xml:space="preserve"> a SIFS following the </w:t>
      </w:r>
      <w:r w:rsidR="000B3CD3" w:rsidRPr="00495BE3">
        <w:t xml:space="preserve">reception </w:t>
      </w:r>
      <w:r w:rsidRPr="00495BE3">
        <w:t xml:space="preserve">of the Announcement ACK frame(s) from the responder(s) if required or immediately following the transmission of the CTS-to-self from the initiator. In the HBF sounding </w:t>
      </w:r>
      <w:proofErr w:type="spellStart"/>
      <w:r w:rsidRPr="00495BE3">
        <w:t>subphase</w:t>
      </w:r>
      <w:proofErr w:type="spellEnd"/>
      <w:r w:rsidRPr="00495BE3">
        <w:t xml:space="preserve">, the initiator shall transmit one or more EDMG </w:t>
      </w:r>
      <w:r w:rsidR="00DD4A81" w:rsidRPr="00495BE3">
        <w:t>BRP-TX</w:t>
      </w:r>
      <w:r w:rsidRPr="00495BE3">
        <w:t xml:space="preserve"> packets to the remaining responders in the MU group. Each EDMG </w:t>
      </w:r>
      <w:r w:rsidR="00DD4A81" w:rsidRPr="00495BE3">
        <w:t>BRP-TX</w:t>
      </w:r>
      <w:r w:rsidRPr="00495BE3">
        <w:t xml:space="preserve"> packet shall be separated by</w:t>
      </w:r>
      <w:r w:rsidRPr="001346E8">
        <w:rPr>
          <w:color w:val="FF0000"/>
        </w:rPr>
        <w:t xml:space="preserve"> </w:t>
      </w:r>
      <w:r w:rsidR="00596002" w:rsidRPr="001346E8">
        <w:rPr>
          <w:color w:val="FF0000"/>
        </w:rPr>
        <w:t>a</w:t>
      </w:r>
      <w:r w:rsidR="00596002">
        <w:rPr>
          <w:color w:val="FF0000"/>
        </w:rPr>
        <w:t xml:space="preserve"> </w:t>
      </w:r>
      <w:r w:rsidR="00596002" w:rsidRPr="001346E8">
        <w:rPr>
          <w:color w:val="FF0000"/>
        </w:rPr>
        <w:t>SIFS</w:t>
      </w:r>
      <w:r w:rsidR="00130AE2">
        <w:t xml:space="preserve"> </w:t>
      </w:r>
      <w:r w:rsidR="00130AE2" w:rsidRPr="005E27B0">
        <w:rPr>
          <w:color w:val="FF0000"/>
        </w:rPr>
        <w:t>(#1354)</w:t>
      </w:r>
      <w:r w:rsidRPr="00495BE3">
        <w:t xml:space="preserve">. Each transmitted EDMG </w:t>
      </w:r>
      <w:r w:rsidR="00DD4A81" w:rsidRPr="00495BE3">
        <w:t>BRP-TX</w:t>
      </w:r>
      <w:r w:rsidRPr="00495BE3">
        <w:t xml:space="preserve"> packet is used to train one or more transmit sectors </w:t>
      </w:r>
      <w:r w:rsidR="00BA278F" w:rsidRPr="00495BE3">
        <w:t xml:space="preserve">based on the </w:t>
      </w:r>
      <w:r w:rsidR="00BA278F" w:rsidRPr="001D5D11">
        <w:rPr>
          <w:strike/>
          <w:color w:val="FF0000"/>
        </w:rPr>
        <w:t>analog</w:t>
      </w:r>
      <w:r w:rsidR="001D5D11">
        <w:t xml:space="preserve"> </w:t>
      </w:r>
      <w:r w:rsidR="001D5D11" w:rsidRPr="00495BE3">
        <w:t>AWVs</w:t>
      </w:r>
      <w:r w:rsidR="00236DC2">
        <w:t xml:space="preserve"> </w:t>
      </w:r>
      <w:r w:rsidR="00236DC2" w:rsidRPr="00236DC2">
        <w:rPr>
          <w:color w:val="FF0000"/>
        </w:rPr>
        <w:t>of the DMG antennas</w:t>
      </w:r>
      <w:r w:rsidR="006B7F30">
        <w:rPr>
          <w:color w:val="FF0000"/>
        </w:rPr>
        <w:t xml:space="preserve"> (#1489</w:t>
      </w:r>
      <w:r w:rsidR="00553F2A">
        <w:rPr>
          <w:color w:val="FF0000"/>
        </w:rPr>
        <w:t xml:space="preserve">) </w:t>
      </w:r>
      <w:r w:rsidR="00553F2A" w:rsidRPr="00236DC2">
        <w:rPr>
          <w:color w:val="FF0000"/>
        </w:rPr>
        <w:t>selected</w:t>
      </w:r>
      <w:r w:rsidR="00BA278F" w:rsidRPr="00495BE3">
        <w:t xml:space="preserve"> during the HBF Announcement phase</w:t>
      </w:r>
      <w:r w:rsidRPr="00495BE3">
        <w:t xml:space="preserve">. In each EDMG </w:t>
      </w:r>
      <w:r w:rsidR="00DD4A81" w:rsidRPr="00495BE3">
        <w:t>BRP-TX</w:t>
      </w:r>
      <w:r w:rsidRPr="00495BE3">
        <w:t xml:space="preserve"> packet, the initiator shall include, for each selected transmit sector, TRN subfields in the TRN field for </w:t>
      </w:r>
      <w:r w:rsidR="00A7051D" w:rsidRPr="00495BE3">
        <w:t xml:space="preserve">the </w:t>
      </w:r>
      <w:r w:rsidRPr="00495BE3">
        <w:t xml:space="preserve">remaining responders to perform receive AWV sounding. For each EDMG </w:t>
      </w:r>
      <w:r w:rsidR="00DD4A81" w:rsidRPr="00495BE3">
        <w:t>BRP-TX</w:t>
      </w:r>
      <w:r w:rsidRPr="00495BE3">
        <w:t xml:space="preserve"> packet, the TXVECTOR parameter EDMG_TRN_LEN shall be set to a value greater than zero. The parameters RX_TRN_PER_TX_TRN and EDMG_TRN_M shall be set in such a manner that the number of TRN subfields included in the TRN field used for receive AWV sounding is the maximum number of receive sectors across all the remaining responders based on the L-TX-RX subfields and the EDMG TRN-Unit M subfields in the feedback from all the remaining responders in the SISO phase. The initiator may transmit each EDMG </w:t>
      </w:r>
      <w:r w:rsidR="00DD4A81" w:rsidRPr="00495BE3">
        <w:t>BRP-TX</w:t>
      </w:r>
      <w:r w:rsidRPr="00495BE3">
        <w:t xml:space="preserve"> packet to train multiple TX DMG antennas simultaneously using TRN subfields defined in 30.9.2.2.6 to reduce the sounding time. The TX Antenna Mask field of each EDMG </w:t>
      </w:r>
      <w:r w:rsidR="00DD4A81" w:rsidRPr="00495BE3">
        <w:t>BRP-TX</w:t>
      </w:r>
      <w:r w:rsidRPr="00495BE3">
        <w:t xml:space="preserve"> packet shall indicate the TX DMG antenna(s) which is being used by the responder to transmit the EDMG </w:t>
      </w:r>
      <w:r w:rsidR="00DD4A81" w:rsidRPr="00495BE3">
        <w:t>BRP-TX</w:t>
      </w:r>
      <w:r w:rsidRPr="00495BE3">
        <w:t xml:space="preserve"> packet. The BRP CDOWN field of each EDMG </w:t>
      </w:r>
      <w:r w:rsidR="00DD4A81" w:rsidRPr="00495BE3">
        <w:t>BRP-TX</w:t>
      </w:r>
      <w:r w:rsidRPr="00495BE3">
        <w:t xml:space="preserve"> packet shall indicate the number of remaining EDMG BRP RX/TX packets to be transmitted by the initiator in the HBF sounding </w:t>
      </w:r>
      <w:proofErr w:type="spellStart"/>
      <w:r w:rsidRPr="00495BE3">
        <w:t>subphase</w:t>
      </w:r>
      <w:proofErr w:type="spellEnd"/>
      <w:r w:rsidRPr="00495BE3">
        <w:t>.</w:t>
      </w:r>
    </w:p>
    <w:p w14:paraId="15E3434B" w14:textId="77777777" w:rsidR="005059EE" w:rsidRPr="00495BE3" w:rsidRDefault="005059EE" w:rsidP="005059EE">
      <w:pPr>
        <w:pStyle w:val="IEEEStdsParagraph"/>
      </w:pPr>
    </w:p>
    <w:p w14:paraId="6604EE80" w14:textId="41BF4B9B" w:rsidR="005059EE" w:rsidRPr="00495BE3" w:rsidRDefault="004B6003" w:rsidP="004B6003">
      <w:pPr>
        <w:pStyle w:val="IEEEStdsParagraph"/>
        <w:numPr>
          <w:ilvl w:val="6"/>
          <w:numId w:val="25"/>
        </w:numPr>
        <w:rPr>
          <w:rFonts w:ascii="Arial" w:hAnsi="Arial"/>
          <w:b/>
          <w:i/>
        </w:rPr>
      </w:pPr>
      <w:r w:rsidRPr="004B6003">
        <w:rPr>
          <w:rFonts w:ascii="Arial" w:hAnsi="Arial"/>
          <w:b/>
          <w:i/>
        </w:rPr>
        <w:lastRenderedPageBreak/>
        <w:t>Hybrid beamforming sounding with tracking</w:t>
      </w:r>
    </w:p>
    <w:p w14:paraId="663EA2C1" w14:textId="134D3A31" w:rsidR="005059EE" w:rsidRPr="00495BE3" w:rsidRDefault="004B6003" w:rsidP="005059EE">
      <w:pPr>
        <w:pStyle w:val="IEEEStdsParagraph"/>
      </w:pPr>
      <w:r>
        <w:t xml:space="preserve">SU-MIMO </w:t>
      </w:r>
      <w:r w:rsidRPr="004B6003">
        <w:rPr>
          <w:strike/>
          <w:color w:val="FF0000"/>
        </w:rPr>
        <w:t xml:space="preserve">and </w:t>
      </w:r>
      <w:r w:rsidR="005059EE" w:rsidRPr="004B6003">
        <w:rPr>
          <w:strike/>
          <w:color w:val="FF0000"/>
        </w:rPr>
        <w:t>MU-MIMO</w:t>
      </w:r>
      <w:r w:rsidR="005059EE" w:rsidRPr="004B6003">
        <w:rPr>
          <w:color w:val="FF0000"/>
        </w:rPr>
        <w:t xml:space="preserve"> </w:t>
      </w:r>
      <w:r w:rsidR="00AF614E">
        <w:rPr>
          <w:color w:val="FF0000"/>
        </w:rPr>
        <w:t xml:space="preserve">(#2027) </w:t>
      </w:r>
      <w:r w:rsidR="005059EE" w:rsidRPr="00495BE3">
        <w:t xml:space="preserve">tracking may take place after the establishment of a HBF link. The combination of an announcement with BRP sounding shall be used to establish the antenna configuration and feedback parameters for the HBF link. </w:t>
      </w:r>
    </w:p>
    <w:p w14:paraId="175B0D42" w14:textId="7FBE2358" w:rsidR="005059EE" w:rsidRPr="00495BE3" w:rsidRDefault="005059EE" w:rsidP="005059EE">
      <w:pPr>
        <w:pStyle w:val="IEEEStdsParagraph"/>
      </w:pPr>
      <w:r w:rsidRPr="00495BE3">
        <w:t>The initiator shall transmit a</w:t>
      </w:r>
      <w:r w:rsidR="004A54D5" w:rsidRPr="00495BE3">
        <w:t>n EDMG</w:t>
      </w:r>
      <w:r w:rsidRPr="00495BE3">
        <w:t xml:space="preserve"> </w:t>
      </w:r>
      <w:r w:rsidR="008F3C60" w:rsidRPr="00495BE3">
        <w:t>frame</w:t>
      </w:r>
      <w:r w:rsidR="009D6207">
        <w:t>,</w:t>
      </w:r>
      <w:r w:rsidR="008F3C60" w:rsidRPr="00495BE3">
        <w:t xml:space="preserve"> with</w:t>
      </w:r>
      <w:r w:rsidRPr="00495BE3">
        <w:t xml:space="preserve"> the DMG header and EDMG- header-A</w:t>
      </w:r>
      <w:r w:rsidR="009D6207">
        <w:t>,</w:t>
      </w:r>
      <w:r w:rsidRPr="00495BE3">
        <w:t xml:space="preserve"> setting up an EDMG initiator transmit beam tracking (10.38.7) to the responder(s). The antenna configuration and feedback parameters used shall be based on the most recent BRP sounding parameters. </w:t>
      </w:r>
    </w:p>
    <w:p w14:paraId="07B8DCD3" w14:textId="77777777" w:rsidR="002862E1" w:rsidRPr="00495BE3" w:rsidRDefault="002862E1" w:rsidP="00E3491B">
      <w:pPr>
        <w:rPr>
          <w:b/>
          <w:sz w:val="20"/>
        </w:rPr>
      </w:pPr>
      <w:bookmarkStart w:id="2" w:name="_Toc445136364"/>
      <w:bookmarkStart w:id="3" w:name="_Toc445136365"/>
      <w:bookmarkStart w:id="4" w:name="_Toc445136366"/>
      <w:bookmarkStart w:id="5" w:name="_Toc445136367"/>
      <w:bookmarkStart w:id="6" w:name="_Toc445136368"/>
      <w:bookmarkStart w:id="7" w:name="_Toc445136369"/>
      <w:bookmarkStart w:id="8" w:name="_Toc445136370"/>
      <w:bookmarkStart w:id="9" w:name="_Toc445136371"/>
      <w:bookmarkStart w:id="10" w:name="_Toc445136372"/>
      <w:bookmarkStart w:id="11" w:name="_Toc445136373"/>
      <w:bookmarkStart w:id="12" w:name="_Toc445136374"/>
      <w:bookmarkStart w:id="13" w:name="_Toc445136375"/>
      <w:bookmarkStart w:id="14" w:name="_Toc445136376"/>
      <w:bookmarkStart w:id="15" w:name="_Toc445136377"/>
      <w:bookmarkStart w:id="16" w:name="_Toc445136378"/>
      <w:bookmarkStart w:id="17" w:name="_Toc445136379"/>
      <w:bookmarkStart w:id="18" w:name="_Toc445136380"/>
      <w:bookmarkStart w:id="19" w:name="_Toc445136381"/>
      <w:bookmarkStart w:id="20" w:name="_Toc445136382"/>
      <w:bookmarkStart w:id="21" w:name="_Toc445136383"/>
      <w:bookmarkStart w:id="22" w:name="_Toc445136384"/>
      <w:bookmarkStart w:id="23" w:name="_Toc428372228"/>
      <w:bookmarkStart w:id="24" w:name="_Toc42859799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8A97AE0" w14:textId="4A2AABC2" w:rsidR="008D2424" w:rsidRPr="0049784E" w:rsidRDefault="008D2424" w:rsidP="008D2424">
      <w:pPr>
        <w:rPr>
          <w:b/>
          <w:bCs/>
          <w:i/>
          <w:iCs/>
        </w:rPr>
      </w:pPr>
      <w:proofErr w:type="spellStart"/>
      <w:r w:rsidRPr="008C172B">
        <w:rPr>
          <w:b/>
          <w:bCs/>
          <w:i/>
          <w:iCs/>
          <w:highlight w:val="yellow"/>
          <w:lang w:eastAsia="ko-KR"/>
        </w:rPr>
        <w:t>TGa</w:t>
      </w:r>
      <w:r>
        <w:rPr>
          <w:b/>
          <w:bCs/>
          <w:i/>
          <w:iCs/>
          <w:highlight w:val="yellow"/>
          <w:lang w:eastAsia="ko-KR"/>
        </w:rPr>
        <w:t>y</w:t>
      </w:r>
      <w:proofErr w:type="spellEnd"/>
      <w:r w:rsidRPr="008C172B">
        <w:rPr>
          <w:b/>
          <w:bCs/>
          <w:i/>
          <w:iCs/>
          <w:highlight w:val="yellow"/>
          <w:lang w:eastAsia="ko-KR"/>
        </w:rPr>
        <w:t xml:space="preserve"> </w:t>
      </w:r>
      <w:r w:rsidRPr="00380587">
        <w:rPr>
          <w:b/>
          <w:bCs/>
          <w:i/>
          <w:iCs/>
          <w:highlight w:val="yellow"/>
          <w:lang w:eastAsia="ko-KR"/>
        </w:rPr>
        <w:t xml:space="preserve">Editor: Please make the following change </w:t>
      </w:r>
      <w:r w:rsidR="00236DC2">
        <w:rPr>
          <w:b/>
          <w:bCs/>
          <w:i/>
          <w:iCs/>
          <w:highlight w:val="yellow"/>
          <w:lang w:eastAsia="ko-KR"/>
        </w:rPr>
        <w:t>from</w:t>
      </w:r>
      <w:r w:rsidRPr="00380587">
        <w:rPr>
          <w:b/>
          <w:bCs/>
          <w:i/>
          <w:iCs/>
          <w:highlight w:val="yellow"/>
          <w:lang w:eastAsia="ko-KR"/>
        </w:rPr>
        <w:t xml:space="preserve"> </w:t>
      </w:r>
      <w:r w:rsidR="00553F2A" w:rsidRPr="00894617">
        <w:rPr>
          <w:b/>
          <w:bCs/>
          <w:i/>
          <w:iCs/>
          <w:highlight w:val="yellow"/>
          <w:lang w:eastAsia="ko-KR"/>
        </w:rPr>
        <w:t>Pg.</w:t>
      </w:r>
      <w:r w:rsidRPr="00894617">
        <w:rPr>
          <w:b/>
          <w:bCs/>
          <w:i/>
          <w:iCs/>
          <w:highlight w:val="yellow"/>
          <w:lang w:eastAsia="ko-KR"/>
        </w:rPr>
        <w:t xml:space="preserve"> </w:t>
      </w:r>
      <w:r w:rsidR="00236DC2">
        <w:rPr>
          <w:b/>
          <w:bCs/>
          <w:i/>
          <w:iCs/>
          <w:highlight w:val="yellow"/>
          <w:lang w:eastAsia="ko-KR"/>
        </w:rPr>
        <w:t>160</w:t>
      </w:r>
      <w:r>
        <w:rPr>
          <w:b/>
          <w:bCs/>
          <w:i/>
          <w:iCs/>
          <w:highlight w:val="yellow"/>
          <w:lang w:eastAsia="ko-KR"/>
        </w:rPr>
        <w:t xml:space="preserve"> </w:t>
      </w:r>
      <w:r w:rsidRPr="00894617">
        <w:rPr>
          <w:b/>
          <w:bCs/>
          <w:i/>
          <w:iCs/>
          <w:highlight w:val="yellow"/>
          <w:lang w:eastAsia="ko-KR"/>
        </w:rPr>
        <w:t>line</w:t>
      </w:r>
      <w:r>
        <w:rPr>
          <w:b/>
          <w:bCs/>
          <w:i/>
          <w:iCs/>
          <w:highlight w:val="yellow"/>
          <w:lang w:eastAsia="ko-KR"/>
        </w:rPr>
        <w:t xml:space="preserve"> </w:t>
      </w:r>
      <w:r w:rsidR="00236DC2" w:rsidRPr="00236DC2">
        <w:rPr>
          <w:b/>
          <w:bCs/>
          <w:i/>
          <w:iCs/>
          <w:highlight w:val="yellow"/>
          <w:lang w:eastAsia="ko-KR"/>
        </w:rPr>
        <w:t>5 in Section 10</w:t>
      </w:r>
      <w:r w:rsidR="00236DC2" w:rsidRPr="003C7BC6">
        <w:rPr>
          <w:b/>
          <w:bCs/>
          <w:i/>
          <w:iCs/>
          <w:highlight w:val="yellow"/>
          <w:lang w:eastAsia="ko-KR"/>
        </w:rPr>
        <w:t>.38.7</w:t>
      </w:r>
      <w:r w:rsidR="003C7BC6" w:rsidRPr="003C7BC6">
        <w:rPr>
          <w:b/>
          <w:bCs/>
          <w:i/>
          <w:iCs/>
          <w:highlight w:val="yellow"/>
          <w:lang w:eastAsia="ko-KR"/>
        </w:rPr>
        <w:t xml:space="preserve"> of D1.0</w:t>
      </w:r>
    </w:p>
    <w:p w14:paraId="049E244A" w14:textId="77777777" w:rsidR="008D2424" w:rsidRPr="008D2424" w:rsidRDefault="008D2424" w:rsidP="008D2424">
      <w:pPr>
        <w:rPr>
          <w:sz w:val="20"/>
        </w:rPr>
      </w:pPr>
    </w:p>
    <w:p w14:paraId="2915C1A4" w14:textId="64B1DFCA" w:rsidR="008D2424" w:rsidRPr="008D2424" w:rsidRDefault="008D2424" w:rsidP="008D2424">
      <w:pPr>
        <w:rPr>
          <w:sz w:val="20"/>
        </w:rPr>
      </w:pPr>
      <w:r w:rsidRPr="008D2424">
        <w:rPr>
          <w:sz w:val="20"/>
        </w:rPr>
        <w:t xml:space="preserve">Beam tracking enables an initiator or responder to track </w:t>
      </w:r>
      <w:r w:rsidRPr="008D2424">
        <w:rPr>
          <w:strike/>
          <w:color w:val="FF0000"/>
          <w:sz w:val="20"/>
        </w:rPr>
        <w:t xml:space="preserve">the change in its </w:t>
      </w:r>
      <w:proofErr w:type="spellStart"/>
      <w:r w:rsidRPr="008D2424">
        <w:rPr>
          <w:strike/>
          <w:color w:val="FF0000"/>
          <w:sz w:val="20"/>
        </w:rPr>
        <w:t>analog</w:t>
      </w:r>
      <w:proofErr w:type="spellEnd"/>
      <w:r w:rsidRPr="008D2424">
        <w:rPr>
          <w:strike/>
          <w:color w:val="FF0000"/>
          <w:sz w:val="20"/>
        </w:rPr>
        <w:t xml:space="preserve"> or baseband beams</w:t>
      </w:r>
      <w:r w:rsidRPr="008D2424">
        <w:rPr>
          <w:color w:val="FF0000"/>
          <w:sz w:val="20"/>
        </w:rPr>
        <w:t xml:space="preserve"> changes in the AWVs of its DMG antennas and/or the spatial mapping matrix Q (defined in Clause 30) (#1489) </w:t>
      </w:r>
      <w:r w:rsidRPr="008D2424">
        <w:rPr>
          <w:sz w:val="20"/>
        </w:rPr>
        <w:t xml:space="preserve">without the need to perform a complete BRP procedure. Analog beam tracking </w:t>
      </w:r>
      <w:r w:rsidRPr="00854F0F">
        <w:rPr>
          <w:color w:val="FF0000"/>
          <w:sz w:val="20"/>
        </w:rPr>
        <w:t>allows DMG STAs to track</w:t>
      </w:r>
      <w:r w:rsidRPr="00854F0F">
        <w:rPr>
          <w:strike/>
          <w:color w:val="FF0000"/>
          <w:sz w:val="20"/>
        </w:rPr>
        <w:t xml:space="preserve"> tracks</w:t>
      </w:r>
      <w:r w:rsidRPr="008D2424">
        <w:rPr>
          <w:sz w:val="20"/>
        </w:rPr>
        <w:t xml:space="preserve"> changes in the </w:t>
      </w:r>
      <w:proofErr w:type="spellStart"/>
      <w:r w:rsidRPr="00854F0F">
        <w:rPr>
          <w:strike/>
          <w:color w:val="FF0000"/>
          <w:sz w:val="20"/>
        </w:rPr>
        <w:t>analog</w:t>
      </w:r>
      <w:proofErr w:type="spellEnd"/>
      <w:r w:rsidRPr="00854F0F">
        <w:rPr>
          <w:strike/>
          <w:color w:val="FF0000"/>
          <w:sz w:val="20"/>
        </w:rPr>
        <w:t xml:space="preserve"> beams</w:t>
      </w:r>
      <w:r w:rsidRPr="00854F0F">
        <w:rPr>
          <w:color w:val="FF0000"/>
          <w:sz w:val="20"/>
        </w:rPr>
        <w:t xml:space="preserve"> AWVs of its DMG antennas.</w:t>
      </w:r>
      <w:r w:rsidRPr="008D2424">
        <w:rPr>
          <w:sz w:val="20"/>
        </w:rPr>
        <w:t xml:space="preserve">  Baseband beam tracking in SU or MU MIMO scenarios </w:t>
      </w:r>
      <w:r w:rsidRPr="00854F0F">
        <w:rPr>
          <w:color w:val="FF0000"/>
          <w:sz w:val="20"/>
        </w:rPr>
        <w:t xml:space="preserve">allows EDMG STAs to track </w:t>
      </w:r>
      <w:r w:rsidRPr="00854F0F">
        <w:rPr>
          <w:strike/>
          <w:color w:val="FF0000"/>
          <w:sz w:val="20"/>
        </w:rPr>
        <w:t>tracks</w:t>
      </w:r>
      <w:r w:rsidRPr="00854F0F">
        <w:rPr>
          <w:color w:val="FF0000"/>
          <w:sz w:val="20"/>
        </w:rPr>
        <w:t xml:space="preserve"> </w:t>
      </w:r>
      <w:r w:rsidRPr="008D2424">
        <w:rPr>
          <w:sz w:val="20"/>
        </w:rPr>
        <w:t xml:space="preserve">changes in the </w:t>
      </w:r>
      <w:r w:rsidRPr="00854F0F">
        <w:rPr>
          <w:strike/>
          <w:color w:val="FF0000"/>
          <w:sz w:val="20"/>
        </w:rPr>
        <w:t>baseband beamformer only in a hybrid beamforming transmission</w:t>
      </w:r>
      <w:r w:rsidRPr="00854F0F">
        <w:rPr>
          <w:color w:val="FF0000"/>
          <w:sz w:val="20"/>
        </w:rPr>
        <w:t xml:space="preserve"> spatial mapping matrix Q for transmissions that use digital beamforming (see Clause 30).</w:t>
      </w:r>
    </w:p>
    <w:p w14:paraId="42B27DE7" w14:textId="77777777" w:rsidR="008D2424" w:rsidRPr="008D2424" w:rsidRDefault="008D2424" w:rsidP="008D2424">
      <w:pPr>
        <w:rPr>
          <w:sz w:val="20"/>
        </w:rPr>
      </w:pPr>
    </w:p>
    <w:p w14:paraId="37E18FC9" w14:textId="332F7347" w:rsidR="00236DC2" w:rsidRPr="0049784E" w:rsidRDefault="003252D5" w:rsidP="00236DC2">
      <w:pPr>
        <w:rPr>
          <w:b/>
          <w:bCs/>
          <w:i/>
          <w:iCs/>
        </w:rPr>
      </w:pPr>
      <w:proofErr w:type="spellStart"/>
      <w:r>
        <w:rPr>
          <w:b/>
          <w:bCs/>
          <w:i/>
          <w:iCs/>
          <w:highlight w:val="yellow"/>
          <w:lang w:eastAsia="ko-KR"/>
        </w:rPr>
        <w:t>T</w:t>
      </w:r>
      <w:r w:rsidR="00236DC2" w:rsidRPr="008C172B">
        <w:rPr>
          <w:b/>
          <w:bCs/>
          <w:i/>
          <w:iCs/>
          <w:highlight w:val="yellow"/>
          <w:lang w:eastAsia="ko-KR"/>
        </w:rPr>
        <w:t>Ga</w:t>
      </w:r>
      <w:r w:rsidR="00236DC2">
        <w:rPr>
          <w:b/>
          <w:bCs/>
          <w:i/>
          <w:iCs/>
          <w:highlight w:val="yellow"/>
          <w:lang w:eastAsia="ko-KR"/>
        </w:rPr>
        <w:t>y</w:t>
      </w:r>
      <w:proofErr w:type="spellEnd"/>
      <w:r w:rsidR="00236DC2" w:rsidRPr="008C172B">
        <w:rPr>
          <w:b/>
          <w:bCs/>
          <w:i/>
          <w:iCs/>
          <w:highlight w:val="yellow"/>
          <w:lang w:eastAsia="ko-KR"/>
        </w:rPr>
        <w:t xml:space="preserve"> </w:t>
      </w:r>
      <w:r w:rsidR="00236DC2" w:rsidRPr="00380587">
        <w:rPr>
          <w:b/>
          <w:bCs/>
          <w:i/>
          <w:iCs/>
          <w:highlight w:val="yellow"/>
          <w:lang w:eastAsia="ko-KR"/>
        </w:rPr>
        <w:t xml:space="preserve">Editor: Please make the following change </w:t>
      </w:r>
      <w:r w:rsidR="00236DC2">
        <w:rPr>
          <w:b/>
          <w:bCs/>
          <w:i/>
          <w:iCs/>
          <w:highlight w:val="yellow"/>
          <w:lang w:eastAsia="ko-KR"/>
        </w:rPr>
        <w:t>from</w:t>
      </w:r>
      <w:r w:rsidR="00236DC2" w:rsidRPr="00380587">
        <w:rPr>
          <w:b/>
          <w:bCs/>
          <w:i/>
          <w:iCs/>
          <w:highlight w:val="yellow"/>
          <w:lang w:eastAsia="ko-KR"/>
        </w:rPr>
        <w:t xml:space="preserve"> </w:t>
      </w:r>
      <w:r w:rsidR="00553F2A" w:rsidRPr="00894617">
        <w:rPr>
          <w:b/>
          <w:bCs/>
          <w:i/>
          <w:iCs/>
          <w:highlight w:val="yellow"/>
          <w:lang w:eastAsia="ko-KR"/>
        </w:rPr>
        <w:t>Pg.</w:t>
      </w:r>
      <w:r w:rsidR="00236DC2" w:rsidRPr="00894617">
        <w:rPr>
          <w:b/>
          <w:bCs/>
          <w:i/>
          <w:iCs/>
          <w:highlight w:val="yellow"/>
          <w:lang w:eastAsia="ko-KR"/>
        </w:rPr>
        <w:t xml:space="preserve"> </w:t>
      </w:r>
      <w:r w:rsidR="00236DC2">
        <w:rPr>
          <w:b/>
          <w:bCs/>
          <w:i/>
          <w:iCs/>
          <w:highlight w:val="yellow"/>
          <w:lang w:eastAsia="ko-KR"/>
        </w:rPr>
        <w:t xml:space="preserve">162 </w:t>
      </w:r>
      <w:r w:rsidR="00236DC2" w:rsidRPr="00236DC2">
        <w:rPr>
          <w:b/>
          <w:bCs/>
          <w:i/>
          <w:iCs/>
          <w:highlight w:val="yellow"/>
          <w:lang w:eastAsia="ko-KR"/>
        </w:rPr>
        <w:t>line 19 in Section 10.</w:t>
      </w:r>
      <w:r w:rsidR="00236DC2" w:rsidRPr="003C7BC6">
        <w:rPr>
          <w:b/>
          <w:bCs/>
          <w:i/>
          <w:iCs/>
          <w:highlight w:val="yellow"/>
          <w:lang w:eastAsia="ko-KR"/>
        </w:rPr>
        <w:t>38.7</w:t>
      </w:r>
      <w:r w:rsidR="003C7BC6" w:rsidRPr="003C7BC6">
        <w:rPr>
          <w:b/>
          <w:bCs/>
          <w:i/>
          <w:iCs/>
          <w:highlight w:val="yellow"/>
          <w:lang w:eastAsia="ko-KR"/>
        </w:rPr>
        <w:t xml:space="preserve"> of D1.0</w:t>
      </w:r>
    </w:p>
    <w:p w14:paraId="73B14CF1" w14:textId="77777777" w:rsidR="00236DC2" w:rsidRDefault="00236DC2" w:rsidP="008D2424">
      <w:pPr>
        <w:rPr>
          <w:sz w:val="20"/>
        </w:rPr>
      </w:pPr>
    </w:p>
    <w:p w14:paraId="711A2624" w14:textId="450BE086" w:rsidR="008D2424" w:rsidRPr="008D2424" w:rsidRDefault="008D2424" w:rsidP="008D2424">
      <w:pPr>
        <w:rPr>
          <w:sz w:val="20"/>
        </w:rPr>
      </w:pPr>
      <w:r w:rsidRPr="008D2424">
        <w:rPr>
          <w:sz w:val="20"/>
        </w:rPr>
        <w:t>In addition, a beam tracking initiator or beam tracking responder may request baseband beam tracking if at least one of the following conditions is met:</w:t>
      </w:r>
    </w:p>
    <w:p w14:paraId="133635D5" w14:textId="77777777" w:rsidR="008D2424" w:rsidRPr="008D2424" w:rsidRDefault="008D2424" w:rsidP="008D2424">
      <w:pPr>
        <w:rPr>
          <w:sz w:val="20"/>
        </w:rPr>
      </w:pPr>
      <w:r w:rsidRPr="008D2424">
        <w:rPr>
          <w:sz w:val="20"/>
        </w:rPr>
        <w:t>-</w:t>
      </w:r>
      <w:r w:rsidRPr="008D2424">
        <w:rPr>
          <w:sz w:val="20"/>
        </w:rPr>
        <w:tab/>
        <w:t xml:space="preserve">The performance of the system is degraded in a hybrid beamforming transmission and the requestor would like to re-estimate </w:t>
      </w:r>
      <w:r w:rsidRPr="00854F0F">
        <w:rPr>
          <w:sz w:val="20"/>
        </w:rPr>
        <w:t xml:space="preserve">the </w:t>
      </w:r>
      <w:r w:rsidRPr="00854F0F">
        <w:rPr>
          <w:strike/>
          <w:color w:val="FF0000"/>
          <w:sz w:val="20"/>
        </w:rPr>
        <w:t>baseband beams</w:t>
      </w:r>
      <w:r w:rsidRPr="00854F0F">
        <w:rPr>
          <w:color w:val="FF0000"/>
          <w:sz w:val="20"/>
        </w:rPr>
        <w:t xml:space="preserve"> spatial mapping matrix Q </w:t>
      </w:r>
      <w:r w:rsidRPr="008D2424">
        <w:rPr>
          <w:sz w:val="20"/>
        </w:rPr>
        <w:t>as part of the link adaptation procedure</w:t>
      </w:r>
    </w:p>
    <w:p w14:paraId="6AD48AAA" w14:textId="331C274A" w:rsidR="00E721FC" w:rsidRPr="008D2424" w:rsidRDefault="008D2424" w:rsidP="008D2424">
      <w:pPr>
        <w:rPr>
          <w:sz w:val="20"/>
        </w:rPr>
      </w:pPr>
      <w:r w:rsidRPr="008D2424">
        <w:rPr>
          <w:sz w:val="20"/>
        </w:rPr>
        <w:t>-</w:t>
      </w:r>
      <w:r w:rsidRPr="008D2424">
        <w:rPr>
          <w:sz w:val="20"/>
        </w:rPr>
        <w:tab/>
        <w:t xml:space="preserve">The requestor did not </w:t>
      </w:r>
      <w:r w:rsidRPr="00854F0F">
        <w:rPr>
          <w:strike/>
          <w:color w:val="FF0000"/>
          <w:sz w:val="20"/>
        </w:rPr>
        <w:t>request for baseband beam information</w:t>
      </w:r>
      <w:r w:rsidRPr="00854F0F">
        <w:rPr>
          <w:color w:val="FF0000"/>
          <w:sz w:val="20"/>
        </w:rPr>
        <w:t xml:space="preserve"> determine the spatial mapping matrix Q </w:t>
      </w:r>
      <w:r w:rsidRPr="008D2424">
        <w:rPr>
          <w:sz w:val="20"/>
        </w:rPr>
        <w:t xml:space="preserve">as part of the MIMO setup procedure. In this case, the </w:t>
      </w:r>
      <w:proofErr w:type="spellStart"/>
      <w:r w:rsidRPr="00854F0F">
        <w:rPr>
          <w:strike/>
          <w:color w:val="FF0000"/>
          <w:sz w:val="20"/>
        </w:rPr>
        <w:t>analog</w:t>
      </w:r>
      <w:proofErr w:type="spellEnd"/>
      <w:r w:rsidRPr="00854F0F">
        <w:rPr>
          <w:strike/>
          <w:color w:val="FF0000"/>
          <w:sz w:val="20"/>
        </w:rPr>
        <w:t xml:space="preserve"> beams</w:t>
      </w:r>
      <w:r w:rsidR="00854F0F" w:rsidRPr="00854F0F">
        <w:rPr>
          <w:color w:val="FF0000"/>
          <w:sz w:val="20"/>
        </w:rPr>
        <w:t xml:space="preserve"> AWVs of the DMG antennas at the transmitter and receiver</w:t>
      </w:r>
      <w:r w:rsidRPr="008D2424">
        <w:rPr>
          <w:sz w:val="20"/>
        </w:rPr>
        <w:t xml:space="preserve"> have been identified, but </w:t>
      </w:r>
      <w:r w:rsidRPr="00854F0F">
        <w:rPr>
          <w:strike/>
          <w:color w:val="FF0000"/>
          <w:sz w:val="20"/>
        </w:rPr>
        <w:t>the information to establish the baseband beams</w:t>
      </w:r>
      <w:r w:rsidRPr="008D2424">
        <w:rPr>
          <w:sz w:val="20"/>
        </w:rPr>
        <w:t xml:space="preserve"> </w:t>
      </w:r>
      <w:r w:rsidRPr="00854F0F">
        <w:rPr>
          <w:color w:val="FF0000"/>
          <w:sz w:val="20"/>
        </w:rPr>
        <w:t xml:space="preserve">a procedure to determine the spatial mapping matrix Q </w:t>
      </w:r>
      <w:r w:rsidRPr="008D2424">
        <w:rPr>
          <w:sz w:val="20"/>
        </w:rPr>
        <w:t>is still needed.</w:t>
      </w:r>
    </w:p>
    <w:p w14:paraId="64A47A0B" w14:textId="77777777" w:rsidR="00057D7F" w:rsidRPr="00495BE3" w:rsidRDefault="00057D7F" w:rsidP="00E3491B">
      <w:pPr>
        <w:rPr>
          <w:b/>
          <w:sz w:val="20"/>
        </w:rPr>
      </w:pPr>
    </w:p>
    <w:p w14:paraId="1AF74791" w14:textId="342E2F2C" w:rsidR="00CA09B2" w:rsidRPr="00495BE3" w:rsidRDefault="00CA09B2" w:rsidP="00E3491B">
      <w:pPr>
        <w:rPr>
          <w:b/>
          <w:sz w:val="24"/>
        </w:rPr>
      </w:pPr>
      <w:r w:rsidRPr="00495BE3">
        <w:rPr>
          <w:b/>
          <w:sz w:val="24"/>
        </w:rPr>
        <w:t>References:</w:t>
      </w:r>
    </w:p>
    <w:p w14:paraId="548454E7" w14:textId="39F15C04" w:rsidR="009B1ED4" w:rsidRPr="00495BE3" w:rsidRDefault="001346E8" w:rsidP="001346E8">
      <w:pPr>
        <w:pStyle w:val="ListParagraph"/>
        <w:numPr>
          <w:ilvl w:val="0"/>
          <w:numId w:val="46"/>
        </w:numPr>
      </w:pPr>
      <w:r w:rsidRPr="001A2687">
        <w:rPr>
          <w:b/>
          <w:color w:val="000000"/>
          <w:sz w:val="28"/>
          <w:lang w:val="en-US" w:eastAsia="ko-KR"/>
        </w:rPr>
        <w:t>IEEE P802.11a</w:t>
      </w:r>
      <w:r>
        <w:rPr>
          <w:b/>
          <w:color w:val="000000"/>
          <w:sz w:val="28"/>
          <w:lang w:val="en-US" w:eastAsia="ko-KR"/>
        </w:rPr>
        <w:t>y</w:t>
      </w:r>
      <w:r w:rsidRPr="001A2687">
        <w:rPr>
          <w:b/>
          <w:color w:val="000000"/>
          <w:sz w:val="28"/>
          <w:vertAlign w:val="superscript"/>
          <w:lang w:val="en-US" w:eastAsia="ko-KR"/>
        </w:rPr>
        <w:t>TM</w:t>
      </w:r>
      <w:r w:rsidRPr="001A2687">
        <w:rPr>
          <w:b/>
          <w:color w:val="000000"/>
          <w:sz w:val="28"/>
          <w:lang w:val="en-US" w:eastAsia="ko-KR"/>
        </w:rPr>
        <w:t>/D</w:t>
      </w:r>
      <w:r>
        <w:rPr>
          <w:b/>
          <w:color w:val="000000"/>
          <w:sz w:val="28"/>
          <w:lang w:val="en-US" w:eastAsia="ko-KR"/>
        </w:rPr>
        <w:t>1</w:t>
      </w:r>
      <w:r w:rsidRPr="001A2687">
        <w:rPr>
          <w:b/>
          <w:color w:val="000000"/>
          <w:sz w:val="28"/>
          <w:lang w:val="en-US" w:eastAsia="ko-KR"/>
        </w:rPr>
        <w:t>.</w:t>
      </w:r>
      <w:r>
        <w:rPr>
          <w:b/>
          <w:color w:val="000000"/>
          <w:sz w:val="28"/>
          <w:lang w:val="en-US" w:eastAsia="ko-KR"/>
        </w:rPr>
        <w:t>0</w:t>
      </w:r>
    </w:p>
    <w:p w14:paraId="506B5D12" w14:textId="6528F643" w:rsidR="009B4FFA" w:rsidRDefault="009B4FFA" w:rsidP="009B4FFA"/>
    <w:p w14:paraId="6F7C5881" w14:textId="444CE3B6" w:rsidR="00581AA3" w:rsidRDefault="00581AA3" w:rsidP="009B4FFA"/>
    <w:p w14:paraId="122954B4" w14:textId="77777777" w:rsidR="00581AA3" w:rsidRDefault="00581AA3" w:rsidP="00581AA3">
      <w:pPr>
        <w:autoSpaceDE w:val="0"/>
        <w:autoSpaceDN w:val="0"/>
        <w:adjustRightInd w:val="0"/>
        <w:jc w:val="both"/>
        <w:rPr>
          <w:b/>
          <w:color w:val="000000"/>
          <w:sz w:val="28"/>
          <w:lang w:val="en-US" w:eastAsia="ko-KR"/>
        </w:rPr>
      </w:pPr>
      <w:r w:rsidRPr="002B697F">
        <w:rPr>
          <w:b/>
          <w:color w:val="000000"/>
          <w:sz w:val="28"/>
          <w:lang w:val="en-US" w:eastAsia="ko-KR"/>
        </w:rPr>
        <w:t>Straw Poll</w:t>
      </w:r>
    </w:p>
    <w:p w14:paraId="56A32C72" w14:textId="77777777" w:rsidR="00581AA3" w:rsidRPr="002B697F" w:rsidRDefault="00581AA3" w:rsidP="00581AA3">
      <w:pPr>
        <w:autoSpaceDE w:val="0"/>
        <w:autoSpaceDN w:val="0"/>
        <w:adjustRightInd w:val="0"/>
        <w:jc w:val="both"/>
        <w:rPr>
          <w:b/>
          <w:color w:val="000000"/>
          <w:sz w:val="28"/>
          <w:lang w:val="en-US" w:eastAsia="ko-KR"/>
        </w:rPr>
      </w:pPr>
    </w:p>
    <w:p w14:paraId="4CECEDF3" w14:textId="121A90EA" w:rsidR="00581AA3" w:rsidRPr="002B697F" w:rsidRDefault="00581AA3" w:rsidP="00581AA3">
      <w:pPr>
        <w:autoSpaceDE w:val="0"/>
        <w:autoSpaceDN w:val="0"/>
        <w:adjustRightInd w:val="0"/>
        <w:jc w:val="both"/>
        <w:rPr>
          <w:color w:val="000000"/>
          <w:sz w:val="24"/>
          <w:lang w:val="en-US" w:eastAsia="ko-KR"/>
        </w:rPr>
      </w:pPr>
      <w:r w:rsidRPr="002B697F">
        <w:rPr>
          <w:color w:val="000000"/>
          <w:sz w:val="24"/>
          <w:lang w:val="en-US" w:eastAsia="ko-KR"/>
        </w:rPr>
        <w:t xml:space="preserve">Do you agree to accept comment resolutions for CIDs  </w:t>
      </w:r>
      <w:r w:rsidRPr="00581AA3">
        <w:rPr>
          <w:color w:val="000000"/>
          <w:sz w:val="24"/>
          <w:lang w:val="en-US" w:eastAsia="ko-KR"/>
        </w:rPr>
        <w:t xml:space="preserve">1354, 1374, 1844, 1351, 2024, 2025, 2027, 1491, 1346, 1349, 1350, 1352, </w:t>
      </w:r>
      <w:r w:rsidR="00794A19">
        <w:rPr>
          <w:color w:val="000000"/>
          <w:sz w:val="24"/>
          <w:lang w:val="en-US" w:eastAsia="ko-KR"/>
        </w:rPr>
        <w:t xml:space="preserve">and 1489 </w:t>
      </w:r>
      <w:r w:rsidRPr="002B697F">
        <w:rPr>
          <w:color w:val="000000"/>
          <w:sz w:val="24"/>
          <w:lang w:val="en-US" w:eastAsia="ko-KR"/>
        </w:rPr>
        <w:t>as</w:t>
      </w:r>
      <w:r>
        <w:rPr>
          <w:color w:val="000000"/>
          <w:sz w:val="24"/>
          <w:lang w:val="en-US" w:eastAsia="ko-KR"/>
        </w:rPr>
        <w:t xml:space="preserve"> proposed in 11-18/0715r0</w:t>
      </w:r>
      <w:r w:rsidRPr="002B697F">
        <w:rPr>
          <w:color w:val="000000"/>
          <w:sz w:val="24"/>
          <w:lang w:val="en-US" w:eastAsia="ko-KR"/>
        </w:rPr>
        <w:t>?</w:t>
      </w:r>
    </w:p>
    <w:p w14:paraId="54C88CC4" w14:textId="77777777" w:rsidR="00581AA3" w:rsidRPr="00495BE3" w:rsidRDefault="00581AA3" w:rsidP="009B4FFA"/>
    <w:sectPr w:rsidR="00581AA3" w:rsidRPr="00495BE3" w:rsidSect="00761150">
      <w:headerReference w:type="default" r:id="rId11"/>
      <w:footerReference w:type="default" r:id="rId12"/>
      <w:pgSz w:w="12240" w:h="15840" w:code="1"/>
      <w:pgMar w:top="16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66824" w14:textId="77777777" w:rsidR="00036D01" w:rsidRDefault="00036D01">
      <w:r>
        <w:separator/>
      </w:r>
    </w:p>
  </w:endnote>
  <w:endnote w:type="continuationSeparator" w:id="0">
    <w:p w14:paraId="7D45EC7E" w14:textId="77777777" w:rsidR="00036D01" w:rsidRDefault="0003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B21C" w14:textId="52CCAC4E" w:rsidR="00DE3AC9" w:rsidRDefault="003C7BC6">
    <w:pPr>
      <w:pStyle w:val="Footer"/>
      <w:tabs>
        <w:tab w:val="clear" w:pos="6480"/>
        <w:tab w:val="center" w:pos="4680"/>
        <w:tab w:val="right" w:pos="9360"/>
      </w:tabs>
    </w:pPr>
    <w:r>
      <w:t xml:space="preserve"> That </w:t>
    </w:r>
    <w:r w:rsidR="00DE3AC9">
      <w:fldChar w:fldCharType="begin"/>
    </w:r>
    <w:r w:rsidR="00DE3AC9">
      <w:instrText xml:space="preserve"> SUBJECT  \* MERGEFORMAT </w:instrText>
    </w:r>
    <w:r w:rsidR="00DE3AC9">
      <w:fldChar w:fldCharType="end"/>
    </w:r>
    <w:r w:rsidR="00DE3AC9">
      <w:tab/>
      <w:t xml:space="preserve">page </w:t>
    </w:r>
    <w:r w:rsidR="00DE3AC9">
      <w:fldChar w:fldCharType="begin"/>
    </w:r>
    <w:r w:rsidR="00DE3AC9">
      <w:instrText xml:space="preserve">page </w:instrText>
    </w:r>
    <w:r w:rsidR="00DE3AC9">
      <w:fldChar w:fldCharType="separate"/>
    </w:r>
    <w:r w:rsidR="00266ED4">
      <w:rPr>
        <w:noProof/>
      </w:rPr>
      <w:t>11</w:t>
    </w:r>
    <w:r w:rsidR="00DE3AC9">
      <w:fldChar w:fldCharType="end"/>
    </w:r>
    <w:r w:rsidR="00DE3AC9">
      <w:tab/>
      <w:t>Kome Oteri (</w:t>
    </w:r>
    <w:proofErr w:type="spellStart"/>
    <w:r w:rsidR="00DE3AC9">
      <w:t>InterDigital</w:t>
    </w:r>
    <w:proofErr w:type="spellEnd"/>
    <w:r w:rsidR="00DE3AC9">
      <w:t>)</w:t>
    </w:r>
    <w:r w:rsidR="00DE3AC9">
      <w:fldChar w:fldCharType="begin"/>
    </w:r>
    <w:r w:rsidR="00DE3AC9">
      <w:instrText xml:space="preserve"> COMMENTS  \* MERGEFORMAT </w:instrText>
    </w:r>
    <w:r w:rsidR="00DE3AC9">
      <w:fldChar w:fldCharType="end"/>
    </w:r>
  </w:p>
  <w:p w14:paraId="3503A9B9" w14:textId="77777777" w:rsidR="00DE3AC9" w:rsidRDefault="00DE3A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CD341" w14:textId="77777777" w:rsidR="00036D01" w:rsidRDefault="00036D01">
      <w:r>
        <w:separator/>
      </w:r>
    </w:p>
  </w:footnote>
  <w:footnote w:type="continuationSeparator" w:id="0">
    <w:p w14:paraId="7168D5BF" w14:textId="77777777" w:rsidR="00036D01" w:rsidRDefault="0003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D548" w14:textId="73B58ECB" w:rsidR="00DE3AC9" w:rsidRDefault="00DE3AC9">
    <w:pPr>
      <w:pStyle w:val="Header"/>
      <w:tabs>
        <w:tab w:val="clear" w:pos="6480"/>
        <w:tab w:val="center" w:pos="4680"/>
        <w:tab w:val="right" w:pos="9360"/>
      </w:tabs>
    </w:pPr>
    <w:r>
      <w:t>May 2018</w:t>
    </w:r>
    <w:r>
      <w:tab/>
    </w:r>
    <w:r>
      <w:tab/>
    </w:r>
    <w:r w:rsidR="00036D01">
      <w:fldChar w:fldCharType="begin"/>
    </w:r>
    <w:r w:rsidR="00036D01">
      <w:instrText xml:space="preserve"> TITLE  \* MERGEFORMAT </w:instrText>
    </w:r>
    <w:r w:rsidR="00036D01">
      <w:fldChar w:fldCharType="separate"/>
    </w:r>
    <w:r>
      <w:t>doc.: IEEE 802.11-18/0715r0</w:t>
    </w:r>
    <w:r w:rsidR="00036D01">
      <w:fldChar w:fldCharType="end"/>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40"/>
    <w:multiLevelType w:val="hybridMultilevel"/>
    <w:tmpl w:val="F446B15E"/>
    <w:lvl w:ilvl="0" w:tplc="66D20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DBD"/>
    <w:multiLevelType w:val="hybridMultilevel"/>
    <w:tmpl w:val="AAD67A22"/>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4015D"/>
    <w:multiLevelType w:val="hybridMultilevel"/>
    <w:tmpl w:val="016E43FE"/>
    <w:lvl w:ilvl="0" w:tplc="014C0E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30DA8"/>
    <w:multiLevelType w:val="hybridMultilevel"/>
    <w:tmpl w:val="0A9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A603099"/>
    <w:multiLevelType w:val="hybridMultilevel"/>
    <w:tmpl w:val="16D2BD44"/>
    <w:lvl w:ilvl="0" w:tplc="014C0E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B4706"/>
    <w:multiLevelType w:val="hybridMultilevel"/>
    <w:tmpl w:val="A2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B0BCC"/>
    <w:multiLevelType w:val="hybridMultilevel"/>
    <w:tmpl w:val="773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77429"/>
    <w:multiLevelType w:val="hybridMultilevel"/>
    <w:tmpl w:val="A1DC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513C9"/>
    <w:multiLevelType w:val="hybridMultilevel"/>
    <w:tmpl w:val="9A84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9491C"/>
    <w:multiLevelType w:val="hybridMultilevel"/>
    <w:tmpl w:val="D5D87204"/>
    <w:lvl w:ilvl="0" w:tplc="CEB6CA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47F72"/>
    <w:multiLevelType w:val="multilevel"/>
    <w:tmpl w:val="F3269418"/>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4"/>
      <w:numFmt w:val="decimal"/>
      <w:pStyle w:val="Heading1"/>
      <w:lvlText w:val="%1.%2.%3.%4.%5"/>
      <w:lvlJc w:val="left"/>
      <w:pPr>
        <w:ind w:left="225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461099"/>
    <w:multiLevelType w:val="hybridMultilevel"/>
    <w:tmpl w:val="DC3A253C"/>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26CA4C0A"/>
    <w:multiLevelType w:val="hybridMultilevel"/>
    <w:tmpl w:val="C96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D5261"/>
    <w:multiLevelType w:val="hybridMultilevel"/>
    <w:tmpl w:val="2208EEAA"/>
    <w:lvl w:ilvl="0" w:tplc="A5007EA0">
      <w:start w:val="1"/>
      <w:numFmt w:val="bullet"/>
      <w:lvlText w:val="•"/>
      <w:lvlJc w:val="left"/>
      <w:pPr>
        <w:tabs>
          <w:tab w:val="num" w:pos="720"/>
        </w:tabs>
        <w:ind w:left="720" w:hanging="360"/>
      </w:pPr>
      <w:rPr>
        <w:rFonts w:ascii="Arial" w:hAnsi="Arial" w:hint="default"/>
      </w:rPr>
    </w:lvl>
    <w:lvl w:ilvl="1" w:tplc="29B6B7D6">
      <w:start w:val="1"/>
      <w:numFmt w:val="bullet"/>
      <w:lvlText w:val="•"/>
      <w:lvlJc w:val="left"/>
      <w:pPr>
        <w:tabs>
          <w:tab w:val="num" w:pos="1440"/>
        </w:tabs>
        <w:ind w:left="1440" w:hanging="360"/>
      </w:pPr>
      <w:rPr>
        <w:rFonts w:ascii="Arial" w:hAnsi="Arial" w:hint="default"/>
      </w:rPr>
    </w:lvl>
    <w:lvl w:ilvl="2" w:tplc="0E0AF6C8">
      <w:numFmt w:val="bullet"/>
      <w:lvlText w:val="•"/>
      <w:lvlJc w:val="left"/>
      <w:pPr>
        <w:tabs>
          <w:tab w:val="num" w:pos="2160"/>
        </w:tabs>
        <w:ind w:left="2160" w:hanging="360"/>
      </w:pPr>
      <w:rPr>
        <w:rFonts w:ascii="Arial" w:hAnsi="Arial" w:hint="default"/>
      </w:rPr>
    </w:lvl>
    <w:lvl w:ilvl="3" w:tplc="F19805DA" w:tentative="1">
      <w:start w:val="1"/>
      <w:numFmt w:val="bullet"/>
      <w:lvlText w:val="•"/>
      <w:lvlJc w:val="left"/>
      <w:pPr>
        <w:tabs>
          <w:tab w:val="num" w:pos="2880"/>
        </w:tabs>
        <w:ind w:left="2880" w:hanging="360"/>
      </w:pPr>
      <w:rPr>
        <w:rFonts w:ascii="Arial" w:hAnsi="Arial" w:hint="default"/>
      </w:rPr>
    </w:lvl>
    <w:lvl w:ilvl="4" w:tplc="DB90B910" w:tentative="1">
      <w:start w:val="1"/>
      <w:numFmt w:val="bullet"/>
      <w:lvlText w:val="•"/>
      <w:lvlJc w:val="left"/>
      <w:pPr>
        <w:tabs>
          <w:tab w:val="num" w:pos="3600"/>
        </w:tabs>
        <w:ind w:left="3600" w:hanging="360"/>
      </w:pPr>
      <w:rPr>
        <w:rFonts w:ascii="Arial" w:hAnsi="Arial" w:hint="default"/>
      </w:rPr>
    </w:lvl>
    <w:lvl w:ilvl="5" w:tplc="311C4C8C" w:tentative="1">
      <w:start w:val="1"/>
      <w:numFmt w:val="bullet"/>
      <w:lvlText w:val="•"/>
      <w:lvlJc w:val="left"/>
      <w:pPr>
        <w:tabs>
          <w:tab w:val="num" w:pos="4320"/>
        </w:tabs>
        <w:ind w:left="4320" w:hanging="360"/>
      </w:pPr>
      <w:rPr>
        <w:rFonts w:ascii="Arial" w:hAnsi="Arial" w:hint="default"/>
      </w:rPr>
    </w:lvl>
    <w:lvl w:ilvl="6" w:tplc="FF82A988" w:tentative="1">
      <w:start w:val="1"/>
      <w:numFmt w:val="bullet"/>
      <w:lvlText w:val="•"/>
      <w:lvlJc w:val="left"/>
      <w:pPr>
        <w:tabs>
          <w:tab w:val="num" w:pos="5040"/>
        </w:tabs>
        <w:ind w:left="5040" w:hanging="360"/>
      </w:pPr>
      <w:rPr>
        <w:rFonts w:ascii="Arial" w:hAnsi="Arial" w:hint="default"/>
      </w:rPr>
    </w:lvl>
    <w:lvl w:ilvl="7" w:tplc="49B864B2" w:tentative="1">
      <w:start w:val="1"/>
      <w:numFmt w:val="bullet"/>
      <w:lvlText w:val="•"/>
      <w:lvlJc w:val="left"/>
      <w:pPr>
        <w:tabs>
          <w:tab w:val="num" w:pos="5760"/>
        </w:tabs>
        <w:ind w:left="5760" w:hanging="360"/>
      </w:pPr>
      <w:rPr>
        <w:rFonts w:ascii="Arial" w:hAnsi="Arial" w:hint="default"/>
      </w:rPr>
    </w:lvl>
    <w:lvl w:ilvl="8" w:tplc="8A544F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2C39BC"/>
    <w:multiLevelType w:val="hybridMultilevel"/>
    <w:tmpl w:val="38A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E74E8"/>
    <w:multiLevelType w:val="hybridMultilevel"/>
    <w:tmpl w:val="D5FEEDA0"/>
    <w:lvl w:ilvl="0" w:tplc="1070FB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E1E5E19"/>
    <w:multiLevelType w:val="hybridMultilevel"/>
    <w:tmpl w:val="70A4A252"/>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C56138"/>
    <w:multiLevelType w:val="hybridMultilevel"/>
    <w:tmpl w:val="FB14D0BA"/>
    <w:lvl w:ilvl="0" w:tplc="0F42AE48">
      <w:start w:val="1"/>
      <w:numFmt w:val="bullet"/>
      <w:lvlText w:val="•"/>
      <w:lvlJc w:val="left"/>
      <w:pPr>
        <w:tabs>
          <w:tab w:val="num" w:pos="720"/>
        </w:tabs>
        <w:ind w:left="720" w:hanging="360"/>
      </w:pPr>
      <w:rPr>
        <w:rFonts w:ascii="Arial" w:hAnsi="Arial" w:hint="default"/>
      </w:rPr>
    </w:lvl>
    <w:lvl w:ilvl="1" w:tplc="992805B2">
      <w:numFmt w:val="bullet"/>
      <w:lvlText w:val="•"/>
      <w:lvlJc w:val="left"/>
      <w:pPr>
        <w:tabs>
          <w:tab w:val="num" w:pos="1440"/>
        </w:tabs>
        <w:ind w:left="1440" w:hanging="360"/>
      </w:pPr>
      <w:rPr>
        <w:rFonts w:ascii="Arial" w:hAnsi="Arial" w:hint="default"/>
      </w:rPr>
    </w:lvl>
    <w:lvl w:ilvl="2" w:tplc="F7CE303C" w:tentative="1">
      <w:start w:val="1"/>
      <w:numFmt w:val="bullet"/>
      <w:lvlText w:val="•"/>
      <w:lvlJc w:val="left"/>
      <w:pPr>
        <w:tabs>
          <w:tab w:val="num" w:pos="2160"/>
        </w:tabs>
        <w:ind w:left="2160" w:hanging="360"/>
      </w:pPr>
      <w:rPr>
        <w:rFonts w:ascii="Arial" w:hAnsi="Arial" w:hint="default"/>
      </w:rPr>
    </w:lvl>
    <w:lvl w:ilvl="3" w:tplc="CA828D64" w:tentative="1">
      <w:start w:val="1"/>
      <w:numFmt w:val="bullet"/>
      <w:lvlText w:val="•"/>
      <w:lvlJc w:val="left"/>
      <w:pPr>
        <w:tabs>
          <w:tab w:val="num" w:pos="2880"/>
        </w:tabs>
        <w:ind w:left="2880" w:hanging="360"/>
      </w:pPr>
      <w:rPr>
        <w:rFonts w:ascii="Arial" w:hAnsi="Arial" w:hint="default"/>
      </w:rPr>
    </w:lvl>
    <w:lvl w:ilvl="4" w:tplc="B7FE3968" w:tentative="1">
      <w:start w:val="1"/>
      <w:numFmt w:val="bullet"/>
      <w:lvlText w:val="•"/>
      <w:lvlJc w:val="left"/>
      <w:pPr>
        <w:tabs>
          <w:tab w:val="num" w:pos="3600"/>
        </w:tabs>
        <w:ind w:left="3600" w:hanging="360"/>
      </w:pPr>
      <w:rPr>
        <w:rFonts w:ascii="Arial" w:hAnsi="Arial" w:hint="default"/>
      </w:rPr>
    </w:lvl>
    <w:lvl w:ilvl="5" w:tplc="C694B010" w:tentative="1">
      <w:start w:val="1"/>
      <w:numFmt w:val="bullet"/>
      <w:lvlText w:val="•"/>
      <w:lvlJc w:val="left"/>
      <w:pPr>
        <w:tabs>
          <w:tab w:val="num" w:pos="4320"/>
        </w:tabs>
        <w:ind w:left="4320" w:hanging="360"/>
      </w:pPr>
      <w:rPr>
        <w:rFonts w:ascii="Arial" w:hAnsi="Arial" w:hint="default"/>
      </w:rPr>
    </w:lvl>
    <w:lvl w:ilvl="6" w:tplc="F684A9DC" w:tentative="1">
      <w:start w:val="1"/>
      <w:numFmt w:val="bullet"/>
      <w:lvlText w:val="•"/>
      <w:lvlJc w:val="left"/>
      <w:pPr>
        <w:tabs>
          <w:tab w:val="num" w:pos="5040"/>
        </w:tabs>
        <w:ind w:left="5040" w:hanging="360"/>
      </w:pPr>
      <w:rPr>
        <w:rFonts w:ascii="Arial" w:hAnsi="Arial" w:hint="default"/>
      </w:rPr>
    </w:lvl>
    <w:lvl w:ilvl="7" w:tplc="D88E7AE2" w:tentative="1">
      <w:start w:val="1"/>
      <w:numFmt w:val="bullet"/>
      <w:lvlText w:val="•"/>
      <w:lvlJc w:val="left"/>
      <w:pPr>
        <w:tabs>
          <w:tab w:val="num" w:pos="5760"/>
        </w:tabs>
        <w:ind w:left="5760" w:hanging="360"/>
      </w:pPr>
      <w:rPr>
        <w:rFonts w:ascii="Arial" w:hAnsi="Arial" w:hint="default"/>
      </w:rPr>
    </w:lvl>
    <w:lvl w:ilvl="8" w:tplc="C6B82F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323601FD"/>
    <w:multiLevelType w:val="hybridMultilevel"/>
    <w:tmpl w:val="B72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256B6"/>
    <w:multiLevelType w:val="hybridMultilevel"/>
    <w:tmpl w:val="ADF2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B7E4C"/>
    <w:multiLevelType w:val="hybridMultilevel"/>
    <w:tmpl w:val="E272ACE0"/>
    <w:lvl w:ilvl="0" w:tplc="CEB6CAE2">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DD2E5E"/>
    <w:multiLevelType w:val="hybridMultilevel"/>
    <w:tmpl w:val="79460CF2"/>
    <w:lvl w:ilvl="0" w:tplc="014C0E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D0DA0"/>
    <w:multiLevelType w:val="hybridMultilevel"/>
    <w:tmpl w:val="E5EC15DC"/>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296FD3"/>
    <w:multiLevelType w:val="hybridMultilevel"/>
    <w:tmpl w:val="A1F829B6"/>
    <w:lvl w:ilvl="0" w:tplc="B7105306">
      <w:start w:val="1"/>
      <w:numFmt w:val="bullet"/>
      <w:lvlText w:val="•"/>
      <w:lvlJc w:val="left"/>
      <w:pPr>
        <w:tabs>
          <w:tab w:val="num" w:pos="720"/>
        </w:tabs>
        <w:ind w:left="720" w:hanging="360"/>
      </w:pPr>
      <w:rPr>
        <w:rFonts w:ascii="Arial" w:hAnsi="Arial" w:hint="default"/>
      </w:rPr>
    </w:lvl>
    <w:lvl w:ilvl="1" w:tplc="9B6E534A">
      <w:numFmt w:val="bullet"/>
      <w:lvlText w:val="•"/>
      <w:lvlJc w:val="left"/>
      <w:pPr>
        <w:tabs>
          <w:tab w:val="num" w:pos="1440"/>
        </w:tabs>
        <w:ind w:left="1440" w:hanging="360"/>
      </w:pPr>
      <w:rPr>
        <w:rFonts w:ascii="Arial" w:hAnsi="Arial" w:hint="default"/>
      </w:rPr>
    </w:lvl>
    <w:lvl w:ilvl="2" w:tplc="D2907EA0" w:tentative="1">
      <w:start w:val="1"/>
      <w:numFmt w:val="bullet"/>
      <w:lvlText w:val="•"/>
      <w:lvlJc w:val="left"/>
      <w:pPr>
        <w:tabs>
          <w:tab w:val="num" w:pos="2160"/>
        </w:tabs>
        <w:ind w:left="2160" w:hanging="360"/>
      </w:pPr>
      <w:rPr>
        <w:rFonts w:ascii="Arial" w:hAnsi="Arial" w:hint="default"/>
      </w:rPr>
    </w:lvl>
    <w:lvl w:ilvl="3" w:tplc="3F0C243E" w:tentative="1">
      <w:start w:val="1"/>
      <w:numFmt w:val="bullet"/>
      <w:lvlText w:val="•"/>
      <w:lvlJc w:val="left"/>
      <w:pPr>
        <w:tabs>
          <w:tab w:val="num" w:pos="2880"/>
        </w:tabs>
        <w:ind w:left="2880" w:hanging="360"/>
      </w:pPr>
      <w:rPr>
        <w:rFonts w:ascii="Arial" w:hAnsi="Arial" w:hint="default"/>
      </w:rPr>
    </w:lvl>
    <w:lvl w:ilvl="4" w:tplc="C0980BFC" w:tentative="1">
      <w:start w:val="1"/>
      <w:numFmt w:val="bullet"/>
      <w:lvlText w:val="•"/>
      <w:lvlJc w:val="left"/>
      <w:pPr>
        <w:tabs>
          <w:tab w:val="num" w:pos="3600"/>
        </w:tabs>
        <w:ind w:left="3600" w:hanging="360"/>
      </w:pPr>
      <w:rPr>
        <w:rFonts w:ascii="Arial" w:hAnsi="Arial" w:hint="default"/>
      </w:rPr>
    </w:lvl>
    <w:lvl w:ilvl="5" w:tplc="FDC0675C" w:tentative="1">
      <w:start w:val="1"/>
      <w:numFmt w:val="bullet"/>
      <w:lvlText w:val="•"/>
      <w:lvlJc w:val="left"/>
      <w:pPr>
        <w:tabs>
          <w:tab w:val="num" w:pos="4320"/>
        </w:tabs>
        <w:ind w:left="4320" w:hanging="360"/>
      </w:pPr>
      <w:rPr>
        <w:rFonts w:ascii="Arial" w:hAnsi="Arial" w:hint="default"/>
      </w:rPr>
    </w:lvl>
    <w:lvl w:ilvl="6" w:tplc="8F1EF7A2" w:tentative="1">
      <w:start w:val="1"/>
      <w:numFmt w:val="bullet"/>
      <w:lvlText w:val="•"/>
      <w:lvlJc w:val="left"/>
      <w:pPr>
        <w:tabs>
          <w:tab w:val="num" w:pos="5040"/>
        </w:tabs>
        <w:ind w:left="5040" w:hanging="360"/>
      </w:pPr>
      <w:rPr>
        <w:rFonts w:ascii="Arial" w:hAnsi="Arial" w:hint="default"/>
      </w:rPr>
    </w:lvl>
    <w:lvl w:ilvl="7" w:tplc="BEEACA44" w:tentative="1">
      <w:start w:val="1"/>
      <w:numFmt w:val="bullet"/>
      <w:lvlText w:val="•"/>
      <w:lvlJc w:val="left"/>
      <w:pPr>
        <w:tabs>
          <w:tab w:val="num" w:pos="5760"/>
        </w:tabs>
        <w:ind w:left="5760" w:hanging="360"/>
      </w:pPr>
      <w:rPr>
        <w:rFonts w:ascii="Arial" w:hAnsi="Arial" w:hint="default"/>
      </w:rPr>
    </w:lvl>
    <w:lvl w:ilvl="8" w:tplc="3A3C61F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4F275D00"/>
    <w:multiLevelType w:val="hybridMultilevel"/>
    <w:tmpl w:val="1506D24E"/>
    <w:lvl w:ilvl="0" w:tplc="9926D196">
      <w:start w:val="1"/>
      <w:numFmt w:val="lowerRoman"/>
      <w:lvlText w:val="%1."/>
      <w:lvlJc w:val="right"/>
      <w:pPr>
        <w:tabs>
          <w:tab w:val="num" w:pos="360"/>
        </w:tabs>
        <w:ind w:left="360" w:hanging="360"/>
      </w:pPr>
    </w:lvl>
    <w:lvl w:ilvl="1" w:tplc="02AE2BA2">
      <w:start w:val="1"/>
      <w:numFmt w:val="lowerRoman"/>
      <w:lvlText w:val="%2."/>
      <w:lvlJc w:val="right"/>
      <w:pPr>
        <w:tabs>
          <w:tab w:val="num" w:pos="1080"/>
        </w:tabs>
        <w:ind w:left="1080" w:hanging="360"/>
      </w:pPr>
    </w:lvl>
    <w:lvl w:ilvl="2" w:tplc="63181E18">
      <w:start w:val="1"/>
      <w:numFmt w:val="lowerRoman"/>
      <w:lvlText w:val="%3."/>
      <w:lvlJc w:val="right"/>
      <w:pPr>
        <w:tabs>
          <w:tab w:val="num" w:pos="1800"/>
        </w:tabs>
        <w:ind w:left="1800" w:hanging="360"/>
      </w:pPr>
    </w:lvl>
    <w:lvl w:ilvl="3" w:tplc="D2406378">
      <w:start w:val="1"/>
      <w:numFmt w:val="lowerRoman"/>
      <w:lvlText w:val="%4."/>
      <w:lvlJc w:val="right"/>
      <w:pPr>
        <w:tabs>
          <w:tab w:val="num" w:pos="2520"/>
        </w:tabs>
        <w:ind w:left="2520" w:hanging="360"/>
      </w:pPr>
    </w:lvl>
    <w:lvl w:ilvl="4" w:tplc="501A5EB0" w:tentative="1">
      <w:start w:val="1"/>
      <w:numFmt w:val="lowerRoman"/>
      <w:lvlText w:val="%5."/>
      <w:lvlJc w:val="right"/>
      <w:pPr>
        <w:tabs>
          <w:tab w:val="num" w:pos="3240"/>
        </w:tabs>
        <w:ind w:left="3240" w:hanging="360"/>
      </w:pPr>
    </w:lvl>
    <w:lvl w:ilvl="5" w:tplc="EF343B4A" w:tentative="1">
      <w:start w:val="1"/>
      <w:numFmt w:val="lowerRoman"/>
      <w:lvlText w:val="%6."/>
      <w:lvlJc w:val="right"/>
      <w:pPr>
        <w:tabs>
          <w:tab w:val="num" w:pos="3960"/>
        </w:tabs>
        <w:ind w:left="3960" w:hanging="360"/>
      </w:pPr>
    </w:lvl>
    <w:lvl w:ilvl="6" w:tplc="EB9A16E4" w:tentative="1">
      <w:start w:val="1"/>
      <w:numFmt w:val="lowerRoman"/>
      <w:lvlText w:val="%7."/>
      <w:lvlJc w:val="right"/>
      <w:pPr>
        <w:tabs>
          <w:tab w:val="num" w:pos="4680"/>
        </w:tabs>
        <w:ind w:left="4680" w:hanging="360"/>
      </w:pPr>
    </w:lvl>
    <w:lvl w:ilvl="7" w:tplc="94A87694" w:tentative="1">
      <w:start w:val="1"/>
      <w:numFmt w:val="lowerRoman"/>
      <w:lvlText w:val="%8."/>
      <w:lvlJc w:val="right"/>
      <w:pPr>
        <w:tabs>
          <w:tab w:val="num" w:pos="5400"/>
        </w:tabs>
        <w:ind w:left="5400" w:hanging="360"/>
      </w:pPr>
    </w:lvl>
    <w:lvl w:ilvl="8" w:tplc="9A880404" w:tentative="1">
      <w:start w:val="1"/>
      <w:numFmt w:val="lowerRoman"/>
      <w:lvlText w:val="%9."/>
      <w:lvlJc w:val="right"/>
      <w:pPr>
        <w:tabs>
          <w:tab w:val="num" w:pos="6120"/>
        </w:tabs>
        <w:ind w:left="6120" w:hanging="360"/>
      </w:pPr>
    </w:lvl>
  </w:abstractNum>
  <w:abstractNum w:abstractNumId="3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7633CE"/>
    <w:multiLevelType w:val="hybridMultilevel"/>
    <w:tmpl w:val="252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14F3577"/>
    <w:multiLevelType w:val="hybridMultilevel"/>
    <w:tmpl w:val="A2701504"/>
    <w:lvl w:ilvl="0" w:tplc="BED21688">
      <w:start w:val="1"/>
      <w:numFmt w:val="bullet"/>
      <w:lvlText w:val="•"/>
      <w:lvlJc w:val="left"/>
      <w:pPr>
        <w:tabs>
          <w:tab w:val="num" w:pos="720"/>
        </w:tabs>
        <w:ind w:left="720" w:hanging="360"/>
      </w:pPr>
      <w:rPr>
        <w:rFonts w:ascii="Arial" w:hAnsi="Arial" w:hint="default"/>
      </w:rPr>
    </w:lvl>
    <w:lvl w:ilvl="1" w:tplc="C624F7B0">
      <w:numFmt w:val="bullet"/>
      <w:lvlText w:val="•"/>
      <w:lvlJc w:val="left"/>
      <w:pPr>
        <w:tabs>
          <w:tab w:val="num" w:pos="1440"/>
        </w:tabs>
        <w:ind w:left="1440" w:hanging="360"/>
      </w:pPr>
      <w:rPr>
        <w:rFonts w:ascii="Arial" w:hAnsi="Arial" w:hint="default"/>
      </w:rPr>
    </w:lvl>
    <w:lvl w:ilvl="2" w:tplc="DB9685F8" w:tentative="1">
      <w:start w:val="1"/>
      <w:numFmt w:val="bullet"/>
      <w:lvlText w:val="•"/>
      <w:lvlJc w:val="left"/>
      <w:pPr>
        <w:tabs>
          <w:tab w:val="num" w:pos="2160"/>
        </w:tabs>
        <w:ind w:left="2160" w:hanging="360"/>
      </w:pPr>
      <w:rPr>
        <w:rFonts w:ascii="Arial" w:hAnsi="Arial" w:hint="default"/>
      </w:rPr>
    </w:lvl>
    <w:lvl w:ilvl="3" w:tplc="FC4C91B6" w:tentative="1">
      <w:start w:val="1"/>
      <w:numFmt w:val="bullet"/>
      <w:lvlText w:val="•"/>
      <w:lvlJc w:val="left"/>
      <w:pPr>
        <w:tabs>
          <w:tab w:val="num" w:pos="2880"/>
        </w:tabs>
        <w:ind w:left="2880" w:hanging="360"/>
      </w:pPr>
      <w:rPr>
        <w:rFonts w:ascii="Arial" w:hAnsi="Arial" w:hint="default"/>
      </w:rPr>
    </w:lvl>
    <w:lvl w:ilvl="4" w:tplc="715A1C4E" w:tentative="1">
      <w:start w:val="1"/>
      <w:numFmt w:val="bullet"/>
      <w:lvlText w:val="•"/>
      <w:lvlJc w:val="left"/>
      <w:pPr>
        <w:tabs>
          <w:tab w:val="num" w:pos="3600"/>
        </w:tabs>
        <w:ind w:left="3600" w:hanging="360"/>
      </w:pPr>
      <w:rPr>
        <w:rFonts w:ascii="Arial" w:hAnsi="Arial" w:hint="default"/>
      </w:rPr>
    </w:lvl>
    <w:lvl w:ilvl="5" w:tplc="58CAA4F0" w:tentative="1">
      <w:start w:val="1"/>
      <w:numFmt w:val="bullet"/>
      <w:lvlText w:val="•"/>
      <w:lvlJc w:val="left"/>
      <w:pPr>
        <w:tabs>
          <w:tab w:val="num" w:pos="4320"/>
        </w:tabs>
        <w:ind w:left="4320" w:hanging="360"/>
      </w:pPr>
      <w:rPr>
        <w:rFonts w:ascii="Arial" w:hAnsi="Arial" w:hint="default"/>
      </w:rPr>
    </w:lvl>
    <w:lvl w:ilvl="6" w:tplc="1A78EB22" w:tentative="1">
      <w:start w:val="1"/>
      <w:numFmt w:val="bullet"/>
      <w:lvlText w:val="•"/>
      <w:lvlJc w:val="left"/>
      <w:pPr>
        <w:tabs>
          <w:tab w:val="num" w:pos="5040"/>
        </w:tabs>
        <w:ind w:left="5040" w:hanging="360"/>
      </w:pPr>
      <w:rPr>
        <w:rFonts w:ascii="Arial" w:hAnsi="Arial" w:hint="default"/>
      </w:rPr>
    </w:lvl>
    <w:lvl w:ilvl="7" w:tplc="352E903C" w:tentative="1">
      <w:start w:val="1"/>
      <w:numFmt w:val="bullet"/>
      <w:lvlText w:val="•"/>
      <w:lvlJc w:val="left"/>
      <w:pPr>
        <w:tabs>
          <w:tab w:val="num" w:pos="5760"/>
        </w:tabs>
        <w:ind w:left="5760" w:hanging="360"/>
      </w:pPr>
      <w:rPr>
        <w:rFonts w:ascii="Arial" w:hAnsi="Arial" w:hint="default"/>
      </w:rPr>
    </w:lvl>
    <w:lvl w:ilvl="8" w:tplc="F472817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372403"/>
    <w:multiLevelType w:val="hybridMultilevel"/>
    <w:tmpl w:val="5E9ACEB0"/>
    <w:lvl w:ilvl="0" w:tplc="AEAA470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15:restartNumberingAfterBreak="0">
    <w:nsid w:val="76741989"/>
    <w:multiLevelType w:val="hybridMultilevel"/>
    <w:tmpl w:val="AE4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212D0"/>
    <w:multiLevelType w:val="hybridMultilevel"/>
    <w:tmpl w:val="96A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14987"/>
    <w:multiLevelType w:val="hybridMultilevel"/>
    <w:tmpl w:val="A5287814"/>
    <w:lvl w:ilvl="0" w:tplc="0BECA85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23F60"/>
    <w:multiLevelType w:val="hybridMultilevel"/>
    <w:tmpl w:val="3DFEB8B4"/>
    <w:lvl w:ilvl="0" w:tplc="72BAC2CA">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F10B6"/>
    <w:multiLevelType w:val="hybridMultilevel"/>
    <w:tmpl w:val="254A07C8"/>
    <w:lvl w:ilvl="0" w:tplc="CEB6CAE2">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0"/>
  </w:num>
  <w:num w:numId="2">
    <w:abstractNumId w:val="6"/>
  </w:num>
  <w:num w:numId="3">
    <w:abstractNumId w:val="36"/>
  </w:num>
  <w:num w:numId="4">
    <w:abstractNumId w:val="26"/>
  </w:num>
  <w:num w:numId="5">
    <w:abstractNumId w:val="4"/>
  </w:num>
  <w:num w:numId="6">
    <w:abstractNumId w:val="16"/>
  </w:num>
  <w:num w:numId="7">
    <w:abstractNumId w:val="34"/>
  </w:num>
  <w:num w:numId="8">
    <w:abstractNumId w:val="10"/>
  </w:num>
  <w:num w:numId="9">
    <w:abstractNumId w:val="17"/>
  </w:num>
  <w:num w:numId="10">
    <w:abstractNumId w:val="41"/>
  </w:num>
  <w:num w:numId="11">
    <w:abstractNumId w:val="3"/>
  </w:num>
  <w:num w:numId="12">
    <w:abstractNumId w:val="12"/>
  </w:num>
  <w:num w:numId="13">
    <w:abstractNumId w:val="24"/>
  </w:num>
  <w:num w:numId="14">
    <w:abstractNumId w:val="42"/>
  </w:num>
  <w:num w:numId="15">
    <w:abstractNumId w:val="8"/>
  </w:num>
  <w:num w:numId="16">
    <w:abstractNumId w:val="7"/>
  </w:num>
  <w:num w:numId="17">
    <w:abstractNumId w:val="37"/>
  </w:num>
  <w:num w:numId="18">
    <w:abstractNumId w:val="19"/>
  </w:num>
  <w:num w:numId="19">
    <w:abstractNumId w:val="43"/>
  </w:num>
  <w:num w:numId="20">
    <w:abstractNumId w:val="25"/>
  </w:num>
  <w:num w:numId="21">
    <w:abstractNumId w:val="27"/>
  </w:num>
  <w:num w:numId="22">
    <w:abstractNumId w:val="45"/>
  </w:num>
  <w:num w:numId="23">
    <w:abstractNumId w:val="15"/>
  </w:num>
  <w:num w:numId="24">
    <w:abstractNumId w:val="38"/>
  </w:num>
  <w:num w:numId="25">
    <w:abstractNumId w:val="14"/>
  </w:num>
  <w:num w:numId="26">
    <w:abstractNumId w:val="2"/>
  </w:num>
  <w:num w:numId="27">
    <w:abstractNumId w:val="5"/>
  </w:num>
  <w:num w:numId="28">
    <w:abstractNumId w:val="33"/>
  </w:num>
  <w:num w:numId="29">
    <w:abstractNumId w:val="1"/>
  </w:num>
  <w:num w:numId="30">
    <w:abstractNumId w:val="0"/>
  </w:num>
  <w:num w:numId="31">
    <w:abstractNumId w:val="40"/>
  </w:num>
  <w:num w:numId="32">
    <w:abstractNumId w:val="32"/>
  </w:num>
  <w:num w:numId="33">
    <w:abstractNumId w:val="11"/>
  </w:num>
  <w:num w:numId="34">
    <w:abstractNumId w:val="21"/>
  </w:num>
  <w:num w:numId="35">
    <w:abstractNumId w:val="28"/>
  </w:num>
  <w:num w:numId="36">
    <w:abstractNumId w:val="38"/>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3"/>
  </w:num>
  <w:num w:numId="42">
    <w:abstractNumId w:val="22"/>
  </w:num>
  <w:num w:numId="43">
    <w:abstractNumId w:val="31"/>
  </w:num>
  <w:num w:numId="44">
    <w:abstractNumId w:val="39"/>
  </w:num>
  <w:num w:numId="45">
    <w:abstractNumId w:val="9"/>
  </w:num>
  <w:num w:numId="46">
    <w:abstractNumId w:val="44"/>
  </w:num>
  <w:num w:numId="47">
    <w:abstractNumId w:val="13"/>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07"/>
    <w:rsid w:val="000037A6"/>
    <w:rsid w:val="00003E7F"/>
    <w:rsid w:val="00004C38"/>
    <w:rsid w:val="0000511F"/>
    <w:rsid w:val="00005856"/>
    <w:rsid w:val="000100CF"/>
    <w:rsid w:val="0001090F"/>
    <w:rsid w:val="00011893"/>
    <w:rsid w:val="00013349"/>
    <w:rsid w:val="00013AE5"/>
    <w:rsid w:val="00013E2B"/>
    <w:rsid w:val="00013FCB"/>
    <w:rsid w:val="00014A1A"/>
    <w:rsid w:val="00014E30"/>
    <w:rsid w:val="00016F41"/>
    <w:rsid w:val="00017B76"/>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D01"/>
    <w:rsid w:val="00036EDD"/>
    <w:rsid w:val="0003722B"/>
    <w:rsid w:val="00037521"/>
    <w:rsid w:val="00037D3F"/>
    <w:rsid w:val="00040754"/>
    <w:rsid w:val="00041256"/>
    <w:rsid w:val="00041463"/>
    <w:rsid w:val="00041914"/>
    <w:rsid w:val="00041DA4"/>
    <w:rsid w:val="00041F35"/>
    <w:rsid w:val="00043740"/>
    <w:rsid w:val="000437E3"/>
    <w:rsid w:val="00044E26"/>
    <w:rsid w:val="00050870"/>
    <w:rsid w:val="000508B8"/>
    <w:rsid w:val="0005097D"/>
    <w:rsid w:val="0005139F"/>
    <w:rsid w:val="00052AD6"/>
    <w:rsid w:val="00053501"/>
    <w:rsid w:val="00054F44"/>
    <w:rsid w:val="00055088"/>
    <w:rsid w:val="00055EFB"/>
    <w:rsid w:val="00056B36"/>
    <w:rsid w:val="00057B63"/>
    <w:rsid w:val="00057D7F"/>
    <w:rsid w:val="00060EAC"/>
    <w:rsid w:val="000614E9"/>
    <w:rsid w:val="00065DDA"/>
    <w:rsid w:val="00066689"/>
    <w:rsid w:val="000704C4"/>
    <w:rsid w:val="00071A34"/>
    <w:rsid w:val="00071C8E"/>
    <w:rsid w:val="0007217F"/>
    <w:rsid w:val="00073B58"/>
    <w:rsid w:val="00073E2C"/>
    <w:rsid w:val="00074233"/>
    <w:rsid w:val="00074753"/>
    <w:rsid w:val="000759F5"/>
    <w:rsid w:val="00076BE9"/>
    <w:rsid w:val="00080828"/>
    <w:rsid w:val="00080BFA"/>
    <w:rsid w:val="00081101"/>
    <w:rsid w:val="00081592"/>
    <w:rsid w:val="00082BF5"/>
    <w:rsid w:val="00083D28"/>
    <w:rsid w:val="00083DC3"/>
    <w:rsid w:val="00084EC0"/>
    <w:rsid w:val="000853CA"/>
    <w:rsid w:val="00085F27"/>
    <w:rsid w:val="00086535"/>
    <w:rsid w:val="00086CC1"/>
    <w:rsid w:val="000873CC"/>
    <w:rsid w:val="000904A1"/>
    <w:rsid w:val="00090C35"/>
    <w:rsid w:val="00093759"/>
    <w:rsid w:val="00093EF4"/>
    <w:rsid w:val="00095920"/>
    <w:rsid w:val="000969B4"/>
    <w:rsid w:val="000A0D6B"/>
    <w:rsid w:val="000A10E7"/>
    <w:rsid w:val="000A1D97"/>
    <w:rsid w:val="000A2141"/>
    <w:rsid w:val="000A32B0"/>
    <w:rsid w:val="000A3A0C"/>
    <w:rsid w:val="000A4AAB"/>
    <w:rsid w:val="000A4BF5"/>
    <w:rsid w:val="000A5498"/>
    <w:rsid w:val="000A6D14"/>
    <w:rsid w:val="000B0FCF"/>
    <w:rsid w:val="000B1E1A"/>
    <w:rsid w:val="000B1F40"/>
    <w:rsid w:val="000B2780"/>
    <w:rsid w:val="000B3745"/>
    <w:rsid w:val="000B37C4"/>
    <w:rsid w:val="000B3CD3"/>
    <w:rsid w:val="000B49CC"/>
    <w:rsid w:val="000B6A03"/>
    <w:rsid w:val="000B7528"/>
    <w:rsid w:val="000B7859"/>
    <w:rsid w:val="000C0616"/>
    <w:rsid w:val="000C5E42"/>
    <w:rsid w:val="000C708C"/>
    <w:rsid w:val="000C7183"/>
    <w:rsid w:val="000C7BAB"/>
    <w:rsid w:val="000D0731"/>
    <w:rsid w:val="000D19AE"/>
    <w:rsid w:val="000D29BA"/>
    <w:rsid w:val="000D314E"/>
    <w:rsid w:val="000D316F"/>
    <w:rsid w:val="000D5115"/>
    <w:rsid w:val="000D5399"/>
    <w:rsid w:val="000D5411"/>
    <w:rsid w:val="000D5EC3"/>
    <w:rsid w:val="000D6E92"/>
    <w:rsid w:val="000D6EBC"/>
    <w:rsid w:val="000D6F12"/>
    <w:rsid w:val="000E008B"/>
    <w:rsid w:val="000E01BD"/>
    <w:rsid w:val="000E0308"/>
    <w:rsid w:val="000E0D3D"/>
    <w:rsid w:val="000E180A"/>
    <w:rsid w:val="000E1B9E"/>
    <w:rsid w:val="000E25CE"/>
    <w:rsid w:val="000E274A"/>
    <w:rsid w:val="000E3444"/>
    <w:rsid w:val="000E35F9"/>
    <w:rsid w:val="000E38F4"/>
    <w:rsid w:val="000E5E03"/>
    <w:rsid w:val="000E7958"/>
    <w:rsid w:val="000F1FF8"/>
    <w:rsid w:val="000F646A"/>
    <w:rsid w:val="0010018E"/>
    <w:rsid w:val="00101628"/>
    <w:rsid w:val="00102E55"/>
    <w:rsid w:val="00103B7B"/>
    <w:rsid w:val="00104B4E"/>
    <w:rsid w:val="001058C3"/>
    <w:rsid w:val="00107911"/>
    <w:rsid w:val="00107CE2"/>
    <w:rsid w:val="00110158"/>
    <w:rsid w:val="001122EF"/>
    <w:rsid w:val="001124A3"/>
    <w:rsid w:val="00115AA3"/>
    <w:rsid w:val="001164D1"/>
    <w:rsid w:val="001166D1"/>
    <w:rsid w:val="00116CA4"/>
    <w:rsid w:val="00117A0C"/>
    <w:rsid w:val="00117A22"/>
    <w:rsid w:val="00120BBF"/>
    <w:rsid w:val="0012123B"/>
    <w:rsid w:val="00121586"/>
    <w:rsid w:val="00121741"/>
    <w:rsid w:val="00121B23"/>
    <w:rsid w:val="00122651"/>
    <w:rsid w:val="00122E37"/>
    <w:rsid w:val="001247CF"/>
    <w:rsid w:val="00124F53"/>
    <w:rsid w:val="00125DC5"/>
    <w:rsid w:val="00130AE2"/>
    <w:rsid w:val="001346E8"/>
    <w:rsid w:val="00136385"/>
    <w:rsid w:val="00136917"/>
    <w:rsid w:val="00140CEF"/>
    <w:rsid w:val="00140E85"/>
    <w:rsid w:val="00140F2E"/>
    <w:rsid w:val="00142D24"/>
    <w:rsid w:val="001457AF"/>
    <w:rsid w:val="0014677D"/>
    <w:rsid w:val="00147513"/>
    <w:rsid w:val="00147753"/>
    <w:rsid w:val="00152F30"/>
    <w:rsid w:val="00157EA4"/>
    <w:rsid w:val="00160C83"/>
    <w:rsid w:val="001630EF"/>
    <w:rsid w:val="0016388E"/>
    <w:rsid w:val="00163BBB"/>
    <w:rsid w:val="00164617"/>
    <w:rsid w:val="0016510F"/>
    <w:rsid w:val="00166680"/>
    <w:rsid w:val="00166B62"/>
    <w:rsid w:val="001704CE"/>
    <w:rsid w:val="00170DC9"/>
    <w:rsid w:val="0017119F"/>
    <w:rsid w:val="00173561"/>
    <w:rsid w:val="0017376A"/>
    <w:rsid w:val="00174513"/>
    <w:rsid w:val="0017476B"/>
    <w:rsid w:val="00175C36"/>
    <w:rsid w:val="00176768"/>
    <w:rsid w:val="00176848"/>
    <w:rsid w:val="00177825"/>
    <w:rsid w:val="00180C3A"/>
    <w:rsid w:val="001812CC"/>
    <w:rsid w:val="0018346E"/>
    <w:rsid w:val="0018368D"/>
    <w:rsid w:val="0018670B"/>
    <w:rsid w:val="00186F81"/>
    <w:rsid w:val="0018780B"/>
    <w:rsid w:val="00187B03"/>
    <w:rsid w:val="00187C63"/>
    <w:rsid w:val="00190174"/>
    <w:rsid w:val="001906CC"/>
    <w:rsid w:val="00190C5C"/>
    <w:rsid w:val="00191115"/>
    <w:rsid w:val="0019122C"/>
    <w:rsid w:val="001915F1"/>
    <w:rsid w:val="0019341A"/>
    <w:rsid w:val="001944EA"/>
    <w:rsid w:val="001A0C1A"/>
    <w:rsid w:val="001A0D19"/>
    <w:rsid w:val="001A1788"/>
    <w:rsid w:val="001A19A1"/>
    <w:rsid w:val="001A1F3B"/>
    <w:rsid w:val="001A287F"/>
    <w:rsid w:val="001A3559"/>
    <w:rsid w:val="001A35BC"/>
    <w:rsid w:val="001A437F"/>
    <w:rsid w:val="001B0275"/>
    <w:rsid w:val="001B0387"/>
    <w:rsid w:val="001B13C8"/>
    <w:rsid w:val="001B1906"/>
    <w:rsid w:val="001B6368"/>
    <w:rsid w:val="001B7224"/>
    <w:rsid w:val="001B7807"/>
    <w:rsid w:val="001C0CA2"/>
    <w:rsid w:val="001C1049"/>
    <w:rsid w:val="001C1C12"/>
    <w:rsid w:val="001C4148"/>
    <w:rsid w:val="001C50FC"/>
    <w:rsid w:val="001C6B37"/>
    <w:rsid w:val="001D0A99"/>
    <w:rsid w:val="001D0DB2"/>
    <w:rsid w:val="001D1012"/>
    <w:rsid w:val="001D21EC"/>
    <w:rsid w:val="001D47FC"/>
    <w:rsid w:val="001D5D11"/>
    <w:rsid w:val="001D5E1E"/>
    <w:rsid w:val="001D6274"/>
    <w:rsid w:val="001D64E1"/>
    <w:rsid w:val="001D6E81"/>
    <w:rsid w:val="001D7127"/>
    <w:rsid w:val="001D723B"/>
    <w:rsid w:val="001E1957"/>
    <w:rsid w:val="001E46A2"/>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C5D"/>
    <w:rsid w:val="00216DD3"/>
    <w:rsid w:val="0022235F"/>
    <w:rsid w:val="002237A2"/>
    <w:rsid w:val="00223D99"/>
    <w:rsid w:val="00223F50"/>
    <w:rsid w:val="002247C9"/>
    <w:rsid w:val="0022657A"/>
    <w:rsid w:val="0022724D"/>
    <w:rsid w:val="002277D0"/>
    <w:rsid w:val="002301E0"/>
    <w:rsid w:val="00230396"/>
    <w:rsid w:val="00230812"/>
    <w:rsid w:val="00233C1C"/>
    <w:rsid w:val="002347F6"/>
    <w:rsid w:val="00234BAD"/>
    <w:rsid w:val="00234CD7"/>
    <w:rsid w:val="002350B5"/>
    <w:rsid w:val="00235152"/>
    <w:rsid w:val="00236C9E"/>
    <w:rsid w:val="00236DC2"/>
    <w:rsid w:val="00237FB3"/>
    <w:rsid w:val="0024348A"/>
    <w:rsid w:val="0025027D"/>
    <w:rsid w:val="002504F0"/>
    <w:rsid w:val="00251D20"/>
    <w:rsid w:val="00251DC1"/>
    <w:rsid w:val="002520F9"/>
    <w:rsid w:val="00252CA5"/>
    <w:rsid w:val="002533B0"/>
    <w:rsid w:val="002541B8"/>
    <w:rsid w:val="0025540E"/>
    <w:rsid w:val="0025751F"/>
    <w:rsid w:val="002577B1"/>
    <w:rsid w:val="0026028B"/>
    <w:rsid w:val="00260B92"/>
    <w:rsid w:val="00261D51"/>
    <w:rsid w:val="0026322D"/>
    <w:rsid w:val="00263388"/>
    <w:rsid w:val="00263AD8"/>
    <w:rsid w:val="0026424B"/>
    <w:rsid w:val="002648A2"/>
    <w:rsid w:val="00265130"/>
    <w:rsid w:val="002659E0"/>
    <w:rsid w:val="00265C1D"/>
    <w:rsid w:val="00266306"/>
    <w:rsid w:val="00266495"/>
    <w:rsid w:val="0026661D"/>
    <w:rsid w:val="00266ED4"/>
    <w:rsid w:val="002704B6"/>
    <w:rsid w:val="002704BA"/>
    <w:rsid w:val="00270D9B"/>
    <w:rsid w:val="00270F44"/>
    <w:rsid w:val="00271A43"/>
    <w:rsid w:val="00272561"/>
    <w:rsid w:val="0027299C"/>
    <w:rsid w:val="00277486"/>
    <w:rsid w:val="00281345"/>
    <w:rsid w:val="00281CAE"/>
    <w:rsid w:val="002845AA"/>
    <w:rsid w:val="002855A4"/>
    <w:rsid w:val="00285792"/>
    <w:rsid w:val="00285FF2"/>
    <w:rsid w:val="002862E1"/>
    <w:rsid w:val="00286A23"/>
    <w:rsid w:val="00286E24"/>
    <w:rsid w:val="00287F7E"/>
    <w:rsid w:val="0029020B"/>
    <w:rsid w:val="00291380"/>
    <w:rsid w:val="0029283C"/>
    <w:rsid w:val="0029293E"/>
    <w:rsid w:val="00293137"/>
    <w:rsid w:val="00294FF9"/>
    <w:rsid w:val="00296010"/>
    <w:rsid w:val="002A128B"/>
    <w:rsid w:val="002A172D"/>
    <w:rsid w:val="002A2841"/>
    <w:rsid w:val="002A50E3"/>
    <w:rsid w:val="002A7A48"/>
    <w:rsid w:val="002B0B71"/>
    <w:rsid w:val="002B0F4C"/>
    <w:rsid w:val="002B3CE3"/>
    <w:rsid w:val="002B5852"/>
    <w:rsid w:val="002B620F"/>
    <w:rsid w:val="002B76AF"/>
    <w:rsid w:val="002C0245"/>
    <w:rsid w:val="002C1FDC"/>
    <w:rsid w:val="002C6851"/>
    <w:rsid w:val="002C70CA"/>
    <w:rsid w:val="002C7322"/>
    <w:rsid w:val="002D082E"/>
    <w:rsid w:val="002D1441"/>
    <w:rsid w:val="002D2A1D"/>
    <w:rsid w:val="002D3072"/>
    <w:rsid w:val="002D44BE"/>
    <w:rsid w:val="002D5215"/>
    <w:rsid w:val="002D527A"/>
    <w:rsid w:val="002E0921"/>
    <w:rsid w:val="002E0DBC"/>
    <w:rsid w:val="002E1177"/>
    <w:rsid w:val="002E3757"/>
    <w:rsid w:val="002E3F2B"/>
    <w:rsid w:val="002E586A"/>
    <w:rsid w:val="002E5DF4"/>
    <w:rsid w:val="002E627F"/>
    <w:rsid w:val="002E7427"/>
    <w:rsid w:val="002E7FA8"/>
    <w:rsid w:val="002F01EF"/>
    <w:rsid w:val="002F0F0E"/>
    <w:rsid w:val="002F2987"/>
    <w:rsid w:val="002F3A31"/>
    <w:rsid w:val="002F5BA4"/>
    <w:rsid w:val="002F7869"/>
    <w:rsid w:val="003011EF"/>
    <w:rsid w:val="00302031"/>
    <w:rsid w:val="0030316A"/>
    <w:rsid w:val="003031B6"/>
    <w:rsid w:val="00303E46"/>
    <w:rsid w:val="00306BF0"/>
    <w:rsid w:val="00307A3F"/>
    <w:rsid w:val="00307E85"/>
    <w:rsid w:val="00310C2D"/>
    <w:rsid w:val="00313011"/>
    <w:rsid w:val="00313E38"/>
    <w:rsid w:val="00314112"/>
    <w:rsid w:val="0031594A"/>
    <w:rsid w:val="00316B24"/>
    <w:rsid w:val="00323E74"/>
    <w:rsid w:val="003250DB"/>
    <w:rsid w:val="003252D5"/>
    <w:rsid w:val="003252E8"/>
    <w:rsid w:val="00325D2C"/>
    <w:rsid w:val="003275A9"/>
    <w:rsid w:val="00330E19"/>
    <w:rsid w:val="00331589"/>
    <w:rsid w:val="00331D82"/>
    <w:rsid w:val="00331EEB"/>
    <w:rsid w:val="00332A65"/>
    <w:rsid w:val="00333650"/>
    <w:rsid w:val="00333EEA"/>
    <w:rsid w:val="00334C1F"/>
    <w:rsid w:val="00334DC7"/>
    <w:rsid w:val="00335FC2"/>
    <w:rsid w:val="00336EE4"/>
    <w:rsid w:val="0034003F"/>
    <w:rsid w:val="003403E0"/>
    <w:rsid w:val="00340AAE"/>
    <w:rsid w:val="0034274F"/>
    <w:rsid w:val="003435AC"/>
    <w:rsid w:val="003464CA"/>
    <w:rsid w:val="00347B78"/>
    <w:rsid w:val="00347C18"/>
    <w:rsid w:val="003508AF"/>
    <w:rsid w:val="00350ED6"/>
    <w:rsid w:val="003523C5"/>
    <w:rsid w:val="00352ED4"/>
    <w:rsid w:val="00353F0B"/>
    <w:rsid w:val="003547C2"/>
    <w:rsid w:val="00354CDF"/>
    <w:rsid w:val="003553BE"/>
    <w:rsid w:val="0035571D"/>
    <w:rsid w:val="00356344"/>
    <w:rsid w:val="00356B46"/>
    <w:rsid w:val="00357254"/>
    <w:rsid w:val="00357893"/>
    <w:rsid w:val="00357DA5"/>
    <w:rsid w:val="00360468"/>
    <w:rsid w:val="003612EE"/>
    <w:rsid w:val="00362A55"/>
    <w:rsid w:val="00362AD7"/>
    <w:rsid w:val="00364370"/>
    <w:rsid w:val="00367A74"/>
    <w:rsid w:val="00367B70"/>
    <w:rsid w:val="0037092B"/>
    <w:rsid w:val="00371624"/>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1291"/>
    <w:rsid w:val="00391AE5"/>
    <w:rsid w:val="0039318F"/>
    <w:rsid w:val="00393713"/>
    <w:rsid w:val="00394117"/>
    <w:rsid w:val="00394789"/>
    <w:rsid w:val="00394ADC"/>
    <w:rsid w:val="00394ED8"/>
    <w:rsid w:val="00396338"/>
    <w:rsid w:val="003973FA"/>
    <w:rsid w:val="003A111B"/>
    <w:rsid w:val="003A214B"/>
    <w:rsid w:val="003A33F3"/>
    <w:rsid w:val="003A5E14"/>
    <w:rsid w:val="003A6F40"/>
    <w:rsid w:val="003A7784"/>
    <w:rsid w:val="003B1312"/>
    <w:rsid w:val="003B16D9"/>
    <w:rsid w:val="003B22FA"/>
    <w:rsid w:val="003B3B76"/>
    <w:rsid w:val="003B4501"/>
    <w:rsid w:val="003B4EF9"/>
    <w:rsid w:val="003B5427"/>
    <w:rsid w:val="003B5890"/>
    <w:rsid w:val="003B5F08"/>
    <w:rsid w:val="003B7FCE"/>
    <w:rsid w:val="003C096C"/>
    <w:rsid w:val="003C0A62"/>
    <w:rsid w:val="003C0EE1"/>
    <w:rsid w:val="003C1B9B"/>
    <w:rsid w:val="003C33E3"/>
    <w:rsid w:val="003C3EBD"/>
    <w:rsid w:val="003C49A2"/>
    <w:rsid w:val="003C577D"/>
    <w:rsid w:val="003C742E"/>
    <w:rsid w:val="003C7BC6"/>
    <w:rsid w:val="003D0B34"/>
    <w:rsid w:val="003D2C6A"/>
    <w:rsid w:val="003D4707"/>
    <w:rsid w:val="003D4917"/>
    <w:rsid w:val="003D7363"/>
    <w:rsid w:val="003E13F2"/>
    <w:rsid w:val="003E2FD6"/>
    <w:rsid w:val="003E3E5E"/>
    <w:rsid w:val="003E68BE"/>
    <w:rsid w:val="003E71C7"/>
    <w:rsid w:val="003E73BA"/>
    <w:rsid w:val="003F0D89"/>
    <w:rsid w:val="003F1B0B"/>
    <w:rsid w:val="003F1C91"/>
    <w:rsid w:val="003F484B"/>
    <w:rsid w:val="003F48D9"/>
    <w:rsid w:val="003F4F01"/>
    <w:rsid w:val="003F54BC"/>
    <w:rsid w:val="003F60A0"/>
    <w:rsid w:val="003F60B5"/>
    <w:rsid w:val="003F618A"/>
    <w:rsid w:val="003F62C0"/>
    <w:rsid w:val="003F66CC"/>
    <w:rsid w:val="004029AB"/>
    <w:rsid w:val="004029C1"/>
    <w:rsid w:val="00403A8A"/>
    <w:rsid w:val="00403CE9"/>
    <w:rsid w:val="00404E91"/>
    <w:rsid w:val="0040576A"/>
    <w:rsid w:val="0041211F"/>
    <w:rsid w:val="00413785"/>
    <w:rsid w:val="004174DD"/>
    <w:rsid w:val="00421F25"/>
    <w:rsid w:val="00425A6F"/>
    <w:rsid w:val="004334BC"/>
    <w:rsid w:val="004350FC"/>
    <w:rsid w:val="0043598F"/>
    <w:rsid w:val="0044051E"/>
    <w:rsid w:val="00440E10"/>
    <w:rsid w:val="00442037"/>
    <w:rsid w:val="00442A03"/>
    <w:rsid w:val="00443D5E"/>
    <w:rsid w:val="00443F95"/>
    <w:rsid w:val="00444E8A"/>
    <w:rsid w:val="0044556D"/>
    <w:rsid w:val="00445E3F"/>
    <w:rsid w:val="0044625A"/>
    <w:rsid w:val="00450255"/>
    <w:rsid w:val="004532C7"/>
    <w:rsid w:val="00453333"/>
    <w:rsid w:val="00454B80"/>
    <w:rsid w:val="004553BF"/>
    <w:rsid w:val="004568BE"/>
    <w:rsid w:val="00456D6D"/>
    <w:rsid w:val="004578C2"/>
    <w:rsid w:val="004579E2"/>
    <w:rsid w:val="00461356"/>
    <w:rsid w:val="004617AA"/>
    <w:rsid w:val="00461CFC"/>
    <w:rsid w:val="00461F17"/>
    <w:rsid w:val="00463646"/>
    <w:rsid w:val="004641E5"/>
    <w:rsid w:val="004642A5"/>
    <w:rsid w:val="00464A2B"/>
    <w:rsid w:val="004666BB"/>
    <w:rsid w:val="004679EB"/>
    <w:rsid w:val="00467B5A"/>
    <w:rsid w:val="004703C7"/>
    <w:rsid w:val="004718BD"/>
    <w:rsid w:val="0047236F"/>
    <w:rsid w:val="004730CF"/>
    <w:rsid w:val="00476E46"/>
    <w:rsid w:val="00477C68"/>
    <w:rsid w:val="00477F43"/>
    <w:rsid w:val="00480FE6"/>
    <w:rsid w:val="004818CD"/>
    <w:rsid w:val="004826EA"/>
    <w:rsid w:val="004835F5"/>
    <w:rsid w:val="00483903"/>
    <w:rsid w:val="00485948"/>
    <w:rsid w:val="00486C29"/>
    <w:rsid w:val="00487085"/>
    <w:rsid w:val="00487326"/>
    <w:rsid w:val="00487FEF"/>
    <w:rsid w:val="004910D0"/>
    <w:rsid w:val="00492999"/>
    <w:rsid w:val="004931AC"/>
    <w:rsid w:val="004939CB"/>
    <w:rsid w:val="00495BE3"/>
    <w:rsid w:val="00495EC8"/>
    <w:rsid w:val="00496EDD"/>
    <w:rsid w:val="0049784E"/>
    <w:rsid w:val="004A1ECC"/>
    <w:rsid w:val="004A2506"/>
    <w:rsid w:val="004A2A66"/>
    <w:rsid w:val="004A3B41"/>
    <w:rsid w:val="004A3F86"/>
    <w:rsid w:val="004A418B"/>
    <w:rsid w:val="004A54D5"/>
    <w:rsid w:val="004A6C9A"/>
    <w:rsid w:val="004A73E3"/>
    <w:rsid w:val="004A7DC0"/>
    <w:rsid w:val="004B064B"/>
    <w:rsid w:val="004B6003"/>
    <w:rsid w:val="004B6B6B"/>
    <w:rsid w:val="004B70E1"/>
    <w:rsid w:val="004C0E13"/>
    <w:rsid w:val="004C150E"/>
    <w:rsid w:val="004C1673"/>
    <w:rsid w:val="004C408E"/>
    <w:rsid w:val="004C48E4"/>
    <w:rsid w:val="004C4FA4"/>
    <w:rsid w:val="004C7ADC"/>
    <w:rsid w:val="004C7B79"/>
    <w:rsid w:val="004D0592"/>
    <w:rsid w:val="004D20A3"/>
    <w:rsid w:val="004D33B8"/>
    <w:rsid w:val="004D3BF4"/>
    <w:rsid w:val="004D3F07"/>
    <w:rsid w:val="004D4598"/>
    <w:rsid w:val="004D7E3E"/>
    <w:rsid w:val="004E0FC7"/>
    <w:rsid w:val="004E114B"/>
    <w:rsid w:val="004E1C04"/>
    <w:rsid w:val="004E1EF2"/>
    <w:rsid w:val="004E21F8"/>
    <w:rsid w:val="004E22AA"/>
    <w:rsid w:val="004E22AB"/>
    <w:rsid w:val="004E38FE"/>
    <w:rsid w:val="004E3CCA"/>
    <w:rsid w:val="004E4000"/>
    <w:rsid w:val="004F00D7"/>
    <w:rsid w:val="004F1EA3"/>
    <w:rsid w:val="004F4ABC"/>
    <w:rsid w:val="004F6699"/>
    <w:rsid w:val="004F6869"/>
    <w:rsid w:val="004F6B01"/>
    <w:rsid w:val="004F6BD9"/>
    <w:rsid w:val="004F6D38"/>
    <w:rsid w:val="004F7080"/>
    <w:rsid w:val="0050266A"/>
    <w:rsid w:val="00503BC7"/>
    <w:rsid w:val="0050511B"/>
    <w:rsid w:val="005059EE"/>
    <w:rsid w:val="00506338"/>
    <w:rsid w:val="00506759"/>
    <w:rsid w:val="005068DD"/>
    <w:rsid w:val="00506E7C"/>
    <w:rsid w:val="0051110D"/>
    <w:rsid w:val="005123BD"/>
    <w:rsid w:val="005125F0"/>
    <w:rsid w:val="00512BBA"/>
    <w:rsid w:val="005130B0"/>
    <w:rsid w:val="00514C62"/>
    <w:rsid w:val="00515504"/>
    <w:rsid w:val="00523C56"/>
    <w:rsid w:val="00525BB5"/>
    <w:rsid w:val="00525BDE"/>
    <w:rsid w:val="00525D80"/>
    <w:rsid w:val="005266D2"/>
    <w:rsid w:val="00527013"/>
    <w:rsid w:val="005308A2"/>
    <w:rsid w:val="00533244"/>
    <w:rsid w:val="005339DD"/>
    <w:rsid w:val="005355E3"/>
    <w:rsid w:val="00541A9F"/>
    <w:rsid w:val="00541BBA"/>
    <w:rsid w:val="00544B78"/>
    <w:rsid w:val="00544EFB"/>
    <w:rsid w:val="00545507"/>
    <w:rsid w:val="0054557B"/>
    <w:rsid w:val="00547B2E"/>
    <w:rsid w:val="00550DA7"/>
    <w:rsid w:val="00552B84"/>
    <w:rsid w:val="00553F2A"/>
    <w:rsid w:val="0055516B"/>
    <w:rsid w:val="00557322"/>
    <w:rsid w:val="005604EE"/>
    <w:rsid w:val="00562915"/>
    <w:rsid w:val="00563329"/>
    <w:rsid w:val="005651D3"/>
    <w:rsid w:val="005659C2"/>
    <w:rsid w:val="00565F0F"/>
    <w:rsid w:val="0056651C"/>
    <w:rsid w:val="00567205"/>
    <w:rsid w:val="00572BAF"/>
    <w:rsid w:val="005753C5"/>
    <w:rsid w:val="00575F75"/>
    <w:rsid w:val="00577586"/>
    <w:rsid w:val="00577F68"/>
    <w:rsid w:val="00580B4E"/>
    <w:rsid w:val="00580B97"/>
    <w:rsid w:val="00580F16"/>
    <w:rsid w:val="005819DF"/>
    <w:rsid w:val="00581AA3"/>
    <w:rsid w:val="00582E24"/>
    <w:rsid w:val="00586AB8"/>
    <w:rsid w:val="00586B7F"/>
    <w:rsid w:val="00591A84"/>
    <w:rsid w:val="005924F5"/>
    <w:rsid w:val="00592AA1"/>
    <w:rsid w:val="00593C61"/>
    <w:rsid w:val="00596002"/>
    <w:rsid w:val="00597A71"/>
    <w:rsid w:val="00597F0C"/>
    <w:rsid w:val="005A21E6"/>
    <w:rsid w:val="005A434F"/>
    <w:rsid w:val="005A487D"/>
    <w:rsid w:val="005A7759"/>
    <w:rsid w:val="005B1347"/>
    <w:rsid w:val="005B3B29"/>
    <w:rsid w:val="005B3E3C"/>
    <w:rsid w:val="005B4B68"/>
    <w:rsid w:val="005B512F"/>
    <w:rsid w:val="005B5F71"/>
    <w:rsid w:val="005B6F93"/>
    <w:rsid w:val="005C04DD"/>
    <w:rsid w:val="005C0971"/>
    <w:rsid w:val="005C0AD8"/>
    <w:rsid w:val="005C0E3B"/>
    <w:rsid w:val="005C154A"/>
    <w:rsid w:val="005C4EB8"/>
    <w:rsid w:val="005C4FB7"/>
    <w:rsid w:val="005C5D04"/>
    <w:rsid w:val="005D3DAD"/>
    <w:rsid w:val="005D4A78"/>
    <w:rsid w:val="005D554A"/>
    <w:rsid w:val="005D753E"/>
    <w:rsid w:val="005D7900"/>
    <w:rsid w:val="005E1080"/>
    <w:rsid w:val="005E16B2"/>
    <w:rsid w:val="005E17A1"/>
    <w:rsid w:val="005E2069"/>
    <w:rsid w:val="005E504F"/>
    <w:rsid w:val="005E524E"/>
    <w:rsid w:val="005E6167"/>
    <w:rsid w:val="005E62AE"/>
    <w:rsid w:val="005E7C7D"/>
    <w:rsid w:val="005F56CC"/>
    <w:rsid w:val="005F6002"/>
    <w:rsid w:val="005F60A5"/>
    <w:rsid w:val="005F7DCD"/>
    <w:rsid w:val="00603009"/>
    <w:rsid w:val="0060318C"/>
    <w:rsid w:val="0061083E"/>
    <w:rsid w:val="00610BCE"/>
    <w:rsid w:val="006110E6"/>
    <w:rsid w:val="00614814"/>
    <w:rsid w:val="00615FC8"/>
    <w:rsid w:val="00616109"/>
    <w:rsid w:val="00616ABE"/>
    <w:rsid w:val="006178B1"/>
    <w:rsid w:val="0062035E"/>
    <w:rsid w:val="0062440B"/>
    <w:rsid w:val="0062443A"/>
    <w:rsid w:val="00625E89"/>
    <w:rsid w:val="006271FC"/>
    <w:rsid w:val="00631283"/>
    <w:rsid w:val="00631650"/>
    <w:rsid w:val="00632573"/>
    <w:rsid w:val="006340A8"/>
    <w:rsid w:val="00634DB0"/>
    <w:rsid w:val="006365CB"/>
    <w:rsid w:val="006377E1"/>
    <w:rsid w:val="00637E23"/>
    <w:rsid w:val="00640309"/>
    <w:rsid w:val="006417C2"/>
    <w:rsid w:val="0064242E"/>
    <w:rsid w:val="00642CCE"/>
    <w:rsid w:val="0064317D"/>
    <w:rsid w:val="006463C3"/>
    <w:rsid w:val="00646BE0"/>
    <w:rsid w:val="0064713D"/>
    <w:rsid w:val="006506FD"/>
    <w:rsid w:val="006523F5"/>
    <w:rsid w:val="006526BD"/>
    <w:rsid w:val="0065409C"/>
    <w:rsid w:val="00655403"/>
    <w:rsid w:val="00655E75"/>
    <w:rsid w:val="006561AC"/>
    <w:rsid w:val="006569D1"/>
    <w:rsid w:val="006572A1"/>
    <w:rsid w:val="00660682"/>
    <w:rsid w:val="00661A4F"/>
    <w:rsid w:val="00665779"/>
    <w:rsid w:val="006709D3"/>
    <w:rsid w:val="0067152A"/>
    <w:rsid w:val="0067186B"/>
    <w:rsid w:val="006739DB"/>
    <w:rsid w:val="00674496"/>
    <w:rsid w:val="00674A44"/>
    <w:rsid w:val="00675640"/>
    <w:rsid w:val="00676A4E"/>
    <w:rsid w:val="00677A9C"/>
    <w:rsid w:val="00682992"/>
    <w:rsid w:val="00682997"/>
    <w:rsid w:val="00682D0F"/>
    <w:rsid w:val="0068345D"/>
    <w:rsid w:val="006848A0"/>
    <w:rsid w:val="00685925"/>
    <w:rsid w:val="00685944"/>
    <w:rsid w:val="00687F60"/>
    <w:rsid w:val="0069060F"/>
    <w:rsid w:val="006916EF"/>
    <w:rsid w:val="00692087"/>
    <w:rsid w:val="0069251C"/>
    <w:rsid w:val="00694C3D"/>
    <w:rsid w:val="00694D30"/>
    <w:rsid w:val="00694E50"/>
    <w:rsid w:val="00694FBA"/>
    <w:rsid w:val="00696468"/>
    <w:rsid w:val="00696620"/>
    <w:rsid w:val="00696972"/>
    <w:rsid w:val="00697285"/>
    <w:rsid w:val="006A2F5F"/>
    <w:rsid w:val="006A3521"/>
    <w:rsid w:val="006A5091"/>
    <w:rsid w:val="006A7F65"/>
    <w:rsid w:val="006B2EB4"/>
    <w:rsid w:val="006B3168"/>
    <w:rsid w:val="006B34B2"/>
    <w:rsid w:val="006B7F30"/>
    <w:rsid w:val="006B7F32"/>
    <w:rsid w:val="006C0727"/>
    <w:rsid w:val="006C3105"/>
    <w:rsid w:val="006C3938"/>
    <w:rsid w:val="006C4B19"/>
    <w:rsid w:val="006C4DAB"/>
    <w:rsid w:val="006C63CC"/>
    <w:rsid w:val="006C67F2"/>
    <w:rsid w:val="006D1031"/>
    <w:rsid w:val="006D131F"/>
    <w:rsid w:val="006D43A1"/>
    <w:rsid w:val="006D4677"/>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03F4"/>
    <w:rsid w:val="006F136C"/>
    <w:rsid w:val="006F71E6"/>
    <w:rsid w:val="006F7EE3"/>
    <w:rsid w:val="00700F23"/>
    <w:rsid w:val="00702010"/>
    <w:rsid w:val="00702414"/>
    <w:rsid w:val="00702AB2"/>
    <w:rsid w:val="00704597"/>
    <w:rsid w:val="007063D9"/>
    <w:rsid w:val="007074CD"/>
    <w:rsid w:val="007103F5"/>
    <w:rsid w:val="007113C2"/>
    <w:rsid w:val="007118D8"/>
    <w:rsid w:val="0071192C"/>
    <w:rsid w:val="0071323A"/>
    <w:rsid w:val="00713B74"/>
    <w:rsid w:val="00714396"/>
    <w:rsid w:val="00717272"/>
    <w:rsid w:val="00720019"/>
    <w:rsid w:val="0072021D"/>
    <w:rsid w:val="0072294A"/>
    <w:rsid w:val="0072541F"/>
    <w:rsid w:val="007256E9"/>
    <w:rsid w:val="0072596B"/>
    <w:rsid w:val="00727053"/>
    <w:rsid w:val="0073081A"/>
    <w:rsid w:val="00730A5D"/>
    <w:rsid w:val="00732717"/>
    <w:rsid w:val="00732B29"/>
    <w:rsid w:val="0073311C"/>
    <w:rsid w:val="00733788"/>
    <w:rsid w:val="007351A0"/>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121F"/>
    <w:rsid w:val="007520E7"/>
    <w:rsid w:val="007529A4"/>
    <w:rsid w:val="0075411D"/>
    <w:rsid w:val="007541C6"/>
    <w:rsid w:val="00754D4B"/>
    <w:rsid w:val="00755A08"/>
    <w:rsid w:val="00756019"/>
    <w:rsid w:val="00756E72"/>
    <w:rsid w:val="007606B7"/>
    <w:rsid w:val="00760EB0"/>
    <w:rsid w:val="0076103A"/>
    <w:rsid w:val="00761150"/>
    <w:rsid w:val="00763143"/>
    <w:rsid w:val="00763995"/>
    <w:rsid w:val="00764BAD"/>
    <w:rsid w:val="00764D62"/>
    <w:rsid w:val="007704C2"/>
    <w:rsid w:val="00770572"/>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1D1"/>
    <w:rsid w:val="00784B31"/>
    <w:rsid w:val="00790F83"/>
    <w:rsid w:val="0079159B"/>
    <w:rsid w:val="00791743"/>
    <w:rsid w:val="00792204"/>
    <w:rsid w:val="00792FC3"/>
    <w:rsid w:val="0079358C"/>
    <w:rsid w:val="007935FF"/>
    <w:rsid w:val="00794116"/>
    <w:rsid w:val="00794149"/>
    <w:rsid w:val="00794A19"/>
    <w:rsid w:val="007951FE"/>
    <w:rsid w:val="00795910"/>
    <w:rsid w:val="0079775E"/>
    <w:rsid w:val="007A06E6"/>
    <w:rsid w:val="007A0CEE"/>
    <w:rsid w:val="007A10F6"/>
    <w:rsid w:val="007A2545"/>
    <w:rsid w:val="007A3914"/>
    <w:rsid w:val="007A4FB5"/>
    <w:rsid w:val="007A705D"/>
    <w:rsid w:val="007B2A8F"/>
    <w:rsid w:val="007B39BB"/>
    <w:rsid w:val="007B4E35"/>
    <w:rsid w:val="007B5E65"/>
    <w:rsid w:val="007B6321"/>
    <w:rsid w:val="007B6971"/>
    <w:rsid w:val="007C05BB"/>
    <w:rsid w:val="007C21B4"/>
    <w:rsid w:val="007C369E"/>
    <w:rsid w:val="007C3787"/>
    <w:rsid w:val="007C401C"/>
    <w:rsid w:val="007C4CF5"/>
    <w:rsid w:val="007C6501"/>
    <w:rsid w:val="007D01C4"/>
    <w:rsid w:val="007D0DFD"/>
    <w:rsid w:val="007D2204"/>
    <w:rsid w:val="007D359D"/>
    <w:rsid w:val="007D37D7"/>
    <w:rsid w:val="007D3FE8"/>
    <w:rsid w:val="007D5570"/>
    <w:rsid w:val="007E030F"/>
    <w:rsid w:val="007E0AC6"/>
    <w:rsid w:val="007E5249"/>
    <w:rsid w:val="007E6DE0"/>
    <w:rsid w:val="007E7E27"/>
    <w:rsid w:val="007F0868"/>
    <w:rsid w:val="007F091E"/>
    <w:rsid w:val="007F121F"/>
    <w:rsid w:val="007F1BBA"/>
    <w:rsid w:val="007F228A"/>
    <w:rsid w:val="007F367D"/>
    <w:rsid w:val="007F3A9F"/>
    <w:rsid w:val="007F553C"/>
    <w:rsid w:val="007F5684"/>
    <w:rsid w:val="007F6FF4"/>
    <w:rsid w:val="007F7BFD"/>
    <w:rsid w:val="007F7DEE"/>
    <w:rsid w:val="00801E68"/>
    <w:rsid w:val="00802B7F"/>
    <w:rsid w:val="00804ED4"/>
    <w:rsid w:val="0080521B"/>
    <w:rsid w:val="008057EE"/>
    <w:rsid w:val="0080596C"/>
    <w:rsid w:val="00806EEF"/>
    <w:rsid w:val="00811A87"/>
    <w:rsid w:val="00812DAC"/>
    <w:rsid w:val="00813292"/>
    <w:rsid w:val="00813471"/>
    <w:rsid w:val="008158A8"/>
    <w:rsid w:val="00815A80"/>
    <w:rsid w:val="00816E3E"/>
    <w:rsid w:val="00816F6C"/>
    <w:rsid w:val="00817641"/>
    <w:rsid w:val="00817B4C"/>
    <w:rsid w:val="008209B6"/>
    <w:rsid w:val="008231BB"/>
    <w:rsid w:val="00825A53"/>
    <w:rsid w:val="00826F70"/>
    <w:rsid w:val="008303F5"/>
    <w:rsid w:val="00830486"/>
    <w:rsid w:val="008315D2"/>
    <w:rsid w:val="008335D9"/>
    <w:rsid w:val="008338D0"/>
    <w:rsid w:val="00834A73"/>
    <w:rsid w:val="00834C57"/>
    <w:rsid w:val="00836435"/>
    <w:rsid w:val="00836EFB"/>
    <w:rsid w:val="008373E5"/>
    <w:rsid w:val="00837DB0"/>
    <w:rsid w:val="00837FFE"/>
    <w:rsid w:val="00840D3E"/>
    <w:rsid w:val="00841B55"/>
    <w:rsid w:val="00843A9F"/>
    <w:rsid w:val="0084419B"/>
    <w:rsid w:val="00844D84"/>
    <w:rsid w:val="008450EA"/>
    <w:rsid w:val="00847C26"/>
    <w:rsid w:val="00847FF8"/>
    <w:rsid w:val="00850870"/>
    <w:rsid w:val="00850F2B"/>
    <w:rsid w:val="00851867"/>
    <w:rsid w:val="00851B44"/>
    <w:rsid w:val="00851D83"/>
    <w:rsid w:val="00853098"/>
    <w:rsid w:val="008543BA"/>
    <w:rsid w:val="00854F0F"/>
    <w:rsid w:val="00855205"/>
    <w:rsid w:val="0085552F"/>
    <w:rsid w:val="00856CF2"/>
    <w:rsid w:val="00860EB8"/>
    <w:rsid w:val="00862C50"/>
    <w:rsid w:val="00863A44"/>
    <w:rsid w:val="00864436"/>
    <w:rsid w:val="00866E39"/>
    <w:rsid w:val="008715F9"/>
    <w:rsid w:val="00871AC5"/>
    <w:rsid w:val="008733C2"/>
    <w:rsid w:val="00873AA6"/>
    <w:rsid w:val="00875984"/>
    <w:rsid w:val="00875EBD"/>
    <w:rsid w:val="008763E0"/>
    <w:rsid w:val="00880162"/>
    <w:rsid w:val="00881F6D"/>
    <w:rsid w:val="0088220A"/>
    <w:rsid w:val="00882778"/>
    <w:rsid w:val="008841D8"/>
    <w:rsid w:val="008855AE"/>
    <w:rsid w:val="0088695D"/>
    <w:rsid w:val="0088711E"/>
    <w:rsid w:val="00887EFB"/>
    <w:rsid w:val="008948AF"/>
    <w:rsid w:val="008957A1"/>
    <w:rsid w:val="00897557"/>
    <w:rsid w:val="00897ADA"/>
    <w:rsid w:val="008A108B"/>
    <w:rsid w:val="008A1DBA"/>
    <w:rsid w:val="008A1DFF"/>
    <w:rsid w:val="008A2024"/>
    <w:rsid w:val="008A3282"/>
    <w:rsid w:val="008A57E6"/>
    <w:rsid w:val="008A5A6F"/>
    <w:rsid w:val="008A60A0"/>
    <w:rsid w:val="008A695D"/>
    <w:rsid w:val="008A6D37"/>
    <w:rsid w:val="008A6F07"/>
    <w:rsid w:val="008A7E03"/>
    <w:rsid w:val="008B1DB9"/>
    <w:rsid w:val="008B240C"/>
    <w:rsid w:val="008B374F"/>
    <w:rsid w:val="008B3A3D"/>
    <w:rsid w:val="008B41F2"/>
    <w:rsid w:val="008B548F"/>
    <w:rsid w:val="008B6217"/>
    <w:rsid w:val="008B7820"/>
    <w:rsid w:val="008C1D00"/>
    <w:rsid w:val="008C230D"/>
    <w:rsid w:val="008C4435"/>
    <w:rsid w:val="008C7D23"/>
    <w:rsid w:val="008D11B0"/>
    <w:rsid w:val="008D2424"/>
    <w:rsid w:val="008D39FA"/>
    <w:rsid w:val="008D5904"/>
    <w:rsid w:val="008D64E0"/>
    <w:rsid w:val="008D698C"/>
    <w:rsid w:val="008D6F62"/>
    <w:rsid w:val="008D6FD8"/>
    <w:rsid w:val="008E1161"/>
    <w:rsid w:val="008E1238"/>
    <w:rsid w:val="008E5596"/>
    <w:rsid w:val="008E5E94"/>
    <w:rsid w:val="008E68E2"/>
    <w:rsid w:val="008E7525"/>
    <w:rsid w:val="008F1177"/>
    <w:rsid w:val="008F3C60"/>
    <w:rsid w:val="008F53AC"/>
    <w:rsid w:val="008F7CAB"/>
    <w:rsid w:val="00900EA6"/>
    <w:rsid w:val="00902D2F"/>
    <w:rsid w:val="0090323B"/>
    <w:rsid w:val="009040DB"/>
    <w:rsid w:val="009050B9"/>
    <w:rsid w:val="0090653E"/>
    <w:rsid w:val="00906584"/>
    <w:rsid w:val="00906612"/>
    <w:rsid w:val="00906DEB"/>
    <w:rsid w:val="00907825"/>
    <w:rsid w:val="00907BB1"/>
    <w:rsid w:val="009107D2"/>
    <w:rsid w:val="0091266A"/>
    <w:rsid w:val="00913664"/>
    <w:rsid w:val="00915C8F"/>
    <w:rsid w:val="00917857"/>
    <w:rsid w:val="00921C1F"/>
    <w:rsid w:val="009222F4"/>
    <w:rsid w:val="00922C39"/>
    <w:rsid w:val="00924EA7"/>
    <w:rsid w:val="0092616E"/>
    <w:rsid w:val="009264AB"/>
    <w:rsid w:val="00926C42"/>
    <w:rsid w:val="00927317"/>
    <w:rsid w:val="00930913"/>
    <w:rsid w:val="0093092D"/>
    <w:rsid w:val="00931387"/>
    <w:rsid w:val="009318F9"/>
    <w:rsid w:val="009346DD"/>
    <w:rsid w:val="009420A8"/>
    <w:rsid w:val="00942E5B"/>
    <w:rsid w:val="00943376"/>
    <w:rsid w:val="00943416"/>
    <w:rsid w:val="00943655"/>
    <w:rsid w:val="00944A50"/>
    <w:rsid w:val="0094721C"/>
    <w:rsid w:val="00950BDE"/>
    <w:rsid w:val="00950CDD"/>
    <w:rsid w:val="0095334A"/>
    <w:rsid w:val="00953D0D"/>
    <w:rsid w:val="00953DAB"/>
    <w:rsid w:val="009548CB"/>
    <w:rsid w:val="00956C70"/>
    <w:rsid w:val="009604FA"/>
    <w:rsid w:val="00960F35"/>
    <w:rsid w:val="009610B5"/>
    <w:rsid w:val="00961737"/>
    <w:rsid w:val="00962106"/>
    <w:rsid w:val="00962D9F"/>
    <w:rsid w:val="009640BC"/>
    <w:rsid w:val="00965158"/>
    <w:rsid w:val="00965DC6"/>
    <w:rsid w:val="00965EC6"/>
    <w:rsid w:val="00967B83"/>
    <w:rsid w:val="00967C64"/>
    <w:rsid w:val="00970571"/>
    <w:rsid w:val="009708A3"/>
    <w:rsid w:val="00970984"/>
    <w:rsid w:val="00970AB0"/>
    <w:rsid w:val="00970EF4"/>
    <w:rsid w:val="00972985"/>
    <w:rsid w:val="00974AC4"/>
    <w:rsid w:val="0097517F"/>
    <w:rsid w:val="0097546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396E"/>
    <w:rsid w:val="00994ADE"/>
    <w:rsid w:val="009971B6"/>
    <w:rsid w:val="009977FD"/>
    <w:rsid w:val="00997C6D"/>
    <w:rsid w:val="009A0242"/>
    <w:rsid w:val="009A1586"/>
    <w:rsid w:val="009A22F4"/>
    <w:rsid w:val="009A39C4"/>
    <w:rsid w:val="009A3A5D"/>
    <w:rsid w:val="009A3FFE"/>
    <w:rsid w:val="009A506B"/>
    <w:rsid w:val="009A5170"/>
    <w:rsid w:val="009A52E9"/>
    <w:rsid w:val="009A5938"/>
    <w:rsid w:val="009A7D67"/>
    <w:rsid w:val="009B00E9"/>
    <w:rsid w:val="009B0B5F"/>
    <w:rsid w:val="009B0F55"/>
    <w:rsid w:val="009B163B"/>
    <w:rsid w:val="009B178E"/>
    <w:rsid w:val="009B1ED4"/>
    <w:rsid w:val="009B1FB2"/>
    <w:rsid w:val="009B320F"/>
    <w:rsid w:val="009B464E"/>
    <w:rsid w:val="009B4FFA"/>
    <w:rsid w:val="009C03BB"/>
    <w:rsid w:val="009C0AC1"/>
    <w:rsid w:val="009C2015"/>
    <w:rsid w:val="009C25D4"/>
    <w:rsid w:val="009C39B6"/>
    <w:rsid w:val="009C597B"/>
    <w:rsid w:val="009C717F"/>
    <w:rsid w:val="009C77D0"/>
    <w:rsid w:val="009C7F65"/>
    <w:rsid w:val="009C7FDF"/>
    <w:rsid w:val="009D0098"/>
    <w:rsid w:val="009D1AFC"/>
    <w:rsid w:val="009D230F"/>
    <w:rsid w:val="009D2E18"/>
    <w:rsid w:val="009D3788"/>
    <w:rsid w:val="009D426E"/>
    <w:rsid w:val="009D49AD"/>
    <w:rsid w:val="009D4F16"/>
    <w:rsid w:val="009D5E34"/>
    <w:rsid w:val="009D6207"/>
    <w:rsid w:val="009E0022"/>
    <w:rsid w:val="009E115A"/>
    <w:rsid w:val="009E17BF"/>
    <w:rsid w:val="009E1E87"/>
    <w:rsid w:val="009E23FE"/>
    <w:rsid w:val="009E3D6A"/>
    <w:rsid w:val="009E4865"/>
    <w:rsid w:val="009E4972"/>
    <w:rsid w:val="009E4C25"/>
    <w:rsid w:val="009E50E2"/>
    <w:rsid w:val="009E52CC"/>
    <w:rsid w:val="009E5EB2"/>
    <w:rsid w:val="009E6CF8"/>
    <w:rsid w:val="009E7737"/>
    <w:rsid w:val="009E7912"/>
    <w:rsid w:val="009F0AD3"/>
    <w:rsid w:val="009F1661"/>
    <w:rsid w:val="009F2FBC"/>
    <w:rsid w:val="009F5679"/>
    <w:rsid w:val="009F6B0E"/>
    <w:rsid w:val="00A00E4C"/>
    <w:rsid w:val="00A042FC"/>
    <w:rsid w:val="00A04925"/>
    <w:rsid w:val="00A04D7C"/>
    <w:rsid w:val="00A050D8"/>
    <w:rsid w:val="00A05F82"/>
    <w:rsid w:val="00A06FD7"/>
    <w:rsid w:val="00A07020"/>
    <w:rsid w:val="00A07553"/>
    <w:rsid w:val="00A1086A"/>
    <w:rsid w:val="00A13212"/>
    <w:rsid w:val="00A1394E"/>
    <w:rsid w:val="00A13B34"/>
    <w:rsid w:val="00A14175"/>
    <w:rsid w:val="00A16D98"/>
    <w:rsid w:val="00A17289"/>
    <w:rsid w:val="00A2026F"/>
    <w:rsid w:val="00A20628"/>
    <w:rsid w:val="00A21355"/>
    <w:rsid w:val="00A22E13"/>
    <w:rsid w:val="00A24887"/>
    <w:rsid w:val="00A25C4E"/>
    <w:rsid w:val="00A31D78"/>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2BA"/>
    <w:rsid w:val="00A5651F"/>
    <w:rsid w:val="00A57AFA"/>
    <w:rsid w:val="00A613EB"/>
    <w:rsid w:val="00A6154E"/>
    <w:rsid w:val="00A61566"/>
    <w:rsid w:val="00A61B6F"/>
    <w:rsid w:val="00A62A8D"/>
    <w:rsid w:val="00A641D6"/>
    <w:rsid w:val="00A64C82"/>
    <w:rsid w:val="00A653E4"/>
    <w:rsid w:val="00A66FB2"/>
    <w:rsid w:val="00A7051D"/>
    <w:rsid w:val="00A70795"/>
    <w:rsid w:val="00A72C9E"/>
    <w:rsid w:val="00A76D97"/>
    <w:rsid w:val="00A8095E"/>
    <w:rsid w:val="00A80A0B"/>
    <w:rsid w:val="00A8118E"/>
    <w:rsid w:val="00A837AB"/>
    <w:rsid w:val="00A83D4D"/>
    <w:rsid w:val="00A83E34"/>
    <w:rsid w:val="00A8414E"/>
    <w:rsid w:val="00A84219"/>
    <w:rsid w:val="00A86180"/>
    <w:rsid w:val="00A86668"/>
    <w:rsid w:val="00A86F08"/>
    <w:rsid w:val="00A86F25"/>
    <w:rsid w:val="00A87233"/>
    <w:rsid w:val="00A91364"/>
    <w:rsid w:val="00A914E1"/>
    <w:rsid w:val="00A92196"/>
    <w:rsid w:val="00A92286"/>
    <w:rsid w:val="00A9283C"/>
    <w:rsid w:val="00A95587"/>
    <w:rsid w:val="00A957A6"/>
    <w:rsid w:val="00A963C6"/>
    <w:rsid w:val="00A96E89"/>
    <w:rsid w:val="00A97F55"/>
    <w:rsid w:val="00AA117E"/>
    <w:rsid w:val="00AA1F02"/>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195"/>
    <w:rsid w:val="00AB38BC"/>
    <w:rsid w:val="00AB3D6C"/>
    <w:rsid w:val="00AB4951"/>
    <w:rsid w:val="00AB4A93"/>
    <w:rsid w:val="00AB513E"/>
    <w:rsid w:val="00AB6B69"/>
    <w:rsid w:val="00AC2E75"/>
    <w:rsid w:val="00AC30D3"/>
    <w:rsid w:val="00AC4C73"/>
    <w:rsid w:val="00AC7ACA"/>
    <w:rsid w:val="00AD04F9"/>
    <w:rsid w:val="00AD06CD"/>
    <w:rsid w:val="00AD0E91"/>
    <w:rsid w:val="00AD1961"/>
    <w:rsid w:val="00AD28AC"/>
    <w:rsid w:val="00AD2E88"/>
    <w:rsid w:val="00AD37D5"/>
    <w:rsid w:val="00AD74E2"/>
    <w:rsid w:val="00AE0376"/>
    <w:rsid w:val="00AE0690"/>
    <w:rsid w:val="00AE120E"/>
    <w:rsid w:val="00AE1A75"/>
    <w:rsid w:val="00AE1E05"/>
    <w:rsid w:val="00AE354C"/>
    <w:rsid w:val="00AE52E6"/>
    <w:rsid w:val="00AE661D"/>
    <w:rsid w:val="00AF055B"/>
    <w:rsid w:val="00AF2F92"/>
    <w:rsid w:val="00AF3062"/>
    <w:rsid w:val="00AF4C61"/>
    <w:rsid w:val="00AF4D7F"/>
    <w:rsid w:val="00AF555F"/>
    <w:rsid w:val="00AF614E"/>
    <w:rsid w:val="00B0037C"/>
    <w:rsid w:val="00B0195D"/>
    <w:rsid w:val="00B029BB"/>
    <w:rsid w:val="00B038F3"/>
    <w:rsid w:val="00B03D01"/>
    <w:rsid w:val="00B03FE1"/>
    <w:rsid w:val="00B040C7"/>
    <w:rsid w:val="00B049B8"/>
    <w:rsid w:val="00B0511B"/>
    <w:rsid w:val="00B07C78"/>
    <w:rsid w:val="00B14368"/>
    <w:rsid w:val="00B14664"/>
    <w:rsid w:val="00B15452"/>
    <w:rsid w:val="00B15A28"/>
    <w:rsid w:val="00B1627A"/>
    <w:rsid w:val="00B20061"/>
    <w:rsid w:val="00B203EB"/>
    <w:rsid w:val="00B2058D"/>
    <w:rsid w:val="00B20E78"/>
    <w:rsid w:val="00B21AAB"/>
    <w:rsid w:val="00B24776"/>
    <w:rsid w:val="00B2504B"/>
    <w:rsid w:val="00B269B6"/>
    <w:rsid w:val="00B342D3"/>
    <w:rsid w:val="00B40306"/>
    <w:rsid w:val="00B42A5E"/>
    <w:rsid w:val="00B44034"/>
    <w:rsid w:val="00B4418F"/>
    <w:rsid w:val="00B44598"/>
    <w:rsid w:val="00B44AFD"/>
    <w:rsid w:val="00B44B97"/>
    <w:rsid w:val="00B4506E"/>
    <w:rsid w:val="00B45E1A"/>
    <w:rsid w:val="00B45F02"/>
    <w:rsid w:val="00B51FFA"/>
    <w:rsid w:val="00B53B5F"/>
    <w:rsid w:val="00B53CB8"/>
    <w:rsid w:val="00B5563F"/>
    <w:rsid w:val="00B5684A"/>
    <w:rsid w:val="00B56B1E"/>
    <w:rsid w:val="00B5758E"/>
    <w:rsid w:val="00B6037A"/>
    <w:rsid w:val="00B624D6"/>
    <w:rsid w:val="00B6490D"/>
    <w:rsid w:val="00B70DE2"/>
    <w:rsid w:val="00B70F7A"/>
    <w:rsid w:val="00B73A2A"/>
    <w:rsid w:val="00B74015"/>
    <w:rsid w:val="00B745C7"/>
    <w:rsid w:val="00B74CFA"/>
    <w:rsid w:val="00B7504C"/>
    <w:rsid w:val="00B75F1E"/>
    <w:rsid w:val="00B7683E"/>
    <w:rsid w:val="00B830C9"/>
    <w:rsid w:val="00B8398A"/>
    <w:rsid w:val="00B845CB"/>
    <w:rsid w:val="00B84ED5"/>
    <w:rsid w:val="00B87100"/>
    <w:rsid w:val="00B91057"/>
    <w:rsid w:val="00B91725"/>
    <w:rsid w:val="00B91CEB"/>
    <w:rsid w:val="00B93B10"/>
    <w:rsid w:val="00B94F3D"/>
    <w:rsid w:val="00B96572"/>
    <w:rsid w:val="00B96DAB"/>
    <w:rsid w:val="00B971E3"/>
    <w:rsid w:val="00B973B1"/>
    <w:rsid w:val="00B977BB"/>
    <w:rsid w:val="00BA0E58"/>
    <w:rsid w:val="00BA278F"/>
    <w:rsid w:val="00BA31AF"/>
    <w:rsid w:val="00BA5C56"/>
    <w:rsid w:val="00BA5FE8"/>
    <w:rsid w:val="00BA6345"/>
    <w:rsid w:val="00BA689D"/>
    <w:rsid w:val="00BA6EF9"/>
    <w:rsid w:val="00BA7510"/>
    <w:rsid w:val="00BA7ABF"/>
    <w:rsid w:val="00BB084C"/>
    <w:rsid w:val="00BB1BE3"/>
    <w:rsid w:val="00BB31E7"/>
    <w:rsid w:val="00BB3376"/>
    <w:rsid w:val="00BB36A9"/>
    <w:rsid w:val="00BB51AB"/>
    <w:rsid w:val="00BB5F3B"/>
    <w:rsid w:val="00BB63CC"/>
    <w:rsid w:val="00BB69AF"/>
    <w:rsid w:val="00BB7869"/>
    <w:rsid w:val="00BC0CB0"/>
    <w:rsid w:val="00BC0D43"/>
    <w:rsid w:val="00BC1838"/>
    <w:rsid w:val="00BC263E"/>
    <w:rsid w:val="00BC2931"/>
    <w:rsid w:val="00BC2933"/>
    <w:rsid w:val="00BC2C34"/>
    <w:rsid w:val="00BC2C3E"/>
    <w:rsid w:val="00BC2D49"/>
    <w:rsid w:val="00BC6C77"/>
    <w:rsid w:val="00BD013B"/>
    <w:rsid w:val="00BD7485"/>
    <w:rsid w:val="00BE0E58"/>
    <w:rsid w:val="00BE3C1C"/>
    <w:rsid w:val="00BE4F21"/>
    <w:rsid w:val="00BE4F74"/>
    <w:rsid w:val="00BE52F4"/>
    <w:rsid w:val="00BE68C2"/>
    <w:rsid w:val="00BE6C82"/>
    <w:rsid w:val="00BF01F2"/>
    <w:rsid w:val="00BF12E9"/>
    <w:rsid w:val="00BF1868"/>
    <w:rsid w:val="00BF1FE2"/>
    <w:rsid w:val="00BF5DA5"/>
    <w:rsid w:val="00C00536"/>
    <w:rsid w:val="00C00D71"/>
    <w:rsid w:val="00C01220"/>
    <w:rsid w:val="00C025B4"/>
    <w:rsid w:val="00C033BA"/>
    <w:rsid w:val="00C05E2E"/>
    <w:rsid w:val="00C06534"/>
    <w:rsid w:val="00C07B4E"/>
    <w:rsid w:val="00C10D12"/>
    <w:rsid w:val="00C118D2"/>
    <w:rsid w:val="00C1244F"/>
    <w:rsid w:val="00C13D63"/>
    <w:rsid w:val="00C14049"/>
    <w:rsid w:val="00C1517A"/>
    <w:rsid w:val="00C15375"/>
    <w:rsid w:val="00C1550D"/>
    <w:rsid w:val="00C16AEC"/>
    <w:rsid w:val="00C17355"/>
    <w:rsid w:val="00C17973"/>
    <w:rsid w:val="00C17A7E"/>
    <w:rsid w:val="00C21922"/>
    <w:rsid w:val="00C22224"/>
    <w:rsid w:val="00C23176"/>
    <w:rsid w:val="00C2622D"/>
    <w:rsid w:val="00C30074"/>
    <w:rsid w:val="00C30823"/>
    <w:rsid w:val="00C30B5A"/>
    <w:rsid w:val="00C312AF"/>
    <w:rsid w:val="00C326C0"/>
    <w:rsid w:val="00C34304"/>
    <w:rsid w:val="00C352C4"/>
    <w:rsid w:val="00C35E7E"/>
    <w:rsid w:val="00C36B39"/>
    <w:rsid w:val="00C41363"/>
    <w:rsid w:val="00C41B43"/>
    <w:rsid w:val="00C430B6"/>
    <w:rsid w:val="00C44485"/>
    <w:rsid w:val="00C4481F"/>
    <w:rsid w:val="00C4503E"/>
    <w:rsid w:val="00C4605B"/>
    <w:rsid w:val="00C467A5"/>
    <w:rsid w:val="00C473E0"/>
    <w:rsid w:val="00C47DE1"/>
    <w:rsid w:val="00C515F5"/>
    <w:rsid w:val="00C54DBF"/>
    <w:rsid w:val="00C55B58"/>
    <w:rsid w:val="00C56685"/>
    <w:rsid w:val="00C57A98"/>
    <w:rsid w:val="00C57FFB"/>
    <w:rsid w:val="00C624BC"/>
    <w:rsid w:val="00C62FEA"/>
    <w:rsid w:val="00C66BA0"/>
    <w:rsid w:val="00C66C58"/>
    <w:rsid w:val="00C66D02"/>
    <w:rsid w:val="00C7024B"/>
    <w:rsid w:val="00C7211B"/>
    <w:rsid w:val="00C72455"/>
    <w:rsid w:val="00C72CE9"/>
    <w:rsid w:val="00C731FE"/>
    <w:rsid w:val="00C7346E"/>
    <w:rsid w:val="00C76EEA"/>
    <w:rsid w:val="00C77241"/>
    <w:rsid w:val="00C77B51"/>
    <w:rsid w:val="00C80021"/>
    <w:rsid w:val="00C8161E"/>
    <w:rsid w:val="00C84392"/>
    <w:rsid w:val="00C851E5"/>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6BD"/>
    <w:rsid w:val="00CB19F2"/>
    <w:rsid w:val="00CB2033"/>
    <w:rsid w:val="00CB404B"/>
    <w:rsid w:val="00CB6F0F"/>
    <w:rsid w:val="00CB7550"/>
    <w:rsid w:val="00CB7AF4"/>
    <w:rsid w:val="00CC03B9"/>
    <w:rsid w:val="00CC2C30"/>
    <w:rsid w:val="00CC3418"/>
    <w:rsid w:val="00CC5A54"/>
    <w:rsid w:val="00CC604D"/>
    <w:rsid w:val="00CC79D5"/>
    <w:rsid w:val="00CC7E48"/>
    <w:rsid w:val="00CD2126"/>
    <w:rsid w:val="00CD26F1"/>
    <w:rsid w:val="00CD408D"/>
    <w:rsid w:val="00CD5B66"/>
    <w:rsid w:val="00CE0D0B"/>
    <w:rsid w:val="00CE16FE"/>
    <w:rsid w:val="00CE2BA8"/>
    <w:rsid w:val="00CE315D"/>
    <w:rsid w:val="00CE4CD5"/>
    <w:rsid w:val="00CE558C"/>
    <w:rsid w:val="00CE568A"/>
    <w:rsid w:val="00CE5E73"/>
    <w:rsid w:val="00CE62A2"/>
    <w:rsid w:val="00CF0217"/>
    <w:rsid w:val="00CF5066"/>
    <w:rsid w:val="00CF5153"/>
    <w:rsid w:val="00CF7826"/>
    <w:rsid w:val="00D014E2"/>
    <w:rsid w:val="00D02946"/>
    <w:rsid w:val="00D0382C"/>
    <w:rsid w:val="00D0606F"/>
    <w:rsid w:val="00D06154"/>
    <w:rsid w:val="00D06D09"/>
    <w:rsid w:val="00D072D4"/>
    <w:rsid w:val="00D11D2C"/>
    <w:rsid w:val="00D11F93"/>
    <w:rsid w:val="00D13182"/>
    <w:rsid w:val="00D20A2D"/>
    <w:rsid w:val="00D21DB9"/>
    <w:rsid w:val="00D2521E"/>
    <w:rsid w:val="00D26821"/>
    <w:rsid w:val="00D26D68"/>
    <w:rsid w:val="00D26FD8"/>
    <w:rsid w:val="00D27ABF"/>
    <w:rsid w:val="00D30EE1"/>
    <w:rsid w:val="00D31341"/>
    <w:rsid w:val="00D34679"/>
    <w:rsid w:val="00D36E78"/>
    <w:rsid w:val="00D4148A"/>
    <w:rsid w:val="00D428DF"/>
    <w:rsid w:val="00D43B9F"/>
    <w:rsid w:val="00D459C2"/>
    <w:rsid w:val="00D4638E"/>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D83"/>
    <w:rsid w:val="00D609AA"/>
    <w:rsid w:val="00D61708"/>
    <w:rsid w:val="00D63FB9"/>
    <w:rsid w:val="00D67940"/>
    <w:rsid w:val="00D7027A"/>
    <w:rsid w:val="00D704CD"/>
    <w:rsid w:val="00D71F76"/>
    <w:rsid w:val="00D742B5"/>
    <w:rsid w:val="00D74414"/>
    <w:rsid w:val="00D74FB7"/>
    <w:rsid w:val="00D76858"/>
    <w:rsid w:val="00D76B16"/>
    <w:rsid w:val="00D76EFC"/>
    <w:rsid w:val="00D8059D"/>
    <w:rsid w:val="00D82B9D"/>
    <w:rsid w:val="00D82BBF"/>
    <w:rsid w:val="00D8498C"/>
    <w:rsid w:val="00D85CFC"/>
    <w:rsid w:val="00D85FB1"/>
    <w:rsid w:val="00D8762A"/>
    <w:rsid w:val="00D901EC"/>
    <w:rsid w:val="00D925DF"/>
    <w:rsid w:val="00D92E86"/>
    <w:rsid w:val="00D93F80"/>
    <w:rsid w:val="00D947AF"/>
    <w:rsid w:val="00D948BF"/>
    <w:rsid w:val="00D95559"/>
    <w:rsid w:val="00D95859"/>
    <w:rsid w:val="00D95F7F"/>
    <w:rsid w:val="00DA000D"/>
    <w:rsid w:val="00DA0311"/>
    <w:rsid w:val="00DA0EAF"/>
    <w:rsid w:val="00DA174F"/>
    <w:rsid w:val="00DA2DBE"/>
    <w:rsid w:val="00DA4FD1"/>
    <w:rsid w:val="00DA582D"/>
    <w:rsid w:val="00DB1DED"/>
    <w:rsid w:val="00DB22C6"/>
    <w:rsid w:val="00DB2995"/>
    <w:rsid w:val="00DB3ED3"/>
    <w:rsid w:val="00DB4167"/>
    <w:rsid w:val="00DB4691"/>
    <w:rsid w:val="00DB61E4"/>
    <w:rsid w:val="00DB73F8"/>
    <w:rsid w:val="00DC0C27"/>
    <w:rsid w:val="00DC1E67"/>
    <w:rsid w:val="00DC3235"/>
    <w:rsid w:val="00DC3C7C"/>
    <w:rsid w:val="00DC5A7B"/>
    <w:rsid w:val="00DC6B00"/>
    <w:rsid w:val="00DD0B5A"/>
    <w:rsid w:val="00DD1A94"/>
    <w:rsid w:val="00DD213A"/>
    <w:rsid w:val="00DD25B1"/>
    <w:rsid w:val="00DD269C"/>
    <w:rsid w:val="00DD36E7"/>
    <w:rsid w:val="00DD3C2E"/>
    <w:rsid w:val="00DD3C58"/>
    <w:rsid w:val="00DD4A81"/>
    <w:rsid w:val="00DD6594"/>
    <w:rsid w:val="00DD680E"/>
    <w:rsid w:val="00DD7F62"/>
    <w:rsid w:val="00DE23ED"/>
    <w:rsid w:val="00DE3178"/>
    <w:rsid w:val="00DE3AC9"/>
    <w:rsid w:val="00DE3F56"/>
    <w:rsid w:val="00DE4362"/>
    <w:rsid w:val="00DE4C5A"/>
    <w:rsid w:val="00DE5444"/>
    <w:rsid w:val="00DF3D54"/>
    <w:rsid w:val="00DF58D1"/>
    <w:rsid w:val="00DF6977"/>
    <w:rsid w:val="00DF6F35"/>
    <w:rsid w:val="00DF7B64"/>
    <w:rsid w:val="00E0012C"/>
    <w:rsid w:val="00E01357"/>
    <w:rsid w:val="00E0142F"/>
    <w:rsid w:val="00E01536"/>
    <w:rsid w:val="00E03930"/>
    <w:rsid w:val="00E05367"/>
    <w:rsid w:val="00E05FD1"/>
    <w:rsid w:val="00E068D2"/>
    <w:rsid w:val="00E0738A"/>
    <w:rsid w:val="00E137C7"/>
    <w:rsid w:val="00E14446"/>
    <w:rsid w:val="00E15197"/>
    <w:rsid w:val="00E16BBD"/>
    <w:rsid w:val="00E237A9"/>
    <w:rsid w:val="00E245D7"/>
    <w:rsid w:val="00E251FE"/>
    <w:rsid w:val="00E26ABD"/>
    <w:rsid w:val="00E31BEA"/>
    <w:rsid w:val="00E31CB6"/>
    <w:rsid w:val="00E33C5D"/>
    <w:rsid w:val="00E341E2"/>
    <w:rsid w:val="00E344B5"/>
    <w:rsid w:val="00E3491B"/>
    <w:rsid w:val="00E35432"/>
    <w:rsid w:val="00E35E08"/>
    <w:rsid w:val="00E36C2B"/>
    <w:rsid w:val="00E37ADE"/>
    <w:rsid w:val="00E37CA8"/>
    <w:rsid w:val="00E4034E"/>
    <w:rsid w:val="00E40D81"/>
    <w:rsid w:val="00E40EF5"/>
    <w:rsid w:val="00E42709"/>
    <w:rsid w:val="00E42926"/>
    <w:rsid w:val="00E43A56"/>
    <w:rsid w:val="00E4454D"/>
    <w:rsid w:val="00E477F8"/>
    <w:rsid w:val="00E47804"/>
    <w:rsid w:val="00E47AA5"/>
    <w:rsid w:val="00E501A6"/>
    <w:rsid w:val="00E51B88"/>
    <w:rsid w:val="00E5246B"/>
    <w:rsid w:val="00E530EC"/>
    <w:rsid w:val="00E5327B"/>
    <w:rsid w:val="00E532C2"/>
    <w:rsid w:val="00E535E1"/>
    <w:rsid w:val="00E53671"/>
    <w:rsid w:val="00E54BFC"/>
    <w:rsid w:val="00E55856"/>
    <w:rsid w:val="00E55F7A"/>
    <w:rsid w:val="00E5687A"/>
    <w:rsid w:val="00E56EB3"/>
    <w:rsid w:val="00E571FA"/>
    <w:rsid w:val="00E5780C"/>
    <w:rsid w:val="00E61C1D"/>
    <w:rsid w:val="00E64446"/>
    <w:rsid w:val="00E65C50"/>
    <w:rsid w:val="00E6623F"/>
    <w:rsid w:val="00E66F0F"/>
    <w:rsid w:val="00E67A0A"/>
    <w:rsid w:val="00E67E78"/>
    <w:rsid w:val="00E70E8D"/>
    <w:rsid w:val="00E71862"/>
    <w:rsid w:val="00E71B4E"/>
    <w:rsid w:val="00E721FC"/>
    <w:rsid w:val="00E724D9"/>
    <w:rsid w:val="00E72AD6"/>
    <w:rsid w:val="00E72B0E"/>
    <w:rsid w:val="00E72FDA"/>
    <w:rsid w:val="00E748A0"/>
    <w:rsid w:val="00E75274"/>
    <w:rsid w:val="00E773EF"/>
    <w:rsid w:val="00E777E3"/>
    <w:rsid w:val="00E8072C"/>
    <w:rsid w:val="00E80CF1"/>
    <w:rsid w:val="00E82F04"/>
    <w:rsid w:val="00E845E9"/>
    <w:rsid w:val="00E9042B"/>
    <w:rsid w:val="00E90F59"/>
    <w:rsid w:val="00E95215"/>
    <w:rsid w:val="00E97552"/>
    <w:rsid w:val="00E97A10"/>
    <w:rsid w:val="00E97F04"/>
    <w:rsid w:val="00EA02BF"/>
    <w:rsid w:val="00EA0F50"/>
    <w:rsid w:val="00EA1941"/>
    <w:rsid w:val="00EA61FF"/>
    <w:rsid w:val="00EA7246"/>
    <w:rsid w:val="00EA7552"/>
    <w:rsid w:val="00EA79D8"/>
    <w:rsid w:val="00EB0580"/>
    <w:rsid w:val="00EB39E6"/>
    <w:rsid w:val="00EB3F48"/>
    <w:rsid w:val="00EB4C55"/>
    <w:rsid w:val="00EB5529"/>
    <w:rsid w:val="00EB627C"/>
    <w:rsid w:val="00EB7260"/>
    <w:rsid w:val="00EB7903"/>
    <w:rsid w:val="00EC00B7"/>
    <w:rsid w:val="00EC1312"/>
    <w:rsid w:val="00EC2123"/>
    <w:rsid w:val="00EC3F43"/>
    <w:rsid w:val="00EC5739"/>
    <w:rsid w:val="00EC7D9E"/>
    <w:rsid w:val="00ED2E87"/>
    <w:rsid w:val="00ED3DBA"/>
    <w:rsid w:val="00ED4B68"/>
    <w:rsid w:val="00ED4DF2"/>
    <w:rsid w:val="00ED70A0"/>
    <w:rsid w:val="00EE1A6C"/>
    <w:rsid w:val="00EE3739"/>
    <w:rsid w:val="00EE3A87"/>
    <w:rsid w:val="00EE3E58"/>
    <w:rsid w:val="00EE459D"/>
    <w:rsid w:val="00EE4650"/>
    <w:rsid w:val="00EE66BC"/>
    <w:rsid w:val="00EE6F56"/>
    <w:rsid w:val="00EE7394"/>
    <w:rsid w:val="00EE79BE"/>
    <w:rsid w:val="00EF0C19"/>
    <w:rsid w:val="00EF1B29"/>
    <w:rsid w:val="00EF37DB"/>
    <w:rsid w:val="00EF38ED"/>
    <w:rsid w:val="00EF47E2"/>
    <w:rsid w:val="00EF57E4"/>
    <w:rsid w:val="00EF615C"/>
    <w:rsid w:val="00EF6F97"/>
    <w:rsid w:val="00F011DE"/>
    <w:rsid w:val="00F0635A"/>
    <w:rsid w:val="00F1061A"/>
    <w:rsid w:val="00F10816"/>
    <w:rsid w:val="00F111AB"/>
    <w:rsid w:val="00F123F8"/>
    <w:rsid w:val="00F15C1B"/>
    <w:rsid w:val="00F16E86"/>
    <w:rsid w:val="00F20318"/>
    <w:rsid w:val="00F2108C"/>
    <w:rsid w:val="00F21515"/>
    <w:rsid w:val="00F21E29"/>
    <w:rsid w:val="00F22F37"/>
    <w:rsid w:val="00F2302E"/>
    <w:rsid w:val="00F23756"/>
    <w:rsid w:val="00F24439"/>
    <w:rsid w:val="00F26144"/>
    <w:rsid w:val="00F27159"/>
    <w:rsid w:val="00F30E5A"/>
    <w:rsid w:val="00F30F67"/>
    <w:rsid w:val="00F311F4"/>
    <w:rsid w:val="00F348A3"/>
    <w:rsid w:val="00F36032"/>
    <w:rsid w:val="00F36336"/>
    <w:rsid w:val="00F363D2"/>
    <w:rsid w:val="00F37E12"/>
    <w:rsid w:val="00F4021E"/>
    <w:rsid w:val="00F43071"/>
    <w:rsid w:val="00F44009"/>
    <w:rsid w:val="00F4579E"/>
    <w:rsid w:val="00F4623B"/>
    <w:rsid w:val="00F46BD3"/>
    <w:rsid w:val="00F474CA"/>
    <w:rsid w:val="00F476B3"/>
    <w:rsid w:val="00F509B9"/>
    <w:rsid w:val="00F50D24"/>
    <w:rsid w:val="00F50E58"/>
    <w:rsid w:val="00F53362"/>
    <w:rsid w:val="00F5384A"/>
    <w:rsid w:val="00F55D31"/>
    <w:rsid w:val="00F56054"/>
    <w:rsid w:val="00F56D6F"/>
    <w:rsid w:val="00F56E1A"/>
    <w:rsid w:val="00F577DA"/>
    <w:rsid w:val="00F615A1"/>
    <w:rsid w:val="00F62120"/>
    <w:rsid w:val="00F64FDD"/>
    <w:rsid w:val="00F64FF8"/>
    <w:rsid w:val="00F67047"/>
    <w:rsid w:val="00F6751D"/>
    <w:rsid w:val="00F67799"/>
    <w:rsid w:val="00F73FED"/>
    <w:rsid w:val="00F75A93"/>
    <w:rsid w:val="00F76ABB"/>
    <w:rsid w:val="00F80D78"/>
    <w:rsid w:val="00F81418"/>
    <w:rsid w:val="00F81B61"/>
    <w:rsid w:val="00F830CE"/>
    <w:rsid w:val="00F84883"/>
    <w:rsid w:val="00F860A3"/>
    <w:rsid w:val="00F865B5"/>
    <w:rsid w:val="00F86F59"/>
    <w:rsid w:val="00F87865"/>
    <w:rsid w:val="00F87902"/>
    <w:rsid w:val="00F951BA"/>
    <w:rsid w:val="00F95DB6"/>
    <w:rsid w:val="00F961DF"/>
    <w:rsid w:val="00F96716"/>
    <w:rsid w:val="00FA0900"/>
    <w:rsid w:val="00FA175A"/>
    <w:rsid w:val="00FA39B4"/>
    <w:rsid w:val="00FA4695"/>
    <w:rsid w:val="00FA5D7D"/>
    <w:rsid w:val="00FA6548"/>
    <w:rsid w:val="00FA696C"/>
    <w:rsid w:val="00FA6A69"/>
    <w:rsid w:val="00FB0532"/>
    <w:rsid w:val="00FB138E"/>
    <w:rsid w:val="00FB1B52"/>
    <w:rsid w:val="00FB3923"/>
    <w:rsid w:val="00FB4820"/>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46CD"/>
    <w:rsid w:val="00FD50A1"/>
    <w:rsid w:val="00FD5218"/>
    <w:rsid w:val="00FD67A6"/>
    <w:rsid w:val="00FD71AD"/>
    <w:rsid w:val="00FD7E28"/>
    <w:rsid w:val="00FE4F17"/>
    <w:rsid w:val="00FE4F67"/>
    <w:rsid w:val="00FE5711"/>
    <w:rsid w:val="00FE7FEC"/>
    <w:rsid w:val="00FF232D"/>
    <w:rsid w:val="00FF4054"/>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25"/>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5059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059E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2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32"/>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 w:type="character" w:customStyle="1" w:styleId="Heading4Char">
    <w:name w:val="Heading 4 Char"/>
    <w:basedOn w:val="DefaultParagraphFont"/>
    <w:link w:val="Heading4"/>
    <w:semiHidden/>
    <w:rsid w:val="005059EE"/>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5059EE"/>
    <w:rPr>
      <w:rFonts w:asciiTheme="majorHAnsi" w:eastAsiaTheme="majorEastAsia" w:hAnsiTheme="majorHAnsi" w:cstheme="majorBidi"/>
      <w:color w:val="2E74B5" w:themeColor="accent1" w:themeShade="BF"/>
      <w:sz w:val="22"/>
      <w:lang w:val="en-GB"/>
    </w:rPr>
  </w:style>
  <w:style w:type="paragraph" w:styleId="Revision">
    <w:name w:val="Revision"/>
    <w:hidden/>
    <w:uiPriority w:val="99"/>
    <w:semiHidden/>
    <w:rsid w:val="00DD4A8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757">
      <w:bodyDiv w:val="1"/>
      <w:marLeft w:val="0"/>
      <w:marRight w:val="0"/>
      <w:marTop w:val="0"/>
      <w:marBottom w:val="0"/>
      <w:divBdr>
        <w:top w:val="none" w:sz="0" w:space="0" w:color="auto"/>
        <w:left w:val="none" w:sz="0" w:space="0" w:color="auto"/>
        <w:bottom w:val="none" w:sz="0" w:space="0" w:color="auto"/>
        <w:right w:val="none" w:sz="0" w:space="0" w:color="auto"/>
      </w:divBdr>
    </w:div>
    <w:div w:id="68357031">
      <w:bodyDiv w:val="1"/>
      <w:marLeft w:val="0"/>
      <w:marRight w:val="0"/>
      <w:marTop w:val="0"/>
      <w:marBottom w:val="0"/>
      <w:divBdr>
        <w:top w:val="none" w:sz="0" w:space="0" w:color="auto"/>
        <w:left w:val="none" w:sz="0" w:space="0" w:color="auto"/>
        <w:bottom w:val="none" w:sz="0" w:space="0" w:color="auto"/>
        <w:right w:val="none" w:sz="0" w:space="0" w:color="auto"/>
      </w:divBdr>
    </w:div>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217127951">
      <w:bodyDiv w:val="1"/>
      <w:marLeft w:val="0"/>
      <w:marRight w:val="0"/>
      <w:marTop w:val="0"/>
      <w:marBottom w:val="0"/>
      <w:divBdr>
        <w:top w:val="none" w:sz="0" w:space="0" w:color="auto"/>
        <w:left w:val="none" w:sz="0" w:space="0" w:color="auto"/>
        <w:bottom w:val="none" w:sz="0" w:space="0" w:color="auto"/>
        <w:right w:val="none" w:sz="0" w:space="0" w:color="auto"/>
      </w:divBdr>
    </w:div>
    <w:div w:id="289290325">
      <w:bodyDiv w:val="1"/>
      <w:marLeft w:val="0"/>
      <w:marRight w:val="0"/>
      <w:marTop w:val="0"/>
      <w:marBottom w:val="0"/>
      <w:divBdr>
        <w:top w:val="none" w:sz="0" w:space="0" w:color="auto"/>
        <w:left w:val="none" w:sz="0" w:space="0" w:color="auto"/>
        <w:bottom w:val="none" w:sz="0" w:space="0" w:color="auto"/>
        <w:right w:val="none" w:sz="0" w:space="0" w:color="auto"/>
      </w:divBdr>
    </w:div>
    <w:div w:id="317080510">
      <w:bodyDiv w:val="1"/>
      <w:marLeft w:val="0"/>
      <w:marRight w:val="0"/>
      <w:marTop w:val="0"/>
      <w:marBottom w:val="0"/>
      <w:divBdr>
        <w:top w:val="none" w:sz="0" w:space="0" w:color="auto"/>
        <w:left w:val="none" w:sz="0" w:space="0" w:color="auto"/>
        <w:bottom w:val="none" w:sz="0" w:space="0" w:color="auto"/>
        <w:right w:val="none" w:sz="0" w:space="0" w:color="auto"/>
      </w:divBdr>
    </w:div>
    <w:div w:id="329069371">
      <w:bodyDiv w:val="1"/>
      <w:marLeft w:val="0"/>
      <w:marRight w:val="0"/>
      <w:marTop w:val="0"/>
      <w:marBottom w:val="0"/>
      <w:divBdr>
        <w:top w:val="none" w:sz="0" w:space="0" w:color="auto"/>
        <w:left w:val="none" w:sz="0" w:space="0" w:color="auto"/>
        <w:bottom w:val="none" w:sz="0" w:space="0" w:color="auto"/>
        <w:right w:val="none" w:sz="0" w:space="0" w:color="auto"/>
      </w:divBdr>
    </w:div>
    <w:div w:id="384791885">
      <w:bodyDiv w:val="1"/>
      <w:marLeft w:val="0"/>
      <w:marRight w:val="0"/>
      <w:marTop w:val="0"/>
      <w:marBottom w:val="0"/>
      <w:divBdr>
        <w:top w:val="none" w:sz="0" w:space="0" w:color="auto"/>
        <w:left w:val="none" w:sz="0" w:space="0" w:color="auto"/>
        <w:bottom w:val="none" w:sz="0" w:space="0" w:color="auto"/>
        <w:right w:val="none" w:sz="0" w:space="0" w:color="auto"/>
      </w:divBdr>
    </w:div>
    <w:div w:id="399324990">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454830586">
      <w:bodyDiv w:val="1"/>
      <w:marLeft w:val="0"/>
      <w:marRight w:val="0"/>
      <w:marTop w:val="0"/>
      <w:marBottom w:val="0"/>
      <w:divBdr>
        <w:top w:val="none" w:sz="0" w:space="0" w:color="auto"/>
        <w:left w:val="none" w:sz="0" w:space="0" w:color="auto"/>
        <w:bottom w:val="none" w:sz="0" w:space="0" w:color="auto"/>
        <w:right w:val="none" w:sz="0" w:space="0" w:color="auto"/>
      </w:divBdr>
    </w:div>
    <w:div w:id="517160281">
      <w:bodyDiv w:val="1"/>
      <w:marLeft w:val="0"/>
      <w:marRight w:val="0"/>
      <w:marTop w:val="0"/>
      <w:marBottom w:val="0"/>
      <w:divBdr>
        <w:top w:val="none" w:sz="0" w:space="0" w:color="auto"/>
        <w:left w:val="none" w:sz="0" w:space="0" w:color="auto"/>
        <w:bottom w:val="none" w:sz="0" w:space="0" w:color="auto"/>
        <w:right w:val="none" w:sz="0" w:space="0" w:color="auto"/>
      </w:divBdr>
    </w:div>
    <w:div w:id="575668627">
      <w:bodyDiv w:val="1"/>
      <w:marLeft w:val="0"/>
      <w:marRight w:val="0"/>
      <w:marTop w:val="0"/>
      <w:marBottom w:val="0"/>
      <w:divBdr>
        <w:top w:val="none" w:sz="0" w:space="0" w:color="auto"/>
        <w:left w:val="none" w:sz="0" w:space="0" w:color="auto"/>
        <w:bottom w:val="none" w:sz="0" w:space="0" w:color="auto"/>
        <w:right w:val="none" w:sz="0" w:space="0" w:color="auto"/>
      </w:divBdr>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612396994">
      <w:bodyDiv w:val="1"/>
      <w:marLeft w:val="0"/>
      <w:marRight w:val="0"/>
      <w:marTop w:val="0"/>
      <w:marBottom w:val="0"/>
      <w:divBdr>
        <w:top w:val="none" w:sz="0" w:space="0" w:color="auto"/>
        <w:left w:val="none" w:sz="0" w:space="0" w:color="auto"/>
        <w:bottom w:val="none" w:sz="0" w:space="0" w:color="auto"/>
        <w:right w:val="none" w:sz="0" w:space="0" w:color="auto"/>
      </w:divBdr>
    </w:div>
    <w:div w:id="631403151">
      <w:bodyDiv w:val="1"/>
      <w:marLeft w:val="0"/>
      <w:marRight w:val="0"/>
      <w:marTop w:val="0"/>
      <w:marBottom w:val="0"/>
      <w:divBdr>
        <w:top w:val="none" w:sz="0" w:space="0" w:color="auto"/>
        <w:left w:val="none" w:sz="0" w:space="0" w:color="auto"/>
        <w:bottom w:val="none" w:sz="0" w:space="0" w:color="auto"/>
        <w:right w:val="none" w:sz="0" w:space="0" w:color="auto"/>
      </w:divBdr>
    </w:div>
    <w:div w:id="640695088">
      <w:bodyDiv w:val="1"/>
      <w:marLeft w:val="0"/>
      <w:marRight w:val="0"/>
      <w:marTop w:val="0"/>
      <w:marBottom w:val="0"/>
      <w:divBdr>
        <w:top w:val="none" w:sz="0" w:space="0" w:color="auto"/>
        <w:left w:val="none" w:sz="0" w:space="0" w:color="auto"/>
        <w:bottom w:val="none" w:sz="0" w:space="0" w:color="auto"/>
        <w:right w:val="none" w:sz="0" w:space="0" w:color="auto"/>
      </w:divBdr>
    </w:div>
    <w:div w:id="740296136">
      <w:bodyDiv w:val="1"/>
      <w:marLeft w:val="0"/>
      <w:marRight w:val="0"/>
      <w:marTop w:val="0"/>
      <w:marBottom w:val="0"/>
      <w:divBdr>
        <w:top w:val="none" w:sz="0" w:space="0" w:color="auto"/>
        <w:left w:val="none" w:sz="0" w:space="0" w:color="auto"/>
        <w:bottom w:val="none" w:sz="0" w:space="0" w:color="auto"/>
        <w:right w:val="none" w:sz="0" w:space="0" w:color="auto"/>
      </w:divBdr>
    </w:div>
    <w:div w:id="743531631">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26289073">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887061522">
      <w:bodyDiv w:val="1"/>
      <w:marLeft w:val="0"/>
      <w:marRight w:val="0"/>
      <w:marTop w:val="0"/>
      <w:marBottom w:val="0"/>
      <w:divBdr>
        <w:top w:val="none" w:sz="0" w:space="0" w:color="auto"/>
        <w:left w:val="none" w:sz="0" w:space="0" w:color="auto"/>
        <w:bottom w:val="none" w:sz="0" w:space="0" w:color="auto"/>
        <w:right w:val="none" w:sz="0" w:space="0" w:color="auto"/>
      </w:divBdr>
      <w:divsChild>
        <w:div w:id="2101872191">
          <w:marLeft w:val="547"/>
          <w:marRight w:val="0"/>
          <w:marTop w:val="120"/>
          <w:marBottom w:val="0"/>
          <w:divBdr>
            <w:top w:val="none" w:sz="0" w:space="0" w:color="auto"/>
            <w:left w:val="none" w:sz="0" w:space="0" w:color="auto"/>
            <w:bottom w:val="none" w:sz="0" w:space="0" w:color="auto"/>
            <w:right w:val="none" w:sz="0" w:space="0" w:color="auto"/>
          </w:divBdr>
        </w:div>
        <w:div w:id="720440635">
          <w:marLeft w:val="1166"/>
          <w:marRight w:val="0"/>
          <w:marTop w:val="100"/>
          <w:marBottom w:val="0"/>
          <w:divBdr>
            <w:top w:val="none" w:sz="0" w:space="0" w:color="auto"/>
            <w:left w:val="none" w:sz="0" w:space="0" w:color="auto"/>
            <w:bottom w:val="none" w:sz="0" w:space="0" w:color="auto"/>
            <w:right w:val="none" w:sz="0" w:space="0" w:color="auto"/>
          </w:divBdr>
        </w:div>
        <w:div w:id="417288686">
          <w:marLeft w:val="1440"/>
          <w:marRight w:val="0"/>
          <w:marTop w:val="100"/>
          <w:marBottom w:val="0"/>
          <w:divBdr>
            <w:top w:val="none" w:sz="0" w:space="0" w:color="auto"/>
            <w:left w:val="none" w:sz="0" w:space="0" w:color="auto"/>
            <w:bottom w:val="none" w:sz="0" w:space="0" w:color="auto"/>
            <w:right w:val="none" w:sz="0" w:space="0" w:color="auto"/>
          </w:divBdr>
        </w:div>
      </w:divsChild>
    </w:div>
    <w:div w:id="971445253">
      <w:bodyDiv w:val="1"/>
      <w:marLeft w:val="0"/>
      <w:marRight w:val="0"/>
      <w:marTop w:val="0"/>
      <w:marBottom w:val="0"/>
      <w:divBdr>
        <w:top w:val="none" w:sz="0" w:space="0" w:color="auto"/>
        <w:left w:val="none" w:sz="0" w:space="0" w:color="auto"/>
        <w:bottom w:val="none" w:sz="0" w:space="0" w:color="auto"/>
        <w:right w:val="none" w:sz="0" w:space="0" w:color="auto"/>
      </w:divBdr>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077557467">
      <w:bodyDiv w:val="1"/>
      <w:marLeft w:val="0"/>
      <w:marRight w:val="0"/>
      <w:marTop w:val="0"/>
      <w:marBottom w:val="0"/>
      <w:divBdr>
        <w:top w:val="none" w:sz="0" w:space="0" w:color="auto"/>
        <w:left w:val="none" w:sz="0" w:space="0" w:color="auto"/>
        <w:bottom w:val="none" w:sz="0" w:space="0" w:color="auto"/>
        <w:right w:val="none" w:sz="0" w:space="0" w:color="auto"/>
      </w:divBdr>
    </w:div>
    <w:div w:id="1087917958">
      <w:bodyDiv w:val="1"/>
      <w:marLeft w:val="0"/>
      <w:marRight w:val="0"/>
      <w:marTop w:val="0"/>
      <w:marBottom w:val="0"/>
      <w:divBdr>
        <w:top w:val="none" w:sz="0" w:space="0" w:color="auto"/>
        <w:left w:val="none" w:sz="0" w:space="0" w:color="auto"/>
        <w:bottom w:val="none" w:sz="0" w:space="0" w:color="auto"/>
        <w:right w:val="none" w:sz="0" w:space="0" w:color="auto"/>
      </w:divBdr>
    </w:div>
    <w:div w:id="1125348117">
      <w:bodyDiv w:val="1"/>
      <w:marLeft w:val="0"/>
      <w:marRight w:val="0"/>
      <w:marTop w:val="0"/>
      <w:marBottom w:val="0"/>
      <w:divBdr>
        <w:top w:val="none" w:sz="0" w:space="0" w:color="auto"/>
        <w:left w:val="none" w:sz="0" w:space="0" w:color="auto"/>
        <w:bottom w:val="none" w:sz="0" w:space="0" w:color="auto"/>
        <w:right w:val="none" w:sz="0" w:space="0" w:color="auto"/>
      </w:divBdr>
    </w:div>
    <w:div w:id="1126236565">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08487109">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27052468">
      <w:bodyDiv w:val="1"/>
      <w:marLeft w:val="0"/>
      <w:marRight w:val="0"/>
      <w:marTop w:val="0"/>
      <w:marBottom w:val="0"/>
      <w:divBdr>
        <w:top w:val="none" w:sz="0" w:space="0" w:color="auto"/>
        <w:left w:val="none" w:sz="0" w:space="0" w:color="auto"/>
        <w:bottom w:val="none" w:sz="0" w:space="0" w:color="auto"/>
        <w:right w:val="none" w:sz="0" w:space="0" w:color="auto"/>
      </w:divBdr>
    </w:div>
    <w:div w:id="1379473575">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702901797">
      <w:bodyDiv w:val="1"/>
      <w:marLeft w:val="0"/>
      <w:marRight w:val="0"/>
      <w:marTop w:val="0"/>
      <w:marBottom w:val="0"/>
      <w:divBdr>
        <w:top w:val="none" w:sz="0" w:space="0" w:color="auto"/>
        <w:left w:val="none" w:sz="0" w:space="0" w:color="auto"/>
        <w:bottom w:val="none" w:sz="0" w:space="0" w:color="auto"/>
        <w:right w:val="none" w:sz="0" w:space="0" w:color="auto"/>
      </w:divBdr>
      <w:divsChild>
        <w:div w:id="1645236948">
          <w:marLeft w:val="547"/>
          <w:marRight w:val="0"/>
          <w:marTop w:val="120"/>
          <w:marBottom w:val="0"/>
          <w:divBdr>
            <w:top w:val="none" w:sz="0" w:space="0" w:color="auto"/>
            <w:left w:val="none" w:sz="0" w:space="0" w:color="auto"/>
            <w:bottom w:val="none" w:sz="0" w:space="0" w:color="auto"/>
            <w:right w:val="none" w:sz="0" w:space="0" w:color="auto"/>
          </w:divBdr>
        </w:div>
        <w:div w:id="571082742">
          <w:marLeft w:val="1166"/>
          <w:marRight w:val="0"/>
          <w:marTop w:val="100"/>
          <w:marBottom w:val="0"/>
          <w:divBdr>
            <w:top w:val="none" w:sz="0" w:space="0" w:color="auto"/>
            <w:left w:val="none" w:sz="0" w:space="0" w:color="auto"/>
            <w:bottom w:val="none" w:sz="0" w:space="0" w:color="auto"/>
            <w:right w:val="none" w:sz="0" w:space="0" w:color="auto"/>
          </w:divBdr>
        </w:div>
        <w:div w:id="1058742143">
          <w:marLeft w:val="1440"/>
          <w:marRight w:val="0"/>
          <w:marTop w:val="100"/>
          <w:marBottom w:val="0"/>
          <w:divBdr>
            <w:top w:val="none" w:sz="0" w:space="0" w:color="auto"/>
            <w:left w:val="none" w:sz="0" w:space="0" w:color="auto"/>
            <w:bottom w:val="none" w:sz="0" w:space="0" w:color="auto"/>
            <w:right w:val="none" w:sz="0" w:space="0" w:color="auto"/>
          </w:divBdr>
        </w:div>
      </w:divsChild>
    </w:div>
    <w:div w:id="1735929662">
      <w:bodyDiv w:val="1"/>
      <w:marLeft w:val="0"/>
      <w:marRight w:val="0"/>
      <w:marTop w:val="0"/>
      <w:marBottom w:val="0"/>
      <w:divBdr>
        <w:top w:val="none" w:sz="0" w:space="0" w:color="auto"/>
        <w:left w:val="none" w:sz="0" w:space="0" w:color="auto"/>
        <w:bottom w:val="none" w:sz="0" w:space="0" w:color="auto"/>
        <w:right w:val="none" w:sz="0" w:space="0" w:color="auto"/>
      </w:divBdr>
    </w:div>
    <w:div w:id="1810629768">
      <w:bodyDiv w:val="1"/>
      <w:marLeft w:val="0"/>
      <w:marRight w:val="0"/>
      <w:marTop w:val="0"/>
      <w:marBottom w:val="0"/>
      <w:divBdr>
        <w:top w:val="none" w:sz="0" w:space="0" w:color="auto"/>
        <w:left w:val="none" w:sz="0" w:space="0" w:color="auto"/>
        <w:bottom w:val="none" w:sz="0" w:space="0" w:color="auto"/>
        <w:right w:val="none" w:sz="0" w:space="0" w:color="auto"/>
      </w:divBdr>
    </w:div>
    <w:div w:id="1848520096">
      <w:bodyDiv w:val="1"/>
      <w:marLeft w:val="0"/>
      <w:marRight w:val="0"/>
      <w:marTop w:val="0"/>
      <w:marBottom w:val="0"/>
      <w:divBdr>
        <w:top w:val="none" w:sz="0" w:space="0" w:color="auto"/>
        <w:left w:val="none" w:sz="0" w:space="0" w:color="auto"/>
        <w:bottom w:val="none" w:sz="0" w:space="0" w:color="auto"/>
        <w:right w:val="none" w:sz="0" w:space="0" w:color="auto"/>
      </w:divBdr>
    </w:div>
    <w:div w:id="1860729636">
      <w:bodyDiv w:val="1"/>
      <w:marLeft w:val="0"/>
      <w:marRight w:val="0"/>
      <w:marTop w:val="0"/>
      <w:marBottom w:val="0"/>
      <w:divBdr>
        <w:top w:val="none" w:sz="0" w:space="0" w:color="auto"/>
        <w:left w:val="none" w:sz="0" w:space="0" w:color="auto"/>
        <w:bottom w:val="none" w:sz="0" w:space="0" w:color="auto"/>
        <w:right w:val="none" w:sz="0" w:space="0" w:color="auto"/>
      </w:divBdr>
    </w:div>
    <w:div w:id="1872184035">
      <w:bodyDiv w:val="1"/>
      <w:marLeft w:val="0"/>
      <w:marRight w:val="0"/>
      <w:marTop w:val="0"/>
      <w:marBottom w:val="0"/>
      <w:divBdr>
        <w:top w:val="none" w:sz="0" w:space="0" w:color="auto"/>
        <w:left w:val="none" w:sz="0" w:space="0" w:color="auto"/>
        <w:bottom w:val="none" w:sz="0" w:space="0" w:color="auto"/>
        <w:right w:val="none" w:sz="0" w:space="0" w:color="auto"/>
      </w:divBdr>
    </w:div>
    <w:div w:id="1892886016">
      <w:bodyDiv w:val="1"/>
      <w:marLeft w:val="0"/>
      <w:marRight w:val="0"/>
      <w:marTop w:val="0"/>
      <w:marBottom w:val="0"/>
      <w:divBdr>
        <w:top w:val="none" w:sz="0" w:space="0" w:color="auto"/>
        <w:left w:val="none" w:sz="0" w:space="0" w:color="auto"/>
        <w:bottom w:val="none" w:sz="0" w:space="0" w:color="auto"/>
        <w:right w:val="none" w:sz="0" w:space="0" w:color="auto"/>
      </w:divBdr>
    </w:div>
    <w:div w:id="1903829393">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1995333229">
      <w:bodyDiv w:val="1"/>
      <w:marLeft w:val="0"/>
      <w:marRight w:val="0"/>
      <w:marTop w:val="0"/>
      <w:marBottom w:val="0"/>
      <w:divBdr>
        <w:top w:val="none" w:sz="0" w:space="0" w:color="auto"/>
        <w:left w:val="none" w:sz="0" w:space="0" w:color="auto"/>
        <w:bottom w:val="none" w:sz="0" w:space="0" w:color="auto"/>
        <w:right w:val="none" w:sz="0" w:space="0" w:color="auto"/>
      </w:divBdr>
      <w:divsChild>
        <w:div w:id="1313096528">
          <w:marLeft w:val="547"/>
          <w:marRight w:val="0"/>
          <w:marTop w:val="120"/>
          <w:marBottom w:val="0"/>
          <w:divBdr>
            <w:top w:val="none" w:sz="0" w:space="0" w:color="auto"/>
            <w:left w:val="none" w:sz="0" w:space="0" w:color="auto"/>
            <w:bottom w:val="none" w:sz="0" w:space="0" w:color="auto"/>
            <w:right w:val="none" w:sz="0" w:space="0" w:color="auto"/>
          </w:divBdr>
        </w:div>
        <w:div w:id="684751911">
          <w:marLeft w:val="1166"/>
          <w:marRight w:val="0"/>
          <w:marTop w:val="100"/>
          <w:marBottom w:val="0"/>
          <w:divBdr>
            <w:top w:val="none" w:sz="0" w:space="0" w:color="auto"/>
            <w:left w:val="none" w:sz="0" w:space="0" w:color="auto"/>
            <w:bottom w:val="none" w:sz="0" w:space="0" w:color="auto"/>
            <w:right w:val="none" w:sz="0" w:space="0" w:color="auto"/>
          </w:divBdr>
        </w:div>
        <w:div w:id="1194421762">
          <w:marLeft w:val="1166"/>
          <w:marRight w:val="0"/>
          <w:marTop w:val="100"/>
          <w:marBottom w:val="0"/>
          <w:divBdr>
            <w:top w:val="none" w:sz="0" w:space="0" w:color="auto"/>
            <w:left w:val="none" w:sz="0" w:space="0" w:color="auto"/>
            <w:bottom w:val="none" w:sz="0" w:space="0" w:color="auto"/>
            <w:right w:val="none" w:sz="0" w:space="0" w:color="auto"/>
          </w:divBdr>
        </w:div>
      </w:divsChild>
    </w:div>
    <w:div w:id="2020235343">
      <w:bodyDiv w:val="1"/>
      <w:marLeft w:val="0"/>
      <w:marRight w:val="0"/>
      <w:marTop w:val="0"/>
      <w:marBottom w:val="0"/>
      <w:divBdr>
        <w:top w:val="none" w:sz="0" w:space="0" w:color="auto"/>
        <w:left w:val="none" w:sz="0" w:space="0" w:color="auto"/>
        <w:bottom w:val="none" w:sz="0" w:space="0" w:color="auto"/>
        <w:right w:val="none" w:sz="0" w:space="0" w:color="auto"/>
      </w:divBdr>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61324024">
      <w:bodyDiv w:val="1"/>
      <w:marLeft w:val="0"/>
      <w:marRight w:val="0"/>
      <w:marTop w:val="0"/>
      <w:marBottom w:val="0"/>
      <w:divBdr>
        <w:top w:val="none" w:sz="0" w:space="0" w:color="auto"/>
        <w:left w:val="none" w:sz="0" w:space="0" w:color="auto"/>
        <w:bottom w:val="none" w:sz="0" w:space="0" w:color="auto"/>
        <w:right w:val="none" w:sz="0" w:space="0" w:color="auto"/>
      </w:divBdr>
    </w:div>
    <w:div w:id="2068214309">
      <w:bodyDiv w:val="1"/>
      <w:marLeft w:val="0"/>
      <w:marRight w:val="0"/>
      <w:marTop w:val="0"/>
      <w:marBottom w:val="0"/>
      <w:divBdr>
        <w:top w:val="none" w:sz="0" w:space="0" w:color="auto"/>
        <w:left w:val="none" w:sz="0" w:space="0" w:color="auto"/>
        <w:bottom w:val="none" w:sz="0" w:space="0" w:color="auto"/>
        <w:right w:val="none" w:sz="0" w:space="0" w:color="auto"/>
      </w:divBdr>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 w:id="21101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AADEF-4DC6-4B80-8268-3946AD71DC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DF90E4-C04F-40E2-885D-30127023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17A6B6-DC87-4228-9854-AC28B169098F}">
  <ds:schemaRefs>
    <ds:schemaRef ds:uri="http://schemas.microsoft.com/sharepoint/v3/contenttype/forms"/>
  </ds:schemaRefs>
</ds:datastoreItem>
</file>

<file path=customXml/itemProps4.xml><?xml version="1.0" encoding="utf-8"?>
<ds:datastoreItem xmlns:ds="http://schemas.openxmlformats.org/officeDocument/2006/customXml" ds:itemID="{F212568B-6D68-4CFB-8214-CEED0170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3774</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2018-05-08T21:51:00Z</dcterms:created>
  <dcterms:modified xsi:type="dcterms:W3CDTF">2018-05-08T21:55:00Z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0x01010068B519F59218FD4E88B58DE214C6B6C1</vt:lpwstr>
  </property>
</Properties>
</file>