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5DC3091F" w:rsidR="00CA09B2" w:rsidRDefault="00CA09B2" w:rsidP="00F03583">
            <w:pPr>
              <w:pStyle w:val="T2"/>
              <w:ind w:left="0"/>
              <w:rPr>
                <w:sz w:val="20"/>
              </w:rPr>
            </w:pPr>
            <w:r>
              <w:rPr>
                <w:sz w:val="20"/>
              </w:rPr>
              <w:t>Date:</w:t>
            </w:r>
            <w:r>
              <w:rPr>
                <w:b w:val="0"/>
                <w:sz w:val="20"/>
              </w:rPr>
              <w:t xml:space="preserve">  </w:t>
            </w:r>
            <w:r w:rsidR="009F6F13">
              <w:rPr>
                <w:b w:val="0"/>
                <w:sz w:val="20"/>
              </w:rPr>
              <w:t>2018-10-11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F3724" w:rsidRDefault="000F3724">
                            <w:pPr>
                              <w:pStyle w:val="T1"/>
                              <w:spacing w:after="120"/>
                            </w:pPr>
                            <w:r>
                              <w:t>Abstract</w:t>
                            </w:r>
                          </w:p>
                          <w:p w14:paraId="1C3BCE3F" w14:textId="77777777" w:rsidR="000F3724" w:rsidRDefault="000F3724" w:rsidP="00083FE0">
                            <w:pPr>
                              <w:jc w:val="both"/>
                            </w:pPr>
                          </w:p>
                          <w:p w14:paraId="4C4DB0CB" w14:textId="61E31764" w:rsidR="000F3724" w:rsidRDefault="000F3724"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0F3724" w:rsidRDefault="000F3724" w:rsidP="00083FE0">
                            <w:pPr>
                              <w:jc w:val="both"/>
                            </w:pPr>
                          </w:p>
                          <w:p w14:paraId="3C7C8D20" w14:textId="76D5A191" w:rsidR="000F3724" w:rsidRDefault="000F3724"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0F3724" w:rsidRDefault="000F3724" w:rsidP="006832AA">
                            <w:pPr>
                              <w:jc w:val="both"/>
                            </w:pPr>
                          </w:p>
                          <w:p w14:paraId="366971AF" w14:textId="77777777" w:rsidR="000F3724" w:rsidRDefault="000F3724" w:rsidP="006832AA">
                            <w:pPr>
                              <w:jc w:val="both"/>
                            </w:pPr>
                          </w:p>
                          <w:p w14:paraId="4E9EE86F" w14:textId="2E111C3D" w:rsidR="000F3724" w:rsidRDefault="000F3724">
                            <w:pPr>
                              <w:jc w:val="both"/>
                            </w:pPr>
                            <w:r>
                              <w:t xml:space="preserve">R0 – initial version.  CIDs ready for </w:t>
                            </w:r>
                            <w:proofErr w:type="spellStart"/>
                            <w:r>
                              <w:t>TGmd</w:t>
                            </w:r>
                            <w:proofErr w:type="spellEnd"/>
                            <w:r>
                              <w:t xml:space="preserve"> review: 1398, 1425, 1381, 1382, 1390.</w:t>
                            </w:r>
                          </w:p>
                          <w:p w14:paraId="6DB5FF06" w14:textId="77777777" w:rsidR="000F3724" w:rsidRDefault="000F3724"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0F3724" w:rsidRDefault="000F3724" w:rsidP="000F5627">
                            <w:pPr>
                              <w:jc w:val="both"/>
                            </w:pPr>
                            <w:r>
                              <w:t>Added proposed resolutions, ready for review, for CIDs: 1394, 1369, 1397, and 1354.</w:t>
                            </w:r>
                          </w:p>
                          <w:p w14:paraId="79A8E939" w14:textId="17954739" w:rsidR="000F3724" w:rsidRDefault="000F3724"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0F3724" w:rsidRDefault="000F3724"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0F3724" w:rsidRDefault="000F3724">
                            <w:pPr>
                              <w:jc w:val="both"/>
                            </w:pPr>
                            <w:r>
                              <w:t>R4 – Reviewed CIDs 1281, 1400, 1401, 1403, 1405, 1414, 1008, 1282, 1018, 1033, 1114, 1305.  All have approved resolutions.</w:t>
                            </w:r>
                          </w:p>
                          <w:p w14:paraId="555CEC45" w14:textId="78BEB9E6" w:rsidR="000F3724" w:rsidRDefault="000F3724">
                            <w:pPr>
                              <w:jc w:val="both"/>
                            </w:pPr>
                            <w:r>
                              <w:t>R5 – Proposed resolutions/discussion on CIDs 1286, 1338, 1343, and 1349.</w:t>
                            </w:r>
                          </w:p>
                          <w:p w14:paraId="47EE9DC5" w14:textId="5C0F0B9A" w:rsidR="000F3724" w:rsidRDefault="000F3724">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0F3724" w:rsidRDefault="000F3724">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211FFE67" w:rsidR="000F3724" w:rsidRDefault="005741B0">
                            <w:pPr>
                              <w:jc w:val="both"/>
                            </w:pPr>
                            <w:r>
                              <w:t xml:space="preserve">R8 – Proposed resolutions on CIDs: 1587 (after </w:t>
                            </w:r>
                            <w:r w:rsidR="009F6F13">
                              <w:t>some discussion), 1192, 1396, 1431, 1569, 1553, 1560, 1572, 1573, 1593, 1594, 1614, 1503, 1442, 1448, 1449, 1450, 1454, 1462, 1498 (after checking with WG reflector), and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0F3724" w:rsidRDefault="000F3724">
                      <w:pPr>
                        <w:pStyle w:val="T1"/>
                        <w:spacing w:after="120"/>
                      </w:pPr>
                      <w:r>
                        <w:t>Abstract</w:t>
                      </w:r>
                    </w:p>
                    <w:p w14:paraId="1C3BCE3F" w14:textId="77777777" w:rsidR="000F3724" w:rsidRDefault="000F3724" w:rsidP="00083FE0">
                      <w:pPr>
                        <w:jc w:val="both"/>
                      </w:pPr>
                    </w:p>
                    <w:p w14:paraId="4C4DB0CB" w14:textId="61E31764" w:rsidR="000F3724" w:rsidRDefault="000F3724"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0F3724" w:rsidRDefault="000F3724" w:rsidP="00083FE0">
                      <w:pPr>
                        <w:jc w:val="both"/>
                      </w:pPr>
                    </w:p>
                    <w:p w14:paraId="3C7C8D20" w14:textId="76D5A191" w:rsidR="000F3724" w:rsidRDefault="000F3724"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0F3724" w:rsidRDefault="000F3724" w:rsidP="006832AA">
                      <w:pPr>
                        <w:jc w:val="both"/>
                      </w:pPr>
                    </w:p>
                    <w:p w14:paraId="366971AF" w14:textId="77777777" w:rsidR="000F3724" w:rsidRDefault="000F3724" w:rsidP="006832AA">
                      <w:pPr>
                        <w:jc w:val="both"/>
                      </w:pPr>
                    </w:p>
                    <w:p w14:paraId="4E9EE86F" w14:textId="2E111C3D" w:rsidR="000F3724" w:rsidRDefault="000F3724">
                      <w:pPr>
                        <w:jc w:val="both"/>
                      </w:pPr>
                      <w:r>
                        <w:t xml:space="preserve">R0 – initial version.  CIDs ready for </w:t>
                      </w:r>
                      <w:proofErr w:type="spellStart"/>
                      <w:r>
                        <w:t>TGmd</w:t>
                      </w:r>
                      <w:proofErr w:type="spellEnd"/>
                      <w:r>
                        <w:t xml:space="preserve"> review: 1398, 1425, 1381, 1382, 1390.</w:t>
                      </w:r>
                    </w:p>
                    <w:p w14:paraId="6DB5FF06" w14:textId="77777777" w:rsidR="000F3724" w:rsidRDefault="000F3724"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0F3724" w:rsidRDefault="000F3724" w:rsidP="000F5627">
                      <w:pPr>
                        <w:jc w:val="both"/>
                      </w:pPr>
                      <w:r>
                        <w:t>Added proposed resolutions, ready for review, for CIDs: 1394, 1369, 1397, and 1354.</w:t>
                      </w:r>
                    </w:p>
                    <w:p w14:paraId="79A8E939" w14:textId="17954739" w:rsidR="000F3724" w:rsidRDefault="000F3724"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0F3724" w:rsidRDefault="000F3724"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0F3724" w:rsidRDefault="000F3724">
                      <w:pPr>
                        <w:jc w:val="both"/>
                      </w:pPr>
                      <w:r>
                        <w:t>R4 – Reviewed CIDs 1281, 1400, 1401, 1403, 1405, 1414, 1008, 1282, 1018, 1033, 1114, 1305.  All have approved resolutions.</w:t>
                      </w:r>
                    </w:p>
                    <w:p w14:paraId="555CEC45" w14:textId="78BEB9E6" w:rsidR="000F3724" w:rsidRDefault="000F3724">
                      <w:pPr>
                        <w:jc w:val="both"/>
                      </w:pPr>
                      <w:r>
                        <w:t>R5 – Proposed resolutions/discussion on CIDs 1286, 1338, 1343, and 1349.</w:t>
                      </w:r>
                    </w:p>
                    <w:p w14:paraId="47EE9DC5" w14:textId="5C0F0B9A" w:rsidR="000F3724" w:rsidRDefault="000F3724">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0F3724" w:rsidRDefault="000F3724">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211FFE67" w:rsidR="000F3724" w:rsidRDefault="005741B0">
                      <w:pPr>
                        <w:jc w:val="both"/>
                      </w:pPr>
                      <w:r>
                        <w:t xml:space="preserve">R8 – Proposed resolutions on CIDs: 1587 (after </w:t>
                      </w:r>
                      <w:r w:rsidR="009F6F13">
                        <w:t>some discussion), 1192, 1396, 1431, 1569, 1553, 1560, 1572, 1573, 1593, 1594, 1614, 1503, 1442, 1448, 1449, 1450, 1454, 1462, 1498 (after checking with WG reflector), and 1500.</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06109B71"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1583D" w:rsidRPr="007837C2" w14:paraId="69C09128" w14:textId="77777777" w:rsidTr="000F3724">
        <w:trPr>
          <w:trHeight w:val="1020"/>
        </w:trPr>
        <w:tc>
          <w:tcPr>
            <w:tcW w:w="738" w:type="dxa"/>
            <w:hideMark/>
          </w:tcPr>
          <w:p w14:paraId="14628EED" w14:textId="5C499F77" w:rsidR="0081583D" w:rsidRPr="007837C2" w:rsidRDefault="0081583D" w:rsidP="000F3724">
            <w:pPr>
              <w:autoSpaceDE w:val="0"/>
              <w:autoSpaceDN w:val="0"/>
              <w:adjustRightInd w:val="0"/>
              <w:rPr>
                <w:rFonts w:ascii="Arial" w:hAnsi="Arial" w:cs="Arial"/>
                <w:sz w:val="20"/>
                <w:lang w:eastAsia="ja-JP" w:bidi="he-IL"/>
              </w:rPr>
            </w:pPr>
            <w:r>
              <w:rPr>
                <w:rFonts w:ascii="Arial" w:hAnsi="Arial" w:cs="Arial"/>
                <w:sz w:val="20"/>
                <w:lang w:eastAsia="ja-JP" w:bidi="he-IL"/>
              </w:rPr>
              <w:t>1587</w:t>
            </w:r>
          </w:p>
        </w:tc>
        <w:tc>
          <w:tcPr>
            <w:tcW w:w="990" w:type="dxa"/>
            <w:hideMark/>
          </w:tcPr>
          <w:p w14:paraId="2411DFDC" w14:textId="61B9C2D0" w:rsidR="0081583D" w:rsidRPr="007837C2" w:rsidRDefault="0081583D" w:rsidP="000F3724">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5CC5B284" w14:textId="35365977" w:rsidR="0081583D" w:rsidRPr="007837C2" w:rsidRDefault="009A7063" w:rsidP="000F3724">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275E699E" w14:textId="0FCD6036" w:rsidR="0081583D" w:rsidRPr="007837C2" w:rsidRDefault="009A7063" w:rsidP="000F3724">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C0688F2" w14:textId="77777777" w:rsidR="0081583D" w:rsidRPr="007837C2" w:rsidRDefault="0081583D" w:rsidP="000F3724">
            <w:pPr>
              <w:autoSpaceDE w:val="0"/>
              <w:autoSpaceDN w:val="0"/>
              <w:adjustRightInd w:val="0"/>
              <w:rPr>
                <w:rFonts w:ascii="Arial" w:hAnsi="Arial" w:cs="Arial"/>
                <w:sz w:val="20"/>
                <w:lang w:eastAsia="ja-JP" w:bidi="he-IL"/>
              </w:rPr>
            </w:pPr>
          </w:p>
        </w:tc>
        <w:tc>
          <w:tcPr>
            <w:tcW w:w="2880" w:type="dxa"/>
            <w:hideMark/>
          </w:tcPr>
          <w:p w14:paraId="51C08EBE" w14:textId="6DD53582" w:rsidR="0081583D" w:rsidRPr="007837C2" w:rsidRDefault="009A7063" w:rsidP="000F3724">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6330FF57" w14:textId="01E000DC" w:rsidR="0081583D" w:rsidRPr="007837C2" w:rsidRDefault="009A7063" w:rsidP="000F3724">
            <w:pPr>
              <w:autoSpaceDE w:val="0"/>
              <w:autoSpaceDN w:val="0"/>
              <w:adjustRightInd w:val="0"/>
              <w:rPr>
                <w:rFonts w:ascii="Arial" w:hAnsi="Arial" w:cs="Arial"/>
                <w:sz w:val="20"/>
                <w:lang w:eastAsia="ja-JP" w:bidi="he-IL"/>
              </w:rPr>
            </w:pPr>
            <w:r w:rsidRPr="009A7063">
              <w:rPr>
                <w:rFonts w:ascii="Arial" w:hAnsi="Arial" w:cs="Arial"/>
                <w:sz w:val="20"/>
                <w:lang w:eastAsia="ja-JP" w:bidi="he-IL"/>
              </w:rPr>
              <w:t xml:space="preserve">Add to the end of the sec </w:t>
            </w:r>
            <w:proofErr w:type="spellStart"/>
            <w:r w:rsidRPr="009A7063">
              <w:rPr>
                <w:rFonts w:ascii="Arial" w:hAnsi="Arial" w:cs="Arial"/>
                <w:sz w:val="20"/>
                <w:lang w:eastAsia="ja-JP" w:bidi="he-IL"/>
              </w:rPr>
              <w:t>ond</w:t>
            </w:r>
            <w:proofErr w:type="spellEnd"/>
            <w:r w:rsidRPr="009A7063">
              <w:rPr>
                <w:rFonts w:ascii="Arial" w:hAnsi="Arial" w:cs="Arial"/>
                <w:sz w:val="20"/>
                <w:lang w:eastAsia="ja-JP" w:bidi="he-IL"/>
              </w:rPr>
              <w:t xml:space="preserve"> paragraph in 21.1.1, "when the STA is operating in the 5 GHz band."</w:t>
            </w:r>
          </w:p>
        </w:tc>
      </w:tr>
    </w:tbl>
    <w:p w14:paraId="1B8DA298" w14:textId="77777777" w:rsidR="0081583D" w:rsidRDefault="0081583D" w:rsidP="0081583D">
      <w:pPr>
        <w:rPr>
          <w:u w:val="single"/>
        </w:rPr>
      </w:pPr>
    </w:p>
    <w:p w14:paraId="23A36CC0" w14:textId="77777777" w:rsidR="0081583D" w:rsidRPr="003E6F6E" w:rsidRDefault="0081583D" w:rsidP="0081583D">
      <w:pPr>
        <w:rPr>
          <w:u w:val="single"/>
        </w:rPr>
      </w:pPr>
      <w:r w:rsidRPr="003E6F6E">
        <w:rPr>
          <w:u w:val="single"/>
        </w:rPr>
        <w:t>Discussion:</w:t>
      </w:r>
    </w:p>
    <w:p w14:paraId="4F8FB8D2" w14:textId="77777777" w:rsidR="0081583D" w:rsidRDefault="0081583D" w:rsidP="0081583D"/>
    <w:p w14:paraId="57B23D89" w14:textId="77777777" w:rsidR="0081583D" w:rsidRDefault="0081583D" w:rsidP="0081583D">
      <w:r>
        <w:t>Context:</w:t>
      </w:r>
    </w:p>
    <w:p w14:paraId="6BEF842A" w14:textId="77777777" w:rsidR="0081583D" w:rsidRDefault="0081583D" w:rsidP="0081583D"/>
    <w:p w14:paraId="5EAE1F77" w14:textId="233531AD" w:rsidR="0081583D" w:rsidRDefault="009A7063" w:rsidP="0081583D">
      <w:r>
        <w:t>Here is the text at the start of clause 21</w:t>
      </w:r>
      <w:r w:rsidR="0081583D">
        <w:t>:</w:t>
      </w:r>
    </w:p>
    <w:p w14:paraId="58F9FAC3" w14:textId="77777777" w:rsidR="0081583D" w:rsidRDefault="0081583D" w:rsidP="0081583D"/>
    <w:p w14:paraId="0915DF36" w14:textId="1C5C65EF" w:rsidR="0081583D" w:rsidRDefault="009A7063" w:rsidP="0081583D">
      <w:r>
        <w:rPr>
          <w:noProof/>
        </w:rPr>
        <w:drawing>
          <wp:inline distT="0" distB="0" distL="0" distR="0" wp14:anchorId="19EB4D08" wp14:editId="6E6463FA">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2720E253" w14:textId="1FBF3BE5" w:rsidR="0081583D" w:rsidRDefault="0081583D" w:rsidP="0081583D"/>
    <w:p w14:paraId="06699145" w14:textId="66BF1367" w:rsidR="009A7063" w:rsidRDefault="009A7063" w:rsidP="0081583D">
      <w:r>
        <w:t>The Proposed Change would result in this as the first two paragraphs:</w:t>
      </w:r>
    </w:p>
    <w:p w14:paraId="4B584D54" w14:textId="159B7379" w:rsidR="009A7063" w:rsidRDefault="009A7063" w:rsidP="0081583D"/>
    <w:p w14:paraId="49D7941E" w14:textId="020E1746" w:rsidR="009A7063" w:rsidRDefault="009A7063" w:rsidP="009A706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6E5A0CED" w14:textId="77777777" w:rsidR="009A7063" w:rsidRDefault="009A7063" w:rsidP="009A7063">
      <w:pPr>
        <w:autoSpaceDE w:val="0"/>
        <w:autoSpaceDN w:val="0"/>
        <w:adjustRightInd w:val="0"/>
        <w:ind w:left="720"/>
        <w:rPr>
          <w:rFonts w:ascii="TimesNewRomanPSMT" w:hAnsi="TimesNewRomanPSMT" w:cs="TimesNewRomanPSMT"/>
          <w:sz w:val="20"/>
          <w:lang w:val="en-US"/>
        </w:rPr>
      </w:pPr>
    </w:p>
    <w:p w14:paraId="38473861" w14:textId="222B53D6" w:rsidR="009A7063" w:rsidRDefault="009A7063" w:rsidP="009A706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1F4AB709" w14:textId="77777777" w:rsidR="009A7063" w:rsidRDefault="009A7063" w:rsidP="009A7063">
      <w:pPr>
        <w:rPr>
          <w:szCs w:val="22"/>
        </w:rPr>
      </w:pPr>
    </w:p>
    <w:p w14:paraId="07A9A846" w14:textId="4013D5FD" w:rsidR="009A7063" w:rsidRDefault="009A7063" w:rsidP="0081583D">
      <w:r>
        <w:t>After discussion on Oct 5</w:t>
      </w:r>
      <w:r w:rsidRPr="009A7063">
        <w:rPr>
          <w:vertAlign w:val="superscript"/>
        </w:rPr>
        <w:t>th</w:t>
      </w:r>
      <w:r>
        <w:t>, it was requested to make the 5 GHz-only operation be stated clearly, at the beginning of clause 21.</w:t>
      </w:r>
    </w:p>
    <w:p w14:paraId="54051EE7" w14:textId="637F7582" w:rsidR="009A7063" w:rsidRDefault="009A7063" w:rsidP="0081583D"/>
    <w:p w14:paraId="2BCBE427" w14:textId="3CA606B5" w:rsidR="009A7063" w:rsidRDefault="009A7063" w:rsidP="0081583D">
      <w:r>
        <w:t>Proposal 1:</w:t>
      </w:r>
    </w:p>
    <w:p w14:paraId="485C19CE" w14:textId="1056DBB1" w:rsidR="009A7063" w:rsidRDefault="009A7063" w:rsidP="0081583D"/>
    <w:p w14:paraId="54952839" w14:textId="56D2F67B" w:rsidR="009A7063" w:rsidRDefault="009A7063" w:rsidP="009A7063">
      <w:pPr>
        <w:autoSpaceDE w:val="0"/>
        <w:autoSpaceDN w:val="0"/>
        <w:adjustRightInd w:val="0"/>
        <w:ind w:left="720"/>
        <w:rPr>
          <w:rFonts w:ascii="TimesNewRomanPSMT" w:hAnsi="TimesNewRomanPSMT" w:cs="TimesNewRomanPSMT"/>
          <w:sz w:val="20"/>
          <w:lang w:val="en-US"/>
        </w:rPr>
      </w:pPr>
      <w:bookmarkStart w:id="0"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7934F708" w14:textId="77777777" w:rsidR="009A7063" w:rsidRDefault="009A7063" w:rsidP="009A7063">
      <w:pPr>
        <w:autoSpaceDE w:val="0"/>
        <w:autoSpaceDN w:val="0"/>
        <w:adjustRightInd w:val="0"/>
        <w:ind w:left="720"/>
        <w:rPr>
          <w:rFonts w:ascii="TimesNewRomanPSMT" w:hAnsi="TimesNewRomanPSMT" w:cs="TimesNewRomanPSMT"/>
          <w:sz w:val="20"/>
          <w:lang w:val="en-US"/>
        </w:rPr>
      </w:pPr>
    </w:p>
    <w:p w14:paraId="6228D689" w14:textId="42E51961" w:rsidR="009A7063" w:rsidRDefault="009A7063" w:rsidP="009A706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lastRenderedPageBreak/>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3BB3C4E" w14:textId="77777777" w:rsidR="009A7063" w:rsidRDefault="009A7063" w:rsidP="009A7063">
      <w:pPr>
        <w:rPr>
          <w:szCs w:val="22"/>
        </w:rPr>
      </w:pPr>
    </w:p>
    <w:bookmarkEnd w:id="0"/>
    <w:p w14:paraId="6F36BF55" w14:textId="136768C4" w:rsidR="009A7063" w:rsidRDefault="009A7063" w:rsidP="0081583D">
      <w:r>
        <w:t>Proposal 2:</w:t>
      </w:r>
    </w:p>
    <w:p w14:paraId="012AEB9E" w14:textId="669DC528" w:rsidR="009A7063" w:rsidRDefault="009A7063" w:rsidP="0081583D"/>
    <w:p w14:paraId="5BA00443" w14:textId="2287AA94" w:rsidR="009A7063" w:rsidRDefault="009A7063" w:rsidP="009A706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4D06A9D" w14:textId="77777777" w:rsidR="009A7063" w:rsidRDefault="009A7063" w:rsidP="009A7063">
      <w:pPr>
        <w:autoSpaceDE w:val="0"/>
        <w:autoSpaceDN w:val="0"/>
        <w:adjustRightInd w:val="0"/>
        <w:ind w:left="720"/>
        <w:rPr>
          <w:rFonts w:ascii="TimesNewRomanPSMT" w:hAnsi="TimesNewRomanPSMT" w:cs="TimesNewRomanPSMT"/>
          <w:sz w:val="20"/>
          <w:lang w:val="en-US"/>
        </w:rPr>
      </w:pPr>
    </w:p>
    <w:p w14:paraId="5461F661" w14:textId="7BE53016" w:rsidR="009A7063" w:rsidRDefault="009A7063" w:rsidP="009A706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4DA16CEE" w14:textId="77777777" w:rsidR="009A7063" w:rsidRDefault="009A7063" w:rsidP="0081583D"/>
    <w:p w14:paraId="331898D1" w14:textId="77777777" w:rsidR="0081583D" w:rsidRDefault="0081583D" w:rsidP="0081583D"/>
    <w:p w14:paraId="51AB5DEB" w14:textId="77777777" w:rsidR="0081583D" w:rsidRPr="003E6F6E" w:rsidRDefault="0081583D" w:rsidP="0081583D">
      <w:pPr>
        <w:rPr>
          <w:u w:val="single"/>
        </w:rPr>
      </w:pPr>
      <w:r w:rsidRPr="00CB1F77">
        <w:rPr>
          <w:highlight w:val="yellow"/>
          <w:u w:val="single"/>
        </w:rPr>
        <w:t>Proposed Resolution:</w:t>
      </w:r>
    </w:p>
    <w:p w14:paraId="363EF1F7" w14:textId="77777777" w:rsidR="0081583D" w:rsidRDefault="0081583D" w:rsidP="0081583D"/>
    <w:p w14:paraId="27D5524B" w14:textId="77777777" w:rsidR="0081583D" w:rsidRDefault="0081583D" w:rsidP="0081583D">
      <w:r>
        <w:t>Revised.</w:t>
      </w:r>
    </w:p>
    <w:p w14:paraId="3DC2DE9D" w14:textId="77777777" w:rsidR="0081583D" w:rsidRDefault="0081583D" w:rsidP="0081583D"/>
    <w:p w14:paraId="77E2FEEE" w14:textId="7AD06395" w:rsidR="0081583D" w:rsidRDefault="009F6F13" w:rsidP="0081583D">
      <w:r>
        <w:t xml:space="preserve">Pick from proposals above </w:t>
      </w:r>
      <w:bookmarkStart w:id="1" w:name="_GoBack"/>
      <w:bookmarkEnd w:id="1"/>
      <w:r w:rsidR="009A7063">
        <w:t>…</w:t>
      </w:r>
    </w:p>
    <w:p w14:paraId="2C1352FB" w14:textId="77777777" w:rsidR="002148EE" w:rsidRDefault="0081583D" w:rsidP="00815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48EE" w:rsidRPr="007837C2" w14:paraId="24BDB8AE" w14:textId="77777777" w:rsidTr="000F3724">
        <w:trPr>
          <w:trHeight w:val="1020"/>
        </w:trPr>
        <w:tc>
          <w:tcPr>
            <w:tcW w:w="738" w:type="dxa"/>
            <w:hideMark/>
          </w:tcPr>
          <w:p w14:paraId="7C632632" w14:textId="744D11B9" w:rsidR="002148EE" w:rsidRPr="007837C2" w:rsidRDefault="002148EE" w:rsidP="000F3724">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1192</w:t>
            </w:r>
          </w:p>
        </w:tc>
        <w:tc>
          <w:tcPr>
            <w:tcW w:w="990" w:type="dxa"/>
            <w:hideMark/>
          </w:tcPr>
          <w:p w14:paraId="02BD4327" w14:textId="43191EB3"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867.08</w:t>
            </w:r>
          </w:p>
        </w:tc>
        <w:tc>
          <w:tcPr>
            <w:tcW w:w="630" w:type="dxa"/>
            <w:hideMark/>
          </w:tcPr>
          <w:p w14:paraId="31C5F3BB" w14:textId="78265E8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12240822" w14:textId="544C8C1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9.4.1.31</w:t>
            </w:r>
          </w:p>
        </w:tc>
        <w:tc>
          <w:tcPr>
            <w:tcW w:w="1260" w:type="dxa"/>
            <w:hideMark/>
          </w:tcPr>
          <w:p w14:paraId="0B58B781" w14:textId="77777777" w:rsidR="002148EE" w:rsidRPr="007837C2" w:rsidRDefault="002148EE" w:rsidP="000F3724">
            <w:pPr>
              <w:autoSpaceDE w:val="0"/>
              <w:autoSpaceDN w:val="0"/>
              <w:adjustRightInd w:val="0"/>
              <w:rPr>
                <w:rFonts w:ascii="Arial" w:hAnsi="Arial" w:cs="Arial"/>
                <w:sz w:val="20"/>
                <w:lang w:eastAsia="ja-JP" w:bidi="he-IL"/>
              </w:rPr>
            </w:pPr>
          </w:p>
        </w:tc>
        <w:tc>
          <w:tcPr>
            <w:tcW w:w="2880" w:type="dxa"/>
            <w:hideMark/>
          </w:tcPr>
          <w:p w14:paraId="65847759" w14:textId="5A98262D"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Mention that IEEE RA recommends CID if you want a 24-bit number, but many legacy OUIs are MA-Ls. The IEEE RA doesn't have a product called "OUI" any more.</w:t>
            </w:r>
          </w:p>
        </w:tc>
        <w:tc>
          <w:tcPr>
            <w:tcW w:w="2724" w:type="dxa"/>
            <w:hideMark/>
          </w:tcPr>
          <w:p w14:paraId="25E386F9" w14:textId="5A57280E"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 xml:space="preserve">Update the first three </w:t>
            </w:r>
            <w:proofErr w:type="spellStart"/>
            <w:r w:rsidRPr="00FA3C03">
              <w:rPr>
                <w:rFonts w:ascii="Arial" w:hAnsi="Arial" w:cs="Arial"/>
                <w:sz w:val="20"/>
                <w:lang w:eastAsia="ja-JP" w:bidi="he-IL"/>
              </w:rPr>
              <w:t>sentances</w:t>
            </w:r>
            <w:proofErr w:type="spellEnd"/>
            <w:r w:rsidRPr="00FA3C03">
              <w:rPr>
                <w:rFonts w:ascii="Arial" w:hAnsi="Arial" w:cs="Arial"/>
                <w:sz w:val="20"/>
                <w:lang w:eastAsia="ja-JP" w:bidi="he-IL"/>
              </w:rPr>
              <w:t xml:space="preserve"> in 9.4.1.31 to: The Organization Identifier field contains a public unique identifier assigned by the IEEE Registration Authority. The order of the Organization Identifier field is described in 9.2.2 (Conventions). The IEEE has assigned organizationally unique identifiers both of 24-bit length (MA-L and CID) and longer length.</w:t>
            </w:r>
          </w:p>
        </w:tc>
      </w:tr>
    </w:tbl>
    <w:p w14:paraId="1D62A3DC" w14:textId="77777777" w:rsidR="002148EE" w:rsidRDefault="002148EE" w:rsidP="002148EE">
      <w:pPr>
        <w:rPr>
          <w:u w:val="single"/>
        </w:rPr>
      </w:pPr>
    </w:p>
    <w:p w14:paraId="6C34EEAF" w14:textId="77777777" w:rsidR="002148EE" w:rsidRPr="003E6F6E" w:rsidRDefault="002148EE" w:rsidP="002148EE">
      <w:pPr>
        <w:rPr>
          <w:u w:val="single"/>
        </w:rPr>
      </w:pPr>
      <w:r w:rsidRPr="003E6F6E">
        <w:rPr>
          <w:u w:val="single"/>
        </w:rPr>
        <w:t>Discussion:</w:t>
      </w:r>
    </w:p>
    <w:p w14:paraId="45B59F84" w14:textId="77777777" w:rsidR="002148EE" w:rsidRDefault="002148EE" w:rsidP="002148EE"/>
    <w:p w14:paraId="63B5732D" w14:textId="77777777" w:rsidR="002148EE" w:rsidRDefault="002148EE" w:rsidP="002148EE">
      <w:r>
        <w:t>Context:</w:t>
      </w:r>
    </w:p>
    <w:p w14:paraId="43107896" w14:textId="77777777" w:rsidR="002148EE" w:rsidRDefault="002148EE" w:rsidP="002148EE"/>
    <w:p w14:paraId="027ACC48" w14:textId="4B08A96B" w:rsidR="002148EE" w:rsidRDefault="00FA3C03" w:rsidP="002148EE">
      <w:r>
        <w:rPr>
          <w:noProof/>
        </w:rPr>
        <w:drawing>
          <wp:inline distT="0" distB="0" distL="0" distR="0" wp14:anchorId="436A8860" wp14:editId="5F9AA715">
            <wp:extent cx="6064885" cy="180848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885" cy="1808480"/>
                    </a:xfrm>
                    <a:prstGeom prst="rect">
                      <a:avLst/>
                    </a:prstGeom>
                    <a:noFill/>
                    <a:ln>
                      <a:noFill/>
                    </a:ln>
                  </pic:spPr>
                </pic:pic>
              </a:graphicData>
            </a:graphic>
          </wp:inline>
        </w:drawing>
      </w:r>
    </w:p>
    <w:p w14:paraId="3BFB86FA" w14:textId="77777777" w:rsidR="002148EE" w:rsidRDefault="002148EE" w:rsidP="002148EE"/>
    <w:p w14:paraId="3B75EDBA" w14:textId="6DD3284F" w:rsidR="002148EE" w:rsidRDefault="00FA3C03" w:rsidP="002148EE">
      <w:r>
        <w:t xml:space="preserve">There are two </w:t>
      </w:r>
      <w:r w:rsidR="006E1319">
        <w:t xml:space="preserve">specific changes in the </w:t>
      </w:r>
      <w:r>
        <w:t>Proposed Changes</w:t>
      </w:r>
      <w:r w:rsidR="006E1319">
        <w:t xml:space="preserve"> text</w:t>
      </w:r>
      <w:r>
        <w:t>:</w:t>
      </w:r>
    </w:p>
    <w:p w14:paraId="059A4703" w14:textId="0AA2F218" w:rsidR="00FA3C03" w:rsidRDefault="00FA3C03" w:rsidP="002148EE"/>
    <w:p w14:paraId="282E3872" w14:textId="447B8B50" w:rsidR="00FA3C03" w:rsidRDefault="00FA3C03" w:rsidP="00FA3C03">
      <w:pPr>
        <w:pStyle w:val="ListParagraph"/>
        <w:numPr>
          <w:ilvl w:val="0"/>
          <w:numId w:val="26"/>
        </w:numPr>
      </w:pPr>
      <w:r>
        <w:t>Change the first sentence:</w:t>
      </w:r>
    </w:p>
    <w:p w14:paraId="76534EDA" w14:textId="75050657" w:rsidR="00FA3C03" w:rsidRDefault="00FA3C03" w:rsidP="00FA3C03">
      <w:pPr>
        <w:ind w:left="720"/>
      </w:pPr>
      <w:r w:rsidRPr="00FA3C03">
        <w:rPr>
          <w:rFonts w:ascii="Arial" w:hAnsi="Arial" w:cs="Arial"/>
          <w:sz w:val="20"/>
          <w:lang w:eastAsia="ja-JP" w:bidi="he-IL"/>
        </w:rPr>
        <w:t xml:space="preserve">The Organization Identifier field contains a public unique identifier assigned by the IEEE </w:t>
      </w:r>
      <w:r w:rsidRPr="00FA3C03">
        <w:rPr>
          <w:rFonts w:ascii="Arial" w:hAnsi="Arial" w:cs="Arial"/>
          <w:sz w:val="20"/>
          <w:u w:val="single"/>
          <w:lang w:eastAsia="ja-JP" w:bidi="he-IL"/>
        </w:rPr>
        <w:t>Registration Authority</w:t>
      </w:r>
      <w:r w:rsidRPr="00FA3C03">
        <w:rPr>
          <w:rFonts w:ascii="Arial" w:hAnsi="Arial" w:cs="Arial"/>
          <w:sz w:val="20"/>
          <w:lang w:eastAsia="ja-JP" w:bidi="he-IL"/>
        </w:rPr>
        <w:t>.</w:t>
      </w:r>
    </w:p>
    <w:p w14:paraId="18DC4193" w14:textId="146BBE49" w:rsidR="002148EE" w:rsidRDefault="00FA3C03" w:rsidP="00FA3C03">
      <w:pPr>
        <w:ind w:left="360"/>
      </w:pPr>
      <w:r>
        <w:t>This seems fine.</w:t>
      </w:r>
    </w:p>
    <w:p w14:paraId="046FB11F" w14:textId="4BEA9806" w:rsidR="00FA3C03" w:rsidRDefault="00FA3C03" w:rsidP="002148EE"/>
    <w:p w14:paraId="01D70D01" w14:textId="3A3E1361" w:rsidR="00FA3C03" w:rsidRDefault="00FA3C03" w:rsidP="00FA3C03">
      <w:pPr>
        <w:pStyle w:val="ListParagraph"/>
        <w:numPr>
          <w:ilvl w:val="0"/>
          <w:numId w:val="26"/>
        </w:numPr>
      </w:pPr>
      <w:r>
        <w:t>Change the third sentence:</w:t>
      </w:r>
    </w:p>
    <w:p w14:paraId="7A7A3C4A" w14:textId="0161755A" w:rsidR="00FA3C03" w:rsidRDefault="00FA3C03" w:rsidP="00FA3C03">
      <w:pPr>
        <w:pStyle w:val="ListParagraph"/>
      </w:pPr>
      <w:r w:rsidRPr="00FA3C03">
        <w:rPr>
          <w:rFonts w:ascii="Arial" w:hAnsi="Arial" w:cs="Arial"/>
          <w:sz w:val="20"/>
          <w:lang w:eastAsia="ja-JP" w:bidi="he-IL"/>
        </w:rPr>
        <w:t>The IEEE has assigned organizationally unique identifiers both of 24-bit length (</w:t>
      </w:r>
      <w:r w:rsidRPr="00FA3C03">
        <w:rPr>
          <w:rFonts w:ascii="Arial" w:hAnsi="Arial" w:cs="Arial"/>
          <w:strike/>
          <w:sz w:val="20"/>
          <w:lang w:eastAsia="ja-JP" w:bidi="he-IL"/>
        </w:rPr>
        <w:t>OUI</w:t>
      </w:r>
      <w:r>
        <w:rPr>
          <w:rFonts w:ascii="Arial" w:hAnsi="Arial" w:cs="Arial"/>
          <w:sz w:val="20"/>
          <w:lang w:eastAsia="ja-JP" w:bidi="he-IL"/>
        </w:rPr>
        <w:t xml:space="preserve"> </w:t>
      </w:r>
      <w:r w:rsidRPr="00FA3C03">
        <w:rPr>
          <w:rFonts w:ascii="Arial" w:hAnsi="Arial" w:cs="Arial"/>
          <w:sz w:val="20"/>
          <w:u w:val="single"/>
          <w:lang w:eastAsia="ja-JP" w:bidi="he-IL"/>
        </w:rPr>
        <w:t>MA-L</w:t>
      </w:r>
      <w:r w:rsidRPr="00FA3C03">
        <w:rPr>
          <w:rFonts w:ascii="Arial" w:hAnsi="Arial" w:cs="Arial"/>
          <w:sz w:val="20"/>
          <w:lang w:eastAsia="ja-JP" w:bidi="he-IL"/>
        </w:rPr>
        <w:t xml:space="preserve"> and CID) and longer length.</w:t>
      </w:r>
    </w:p>
    <w:p w14:paraId="26519A5E" w14:textId="6E8663F4" w:rsidR="00B925C8" w:rsidRDefault="006E1319" w:rsidP="00FA3C03">
      <w:pPr>
        <w:ind w:left="450"/>
      </w:pPr>
      <w:r>
        <w:t xml:space="preserve">Per IEEE </w:t>
      </w:r>
      <w:proofErr w:type="spellStart"/>
      <w:r>
        <w:t>Std</w:t>
      </w:r>
      <w:proofErr w:type="spellEnd"/>
      <w:r>
        <w:t xml:space="preserve"> 802-2014</w:t>
      </w:r>
      <w:r w:rsidR="00B925C8">
        <w:t>:</w:t>
      </w:r>
    </w:p>
    <w:p w14:paraId="3E77CB30" w14:textId="6571F8A9" w:rsidR="00FA3C03" w:rsidRDefault="006E1319" w:rsidP="006E1319">
      <w:pPr>
        <w:pStyle w:val="ListParagraph"/>
        <w:numPr>
          <w:ilvl w:val="0"/>
          <w:numId w:val="27"/>
        </w:numPr>
      </w:pPr>
      <w:r>
        <w:t>NOTE 1--</w:t>
      </w:r>
      <w:r w:rsidRPr="006E1319">
        <w:t xml:space="preserve">The terms </w:t>
      </w:r>
      <w:r w:rsidRPr="006E1319">
        <w:rPr>
          <w:i/>
        </w:rPr>
        <w:t xml:space="preserve">OUI </w:t>
      </w:r>
      <w:r w:rsidRPr="006E1319">
        <w:t xml:space="preserve">and </w:t>
      </w:r>
      <w:r w:rsidRPr="006E1319">
        <w:rPr>
          <w:i/>
        </w:rPr>
        <w:t>OUI-36</w:t>
      </w:r>
      <w:r w:rsidRPr="006E1319">
        <w:t xml:space="preserve"> were previously used by the IEEE RA to refer to what are now called </w:t>
      </w:r>
      <w:r w:rsidRPr="006E1319">
        <w:rPr>
          <w:i/>
        </w:rPr>
        <w:t>MA–L</w:t>
      </w:r>
      <w:r w:rsidRPr="006E1319">
        <w:t xml:space="preserve"> and </w:t>
      </w:r>
      <w:r w:rsidRPr="006E1319">
        <w:rPr>
          <w:i/>
        </w:rPr>
        <w:t>MA–S</w:t>
      </w:r>
      <w:r w:rsidRPr="006E1319">
        <w:t>, respectively. The acronym OUI without modification was used to refer to the 24-bit field assigned by the IEEE RA.</w:t>
      </w:r>
    </w:p>
    <w:p w14:paraId="59E1513C" w14:textId="1B812051" w:rsidR="00B925C8" w:rsidRDefault="006E1319" w:rsidP="006E1319">
      <w:pPr>
        <w:ind w:left="450"/>
      </w:pPr>
      <w:r>
        <w:t>Thus, this change also seems correct.</w:t>
      </w:r>
    </w:p>
    <w:p w14:paraId="5D1CD565" w14:textId="77777777" w:rsidR="00FA3C03" w:rsidRDefault="00FA3C03" w:rsidP="002148EE"/>
    <w:p w14:paraId="54CC6B82" w14:textId="77777777" w:rsidR="002148EE" w:rsidRPr="003E6F6E" w:rsidRDefault="002148EE" w:rsidP="002148EE">
      <w:pPr>
        <w:rPr>
          <w:u w:val="single"/>
        </w:rPr>
      </w:pPr>
      <w:r w:rsidRPr="00CB1F77">
        <w:rPr>
          <w:highlight w:val="yellow"/>
          <w:u w:val="single"/>
        </w:rPr>
        <w:t>Proposed Resolution:</w:t>
      </w:r>
    </w:p>
    <w:p w14:paraId="41454287" w14:textId="77777777" w:rsidR="002148EE" w:rsidRDefault="002148EE" w:rsidP="002148EE"/>
    <w:p w14:paraId="5FBFFF11" w14:textId="05F23CCB" w:rsidR="002148EE" w:rsidRDefault="006E1319" w:rsidP="002148EE">
      <w:r>
        <w:t>Accepted.</w:t>
      </w:r>
    </w:p>
    <w:p w14:paraId="63A905DE" w14:textId="77777777" w:rsidR="002148EE" w:rsidRDefault="002148EE" w:rsidP="002148EE">
      <w:r>
        <w:br w:type="page"/>
      </w:r>
    </w:p>
    <w:p w14:paraId="5A5ADEC1" w14:textId="529EAB02" w:rsidR="0081583D" w:rsidRDefault="0081583D" w:rsidP="0081583D"/>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459B8" w:rsidRPr="007837C2" w14:paraId="22DC4A82" w14:textId="77777777" w:rsidTr="00822F64">
        <w:trPr>
          <w:trHeight w:val="8190"/>
        </w:trPr>
        <w:tc>
          <w:tcPr>
            <w:tcW w:w="738" w:type="dxa"/>
            <w:hideMark/>
          </w:tcPr>
          <w:p w14:paraId="1CD16EB5"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w:t>
            </w:r>
          </w:p>
        </w:tc>
        <w:tc>
          <w:tcPr>
            <w:tcW w:w="990" w:type="dxa"/>
            <w:hideMark/>
          </w:tcPr>
          <w:p w14:paraId="2990C5C9"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3200740E"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71143A"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4B21D86D" w14:textId="77777777" w:rsidR="00B459B8" w:rsidRPr="007837C2" w:rsidRDefault="00B459B8" w:rsidP="00822F64">
            <w:pPr>
              <w:autoSpaceDE w:val="0"/>
              <w:autoSpaceDN w:val="0"/>
              <w:adjustRightInd w:val="0"/>
              <w:rPr>
                <w:rFonts w:ascii="Arial" w:hAnsi="Arial" w:cs="Arial"/>
                <w:sz w:val="20"/>
                <w:lang w:eastAsia="ja-JP" w:bidi="he-IL"/>
              </w:rPr>
            </w:pPr>
          </w:p>
        </w:tc>
        <w:tc>
          <w:tcPr>
            <w:tcW w:w="2880" w:type="dxa"/>
            <w:hideMark/>
          </w:tcPr>
          <w:p w14:paraId="6C78A1E4"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6AE78EED"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506317E7"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0498D1DD" w14:textId="77777777" w:rsidR="00B459B8" w:rsidRDefault="00B459B8" w:rsidP="00822F64">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75B7AFB3"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0A348B52" w14:textId="33FD847D" w:rsidR="00B459B8" w:rsidRDefault="00B459B8"/>
    <w:p w14:paraId="1B934BEE" w14:textId="77777777" w:rsidR="00B459B8" w:rsidRPr="00FD405F" w:rsidRDefault="00B459B8" w:rsidP="00B459B8">
      <w:pPr>
        <w:rPr>
          <w:u w:val="single"/>
        </w:rPr>
      </w:pPr>
      <w:r w:rsidRPr="00FD405F">
        <w:rPr>
          <w:u w:val="single"/>
        </w:rPr>
        <w:t>Discussion:</w:t>
      </w:r>
    </w:p>
    <w:p w14:paraId="7CD4997D" w14:textId="77777777" w:rsidR="00B459B8" w:rsidRDefault="00B459B8" w:rsidP="00B459B8"/>
    <w:p w14:paraId="03113AD0" w14:textId="77777777" w:rsidR="00B459B8" w:rsidRDefault="00B459B8" w:rsidP="00B459B8">
      <w:r>
        <w:lastRenderedPageBreak/>
        <w:t>Context:</w:t>
      </w:r>
    </w:p>
    <w:p w14:paraId="4709EE57" w14:textId="77777777" w:rsidR="00B459B8" w:rsidRDefault="00B459B8" w:rsidP="00B459B8"/>
    <w:p w14:paraId="630962F6" w14:textId="318525BB" w:rsidR="00B459B8" w:rsidRDefault="00B459B8" w:rsidP="00B459B8">
      <w:pPr>
        <w:rPr>
          <w:noProof/>
        </w:rPr>
      </w:pPr>
      <w:r>
        <w:rPr>
          <w:noProof/>
        </w:rPr>
        <w:drawing>
          <wp:inline distT="0" distB="0" distL="0" distR="0" wp14:anchorId="5C8439A5" wp14:editId="2867CF36">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7A2662A9" w14:textId="77777777" w:rsidR="00B459B8" w:rsidRDefault="00B459B8" w:rsidP="00B459B8">
      <w:pPr>
        <w:rPr>
          <w:noProof/>
        </w:rPr>
      </w:pPr>
    </w:p>
    <w:p w14:paraId="057FD117" w14:textId="03FE6F95" w:rsidR="00B459B8" w:rsidRDefault="00B459B8" w:rsidP="00B459B8">
      <w:pPr>
        <w:rPr>
          <w:noProof/>
        </w:rPr>
      </w:pPr>
      <w:r>
        <w:rPr>
          <w:noProof/>
        </w:rPr>
        <w:t>From 802.11-2012:</w:t>
      </w:r>
    </w:p>
    <w:p w14:paraId="530B518A" w14:textId="7443EDA0" w:rsidR="00B459B8" w:rsidRDefault="00B459B8" w:rsidP="00B459B8">
      <w:pPr>
        <w:rPr>
          <w:noProof/>
        </w:rPr>
      </w:pPr>
    </w:p>
    <w:p w14:paraId="6D0012CD" w14:textId="60F444ED" w:rsidR="00B459B8" w:rsidRDefault="00B459B8" w:rsidP="00B459B8">
      <w:pPr>
        <w:rPr>
          <w:noProof/>
        </w:rPr>
      </w:pPr>
      <w:r>
        <w:rPr>
          <w:noProof/>
        </w:rPr>
        <w:drawing>
          <wp:inline distT="0" distB="0" distL="0" distR="0" wp14:anchorId="033B0FAF" wp14:editId="04AC4C35">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524095E1" w14:textId="1605105E" w:rsidR="00B459B8" w:rsidRDefault="00B459B8" w:rsidP="00B459B8">
      <w:pPr>
        <w:rPr>
          <w:noProof/>
        </w:rPr>
      </w:pPr>
    </w:p>
    <w:p w14:paraId="5B519893" w14:textId="2FDA2DDA" w:rsidR="00B459B8" w:rsidRDefault="00B459B8" w:rsidP="00B459B8">
      <w:pPr>
        <w:rPr>
          <w:noProof/>
        </w:rPr>
      </w:pPr>
      <w:r>
        <w:rPr>
          <w:noProof/>
        </w:rPr>
        <w:t>So, the behavior of this subclause has in fact changed.</w:t>
      </w:r>
      <w:r w:rsidR="0040181D">
        <w:rPr>
          <w:noProof/>
        </w:rPr>
        <w:t xml:space="preserve">  In -2012, the bits would be set to one in frames that included an “AID field”, whereas in -2016 the bits are “reserved” and therefore set to zero on transmit.</w:t>
      </w:r>
    </w:p>
    <w:p w14:paraId="65D02C45" w14:textId="7E3F4F98" w:rsidR="00B61874" w:rsidRDefault="00B61874" w:rsidP="00B459B8">
      <w:pPr>
        <w:rPr>
          <w:noProof/>
        </w:rPr>
      </w:pPr>
    </w:p>
    <w:p w14:paraId="5DDD7613" w14:textId="205617A7" w:rsidR="00B61874" w:rsidRDefault="00B61874" w:rsidP="00B459B8">
      <w:pPr>
        <w:rPr>
          <w:noProof/>
        </w:rPr>
      </w:pPr>
      <w:r>
        <w:rPr>
          <w:noProof/>
        </w:rPr>
        <w:t xml:space="preserve">Note from the current text, and the -2012 text, that the AID itself is a small(ish) integer, and does </w:t>
      </w:r>
      <w:r w:rsidR="007D0007" w:rsidRPr="006E0D06">
        <w:rPr>
          <w:noProof/>
          <w:u w:val="single"/>
        </w:rPr>
        <w:t>not</w:t>
      </w:r>
      <w:r w:rsidR="007D0007">
        <w:rPr>
          <w:noProof/>
        </w:rPr>
        <w:t xml:space="preserve"> </w:t>
      </w:r>
      <w:r>
        <w:rPr>
          <w:noProof/>
        </w:rPr>
        <w:t>have these high bits set to 1.  This is also necessary for the text describing a TIM bitfield to make sense.  This is further supported by text in 9.2.4.2:</w:t>
      </w:r>
    </w:p>
    <w:p w14:paraId="255EBFD0" w14:textId="5DE051B1" w:rsidR="00B61874" w:rsidRDefault="00B61874" w:rsidP="00B61874">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18321E8F" w14:textId="3B775140" w:rsidR="00B459B8" w:rsidRDefault="00B459B8" w:rsidP="00B459B8">
      <w:pPr>
        <w:rPr>
          <w:noProof/>
        </w:rPr>
      </w:pPr>
    </w:p>
    <w:p w14:paraId="6B74C583" w14:textId="4128C412" w:rsidR="00B61874" w:rsidRDefault="00B61874" w:rsidP="00B459B8">
      <w:pPr>
        <w:rPr>
          <w:noProof/>
        </w:rPr>
      </w:pPr>
      <w:r>
        <w:rPr>
          <w:noProof/>
        </w:rPr>
        <w:t>So, clearly the upper bits being set is a matter of frame formatting, probably in early usage as a wa</w:t>
      </w:r>
      <w:r w:rsidR="004A18AB">
        <w:rPr>
          <w:noProof/>
        </w:rPr>
        <w:t>y to disambiguate the Duration/</w:t>
      </w:r>
      <w:r>
        <w:rPr>
          <w:noProof/>
        </w:rPr>
        <w:t>ID field</w:t>
      </w:r>
      <w:r w:rsidR="004A18AB">
        <w:rPr>
          <w:noProof/>
        </w:rPr>
        <w:t xml:space="preserve"> of every frame</w:t>
      </w:r>
      <w:r w:rsidR="0040181D">
        <w:rPr>
          <w:noProof/>
        </w:rPr>
        <w:t>, and then carried into the “AID field” of other frames just to keep it consistent (thus, implementations didn’t have to mask these off in comparison operations)</w:t>
      </w:r>
      <w:r w:rsidR="004A18AB">
        <w:rPr>
          <w:noProof/>
        </w:rPr>
        <w:t>.  Such setting of upper bits in any other context is probably a carry-over and unneccesary.  But, as the commenter points out, we can’t change these now without breaking backward compatibility.</w:t>
      </w:r>
    </w:p>
    <w:p w14:paraId="2146E267" w14:textId="376844C3" w:rsidR="004A18AB" w:rsidRDefault="004A18AB" w:rsidP="00B459B8">
      <w:pPr>
        <w:rPr>
          <w:noProof/>
        </w:rPr>
      </w:pPr>
    </w:p>
    <w:p w14:paraId="6D35A0BC" w14:textId="0633D3E2" w:rsidR="00B459B8" w:rsidRDefault="00B459B8" w:rsidP="00B459B8">
      <w:pPr>
        <w:rPr>
          <w:noProof/>
        </w:rPr>
      </w:pPr>
      <w:r>
        <w:rPr>
          <w:noProof/>
        </w:rPr>
        <w:t>The proposed change would align with the -2012 approach of specifying the two MSBs</w:t>
      </w:r>
      <w:r w:rsidR="004A18AB">
        <w:rPr>
          <w:noProof/>
        </w:rPr>
        <w:t xml:space="preserve"> are set to one explicitly in t</w:t>
      </w:r>
      <w:r>
        <w:rPr>
          <w:noProof/>
        </w:rPr>
        <w:t>he AID field</w:t>
      </w:r>
      <w:r w:rsidR="004A18AB">
        <w:rPr>
          <w:noProof/>
        </w:rPr>
        <w:t xml:space="preserve"> (and not in the AID itself)</w:t>
      </w:r>
      <w:r>
        <w:rPr>
          <w:noProof/>
        </w:rPr>
        <w:t xml:space="preserve">, and therefore in all frames that include the AID field: </w:t>
      </w:r>
    </w:p>
    <w:p w14:paraId="63634E03" w14:textId="7BD23635" w:rsidR="004A18AB" w:rsidRDefault="004A18AB" w:rsidP="000A2C86">
      <w:pPr>
        <w:ind w:left="720"/>
        <w:rPr>
          <w:noProof/>
        </w:rPr>
      </w:pPr>
      <w:r>
        <w:rPr>
          <w:noProof/>
        </w:rPr>
        <w:t>(Re)Assocation Response</w:t>
      </w:r>
    </w:p>
    <w:p w14:paraId="4A76978C" w14:textId="419D6A4D" w:rsidR="00B648AB" w:rsidRDefault="00B648AB" w:rsidP="000A2C86">
      <w:pPr>
        <w:ind w:left="720"/>
        <w:rPr>
          <w:noProof/>
        </w:rPr>
      </w:pPr>
      <w:r>
        <w:rPr>
          <w:noProof/>
        </w:rPr>
        <w:t>Mesh Peeting Confirm</w:t>
      </w:r>
    </w:p>
    <w:p w14:paraId="2801E13E" w14:textId="2A10CEB1" w:rsidR="001631EA" w:rsidRDefault="002864E8" w:rsidP="000A2C86">
      <w:pPr>
        <w:ind w:left="720"/>
        <w:rPr>
          <w:noProof/>
        </w:rPr>
      </w:pPr>
      <w:r>
        <w:rPr>
          <w:noProof/>
        </w:rPr>
        <w:t xml:space="preserve">AID Response element </w:t>
      </w:r>
      <w:r w:rsidR="00B648AB">
        <w:rPr>
          <w:noProof/>
        </w:rPr>
        <w:t>in (Re)Association Response and AID Switch Response frames</w:t>
      </w:r>
    </w:p>
    <w:p w14:paraId="2990ADCE" w14:textId="6CC62FD9" w:rsidR="001631EA" w:rsidRDefault="00B648AB" w:rsidP="000A2C86">
      <w:pPr>
        <w:ind w:left="720"/>
        <w:rPr>
          <w:noProof/>
        </w:rPr>
      </w:pPr>
      <w:r>
        <w:rPr>
          <w:noProof/>
        </w:rPr>
        <w:t xml:space="preserve">AID Announcement element in </w:t>
      </w:r>
      <w:r w:rsidR="000A2C86">
        <w:rPr>
          <w:noProof/>
        </w:rPr>
        <w:t xml:space="preserve">a </w:t>
      </w:r>
      <w:r>
        <w:rPr>
          <w:noProof/>
        </w:rPr>
        <w:t>ST</w:t>
      </w:r>
      <w:r w:rsidR="000A2C86">
        <w:rPr>
          <w:noProof/>
        </w:rPr>
        <w:t>A Information Annoucement frame</w:t>
      </w:r>
    </w:p>
    <w:p w14:paraId="1FA1293F" w14:textId="06193DA5" w:rsidR="001631EA" w:rsidRDefault="002864E8" w:rsidP="000A2C86">
      <w:pPr>
        <w:ind w:left="720"/>
        <w:rPr>
          <w:noProof/>
        </w:rPr>
      </w:pPr>
      <w:r>
        <w:rPr>
          <w:noProof/>
        </w:rPr>
        <w:t>Relay Search Request frame</w:t>
      </w:r>
    </w:p>
    <w:p w14:paraId="308B8E4D" w14:textId="59EDD169" w:rsidR="001631EA" w:rsidRDefault="001631EA" w:rsidP="000A2C86">
      <w:pPr>
        <w:ind w:left="720"/>
        <w:rPr>
          <w:noProof/>
        </w:rPr>
      </w:pPr>
      <w:r>
        <w:rPr>
          <w:noProof/>
        </w:rPr>
        <w:t>AID element</w:t>
      </w:r>
      <w:r w:rsidR="000A2C86">
        <w:rPr>
          <w:noProof/>
        </w:rPr>
        <w:t xml:space="preserve"> in TDLS Setup Request and TDLS Setup Response frames</w:t>
      </w:r>
    </w:p>
    <w:p w14:paraId="13879D23" w14:textId="34D1ED9F" w:rsidR="000A2C86" w:rsidRDefault="000A2C86" w:rsidP="000A2C86">
      <w:pPr>
        <w:ind w:left="720"/>
        <w:rPr>
          <w:noProof/>
        </w:rPr>
      </w:pPr>
      <w:r>
        <w:rPr>
          <w:noProof/>
        </w:rPr>
        <w:t>AND MAYBE?:</w:t>
      </w:r>
    </w:p>
    <w:p w14:paraId="3163CE72" w14:textId="2828AC20" w:rsidR="000A2C86" w:rsidRDefault="000A2C86" w:rsidP="000A2C86">
      <w:pPr>
        <w:ind w:left="720"/>
        <w:rPr>
          <w:noProof/>
        </w:rPr>
      </w:pPr>
      <w:r>
        <w:rPr>
          <w:noProof/>
        </w:rPr>
        <w:t>RLS Request frame, RLS Announcement frame, RLS Teardown frame – the format of AIDs in these frames is unclear.</w:t>
      </w:r>
    </w:p>
    <w:p w14:paraId="0925EB65" w14:textId="3B601254" w:rsidR="00E41636" w:rsidRDefault="00E41636" w:rsidP="00B459B8">
      <w:pPr>
        <w:rPr>
          <w:noProof/>
        </w:rPr>
      </w:pPr>
    </w:p>
    <w:p w14:paraId="6FABFE06" w14:textId="119639F9" w:rsidR="000A2C86" w:rsidRDefault="00783DF0" w:rsidP="00B459B8">
      <w:pPr>
        <w:rPr>
          <w:noProof/>
        </w:rPr>
      </w:pPr>
      <w:r w:rsidRPr="00783DF0">
        <w:rPr>
          <w:noProof/>
          <w:highlight w:val="cyan"/>
        </w:rPr>
        <w:t>Need expert opinion on whether all these frames should have the two MSBs set to 1.</w:t>
      </w:r>
    </w:p>
    <w:p w14:paraId="7DD78107" w14:textId="7F543485" w:rsidR="00B459B8" w:rsidRDefault="00B459B8" w:rsidP="00B459B8">
      <w:pPr>
        <w:rPr>
          <w:noProof/>
        </w:rPr>
      </w:pPr>
    </w:p>
    <w:p w14:paraId="5C6FD0A5" w14:textId="06042125" w:rsidR="00461A17" w:rsidRDefault="00461A17" w:rsidP="00B459B8">
      <w:pPr>
        <w:rPr>
          <w:noProof/>
        </w:rPr>
      </w:pPr>
      <w:r>
        <w:rPr>
          <w:noProof/>
        </w:rPr>
        <w:t>Also, see CID 1588 (already resolved) which makes these changes</w:t>
      </w:r>
      <w:r w:rsidR="0040181D">
        <w:rPr>
          <w:noProof/>
        </w:rPr>
        <w:t xml:space="preserve"> (to remove behavioral text from clause 9)</w:t>
      </w:r>
      <w:r>
        <w:rPr>
          <w:noProof/>
        </w:rPr>
        <w:t>:</w:t>
      </w:r>
    </w:p>
    <w:p w14:paraId="2B58FEE4" w14:textId="10373218" w:rsidR="0040181D" w:rsidRDefault="00461A17" w:rsidP="00680482">
      <w:pPr>
        <w:ind w:left="720"/>
        <w:rPr>
          <w:noProof/>
        </w:rPr>
      </w:pPr>
      <w:r>
        <w:rPr>
          <w:noProof/>
        </w:rPr>
        <w:t>Change t</w:t>
      </w:r>
      <w:r w:rsidR="0040181D">
        <w:rPr>
          <w:noProof/>
        </w:rPr>
        <w:t>he two sentences:</w:t>
      </w:r>
    </w:p>
    <w:p w14:paraId="30897E37" w14:textId="7ACD33F6" w:rsidR="0040181D" w:rsidRDefault="0040181D" w:rsidP="0040181D">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AC09C20" w14:textId="57DF4AAA" w:rsidR="0040181D" w:rsidRDefault="0040181D" w:rsidP="00680482">
      <w:pPr>
        <w:ind w:left="720"/>
        <w:rPr>
          <w:noProof/>
        </w:rPr>
      </w:pPr>
      <w:r>
        <w:rPr>
          <w:noProof/>
        </w:rPr>
        <w:t>to:</w:t>
      </w:r>
    </w:p>
    <w:p w14:paraId="2126773C" w14:textId="479A9BED" w:rsidR="00461A17" w:rsidRDefault="00461A17" w:rsidP="00680482">
      <w:pPr>
        <w:ind w:left="720"/>
        <w:rPr>
          <w:noProof/>
        </w:rPr>
      </w:pPr>
      <w:r>
        <w:rPr>
          <w:noProof/>
        </w:rPr>
        <w:t>"In mesh BSS operation, the AID field is a value that represents the 16-bit ID of a neighbor peer mesh STA, assigned during mesh peering."</w:t>
      </w:r>
    </w:p>
    <w:p w14:paraId="5BB9006D" w14:textId="77777777" w:rsidR="00461A17" w:rsidRDefault="00461A17" w:rsidP="00680482">
      <w:pPr>
        <w:ind w:left="720"/>
        <w:rPr>
          <w:noProof/>
        </w:rPr>
      </w:pPr>
    </w:p>
    <w:p w14:paraId="63524850" w14:textId="77777777" w:rsidR="00461A17" w:rsidRDefault="00461A17" w:rsidP="00680482">
      <w:pPr>
        <w:ind w:left="720"/>
        <w:rPr>
          <w:noProof/>
        </w:rPr>
      </w:pPr>
      <w:r>
        <w:rPr>
          <w:noProof/>
        </w:rPr>
        <w:t xml:space="preserve">Change </w:t>
      </w:r>
    </w:p>
    <w:p w14:paraId="061A67A5" w14:textId="59853485" w:rsidR="00461A17" w:rsidRDefault="00461A17" w:rsidP="00680482">
      <w:pPr>
        <w:ind w:left="720"/>
        <w:rPr>
          <w:noProof/>
        </w:rPr>
      </w:pPr>
      <w:r>
        <w:rPr>
          <w:noProof/>
        </w:rPr>
        <w:t>“A non-DMG and non-S1G STA assigns the value of the AID in the range of 1 to 2007; the 5 MSBs of the AID field are reserved. An S1G STA assigns the value of the AID in the range of 1 to 8191; the 3 MSBs</w:t>
      </w:r>
      <w:r w:rsidR="00680482">
        <w:rPr>
          <w:noProof/>
        </w:rPr>
        <w:t xml:space="preserve"> </w:t>
      </w:r>
      <w:r>
        <w:rPr>
          <w:noProof/>
        </w:rPr>
        <w:t>of the AID field are reserved.</w:t>
      </w:r>
      <w:r w:rsidR="00680482">
        <w:rPr>
          <w:noProof/>
        </w:rPr>
        <w:t xml:space="preserve"> </w:t>
      </w:r>
      <w:r>
        <w:rPr>
          <w:noProof/>
        </w:rPr>
        <w:t>A DMG STA assigns the value of the AID field in the range 1 to 254. The value 255 is reserved as the</w:t>
      </w:r>
      <w:r w:rsidR="00680482">
        <w:rPr>
          <w:noProof/>
        </w:rPr>
        <w:t xml:space="preserve"> </w:t>
      </w:r>
      <w:r>
        <w:rPr>
          <w:noProof/>
        </w:rPr>
        <w:t>broadcast AID, and the value 0 corresponds to the AP or PCP. The 8 MSBs of the AID field are reserved.”</w:t>
      </w:r>
    </w:p>
    <w:p w14:paraId="297DDD77" w14:textId="045C3706" w:rsidR="00461A17" w:rsidRDefault="0040181D" w:rsidP="00680482">
      <w:pPr>
        <w:ind w:left="720"/>
        <w:rPr>
          <w:noProof/>
        </w:rPr>
      </w:pPr>
      <w:r>
        <w:rPr>
          <w:noProof/>
        </w:rPr>
        <w:t>to</w:t>
      </w:r>
      <w:r w:rsidR="00461A17">
        <w:rPr>
          <w:noProof/>
        </w:rPr>
        <w:t>:</w:t>
      </w:r>
    </w:p>
    <w:p w14:paraId="2898837B" w14:textId="2C5484B3" w:rsidR="00461A17" w:rsidRDefault="00461A17" w:rsidP="00680482">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w:t>
      </w:r>
      <w:r w:rsidR="00680482">
        <w:rPr>
          <w:noProof/>
        </w:rPr>
        <w:t xml:space="preserve"> </w:t>
      </w:r>
      <w:r>
        <w:rPr>
          <w:noProof/>
        </w:rPr>
        <w:t>The value of the AID field for A DMG STA is in the range 1 to 254. The value 255 is reserved as the</w:t>
      </w:r>
      <w:r w:rsidR="00680482">
        <w:rPr>
          <w:noProof/>
        </w:rPr>
        <w:t xml:space="preserve"> </w:t>
      </w:r>
      <w:r>
        <w:rPr>
          <w:noProof/>
        </w:rPr>
        <w:t>broadcast AID, and the value 0 corresponds to the AP or PCP. The 8 MSBs of the AID field are reserved.”</w:t>
      </w:r>
    </w:p>
    <w:p w14:paraId="5D6D70C6" w14:textId="77777777" w:rsidR="00461A17" w:rsidRDefault="00461A17" w:rsidP="00B459B8">
      <w:pPr>
        <w:rPr>
          <w:noProof/>
        </w:rPr>
      </w:pPr>
    </w:p>
    <w:p w14:paraId="138518C1" w14:textId="77777777" w:rsidR="00B459B8" w:rsidRPr="004964AA" w:rsidRDefault="00B459B8" w:rsidP="00B459B8">
      <w:pPr>
        <w:rPr>
          <w:u w:val="single"/>
        </w:rPr>
      </w:pPr>
      <w:r w:rsidRPr="00666A21">
        <w:rPr>
          <w:highlight w:val="cyan"/>
          <w:u w:val="single"/>
        </w:rPr>
        <w:t>Proposed Resolution:</w:t>
      </w:r>
    </w:p>
    <w:p w14:paraId="74135CD5" w14:textId="77777777" w:rsidR="00B459B8" w:rsidRDefault="00B459B8" w:rsidP="00B459B8"/>
    <w:p w14:paraId="3498C1C8" w14:textId="77777777" w:rsidR="00B459B8" w:rsidRDefault="00B459B8" w:rsidP="00B459B8"/>
    <w:p w14:paraId="4A6EA66B" w14:textId="77777777" w:rsidR="00D55EB2" w:rsidRDefault="006D21D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D0E63" w:rsidRPr="007837C2" w14:paraId="7E17E8A7" w14:textId="77777777" w:rsidTr="000F3724">
        <w:trPr>
          <w:trHeight w:val="1785"/>
        </w:trPr>
        <w:tc>
          <w:tcPr>
            <w:tcW w:w="738" w:type="dxa"/>
            <w:hideMark/>
          </w:tcPr>
          <w:p w14:paraId="644E86F3" w14:textId="77777777" w:rsidR="00AD0E63" w:rsidRPr="007837C2" w:rsidRDefault="00AD0E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339C012E" w14:textId="77777777" w:rsidR="00AD0E63" w:rsidRPr="007837C2" w:rsidRDefault="00AD0E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02E60094" w14:textId="77777777" w:rsidR="00AD0E63" w:rsidRPr="007837C2" w:rsidRDefault="00AD0E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4CB0F074" w14:textId="77777777" w:rsidR="00AD0E63" w:rsidRPr="007837C2" w:rsidRDefault="00AD0E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3B055EF2" w14:textId="77777777" w:rsidR="00AD0E63" w:rsidRPr="007837C2" w:rsidRDefault="00AD0E63" w:rsidP="000F3724">
            <w:pPr>
              <w:autoSpaceDE w:val="0"/>
              <w:autoSpaceDN w:val="0"/>
              <w:adjustRightInd w:val="0"/>
              <w:rPr>
                <w:rFonts w:ascii="Arial" w:hAnsi="Arial" w:cs="Arial"/>
                <w:sz w:val="20"/>
                <w:lang w:eastAsia="ja-JP" w:bidi="he-IL"/>
              </w:rPr>
            </w:pPr>
          </w:p>
        </w:tc>
        <w:tc>
          <w:tcPr>
            <w:tcW w:w="2880" w:type="dxa"/>
            <w:hideMark/>
          </w:tcPr>
          <w:p w14:paraId="58183B5C" w14:textId="77777777" w:rsidR="00AD0E63" w:rsidRPr="007837C2" w:rsidRDefault="00AD0E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34AA2345" w14:textId="77777777" w:rsidR="00AD0E63" w:rsidRPr="007837C2" w:rsidRDefault="00AD0E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76453FA8" w14:textId="77777777" w:rsidR="00AD0E63" w:rsidRDefault="00AD0E63" w:rsidP="00AD0E63"/>
    <w:p w14:paraId="5324F469" w14:textId="77777777" w:rsidR="00D55EB2" w:rsidRPr="003E6F6E" w:rsidRDefault="00D55EB2" w:rsidP="00D55EB2">
      <w:pPr>
        <w:rPr>
          <w:u w:val="single"/>
        </w:rPr>
      </w:pPr>
      <w:r w:rsidRPr="003E6F6E">
        <w:rPr>
          <w:u w:val="single"/>
        </w:rPr>
        <w:t>Discussion:</w:t>
      </w:r>
    </w:p>
    <w:p w14:paraId="4BC13E67" w14:textId="77777777" w:rsidR="00D55EB2" w:rsidRDefault="00D55EB2" w:rsidP="00D55EB2"/>
    <w:p w14:paraId="4F83E296" w14:textId="77777777" w:rsidR="00D55EB2" w:rsidRDefault="00D55EB2" w:rsidP="00D55EB2">
      <w:r>
        <w:t>Context:</w:t>
      </w:r>
    </w:p>
    <w:p w14:paraId="11988749" w14:textId="77777777" w:rsidR="00D55EB2" w:rsidRDefault="00D55EB2" w:rsidP="00D55EB2"/>
    <w:p w14:paraId="238AB97D" w14:textId="28EBC5C5" w:rsidR="00D55EB2" w:rsidRDefault="00AD0E63" w:rsidP="00D55EB2">
      <w:r>
        <w:t>The cited text is near the end of the subclause on Fragmentation (10.2.6):</w:t>
      </w:r>
    </w:p>
    <w:p w14:paraId="1BFAAC35" w14:textId="77777777" w:rsidR="00D55EB2" w:rsidRDefault="00D55EB2" w:rsidP="00D55EB2"/>
    <w:p w14:paraId="7AAD1EC7" w14:textId="346B168F" w:rsidR="00D55EB2" w:rsidRDefault="00AD0E63" w:rsidP="00D55EB2">
      <w:r>
        <w:rPr>
          <w:noProof/>
        </w:rPr>
        <w:drawing>
          <wp:inline distT="0" distB="0" distL="0" distR="0" wp14:anchorId="73DE6279" wp14:editId="77AFF586">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5E82BAF7" w14:textId="77777777" w:rsidR="00D55EB2" w:rsidRDefault="00D55EB2" w:rsidP="00D55EB2"/>
    <w:p w14:paraId="6581D1FB" w14:textId="73A3B615" w:rsidR="00D55EB2" w:rsidRDefault="00AD0E63" w:rsidP="00D55EB2">
      <w:r>
        <w:t xml:space="preserve">The cited paragraph (the one that starts, “A QoS Data frame with TID matching…”) appears to be a lead-in to the next paragraph that discusses how a DMG STA may </w:t>
      </w:r>
      <w:proofErr w:type="spellStart"/>
      <w:r>
        <w:t>framgment</w:t>
      </w:r>
      <w:proofErr w:type="spellEnd"/>
      <w:r>
        <w:t xml:space="preserve"> such MPDUs which are transmitted outside of an A-MPDU.</w:t>
      </w:r>
    </w:p>
    <w:p w14:paraId="6A8D319F" w14:textId="45B5937A" w:rsidR="00AD0E63" w:rsidRDefault="00AD0E63" w:rsidP="00D55EB2"/>
    <w:p w14:paraId="61E78CAE" w14:textId="19B57A5A" w:rsidR="00AD0E63" w:rsidRDefault="00AD0E63" w:rsidP="00AD0E63">
      <w:pPr>
        <w:pStyle w:val="ListParagraph"/>
        <w:numPr>
          <w:ilvl w:val="0"/>
          <w:numId w:val="28"/>
        </w:numPr>
      </w:pPr>
      <w:r>
        <w:t xml:space="preserve">What does “outside of” an A-MPDU mean?  The only other </w:t>
      </w:r>
      <w:proofErr w:type="spellStart"/>
      <w:r>
        <w:t>occurances</w:t>
      </w:r>
      <w:proofErr w:type="spellEnd"/>
      <w:r>
        <w:t xml:space="preserve"> of “outside of” in the Standard are either referencing outside of a time window, or outside of a BSS or other </w:t>
      </w:r>
      <w:proofErr w:type="gramStart"/>
      <w:r>
        <w:t>particular network</w:t>
      </w:r>
      <w:proofErr w:type="gramEnd"/>
      <w:r>
        <w:t>.</w:t>
      </w:r>
    </w:p>
    <w:p w14:paraId="62237F8C" w14:textId="55337291" w:rsidR="00302C53" w:rsidRDefault="00302C53" w:rsidP="00AD0E63">
      <w:pPr>
        <w:pStyle w:val="ListParagraph"/>
        <w:numPr>
          <w:ilvl w:val="0"/>
          <w:numId w:val="28"/>
        </w:numPr>
      </w:pPr>
      <w:r>
        <w:t>Let’s assume “outside of” in this context means, “not in”.  That is, such a QoS Data frame may be transmitted not in an A-MPDU with its Ack Policy subfield set to Normal Ack.</w:t>
      </w:r>
    </w:p>
    <w:p w14:paraId="31BF0ABB" w14:textId="251F862E" w:rsidR="00302C53" w:rsidRDefault="00302C53" w:rsidP="00AD0E63">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456B6894" w14:textId="73451AA3" w:rsidR="00302C53" w:rsidRDefault="00302C53" w:rsidP="00AD0E63">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506E28A1" w14:textId="77777777" w:rsidR="00302C53" w:rsidRDefault="00302C53" w:rsidP="00AD0E63">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3D1BC9D7" w14:textId="13524070" w:rsidR="00302C53" w:rsidRDefault="00302C53" w:rsidP="00AD0E63">
      <w:pPr>
        <w:pStyle w:val="ListParagraph"/>
        <w:numPr>
          <w:ilvl w:val="0"/>
          <w:numId w:val="28"/>
        </w:numPr>
      </w:pPr>
      <w:r>
        <w:t xml:space="preserve">If the scenario of the </w:t>
      </w:r>
      <w:proofErr w:type="spellStart"/>
      <w:r>
        <w:t>QoD</w:t>
      </w:r>
      <w:proofErr w:type="spellEnd"/>
      <w:r>
        <w:t xml:space="preserve">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406164C6" w14:textId="77777777" w:rsidR="00D55EB2" w:rsidRDefault="00D55EB2" w:rsidP="00D55EB2"/>
    <w:p w14:paraId="7363CA8E" w14:textId="77777777" w:rsidR="00D55EB2" w:rsidRPr="003E6F6E" w:rsidRDefault="00D55EB2" w:rsidP="00D55EB2">
      <w:pPr>
        <w:rPr>
          <w:u w:val="single"/>
        </w:rPr>
      </w:pPr>
      <w:r w:rsidRPr="00CB1F77">
        <w:rPr>
          <w:highlight w:val="yellow"/>
          <w:u w:val="single"/>
        </w:rPr>
        <w:t>Proposed Resolution:</w:t>
      </w:r>
    </w:p>
    <w:p w14:paraId="565EA67E" w14:textId="77777777" w:rsidR="00D55EB2" w:rsidRDefault="00D55EB2" w:rsidP="00D55EB2"/>
    <w:p w14:paraId="4152FD84" w14:textId="51F1DE1F" w:rsidR="00D55EB2" w:rsidRDefault="00302C53" w:rsidP="00D55EB2">
      <w: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46E32B18" w14:textId="77777777" w:rsidR="00302C53" w:rsidRDefault="00302C53" w:rsidP="00D55EB2"/>
    <w:p w14:paraId="19CE3AAD" w14:textId="77777777" w:rsidR="00653C72" w:rsidRDefault="00D55EB2" w:rsidP="00D55EB2">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9C2BD5" w:rsidRPr="007837C2" w14:paraId="46B62FD9" w14:textId="77777777" w:rsidTr="000F3724">
        <w:trPr>
          <w:trHeight w:val="620"/>
        </w:trPr>
        <w:tc>
          <w:tcPr>
            <w:tcW w:w="738" w:type="dxa"/>
            <w:hideMark/>
          </w:tcPr>
          <w:p w14:paraId="0F9E97F6" w14:textId="77777777" w:rsidR="009C2BD5" w:rsidRPr="007837C2"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52387B21" w14:textId="77777777" w:rsidR="009C2BD5" w:rsidRPr="007837C2"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5BD874C2" w14:textId="77777777" w:rsidR="009C2BD5" w:rsidRPr="007837C2"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1A04132A" w14:textId="77777777" w:rsidR="009C2BD5" w:rsidRPr="007837C2"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2960002F" w14:textId="77777777" w:rsidR="009C2BD5" w:rsidRPr="007837C2" w:rsidRDefault="009C2BD5" w:rsidP="000F3724">
            <w:pPr>
              <w:autoSpaceDE w:val="0"/>
              <w:autoSpaceDN w:val="0"/>
              <w:adjustRightInd w:val="0"/>
              <w:rPr>
                <w:rFonts w:ascii="Arial" w:hAnsi="Arial" w:cs="Arial"/>
                <w:sz w:val="20"/>
                <w:lang w:eastAsia="ja-JP" w:bidi="he-IL"/>
              </w:rPr>
            </w:pPr>
          </w:p>
        </w:tc>
        <w:tc>
          <w:tcPr>
            <w:tcW w:w="2880" w:type="dxa"/>
            <w:hideMark/>
          </w:tcPr>
          <w:p w14:paraId="62F3E151" w14:textId="77777777" w:rsidR="009C2BD5" w:rsidRPr="007837C2"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970" w:type="dxa"/>
            <w:hideMark/>
          </w:tcPr>
          <w:p w14:paraId="52ED1EC0" w14:textId="77777777" w:rsidR="009C2BD5"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37567F30" w14:textId="77777777" w:rsidR="009C2BD5" w:rsidRDefault="009C2BD5" w:rsidP="000F3724">
            <w:pPr>
              <w:autoSpaceDE w:val="0"/>
              <w:autoSpaceDN w:val="0"/>
              <w:adjustRightInd w:val="0"/>
              <w:rPr>
                <w:rFonts w:ascii="Arial" w:hAnsi="Arial" w:cs="Arial"/>
                <w:sz w:val="20"/>
                <w:lang w:eastAsia="ja-JP" w:bidi="he-IL"/>
              </w:rPr>
            </w:pPr>
          </w:p>
          <w:p w14:paraId="7CACF1F4" w14:textId="77777777" w:rsidR="009C2BD5"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38C8F344" w14:textId="77777777" w:rsidR="009C2BD5" w:rsidRDefault="009C2BD5" w:rsidP="000F3724">
            <w:pPr>
              <w:autoSpaceDE w:val="0"/>
              <w:autoSpaceDN w:val="0"/>
              <w:adjustRightInd w:val="0"/>
              <w:rPr>
                <w:rFonts w:ascii="Arial" w:hAnsi="Arial" w:cs="Arial"/>
                <w:sz w:val="20"/>
                <w:lang w:eastAsia="ja-JP" w:bidi="he-IL"/>
              </w:rPr>
            </w:pPr>
          </w:p>
          <w:p w14:paraId="1D7A640A" w14:textId="77777777" w:rsidR="009C2BD5"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2A22130A" w14:textId="77777777" w:rsidR="009C2BD5" w:rsidRDefault="009C2BD5" w:rsidP="000F3724">
            <w:pPr>
              <w:autoSpaceDE w:val="0"/>
              <w:autoSpaceDN w:val="0"/>
              <w:adjustRightInd w:val="0"/>
              <w:rPr>
                <w:rFonts w:ascii="Arial" w:hAnsi="Arial" w:cs="Arial"/>
                <w:sz w:val="20"/>
                <w:lang w:eastAsia="ja-JP" w:bidi="he-IL"/>
              </w:rPr>
            </w:pPr>
          </w:p>
          <w:p w14:paraId="4117BCE3" w14:textId="2BDD3DA9" w:rsidR="009C2BD5" w:rsidRPr="007837C2" w:rsidRDefault="009C2BD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6567A70" w14:textId="77777777" w:rsidR="009C2BD5" w:rsidRDefault="009C2BD5" w:rsidP="009C2BD5"/>
    <w:p w14:paraId="4196A6AF" w14:textId="77777777" w:rsidR="00653C72" w:rsidRPr="003E6F6E" w:rsidRDefault="00653C72" w:rsidP="00653C72">
      <w:pPr>
        <w:rPr>
          <w:u w:val="single"/>
        </w:rPr>
      </w:pPr>
      <w:r w:rsidRPr="003E6F6E">
        <w:rPr>
          <w:u w:val="single"/>
        </w:rPr>
        <w:t>Discussion:</w:t>
      </w:r>
    </w:p>
    <w:p w14:paraId="4B85513A" w14:textId="77777777" w:rsidR="00653C72" w:rsidRDefault="00653C72" w:rsidP="00653C72"/>
    <w:p w14:paraId="548A0D1D" w14:textId="77777777" w:rsidR="00653C72" w:rsidRDefault="00653C72" w:rsidP="00653C72">
      <w:r>
        <w:t>Context:</w:t>
      </w:r>
    </w:p>
    <w:p w14:paraId="4F25F2B7" w14:textId="77777777" w:rsidR="00653C72" w:rsidRDefault="00653C72" w:rsidP="00653C72"/>
    <w:p w14:paraId="7DDD46DF" w14:textId="54D3225E" w:rsidR="00653C72" w:rsidRDefault="009C2BD5" w:rsidP="00653C72">
      <w:r>
        <w:t>Original text from the Standard:</w:t>
      </w:r>
    </w:p>
    <w:p w14:paraId="2CF4C489" w14:textId="77777777" w:rsidR="00653C72" w:rsidRDefault="00653C72" w:rsidP="00653C72"/>
    <w:p w14:paraId="018A00D9" w14:textId="77777777" w:rsidR="009C2BD5" w:rsidRDefault="009C2BD5" w:rsidP="00653C72">
      <w:r>
        <w:rPr>
          <w:noProof/>
        </w:rPr>
        <w:lastRenderedPageBreak/>
        <w:drawing>
          <wp:inline distT="0" distB="0" distL="0" distR="0" wp14:anchorId="73D1D6BC" wp14:editId="4DBC39EB">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47E543BC" w14:textId="77777777" w:rsidR="009C2BD5" w:rsidRDefault="009C2BD5" w:rsidP="00653C72"/>
    <w:p w14:paraId="7CFD6399" w14:textId="699B5C42" w:rsidR="00653C72" w:rsidRDefault="009C2BD5" w:rsidP="00653C72">
      <w:r>
        <w:t xml:space="preserve">Proposed Changes (as </w:t>
      </w:r>
      <w:proofErr w:type="spellStart"/>
      <w:r>
        <w:t>markup</w:t>
      </w:r>
      <w:proofErr w:type="spellEnd"/>
      <w:r>
        <w:t>):</w:t>
      </w:r>
    </w:p>
    <w:p w14:paraId="082F3EB9" w14:textId="17860485" w:rsidR="009C2BD5" w:rsidRDefault="009C2BD5" w:rsidP="00653C72"/>
    <w:p w14:paraId="783C1263" w14:textId="26EC80B1" w:rsidR="009C2BD5" w:rsidRDefault="009C2BD5" w:rsidP="009C2BD5">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0B681678" w14:textId="77777777" w:rsidR="009C2BD5" w:rsidRDefault="009C2BD5" w:rsidP="00653C72"/>
    <w:p w14:paraId="5E50261D" w14:textId="6469A1A1" w:rsidR="00653C72" w:rsidRDefault="009C2BD5" w:rsidP="00653C72">
      <w:r>
        <w:t>While this change leaves the exact requirement underspecified, it appears to be correct, and better than the explicit list that contains invalid element names and is potentially incomplete.</w:t>
      </w:r>
    </w:p>
    <w:p w14:paraId="07B0C62C" w14:textId="77777777" w:rsidR="009C2BD5" w:rsidRDefault="009C2BD5" w:rsidP="00653C72"/>
    <w:p w14:paraId="43D306E5" w14:textId="77777777" w:rsidR="00653C72" w:rsidRPr="003E6F6E" w:rsidRDefault="00653C72" w:rsidP="00653C72">
      <w:pPr>
        <w:rPr>
          <w:u w:val="single"/>
        </w:rPr>
      </w:pPr>
      <w:r w:rsidRPr="00CB1F77">
        <w:rPr>
          <w:highlight w:val="yellow"/>
          <w:u w:val="single"/>
        </w:rPr>
        <w:t>Proposed Resolution:</w:t>
      </w:r>
    </w:p>
    <w:p w14:paraId="11BC494C" w14:textId="77777777" w:rsidR="00653C72" w:rsidRDefault="00653C72" w:rsidP="00653C72"/>
    <w:p w14:paraId="61676E40" w14:textId="27C99AE9" w:rsidR="00653C72" w:rsidRDefault="009C2BD5" w:rsidP="00653C72">
      <w:r>
        <w:t>Accepted.</w:t>
      </w:r>
    </w:p>
    <w:p w14:paraId="57FD6AAF" w14:textId="77777777" w:rsidR="00653C72" w:rsidRDefault="00653C72" w:rsidP="00653C7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6581A" w:rsidRPr="007837C2" w14:paraId="73C548BD" w14:textId="77777777" w:rsidTr="000478FF">
        <w:trPr>
          <w:trHeight w:val="1020"/>
        </w:trPr>
        <w:tc>
          <w:tcPr>
            <w:tcW w:w="738" w:type="dxa"/>
            <w:hideMark/>
          </w:tcPr>
          <w:p w14:paraId="34419338"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52B99D04"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35C97BD8"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0DA0DBB3"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6F19076A" w14:textId="77777777" w:rsidR="0086581A" w:rsidRPr="007837C2" w:rsidRDefault="0086581A" w:rsidP="000478FF">
            <w:pPr>
              <w:autoSpaceDE w:val="0"/>
              <w:autoSpaceDN w:val="0"/>
              <w:adjustRightInd w:val="0"/>
              <w:rPr>
                <w:rFonts w:ascii="Arial" w:hAnsi="Arial" w:cs="Arial"/>
                <w:sz w:val="20"/>
                <w:lang w:eastAsia="ja-JP" w:bidi="he-IL"/>
              </w:rPr>
            </w:pPr>
          </w:p>
        </w:tc>
        <w:tc>
          <w:tcPr>
            <w:tcW w:w="2880" w:type="dxa"/>
            <w:hideMark/>
          </w:tcPr>
          <w:p w14:paraId="2E3E5FDA"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29EFE8DE"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36DAB4D7" w14:textId="77777777" w:rsidR="00EF032C" w:rsidRDefault="00EF032C" w:rsidP="0086581A">
      <w:pPr>
        <w:rPr>
          <w:u w:val="single"/>
        </w:rPr>
      </w:pPr>
    </w:p>
    <w:p w14:paraId="6584B3A3" w14:textId="512295D4" w:rsidR="0086581A" w:rsidRPr="003E6F6E" w:rsidRDefault="0086581A" w:rsidP="0086581A">
      <w:pPr>
        <w:rPr>
          <w:u w:val="single"/>
        </w:rPr>
      </w:pPr>
      <w:r w:rsidRPr="003E6F6E">
        <w:rPr>
          <w:u w:val="single"/>
        </w:rPr>
        <w:t>Discussion:</w:t>
      </w:r>
    </w:p>
    <w:p w14:paraId="2EEC704C" w14:textId="77777777" w:rsidR="0086581A" w:rsidRDefault="0086581A" w:rsidP="0086581A"/>
    <w:p w14:paraId="3F9CE5A8" w14:textId="77777777" w:rsidR="0086581A" w:rsidRDefault="0086581A" w:rsidP="0086581A">
      <w:r>
        <w:t>Context:</w:t>
      </w:r>
    </w:p>
    <w:p w14:paraId="012333E7" w14:textId="77777777" w:rsidR="0086581A" w:rsidRDefault="0086581A" w:rsidP="0086581A"/>
    <w:p w14:paraId="3E8ADE8A" w14:textId="6D53F7E4" w:rsidR="0086581A" w:rsidRDefault="00A31B9C" w:rsidP="0086581A">
      <w:r>
        <w:t>This field is in the Relay Capability Information field of the Relay Capabilities element (for DMG Relays):</w:t>
      </w:r>
    </w:p>
    <w:p w14:paraId="708821C2" w14:textId="77777777" w:rsidR="0086581A" w:rsidRDefault="0086581A" w:rsidP="0086581A"/>
    <w:p w14:paraId="3183FBAD" w14:textId="2E77FFD6" w:rsidR="0086581A" w:rsidRDefault="00A31B9C" w:rsidP="0086581A">
      <w:r>
        <w:rPr>
          <w:noProof/>
        </w:rPr>
        <w:drawing>
          <wp:inline distT="0" distB="0" distL="0" distR="0" wp14:anchorId="05DF808E" wp14:editId="0E56AEAE">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4B79E1AF" w14:textId="1595BBC0" w:rsidR="0086581A" w:rsidRDefault="0086581A" w:rsidP="0086581A"/>
    <w:p w14:paraId="1DD3D3DD" w14:textId="77777777" w:rsidR="0086581A" w:rsidRDefault="0086581A" w:rsidP="0086581A"/>
    <w:p w14:paraId="03BE7913" w14:textId="473190D2" w:rsidR="0086581A" w:rsidRDefault="00A31B9C" w:rsidP="0086581A">
      <w:r>
        <w:t xml:space="preserve">A Google search (definitive research </w:t>
      </w:r>
      <w:r>
        <w:rPr>
          <w:rFonts w:ascii="Segoe UI Emoji" w:eastAsia="Segoe UI Emoji" w:hAnsi="Segoe UI Emoji" w:cs="Segoe UI Emoji"/>
        </w:rPr>
        <w:t>😊</w:t>
      </w:r>
      <w:r w:rsidRPr="00A31B9C">
        <w:t xml:space="preserve">) comes back </w:t>
      </w:r>
      <w:r w:rsidR="00E63064">
        <w:t>with the suggestion that one meant “AC Power”</w:t>
      </w:r>
      <w:r w:rsidR="00327E9C">
        <w:t xml:space="preserve"> (so we should at the very least, delete the “/”)</w:t>
      </w:r>
      <w:r w:rsidR="00E63064">
        <w:t>, meaning specifically alternat</w:t>
      </w:r>
      <w:r w:rsidR="00327E9C">
        <w:t>ing current.</w:t>
      </w:r>
    </w:p>
    <w:p w14:paraId="1DD3A950" w14:textId="5C133169" w:rsidR="00327E9C" w:rsidRDefault="00327E9C" w:rsidP="0086581A"/>
    <w:p w14:paraId="675B70B1" w14:textId="102565BC" w:rsidR="00327E9C" w:rsidRDefault="00327E9C" w:rsidP="0086581A">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3D378700" w14:textId="79D4799D" w:rsidR="0086581A" w:rsidRDefault="0086581A" w:rsidP="0086581A"/>
    <w:p w14:paraId="1642CE37" w14:textId="34B930D4" w:rsidR="0086581A" w:rsidRDefault="00327E9C" w:rsidP="0086581A">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EDC4D6" w14:textId="77777777" w:rsidR="0086581A" w:rsidRDefault="0086581A" w:rsidP="0086581A"/>
    <w:p w14:paraId="0BA509B5" w14:textId="33E20B70" w:rsidR="0086581A" w:rsidRDefault="00327E9C" w:rsidP="0086581A">
      <w:r>
        <w:t>The commenter’s Proposed Change seems to align with, and capture, these same terms</w:t>
      </w:r>
      <w:r w:rsidR="0086581A">
        <w:t>.</w:t>
      </w:r>
    </w:p>
    <w:p w14:paraId="55720E90" w14:textId="77777777" w:rsidR="0086581A" w:rsidRDefault="0086581A" w:rsidP="0086581A"/>
    <w:p w14:paraId="51D6C64D" w14:textId="70F115D7" w:rsidR="0086581A" w:rsidRDefault="00D05901" w:rsidP="0086581A">
      <w:r>
        <w:t xml:space="preserve">Straw Poll: </w:t>
      </w:r>
    </w:p>
    <w:p w14:paraId="37826299" w14:textId="22D51F03" w:rsidR="0086581A" w:rsidRDefault="0086581A" w:rsidP="0086581A"/>
    <w:p w14:paraId="77D39124" w14:textId="358344B7" w:rsidR="005E4332" w:rsidRDefault="005E4332" w:rsidP="00CB1F77">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w:t>
      </w:r>
      <w:r w:rsidR="00CB1F77">
        <w:t>,</w:t>
      </w:r>
      <w:r>
        <w:t xml:space="preserve"> it </w:t>
      </w:r>
      <w:r w:rsidR="00CB1F77">
        <w:t xml:space="preserve">is </w:t>
      </w:r>
      <w:r>
        <w:t>set to 0.”</w:t>
      </w:r>
    </w:p>
    <w:p w14:paraId="200D4D45" w14:textId="77777777" w:rsidR="0086581A" w:rsidRDefault="0086581A" w:rsidP="0086581A"/>
    <w:p w14:paraId="76EAE5D1" w14:textId="65138C1B" w:rsidR="00CB1F77" w:rsidRDefault="00CB1F77" w:rsidP="00CB1F77">
      <w:pPr>
        <w:pStyle w:val="ListParagraph"/>
        <w:numPr>
          <w:ilvl w:val="0"/>
          <w:numId w:val="21"/>
        </w:numPr>
      </w:pPr>
      <w:r>
        <w:t xml:space="preserve">Change to “The A/C Power subfield indicates whether the STA is capable of using AC power.  It is set to 1 if the STA is capable of being supplied by AC power, including </w:t>
      </w:r>
      <w:proofErr w:type="spellStart"/>
      <w:r>
        <w:t>PoE</w:t>
      </w:r>
      <w:proofErr w:type="spellEnd"/>
      <w:r>
        <w:t>, wall plug, etc.; otherwise, it is set to 0.”</w:t>
      </w:r>
    </w:p>
    <w:p w14:paraId="33FE2C51" w14:textId="77777777" w:rsidR="00D05901" w:rsidRDefault="00D05901" w:rsidP="00D05901">
      <w:pPr>
        <w:pStyle w:val="ListParagraph"/>
      </w:pPr>
    </w:p>
    <w:p w14:paraId="39F2D5BB" w14:textId="3702D5BC" w:rsidR="00D05901" w:rsidRDefault="00D05901" w:rsidP="00D05901">
      <w:pPr>
        <w:ind w:left="360"/>
      </w:pPr>
      <w:r>
        <w:t>Result 4-4</w:t>
      </w:r>
    </w:p>
    <w:p w14:paraId="084FA6FE" w14:textId="72C61AAA" w:rsidR="00CB1F77" w:rsidRDefault="00CB1F77" w:rsidP="00CB1F77"/>
    <w:p w14:paraId="34F9D508" w14:textId="18884074" w:rsidR="00CB1F77" w:rsidRDefault="00CB1F77" w:rsidP="00CB1F77">
      <w:r>
        <w:t>Original</w:t>
      </w:r>
      <w:r w:rsidR="00D05901">
        <w:t xml:space="preserve"> was</w:t>
      </w:r>
      <w:r>
        <w:t xml:space="preserve">: The A/C Power subfield indicates whether the STA </w:t>
      </w:r>
      <w:proofErr w:type="gramStart"/>
      <w:r>
        <w:t>is capable of obtaining</w:t>
      </w:r>
      <w:proofErr w:type="gramEnd"/>
      <w:r>
        <w:t xml:space="preserve"> AC power.  It is set to 1 if the STA is capable of being supplied by AC power; otherwise, it is set to 0.”</w:t>
      </w:r>
    </w:p>
    <w:p w14:paraId="3E1D523F" w14:textId="05E905E5" w:rsidR="002F2C45" w:rsidRDefault="002F2C45" w:rsidP="00CB1F77"/>
    <w:p w14:paraId="5793CED9" w14:textId="31EE0195" w:rsidR="002F2C45" w:rsidRDefault="002F2C45" w:rsidP="00CB1F77">
      <w:r>
        <w:t>UPDATE</w:t>
      </w:r>
    </w:p>
    <w:p w14:paraId="12BF7D1C" w14:textId="572F55B1" w:rsidR="002F2C45" w:rsidRDefault="002F2C45" w:rsidP="00CB1F77"/>
    <w:p w14:paraId="4DF73BD2" w14:textId="4579A28F" w:rsidR="002F2C45" w:rsidRDefault="002F2C45" w:rsidP="00CB1F77">
      <w:r>
        <w:lastRenderedPageBreak/>
        <w:t>Checked with Carlos Cordeiro, and his belief is that this was intended to indicate whether the relay is _currently_ using external power.</w:t>
      </w:r>
    </w:p>
    <w:p w14:paraId="2A5731F0" w14:textId="6E2385AC" w:rsidR="00D05901" w:rsidRDefault="00D05901" w:rsidP="00CB1F77"/>
    <w:p w14:paraId="264B5CFB" w14:textId="77777777" w:rsidR="00D05901" w:rsidRPr="003E6F6E" w:rsidRDefault="00D05901" w:rsidP="00D05901">
      <w:pPr>
        <w:rPr>
          <w:u w:val="single"/>
        </w:rPr>
      </w:pPr>
      <w:r w:rsidRPr="00CB1F77">
        <w:rPr>
          <w:highlight w:val="yellow"/>
          <w:u w:val="single"/>
        </w:rPr>
        <w:t>Proposed Resolution:</w:t>
      </w:r>
    </w:p>
    <w:p w14:paraId="63CC0E3E" w14:textId="665E0F34" w:rsidR="00D05901" w:rsidRDefault="00D05901" w:rsidP="00CB1F77"/>
    <w:p w14:paraId="417A3421" w14:textId="67AB5D38" w:rsidR="002F2C45" w:rsidRDefault="002F2C45" w:rsidP="00CB1F77">
      <w:r>
        <w:t>Revised.</w:t>
      </w:r>
    </w:p>
    <w:p w14:paraId="342419EA" w14:textId="6803076A" w:rsidR="002F2C45" w:rsidRDefault="002F2C45" w:rsidP="00CB1F77"/>
    <w:p w14:paraId="58C16A35" w14:textId="39089C86" w:rsidR="002F2C45" w:rsidRDefault="002F2C45" w:rsidP="002F2C45">
      <w:r>
        <w:t xml:space="preserve">Change to “The A/C Power subfield indicates whether the STA is using AC power, or equivalent.  It is set to 1 if the STA is supplied by AC power, including </w:t>
      </w:r>
      <w:proofErr w:type="spellStart"/>
      <w:r>
        <w:t>PoE</w:t>
      </w:r>
      <w:proofErr w:type="spellEnd"/>
      <w:r>
        <w:t>, wall plug, etc.; otherwise, it is set to 0.”</w:t>
      </w:r>
    </w:p>
    <w:p w14:paraId="57404C71" w14:textId="77777777" w:rsidR="002F2C45" w:rsidRDefault="002F2C45" w:rsidP="00CB1F77"/>
    <w:p w14:paraId="395A00B2" w14:textId="77777777" w:rsidR="0086581A" w:rsidRDefault="0086581A" w:rsidP="008658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F032C" w:rsidRPr="007837C2" w14:paraId="0E398EA9" w14:textId="77777777" w:rsidTr="000478FF">
        <w:trPr>
          <w:trHeight w:val="4335"/>
        </w:trPr>
        <w:tc>
          <w:tcPr>
            <w:tcW w:w="738" w:type="dxa"/>
            <w:hideMark/>
          </w:tcPr>
          <w:p w14:paraId="529F4F62"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1415</w:t>
            </w:r>
          </w:p>
        </w:tc>
        <w:tc>
          <w:tcPr>
            <w:tcW w:w="990" w:type="dxa"/>
            <w:hideMark/>
          </w:tcPr>
          <w:p w14:paraId="44B53339"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767AFCA0"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673A8E0B"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C682904" w14:textId="77777777" w:rsidR="00EF032C" w:rsidRPr="007837C2" w:rsidRDefault="00EF032C" w:rsidP="000478FF">
            <w:pPr>
              <w:autoSpaceDE w:val="0"/>
              <w:autoSpaceDN w:val="0"/>
              <w:adjustRightInd w:val="0"/>
              <w:rPr>
                <w:rFonts w:ascii="Arial" w:hAnsi="Arial" w:cs="Arial"/>
                <w:sz w:val="20"/>
                <w:lang w:eastAsia="ja-JP" w:bidi="he-IL"/>
              </w:rPr>
            </w:pPr>
          </w:p>
        </w:tc>
        <w:tc>
          <w:tcPr>
            <w:tcW w:w="2880" w:type="dxa"/>
            <w:hideMark/>
          </w:tcPr>
          <w:p w14:paraId="52FA634E"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AC093E8"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w:t>
            </w:r>
          </w:p>
          <w:p w14:paraId="78F70CAF" w14:textId="77777777" w:rsidR="00EF032C" w:rsidRDefault="00EF032C" w:rsidP="000478FF">
            <w:pPr>
              <w:autoSpaceDE w:val="0"/>
              <w:autoSpaceDN w:val="0"/>
              <w:adjustRightInd w:val="0"/>
              <w:rPr>
                <w:rFonts w:ascii="Arial" w:hAnsi="Arial" w:cs="Arial"/>
                <w:sz w:val="20"/>
                <w:lang w:eastAsia="ja-JP" w:bidi="he-IL"/>
              </w:rPr>
            </w:pPr>
          </w:p>
          <w:p w14:paraId="38AE9AD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1D783C3F" w14:textId="77777777" w:rsidR="00EF032C" w:rsidRDefault="00EF032C" w:rsidP="000478FF">
            <w:pPr>
              <w:autoSpaceDE w:val="0"/>
              <w:autoSpaceDN w:val="0"/>
              <w:adjustRightInd w:val="0"/>
              <w:rPr>
                <w:rFonts w:ascii="Arial" w:hAnsi="Arial" w:cs="Arial"/>
                <w:sz w:val="20"/>
                <w:lang w:eastAsia="ja-JP" w:bidi="he-IL"/>
              </w:rPr>
            </w:pPr>
          </w:p>
          <w:p w14:paraId="28AC118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6C2A582A" w14:textId="77777777" w:rsidR="00EF032C" w:rsidRDefault="00EF032C" w:rsidP="000478FF">
            <w:pPr>
              <w:autoSpaceDE w:val="0"/>
              <w:autoSpaceDN w:val="0"/>
              <w:adjustRightInd w:val="0"/>
              <w:rPr>
                <w:rFonts w:ascii="Arial" w:hAnsi="Arial" w:cs="Arial"/>
                <w:sz w:val="20"/>
                <w:lang w:eastAsia="ja-JP" w:bidi="he-IL"/>
              </w:rPr>
            </w:pPr>
          </w:p>
          <w:p w14:paraId="2F852C75"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together with other information such as whether it is in the context of an S-MPDU and the value of bit 6 of the Frame Control field,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23075F3F" w14:textId="77777777" w:rsidR="00EF032C" w:rsidRDefault="00EF032C" w:rsidP="000478FF">
            <w:pPr>
              <w:autoSpaceDE w:val="0"/>
              <w:autoSpaceDN w:val="0"/>
              <w:adjustRightInd w:val="0"/>
              <w:rPr>
                <w:rFonts w:ascii="Arial" w:hAnsi="Arial" w:cs="Arial"/>
                <w:sz w:val="20"/>
                <w:lang w:eastAsia="ja-JP" w:bidi="he-IL"/>
              </w:rPr>
            </w:pPr>
          </w:p>
          <w:p w14:paraId="6CDDA616"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referenced location</w:t>
            </w:r>
          </w:p>
        </w:tc>
      </w:tr>
    </w:tbl>
    <w:p w14:paraId="768404C7" w14:textId="77777777" w:rsidR="00EF032C" w:rsidRDefault="00EF032C" w:rsidP="00EF032C">
      <w:pPr>
        <w:rPr>
          <w:u w:val="single"/>
        </w:rPr>
      </w:pPr>
    </w:p>
    <w:p w14:paraId="41B83E8E" w14:textId="77777777" w:rsidR="00EF032C" w:rsidRPr="003E6F6E" w:rsidRDefault="00EF032C" w:rsidP="00EF032C">
      <w:pPr>
        <w:rPr>
          <w:u w:val="single"/>
        </w:rPr>
      </w:pPr>
      <w:r w:rsidRPr="003E6F6E">
        <w:rPr>
          <w:u w:val="single"/>
        </w:rPr>
        <w:t>Discussion:</w:t>
      </w:r>
    </w:p>
    <w:p w14:paraId="54449597" w14:textId="77777777" w:rsidR="00EF032C" w:rsidRDefault="00EF032C" w:rsidP="00EF032C"/>
    <w:p w14:paraId="662BB10C" w14:textId="77777777" w:rsidR="00EF032C" w:rsidRDefault="00EF032C" w:rsidP="00EF032C">
      <w:r>
        <w:t>Context:</w:t>
      </w:r>
    </w:p>
    <w:p w14:paraId="3534087B" w14:textId="77777777" w:rsidR="00EF032C" w:rsidRDefault="00EF032C" w:rsidP="00EF032C"/>
    <w:p w14:paraId="03CB0AF8" w14:textId="4CA48B84" w:rsidR="00EF032C" w:rsidRDefault="00EF032C" w:rsidP="00EF032C">
      <w:r>
        <w:rPr>
          <w:noProof/>
        </w:rPr>
        <w:lastRenderedPageBreak/>
        <w:drawing>
          <wp:inline distT="0" distB="0" distL="0" distR="0" wp14:anchorId="7352BE35" wp14:editId="366E5805">
            <wp:extent cx="6400800" cy="6941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6941185"/>
                    </a:xfrm>
                    <a:prstGeom prst="rect">
                      <a:avLst/>
                    </a:prstGeom>
                    <a:noFill/>
                    <a:ln>
                      <a:noFill/>
                    </a:ln>
                  </pic:spPr>
                </pic:pic>
              </a:graphicData>
            </a:graphic>
          </wp:inline>
        </w:drawing>
      </w:r>
    </w:p>
    <w:p w14:paraId="5F8930AD" w14:textId="1A589819" w:rsidR="00EF032C" w:rsidRDefault="00EF032C" w:rsidP="00EF032C">
      <w:r>
        <w:rPr>
          <w:noProof/>
        </w:rPr>
        <w:lastRenderedPageBreak/>
        <w:drawing>
          <wp:inline distT="0" distB="0" distL="0" distR="0" wp14:anchorId="166AE9C1" wp14:editId="131EA97B">
            <wp:extent cx="6400800" cy="47790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79010"/>
                    </a:xfrm>
                    <a:prstGeom prst="rect">
                      <a:avLst/>
                    </a:prstGeom>
                    <a:noFill/>
                    <a:ln>
                      <a:noFill/>
                    </a:ln>
                  </pic:spPr>
                </pic:pic>
              </a:graphicData>
            </a:graphic>
          </wp:inline>
        </w:drawing>
      </w:r>
    </w:p>
    <w:p w14:paraId="6C416B71" w14:textId="53CFA456" w:rsidR="00EF032C" w:rsidRDefault="00EF032C" w:rsidP="00EF032C"/>
    <w:p w14:paraId="5FE06C5A" w14:textId="5CBD2A3E" w:rsidR="00EF032C" w:rsidRDefault="00EF032C" w:rsidP="00EF032C">
      <w:r>
        <w:t xml:space="preserve">The comment </w:t>
      </w:r>
      <w:r w:rsidR="0014759F">
        <w:t>is correct that these two bits alone are not sufficient to identify the acknowledgement policy (as evidenced by the complex discussion in the Meaning column).  It does seem to be correct that these two bits, combined with bit 6 of the Frame Control, and dependent on the context (for (0,0)).</w:t>
      </w:r>
    </w:p>
    <w:p w14:paraId="4F56DD2B" w14:textId="526FA35F" w:rsidR="0014759F" w:rsidRDefault="0014759F" w:rsidP="00EF032C"/>
    <w:p w14:paraId="1FDB4ACE" w14:textId="362BA691" w:rsidR="0014759F" w:rsidRDefault="0014759F" w:rsidP="00EF032C">
      <w:r>
        <w:t>However, the context discussed is whether the frame containing these bits is an A-MPDU (not S-MPDU) and whether the two endpoints support fragment block acks.</w:t>
      </w:r>
    </w:p>
    <w:p w14:paraId="43A1D687" w14:textId="32AFC851" w:rsidR="0014759F" w:rsidRDefault="0014759F" w:rsidP="00EF032C"/>
    <w:p w14:paraId="1CA4AC03" w14:textId="44457F2C" w:rsidR="0014759F" w:rsidRDefault="0014759F" w:rsidP="00EF032C">
      <w:r>
        <w:t>Editorially, the proposed change is a bit awkward with the subordinate clause (about this other information) being in the middle of the sentence.</w:t>
      </w:r>
    </w:p>
    <w:p w14:paraId="588748D8" w14:textId="77777777" w:rsidR="00EF032C" w:rsidRDefault="00EF032C" w:rsidP="00EF032C"/>
    <w:p w14:paraId="24C3B049" w14:textId="77777777" w:rsidR="00EF032C" w:rsidRPr="003E6F6E" w:rsidRDefault="00EF032C" w:rsidP="00EF032C">
      <w:pPr>
        <w:rPr>
          <w:u w:val="single"/>
        </w:rPr>
      </w:pPr>
      <w:r w:rsidRPr="00ED314D">
        <w:rPr>
          <w:highlight w:val="cyan"/>
          <w:u w:val="single"/>
        </w:rPr>
        <w:t>Proposed Resolution:</w:t>
      </w:r>
    </w:p>
    <w:p w14:paraId="024E9918" w14:textId="77777777" w:rsidR="00EF032C" w:rsidRDefault="00EF032C" w:rsidP="00EF032C"/>
    <w:p w14:paraId="29C983C9" w14:textId="47558066" w:rsidR="0014759F" w:rsidRDefault="0014759F" w:rsidP="0014759F">
      <w:r>
        <w:t xml:space="preserve">Revised.  At the referenced location, change </w:t>
      </w:r>
    </w:p>
    <w:p w14:paraId="32D1714A" w14:textId="77777777" w:rsidR="0014759F" w:rsidRDefault="0014759F" w:rsidP="0014759F"/>
    <w:p w14:paraId="27F3F15C" w14:textId="77777777" w:rsidR="0014759F" w:rsidRDefault="0014759F" w:rsidP="0014759F">
      <w:r>
        <w:t xml:space="preserve">"The Ack Policy subfield is 2 bits in length and identifies the acknowledgment policy that is followed upon the delivery of the MPDU." </w:t>
      </w:r>
    </w:p>
    <w:p w14:paraId="2D5D182B" w14:textId="77777777" w:rsidR="0014759F" w:rsidRDefault="0014759F" w:rsidP="0014759F">
      <w:r>
        <w:t xml:space="preserve">to </w:t>
      </w:r>
    </w:p>
    <w:p w14:paraId="0F9111DA" w14:textId="0FD18C2C" w:rsidR="0014759F" w:rsidRDefault="0014759F" w:rsidP="0014759F">
      <w:r>
        <w:t xml:space="preserve">"The Ack Policy subfield is 2 bits in length and </w:t>
      </w:r>
      <w:r w:rsidR="00A60819">
        <w:t xml:space="preserve">identifies the acknowledgment policy that is followed upon the delivery of the MPDU, when the bit values are considered in combination with </w:t>
      </w:r>
      <w:r>
        <w:t>other information such as wheth</w:t>
      </w:r>
      <w:r w:rsidR="00A60819">
        <w:t>er it is in the context of an A-</w:t>
      </w:r>
      <w:r>
        <w:t>MPDU</w:t>
      </w:r>
      <w:r w:rsidR="00A60819">
        <w:t>, support for fragment BA procedure,</w:t>
      </w:r>
      <w:r>
        <w:t xml:space="preserve"> and the value of bit 6 of the Frame Control</w:t>
      </w:r>
      <w:r w:rsidR="00A60819">
        <w:t xml:space="preserve"> field.</w:t>
      </w:r>
      <w:r>
        <w:t xml:space="preserve">" </w:t>
      </w:r>
    </w:p>
    <w:p w14:paraId="1191604B" w14:textId="77777777" w:rsidR="00464B63" w:rsidRDefault="00EF032C" w:rsidP="0084797F">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4B63" w:rsidRPr="007837C2" w14:paraId="6EDB02EE" w14:textId="77777777" w:rsidTr="000F3724">
        <w:trPr>
          <w:trHeight w:val="3315"/>
        </w:trPr>
        <w:tc>
          <w:tcPr>
            <w:tcW w:w="738" w:type="dxa"/>
            <w:hideMark/>
          </w:tcPr>
          <w:p w14:paraId="5D58B3FA" w14:textId="77777777" w:rsidR="00464B63" w:rsidRPr="007837C2" w:rsidRDefault="00464B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2EFD64D9" w14:textId="77777777" w:rsidR="00464B63" w:rsidRPr="007837C2" w:rsidRDefault="00464B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4A12A94E" w14:textId="77777777" w:rsidR="00464B63" w:rsidRPr="007837C2" w:rsidRDefault="00464B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48F5F252" w14:textId="77777777" w:rsidR="00464B63" w:rsidRPr="007837C2" w:rsidRDefault="00464B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1E5E1D97" w14:textId="77777777" w:rsidR="00464B63" w:rsidRPr="007837C2" w:rsidRDefault="00464B63" w:rsidP="000F3724">
            <w:pPr>
              <w:autoSpaceDE w:val="0"/>
              <w:autoSpaceDN w:val="0"/>
              <w:adjustRightInd w:val="0"/>
              <w:rPr>
                <w:rFonts w:ascii="Arial" w:hAnsi="Arial" w:cs="Arial"/>
                <w:sz w:val="20"/>
                <w:lang w:eastAsia="ja-JP" w:bidi="he-IL"/>
              </w:rPr>
            </w:pPr>
          </w:p>
        </w:tc>
        <w:tc>
          <w:tcPr>
            <w:tcW w:w="2880" w:type="dxa"/>
            <w:hideMark/>
          </w:tcPr>
          <w:p w14:paraId="1BA1EF9E" w14:textId="77777777" w:rsidR="00464B63" w:rsidRPr="007837C2" w:rsidRDefault="00464B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2E7237FF" w14:textId="77777777" w:rsidR="00464B63" w:rsidRPr="007837C2" w:rsidRDefault="00464B63"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67F448CE" w14:textId="77777777" w:rsidR="00464B63" w:rsidRDefault="00464B63" w:rsidP="00464B63">
      <w:pPr>
        <w:rPr>
          <w:u w:val="single"/>
        </w:rPr>
      </w:pPr>
    </w:p>
    <w:p w14:paraId="219A0731" w14:textId="77777777" w:rsidR="00464B63" w:rsidRPr="003E6F6E" w:rsidRDefault="00464B63" w:rsidP="00464B63">
      <w:pPr>
        <w:rPr>
          <w:u w:val="single"/>
        </w:rPr>
      </w:pPr>
      <w:r w:rsidRPr="003E6F6E">
        <w:rPr>
          <w:u w:val="single"/>
        </w:rPr>
        <w:t>Discussion:</w:t>
      </w:r>
    </w:p>
    <w:p w14:paraId="2D129C0C" w14:textId="77777777" w:rsidR="00464B63" w:rsidRDefault="00464B63" w:rsidP="00464B63"/>
    <w:p w14:paraId="3DF94982" w14:textId="77777777" w:rsidR="00464B63" w:rsidRDefault="00464B63" w:rsidP="00464B63">
      <w:r>
        <w:t>Context:</w:t>
      </w:r>
    </w:p>
    <w:p w14:paraId="1F85CF34" w14:textId="77777777" w:rsidR="00464B63" w:rsidRDefault="00464B63" w:rsidP="00464B63"/>
    <w:p w14:paraId="79B85712" w14:textId="6EB446B1" w:rsidR="00464B63" w:rsidRDefault="00464B63" w:rsidP="00464B63">
      <w:r>
        <w:t>This is in the context of the rules for sending a response to a Probe Request:</w:t>
      </w:r>
    </w:p>
    <w:p w14:paraId="777F98B1" w14:textId="77777777" w:rsidR="00464B63" w:rsidRDefault="00464B63" w:rsidP="00464B63"/>
    <w:p w14:paraId="2FF15888" w14:textId="31F31AD7" w:rsidR="00464B63" w:rsidRDefault="00464B63" w:rsidP="00464B63">
      <w:r>
        <w:rPr>
          <w:noProof/>
        </w:rPr>
        <w:drawing>
          <wp:inline distT="0" distB="0" distL="0" distR="0" wp14:anchorId="3741E944" wp14:editId="0400E8E4">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58DE3125" w14:textId="77777777" w:rsidR="00464B63" w:rsidRDefault="00464B63" w:rsidP="00464B63"/>
    <w:p w14:paraId="5F104D2E" w14:textId="77777777" w:rsidR="00464B63" w:rsidRDefault="00464B63" w:rsidP="00464B63"/>
    <w:p w14:paraId="0F6DB767" w14:textId="0907C236" w:rsidR="00464B63" w:rsidRDefault="00464B63" w:rsidP="00464B63">
      <w:r>
        <w:t xml:space="preserve">It is logical that a reply not be sent, if the channel indicated by the DSSS Parameter Set does not match the current channel.  (This must be an off-channel frame received due to channel overlap, which can happen easily in 2.4 GHz.)  </w:t>
      </w:r>
    </w:p>
    <w:p w14:paraId="09B24120" w14:textId="1679223F" w:rsidR="003E0DBA" w:rsidRDefault="003E0DBA" w:rsidP="00464B63"/>
    <w:p w14:paraId="40239883" w14:textId="0163EEDD" w:rsidR="003E0DBA" w:rsidRDefault="003E0DBA" w:rsidP="00106D47">
      <w:r>
        <w:t xml:space="preserve">This subclause “Criteria for sending a </w:t>
      </w:r>
      <w:r w:rsidR="00106D47">
        <w:t>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71CF57CB" w14:textId="3A67F9D6" w:rsidR="00106D47" w:rsidRDefault="00106D47" w:rsidP="00106D47"/>
    <w:p w14:paraId="41E86C1F" w14:textId="2DBC0878" w:rsidR="00106D47" w:rsidRDefault="00106D47" w:rsidP="00106D47">
      <w:r>
        <w:t xml:space="preserve">Likely, this text was prefaced with the “with dot11RadioMeasurementEnabled set to true” </w:t>
      </w:r>
      <w:proofErr w:type="gramStart"/>
      <w:r>
        <w:t>so as to</w:t>
      </w:r>
      <w:proofErr w:type="gramEnd"/>
      <w:r>
        <w:t xml:space="preserve">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219D9D84" w14:textId="36B09417" w:rsidR="00664079" w:rsidRDefault="00664079" w:rsidP="00106D47"/>
    <w:p w14:paraId="2F2E069B" w14:textId="2F41C71D" w:rsidR="00664079" w:rsidRDefault="00664079" w:rsidP="00106D47">
      <w:r>
        <w:t xml:space="preserve">Arguably, at this point, the likelihood of making any existing implementation non-compliant is </w:t>
      </w:r>
      <w:proofErr w:type="spellStart"/>
      <w:r>
        <w:t>neglible</w:t>
      </w:r>
      <w:proofErr w:type="spellEnd"/>
      <w:r>
        <w:t>.</w:t>
      </w:r>
    </w:p>
    <w:p w14:paraId="7F21AE26" w14:textId="77777777" w:rsidR="00464B63" w:rsidRDefault="00464B63" w:rsidP="00464B63"/>
    <w:p w14:paraId="4A22EFCD" w14:textId="77777777" w:rsidR="00464B63" w:rsidRPr="003E6F6E" w:rsidRDefault="00464B63" w:rsidP="00464B63">
      <w:pPr>
        <w:rPr>
          <w:u w:val="single"/>
        </w:rPr>
      </w:pPr>
      <w:r w:rsidRPr="00CB1F77">
        <w:rPr>
          <w:highlight w:val="yellow"/>
          <w:u w:val="single"/>
        </w:rPr>
        <w:t>Proposed Resolution:</w:t>
      </w:r>
    </w:p>
    <w:p w14:paraId="39565906" w14:textId="77777777" w:rsidR="00464B63" w:rsidRDefault="00464B63" w:rsidP="00464B63"/>
    <w:p w14:paraId="181054E9" w14:textId="1B652BFB" w:rsidR="00464B63" w:rsidRDefault="00664079" w:rsidP="00464B63">
      <w:r>
        <w:t>Accepted</w:t>
      </w:r>
      <w:r w:rsidR="00464B63">
        <w:t>.</w:t>
      </w:r>
    </w:p>
    <w:p w14:paraId="1A7D1C9C" w14:textId="77777777" w:rsidR="002F3634" w:rsidRDefault="00464B63" w:rsidP="002F3634">
      <w:r>
        <w:br w:type="page"/>
      </w:r>
    </w:p>
    <w:p w14:paraId="6A38BEBA" w14:textId="17CAE7B4" w:rsidR="00626891" w:rsidRDefault="00626891" w:rsidP="0062689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26891" w:rsidRPr="007837C2" w14:paraId="1131D72C" w14:textId="77777777" w:rsidTr="000F3724">
        <w:trPr>
          <w:trHeight w:val="1020"/>
        </w:trPr>
        <w:tc>
          <w:tcPr>
            <w:tcW w:w="738" w:type="dxa"/>
            <w:hideMark/>
          </w:tcPr>
          <w:p w14:paraId="3D321ECD" w14:textId="77777777" w:rsidR="00626891" w:rsidRPr="007837C2" w:rsidRDefault="0062689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46D4608F" w14:textId="77777777" w:rsidR="00626891" w:rsidRPr="007837C2" w:rsidRDefault="0062689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5C892FBB" w14:textId="77777777" w:rsidR="00626891" w:rsidRPr="007837C2" w:rsidRDefault="0062689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5F8F459" w14:textId="77777777" w:rsidR="00626891" w:rsidRPr="007837C2" w:rsidRDefault="0062689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AC2C4E4" w14:textId="77777777" w:rsidR="00626891" w:rsidRPr="007837C2" w:rsidRDefault="00626891" w:rsidP="000F3724">
            <w:pPr>
              <w:autoSpaceDE w:val="0"/>
              <w:autoSpaceDN w:val="0"/>
              <w:adjustRightInd w:val="0"/>
              <w:rPr>
                <w:rFonts w:ascii="Arial" w:hAnsi="Arial" w:cs="Arial"/>
                <w:sz w:val="20"/>
                <w:lang w:eastAsia="ja-JP" w:bidi="he-IL"/>
              </w:rPr>
            </w:pPr>
          </w:p>
        </w:tc>
        <w:tc>
          <w:tcPr>
            <w:tcW w:w="2880" w:type="dxa"/>
            <w:hideMark/>
          </w:tcPr>
          <w:p w14:paraId="6D080809" w14:textId="77777777" w:rsidR="00626891" w:rsidRPr="007837C2" w:rsidRDefault="0062689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68293DB9" w14:textId="77777777" w:rsidR="00626891" w:rsidRPr="007837C2" w:rsidRDefault="0062689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40187B37" w14:textId="77777777" w:rsidR="00626891" w:rsidRDefault="00626891" w:rsidP="00626891"/>
    <w:p w14:paraId="26559B43" w14:textId="77777777" w:rsidR="00626891" w:rsidRDefault="00626891" w:rsidP="00626891">
      <w:pPr>
        <w:rPr>
          <w:u w:val="single"/>
        </w:rPr>
      </w:pPr>
    </w:p>
    <w:p w14:paraId="7FF5C097" w14:textId="77777777" w:rsidR="00626891" w:rsidRPr="003E6F6E" w:rsidRDefault="00626891" w:rsidP="00626891">
      <w:pPr>
        <w:rPr>
          <w:u w:val="single"/>
        </w:rPr>
      </w:pPr>
      <w:r w:rsidRPr="003E6F6E">
        <w:rPr>
          <w:u w:val="single"/>
        </w:rPr>
        <w:t>Discussion:</w:t>
      </w:r>
    </w:p>
    <w:p w14:paraId="11EA597E" w14:textId="77777777" w:rsidR="00626891" w:rsidRDefault="00626891" w:rsidP="00626891"/>
    <w:p w14:paraId="6677FB55" w14:textId="77777777" w:rsidR="00626891" w:rsidRDefault="00626891" w:rsidP="00626891">
      <w:r>
        <w:t>Context:</w:t>
      </w:r>
    </w:p>
    <w:p w14:paraId="23F1CD70" w14:textId="77777777" w:rsidR="00626891" w:rsidRDefault="00626891" w:rsidP="00626891"/>
    <w:p w14:paraId="0E630833" w14:textId="04B13ECA" w:rsidR="00626891" w:rsidRDefault="00B817DD" w:rsidP="00626891">
      <w:r>
        <w:t>Per the clause 3 Definitions:</w:t>
      </w:r>
    </w:p>
    <w:p w14:paraId="1EC2786B" w14:textId="77777777" w:rsidR="00B817DD" w:rsidRDefault="00B817DD" w:rsidP="00626891"/>
    <w:p w14:paraId="083E3D16" w14:textId="48EDF37C" w:rsidR="00626891" w:rsidRDefault="00B817DD" w:rsidP="00626891">
      <w:r>
        <w:rPr>
          <w:noProof/>
        </w:rPr>
        <w:drawing>
          <wp:inline distT="0" distB="0" distL="0" distR="0" wp14:anchorId="4F070954" wp14:editId="46E23137">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6BA2C0F9" w14:textId="25925AB8" w:rsidR="00B817DD" w:rsidRDefault="00B817DD" w:rsidP="00626891"/>
    <w:p w14:paraId="7AAF0102" w14:textId="72D4E4E0" w:rsidR="00B817DD" w:rsidRDefault="00B817DD" w:rsidP="00626891">
      <w:r>
        <w:t>So, the terms ‘MPDU’ and ‘frame’ are explicitly synonymous and equivalent.  However, ‘frame’ appears to be preferred, as it is the target of the definition.  Also, consistency of usage does make it easier to understand the Standard, and search for terms.</w:t>
      </w:r>
    </w:p>
    <w:p w14:paraId="6A8D4ED4" w14:textId="4A160BA2" w:rsidR="00B817DD" w:rsidRDefault="00B817DD" w:rsidP="00626891"/>
    <w:p w14:paraId="4AC91FEA" w14:textId="3678F913" w:rsidR="00B817DD" w:rsidRDefault="00B817DD" w:rsidP="00626891">
      <w:r>
        <w:t>There do appear to be 5 instances of “data MPDU” in D1.0, all in the HT-</w:t>
      </w:r>
      <w:proofErr w:type="spellStart"/>
      <w:r>
        <w:t>immeidate</w:t>
      </w:r>
      <w:proofErr w:type="spellEnd"/>
      <w:r>
        <w:t xml:space="preserve"> </w:t>
      </w:r>
      <w:proofErr w:type="spellStart"/>
      <w:r>
        <w:t>scoreboarding</w:t>
      </w:r>
      <w:proofErr w:type="spellEnd"/>
      <w:r>
        <w:t xml:space="preserve"> discussion in 10.25.5.3 and 10.25. 5.4.</w:t>
      </w:r>
    </w:p>
    <w:p w14:paraId="14F7BBD3" w14:textId="77777777" w:rsidR="00B817DD" w:rsidRDefault="00B817DD" w:rsidP="00626891"/>
    <w:p w14:paraId="5CF02B12" w14:textId="48B71BAD" w:rsidR="00B817DD" w:rsidRDefault="00B817DD" w:rsidP="00B817DD">
      <w:r>
        <w:t xml:space="preserve">For example, two </w:t>
      </w:r>
      <w:proofErr w:type="spellStart"/>
      <w:r>
        <w:t>occurances</w:t>
      </w:r>
      <w:proofErr w:type="spellEnd"/>
      <w:r>
        <w:t xml:space="preserve"> in this paragraph:</w:t>
      </w:r>
    </w:p>
    <w:p w14:paraId="47E9C48E" w14:textId="6E2659C5" w:rsidR="00B817DD" w:rsidRDefault="00B817DD" w:rsidP="00B817DD"/>
    <w:p w14:paraId="504EC0C5" w14:textId="5A4DA8A6" w:rsidR="00B817DD" w:rsidRDefault="00B817DD" w:rsidP="00B817DD">
      <w:r>
        <w:rPr>
          <w:noProof/>
        </w:rPr>
        <w:drawing>
          <wp:inline distT="0" distB="0" distL="0" distR="0" wp14:anchorId="567B7CD7" wp14:editId="29AFDA12">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56BA1D14" w14:textId="7EED3E81" w:rsidR="00626891" w:rsidRDefault="00626891" w:rsidP="00B817DD"/>
    <w:p w14:paraId="3CFA68EC" w14:textId="6BB0EC2D" w:rsidR="00626891" w:rsidRDefault="00B817DD" w:rsidP="00B817DD">
      <w:r>
        <w:t xml:space="preserve">It makes sense that these were written by the same author, who </w:t>
      </w:r>
      <w:proofErr w:type="spellStart"/>
      <w:r>
        <w:t>stubled</w:t>
      </w:r>
      <w:proofErr w:type="spellEnd"/>
      <w:r>
        <w:t xml:space="preserve"> onto the “data MPDU” phrase and used it throughout.</w:t>
      </w:r>
    </w:p>
    <w:p w14:paraId="7017C094" w14:textId="77777777" w:rsidR="00626891" w:rsidRDefault="00626891" w:rsidP="00626891"/>
    <w:p w14:paraId="5A43D265" w14:textId="77777777" w:rsidR="00626891" w:rsidRPr="003E6F6E" w:rsidRDefault="00626891" w:rsidP="00626891">
      <w:pPr>
        <w:rPr>
          <w:u w:val="single"/>
        </w:rPr>
      </w:pPr>
      <w:r w:rsidRPr="00CB1F77">
        <w:rPr>
          <w:highlight w:val="yellow"/>
          <w:u w:val="single"/>
        </w:rPr>
        <w:t>Proposed Resolution:</w:t>
      </w:r>
    </w:p>
    <w:p w14:paraId="76EB446E" w14:textId="77777777" w:rsidR="00626891" w:rsidRDefault="00626891" w:rsidP="00626891"/>
    <w:p w14:paraId="1DA4D653" w14:textId="390664E5" w:rsidR="00626891" w:rsidRDefault="00C43C97" w:rsidP="00626891">
      <w:r>
        <w:t>Accepted.</w:t>
      </w:r>
    </w:p>
    <w:p w14:paraId="0F04F5A8" w14:textId="77777777" w:rsidR="002F2C45" w:rsidRDefault="00626891" w:rsidP="002F2C4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F2C45" w:rsidRPr="007837C2" w14:paraId="2FC56703" w14:textId="77777777" w:rsidTr="000F3724">
        <w:trPr>
          <w:trHeight w:val="2040"/>
        </w:trPr>
        <w:tc>
          <w:tcPr>
            <w:tcW w:w="738" w:type="dxa"/>
            <w:hideMark/>
          </w:tcPr>
          <w:p w14:paraId="2D8EB69B" w14:textId="77777777" w:rsidR="002F2C45" w:rsidRPr="007837C2" w:rsidRDefault="002F2C4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570029FB" w14:textId="77777777" w:rsidR="002F2C45" w:rsidRPr="007837C2" w:rsidRDefault="002F2C4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C575B93" w14:textId="77777777" w:rsidR="002F2C45" w:rsidRPr="007837C2" w:rsidRDefault="002F2C4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7E60E4A0" w14:textId="77777777" w:rsidR="002F2C45" w:rsidRPr="007837C2" w:rsidRDefault="002F2C4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662FC03D" w14:textId="77777777" w:rsidR="002F2C45" w:rsidRPr="007837C2" w:rsidRDefault="002F2C45" w:rsidP="000F3724">
            <w:pPr>
              <w:autoSpaceDE w:val="0"/>
              <w:autoSpaceDN w:val="0"/>
              <w:adjustRightInd w:val="0"/>
              <w:rPr>
                <w:rFonts w:ascii="Arial" w:hAnsi="Arial" w:cs="Arial"/>
                <w:sz w:val="20"/>
                <w:lang w:eastAsia="ja-JP" w:bidi="he-IL"/>
              </w:rPr>
            </w:pPr>
          </w:p>
        </w:tc>
        <w:tc>
          <w:tcPr>
            <w:tcW w:w="2880" w:type="dxa"/>
            <w:hideMark/>
          </w:tcPr>
          <w:p w14:paraId="50EED693" w14:textId="77777777" w:rsidR="002F2C45" w:rsidRPr="007837C2" w:rsidRDefault="002F2C4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75AAAD40" w14:textId="77777777" w:rsidR="002F2C45" w:rsidRPr="007837C2" w:rsidRDefault="002F2C4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430DB42F" w14:textId="77777777" w:rsidR="002F2C45" w:rsidRDefault="002F2C45" w:rsidP="002F2C45"/>
    <w:p w14:paraId="004C3045" w14:textId="77777777" w:rsidR="002F2C45" w:rsidRPr="003E6F6E" w:rsidRDefault="002F2C45" w:rsidP="002F2C45">
      <w:pPr>
        <w:rPr>
          <w:u w:val="single"/>
        </w:rPr>
      </w:pPr>
      <w:r w:rsidRPr="003E6F6E">
        <w:rPr>
          <w:u w:val="single"/>
        </w:rPr>
        <w:t>Discussion:</w:t>
      </w:r>
    </w:p>
    <w:p w14:paraId="05E46AE3" w14:textId="77777777" w:rsidR="002F2C45" w:rsidRDefault="002F2C45" w:rsidP="002F2C45"/>
    <w:p w14:paraId="26E53333" w14:textId="77777777" w:rsidR="002F2C45" w:rsidRDefault="002F2C45" w:rsidP="002F2C45">
      <w:r>
        <w:t>Context:</w:t>
      </w:r>
    </w:p>
    <w:p w14:paraId="41E9FE3C" w14:textId="77777777" w:rsidR="002F2C45" w:rsidRDefault="002F2C45" w:rsidP="002F2C45"/>
    <w:p w14:paraId="48CB1B20" w14:textId="5D2FD516" w:rsidR="002F2C45" w:rsidRDefault="004C2DB8" w:rsidP="002F2C45">
      <w:r>
        <w:t>The comment references the use of NAI Realm within an Advice of Charge Duple, which is part of a</w:t>
      </w:r>
      <w:r w:rsidR="001A6A45">
        <w:t>n</w:t>
      </w:r>
      <w:r>
        <w:t xml:space="preserve"> </w:t>
      </w:r>
      <w:r w:rsidR="001A6A45" w:rsidRPr="001A6A45">
        <w:t>Advice of Charge ANQP-element</w:t>
      </w:r>
      <w:r>
        <w:t>:</w:t>
      </w:r>
    </w:p>
    <w:p w14:paraId="0F0EA328" w14:textId="3F95FA2A" w:rsidR="001A6A45" w:rsidRDefault="001A6A45" w:rsidP="002F2C45"/>
    <w:p w14:paraId="77AB05C8" w14:textId="60FBF4B8" w:rsidR="001A6A45" w:rsidRDefault="001A6A45" w:rsidP="002F2C45">
      <w:r>
        <w:rPr>
          <w:noProof/>
        </w:rPr>
        <w:drawing>
          <wp:inline distT="0" distB="0" distL="0" distR="0" wp14:anchorId="3B966655" wp14:editId="1A26E3C0">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0B91B7B1" w14:textId="251B2691" w:rsidR="004C2DB8" w:rsidRDefault="004C2DB8" w:rsidP="002F2C45">
      <w:r>
        <w:rPr>
          <w:noProof/>
        </w:rPr>
        <w:drawing>
          <wp:inline distT="0" distB="0" distL="0" distR="0" wp14:anchorId="2C919D86" wp14:editId="4C79DF3E">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1DA34FEF" w14:textId="03B96F91" w:rsidR="004C2DB8" w:rsidRDefault="004C2DB8" w:rsidP="002F2C45"/>
    <w:p w14:paraId="7BF9AE1E" w14:textId="4D321434" w:rsidR="001A6A45" w:rsidRDefault="001A6A45" w:rsidP="002F2C45">
      <w:r>
        <w:t xml:space="preserve">Per 9.4.5.10, the NAI Realm ANQP-element contains zero or more NAI Realm Tuples, which are defined to have subfields that match in name and usage with the subfields in the Advice of Charge </w:t>
      </w:r>
      <w:proofErr w:type="spellStart"/>
      <w:r>
        <w:t>Duples</w:t>
      </w:r>
      <w:proofErr w:type="spellEnd"/>
      <w:r>
        <w:t>:</w:t>
      </w:r>
    </w:p>
    <w:p w14:paraId="05C2EF45" w14:textId="03CA3706" w:rsidR="001A6A45" w:rsidRDefault="001A6A45" w:rsidP="002F2C45"/>
    <w:p w14:paraId="7FAD970D" w14:textId="7AF442AD" w:rsidR="001A6A45" w:rsidRDefault="001A6A45" w:rsidP="002F2C45">
      <w:r>
        <w:rPr>
          <w:noProof/>
        </w:rPr>
        <w:lastRenderedPageBreak/>
        <w:drawing>
          <wp:inline distT="0" distB="0" distL="0" distR="0" wp14:anchorId="20709186" wp14:editId="2891C30B">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0241692E" w14:textId="26B769AC" w:rsidR="001A6A45" w:rsidRDefault="001A6A45" w:rsidP="002F2C45">
      <w:r>
        <w:rPr>
          <w:noProof/>
        </w:rPr>
        <w:drawing>
          <wp:inline distT="0" distB="0" distL="0" distR="0" wp14:anchorId="3CD3ADC8" wp14:editId="23AFB4CA">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4046B040" w14:textId="77777777" w:rsidR="001A6A45" w:rsidRDefault="001A6A45" w:rsidP="002F2C45"/>
    <w:p w14:paraId="32DC7C2F" w14:textId="0B034A9E" w:rsidR="002F2C45" w:rsidRDefault="004B62A3" w:rsidP="002F2C45">
      <w:r>
        <w:t>In this context, t</w:t>
      </w:r>
      <w:r w:rsidR="001A6A45">
        <w:t>he NAI Realm subfield is specified to contain “one or more” NAI Realms.  The NAI Realm Length subfield is the length of the NAI Realm subfield.  So, the NAI Realm Length cannot be zero.</w:t>
      </w:r>
    </w:p>
    <w:p w14:paraId="4F94DD95" w14:textId="43B72BCD" w:rsidR="002F2C45" w:rsidRDefault="002F2C45" w:rsidP="002F2C45"/>
    <w:p w14:paraId="7641EBDB" w14:textId="14E8E93F" w:rsidR="002F2C45" w:rsidRDefault="004B62A3" w:rsidP="002F2C45">
      <w:r>
        <w:t xml:space="preserve">However, it is ambiguous if this same “one or more” specification applies in the context of the </w:t>
      </w:r>
      <w:r w:rsidRPr="001A6A45">
        <w:t>Advice of Charge ANQP-element</w:t>
      </w:r>
      <w:r>
        <w:t>.</w:t>
      </w:r>
    </w:p>
    <w:p w14:paraId="5A0216AF" w14:textId="77777777" w:rsidR="002F2C45" w:rsidRDefault="002F2C45" w:rsidP="002F2C45"/>
    <w:p w14:paraId="1D2D2798" w14:textId="77777777" w:rsidR="002F2C45" w:rsidRPr="003E6F6E" w:rsidRDefault="002F2C45" w:rsidP="002F2C45">
      <w:pPr>
        <w:rPr>
          <w:u w:val="single"/>
        </w:rPr>
      </w:pPr>
      <w:r w:rsidRPr="00CB1F77">
        <w:rPr>
          <w:highlight w:val="yellow"/>
          <w:u w:val="single"/>
        </w:rPr>
        <w:t>Proposed Resolution:</w:t>
      </w:r>
    </w:p>
    <w:p w14:paraId="6854BAE6" w14:textId="77777777" w:rsidR="002F2C45" w:rsidRDefault="002F2C45" w:rsidP="002F2C45"/>
    <w:p w14:paraId="1592EABD" w14:textId="77777777" w:rsidR="002F2C45" w:rsidRDefault="002F2C45" w:rsidP="002F2C45">
      <w:r>
        <w:t>Revised.</w:t>
      </w:r>
    </w:p>
    <w:p w14:paraId="40441EB1" w14:textId="77777777" w:rsidR="002F2C45" w:rsidRDefault="002F2C45" w:rsidP="002F2C45"/>
    <w:p w14:paraId="5A1764D4" w14:textId="55A01B88" w:rsidR="004B62A3" w:rsidRDefault="004B62A3" w:rsidP="002F2C45">
      <w:r>
        <w:t xml:space="preserve">At the cited location, replace </w:t>
      </w:r>
    </w:p>
    <w:p w14:paraId="3E6F637E" w14:textId="77777777" w:rsidR="004B62A3" w:rsidRDefault="004B62A3" w:rsidP="004B62A3">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5D2AB0D6" w14:textId="5248BF33" w:rsidR="004B62A3" w:rsidRDefault="004B62A3" w:rsidP="004B62A3">
      <w:r>
        <w:rPr>
          <w:rFonts w:ascii="TimesNewRomanPSMT" w:hAnsi="TimesNewRomanPSMT" w:cs="TimesNewRomanPSMT"/>
          <w:sz w:val="20"/>
          <w:lang w:val="en-US" w:eastAsia="ja-JP"/>
        </w:rPr>
        <w:t>ANQP-element).</w:t>
      </w:r>
      <w:r>
        <w:t>”</w:t>
      </w:r>
    </w:p>
    <w:p w14:paraId="073B11E2" w14:textId="5549B265" w:rsidR="004B62A3" w:rsidRDefault="004B62A3" w:rsidP="002F2C45">
      <w:r>
        <w:t>with</w:t>
      </w:r>
    </w:p>
    <w:p w14:paraId="105A3176" w14:textId="0E981B84" w:rsidR="002F2C45" w:rsidRDefault="004B62A3" w:rsidP="004B62A3">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07CA3754" w14:textId="77777777" w:rsidR="006F37FE" w:rsidRDefault="002F2C45" w:rsidP="002F2C4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5599C" w:rsidRPr="007837C2" w14:paraId="10430E08" w14:textId="77777777" w:rsidTr="000F3724">
        <w:trPr>
          <w:trHeight w:val="1275"/>
        </w:trPr>
        <w:tc>
          <w:tcPr>
            <w:tcW w:w="738" w:type="dxa"/>
            <w:hideMark/>
          </w:tcPr>
          <w:p w14:paraId="57C1B9F6" w14:textId="77777777" w:rsidR="0065599C" w:rsidRPr="007837C2" w:rsidRDefault="0065599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3E07FDF7" w14:textId="77777777" w:rsidR="0065599C" w:rsidRPr="007837C2" w:rsidRDefault="0065599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53A6C046" w14:textId="77777777" w:rsidR="0065599C" w:rsidRPr="007837C2" w:rsidRDefault="0065599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3F2B2B93" w14:textId="77777777" w:rsidR="0065599C" w:rsidRPr="007837C2" w:rsidRDefault="0065599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63380B0" w14:textId="77777777" w:rsidR="0065599C" w:rsidRPr="007837C2" w:rsidRDefault="0065599C" w:rsidP="000F3724">
            <w:pPr>
              <w:autoSpaceDE w:val="0"/>
              <w:autoSpaceDN w:val="0"/>
              <w:adjustRightInd w:val="0"/>
              <w:rPr>
                <w:rFonts w:ascii="Arial" w:hAnsi="Arial" w:cs="Arial"/>
                <w:sz w:val="20"/>
                <w:lang w:eastAsia="ja-JP" w:bidi="he-IL"/>
              </w:rPr>
            </w:pPr>
          </w:p>
        </w:tc>
        <w:tc>
          <w:tcPr>
            <w:tcW w:w="2880" w:type="dxa"/>
            <w:hideMark/>
          </w:tcPr>
          <w:p w14:paraId="30DCDB6C" w14:textId="77777777" w:rsidR="0065599C" w:rsidRPr="007837C2" w:rsidRDefault="0065599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23DA7EE6" w14:textId="77777777" w:rsidR="0065599C" w:rsidRPr="007837C2" w:rsidRDefault="0065599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777DFF87" w14:textId="77777777" w:rsidR="0065599C" w:rsidRDefault="0065599C" w:rsidP="0065599C"/>
    <w:p w14:paraId="130AC359" w14:textId="77777777" w:rsidR="006F37FE" w:rsidRPr="003E6F6E" w:rsidRDefault="006F37FE" w:rsidP="006F37FE">
      <w:pPr>
        <w:rPr>
          <w:u w:val="single"/>
        </w:rPr>
      </w:pPr>
      <w:r w:rsidRPr="003E6F6E">
        <w:rPr>
          <w:u w:val="single"/>
        </w:rPr>
        <w:t>Discussion:</w:t>
      </w:r>
    </w:p>
    <w:p w14:paraId="1EF4E083" w14:textId="77777777" w:rsidR="006F37FE" w:rsidRDefault="006F37FE" w:rsidP="006F37FE"/>
    <w:p w14:paraId="3355CE64" w14:textId="77777777" w:rsidR="006F37FE" w:rsidRDefault="006F37FE" w:rsidP="006F37FE">
      <w:r>
        <w:t>Context:</w:t>
      </w:r>
    </w:p>
    <w:p w14:paraId="7DDBB322" w14:textId="77777777" w:rsidR="006F37FE" w:rsidRDefault="006F37FE" w:rsidP="006F37FE"/>
    <w:p w14:paraId="70741343" w14:textId="19C3E75C" w:rsidR="006F37FE" w:rsidRDefault="0065599C" w:rsidP="006F37FE">
      <w:r>
        <w:t>(See above for Advice of Charge ANQP-element format.)</w:t>
      </w:r>
    </w:p>
    <w:p w14:paraId="0B8F61D5" w14:textId="16A8DEB4" w:rsidR="0065599C" w:rsidRDefault="0065599C" w:rsidP="006F37FE"/>
    <w:p w14:paraId="67746D50" w14:textId="722B3B27" w:rsidR="0065599C" w:rsidRDefault="0065599C" w:rsidP="006F37FE">
      <w:r>
        <w:t>The usage of Advice of Charge is very brief, and described here:</w:t>
      </w:r>
    </w:p>
    <w:p w14:paraId="3013F18B" w14:textId="77777777" w:rsidR="006F37FE" w:rsidRDefault="006F37FE" w:rsidP="006F37FE"/>
    <w:p w14:paraId="0826333F" w14:textId="06EA2759" w:rsidR="006F37FE" w:rsidRDefault="0065599C" w:rsidP="006F37FE">
      <w:r>
        <w:rPr>
          <w:noProof/>
        </w:rPr>
        <w:drawing>
          <wp:inline distT="0" distB="0" distL="0" distR="0" wp14:anchorId="7F5F0D12" wp14:editId="0AE178F6">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3C88B1E2" w14:textId="77777777" w:rsidR="006F37FE" w:rsidRDefault="006F37FE" w:rsidP="006F37FE"/>
    <w:p w14:paraId="68F7BE61" w14:textId="705ECE7B" w:rsidR="006F37FE" w:rsidRDefault="0065599C" w:rsidP="006F37FE">
      <w:r>
        <w:t xml:space="preserve">There is no mechanism for a “default” </w:t>
      </w:r>
      <w:proofErr w:type="spellStart"/>
      <w:r>
        <w:t>AoC</w:t>
      </w:r>
      <w:proofErr w:type="spellEnd"/>
      <w:r>
        <w:t xml:space="preserve"> plan.  All the plan information must be associated with a specific NAI Realm.  However, some scenarios may have no charges involved, if access is not using one of the listed NAI Realm.  For example, there could be a list of NAI Realm for “premium” access </w:t>
      </w:r>
      <w:proofErr w:type="spellStart"/>
      <w:r>
        <w:t>priveledges</w:t>
      </w:r>
      <w:proofErr w:type="spellEnd"/>
      <w:r>
        <w:t xml:space="preserve"> using various subscription services, but a lower-tier of service might be offered for all other access.</w:t>
      </w:r>
    </w:p>
    <w:p w14:paraId="00242558" w14:textId="05B960BD" w:rsidR="0065599C" w:rsidRDefault="0065599C" w:rsidP="006F37FE"/>
    <w:p w14:paraId="33C0D5E1" w14:textId="1BD6440E" w:rsidR="0065599C" w:rsidRDefault="0065599C" w:rsidP="006F37FE">
      <w:r>
        <w:t>The proposed mechanism, of specifying an NAI Realm as “*” to indicate a default access seems acceptable, and potentially useful.</w:t>
      </w:r>
    </w:p>
    <w:p w14:paraId="034F7E10" w14:textId="77777777" w:rsidR="006F37FE" w:rsidRDefault="006F37FE" w:rsidP="006F37FE"/>
    <w:p w14:paraId="1BA3D1BB" w14:textId="77777777" w:rsidR="006F37FE" w:rsidRPr="003E6F6E" w:rsidRDefault="006F37FE" w:rsidP="006F37FE">
      <w:pPr>
        <w:rPr>
          <w:u w:val="single"/>
        </w:rPr>
      </w:pPr>
      <w:r w:rsidRPr="00CB1F77">
        <w:rPr>
          <w:highlight w:val="yellow"/>
          <w:u w:val="single"/>
        </w:rPr>
        <w:t>Proposed Resolution:</w:t>
      </w:r>
    </w:p>
    <w:p w14:paraId="76B1A2F6" w14:textId="77777777" w:rsidR="006F37FE" w:rsidRDefault="006F37FE" w:rsidP="006F37FE"/>
    <w:p w14:paraId="2CEFF6A1" w14:textId="1088EFA9" w:rsidR="006F37FE" w:rsidRDefault="0065599C" w:rsidP="006F37FE">
      <w:r>
        <w:t>Accepted</w:t>
      </w:r>
      <w:r w:rsidR="006F37FE">
        <w:t>.</w:t>
      </w:r>
    </w:p>
    <w:p w14:paraId="605BDAC2" w14:textId="77777777" w:rsidR="00637AB0" w:rsidRDefault="006F37FE" w:rsidP="006F37FE">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316787" w:rsidRPr="007837C2" w14:paraId="0BC43D3B" w14:textId="77777777" w:rsidTr="000F3724">
        <w:trPr>
          <w:trHeight w:val="1785"/>
        </w:trPr>
        <w:tc>
          <w:tcPr>
            <w:tcW w:w="738" w:type="dxa"/>
            <w:hideMark/>
          </w:tcPr>
          <w:p w14:paraId="2E37BB8C" w14:textId="77777777" w:rsidR="00316787" w:rsidRPr="007837C2" w:rsidRDefault="0031678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2B22C307" w14:textId="77777777" w:rsidR="00316787" w:rsidRPr="007837C2" w:rsidRDefault="0031678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6FA09CDC" w14:textId="77777777" w:rsidR="00316787" w:rsidRPr="007837C2" w:rsidRDefault="0031678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FAEA266" w14:textId="77777777" w:rsidR="00316787" w:rsidRPr="007837C2" w:rsidRDefault="0031678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69991445" w14:textId="77777777" w:rsidR="00316787" w:rsidRPr="007837C2" w:rsidRDefault="00316787" w:rsidP="000F3724">
            <w:pPr>
              <w:autoSpaceDE w:val="0"/>
              <w:autoSpaceDN w:val="0"/>
              <w:adjustRightInd w:val="0"/>
              <w:rPr>
                <w:rFonts w:ascii="Arial" w:hAnsi="Arial" w:cs="Arial"/>
                <w:sz w:val="20"/>
                <w:lang w:eastAsia="ja-JP" w:bidi="he-IL"/>
              </w:rPr>
            </w:pPr>
          </w:p>
        </w:tc>
        <w:tc>
          <w:tcPr>
            <w:tcW w:w="2880" w:type="dxa"/>
            <w:hideMark/>
          </w:tcPr>
          <w:p w14:paraId="30AB8697" w14:textId="77777777" w:rsidR="00316787" w:rsidRPr="007837C2" w:rsidRDefault="0031678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3F571B6F" w14:textId="77777777" w:rsidR="00316787" w:rsidRPr="007837C2" w:rsidRDefault="0031678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026DB3FD" w14:textId="77777777" w:rsidR="00316787" w:rsidRDefault="00316787" w:rsidP="00316787"/>
    <w:p w14:paraId="64B46177" w14:textId="77777777" w:rsidR="00210B33" w:rsidRPr="003E6F6E" w:rsidRDefault="00210B33" w:rsidP="00210B33">
      <w:pPr>
        <w:rPr>
          <w:u w:val="single"/>
        </w:rPr>
      </w:pPr>
      <w:r w:rsidRPr="003E6F6E">
        <w:rPr>
          <w:u w:val="single"/>
        </w:rPr>
        <w:t>Discussion:</w:t>
      </w:r>
    </w:p>
    <w:p w14:paraId="770C10B5" w14:textId="77777777" w:rsidR="00210B33" w:rsidRDefault="00210B33" w:rsidP="00210B33"/>
    <w:p w14:paraId="24E9E0F9" w14:textId="77777777" w:rsidR="00210B33" w:rsidRDefault="00210B33" w:rsidP="00210B33">
      <w:r>
        <w:t>Context:</w:t>
      </w:r>
    </w:p>
    <w:p w14:paraId="6FCD14B8" w14:textId="77777777" w:rsidR="00210B33" w:rsidRDefault="00210B33" w:rsidP="00210B33"/>
    <w:p w14:paraId="29A0D71F" w14:textId="1BBBDB9D" w:rsidR="00210B33" w:rsidRDefault="00316787" w:rsidP="00210B33">
      <w:r>
        <w:rPr>
          <w:noProof/>
        </w:rPr>
        <w:drawing>
          <wp:inline distT="0" distB="0" distL="0" distR="0" wp14:anchorId="71D2FD09" wp14:editId="698483A9">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1A6998E8" w14:textId="77777777" w:rsidR="00210B33" w:rsidRDefault="00210B33" w:rsidP="00210B33"/>
    <w:p w14:paraId="20831F0A" w14:textId="17E1B38E" w:rsidR="00210B33" w:rsidRDefault="00316787" w:rsidP="00210B33">
      <w:r>
        <w:t xml:space="preserve">As can be seen, the commenter is correct.  </w:t>
      </w:r>
    </w:p>
    <w:p w14:paraId="48B20CB4" w14:textId="719E1F1E" w:rsidR="00316787" w:rsidRDefault="00316787" w:rsidP="00210B33"/>
    <w:p w14:paraId="5A1CB7E9" w14:textId="48AC1100" w:rsidR="00316787" w:rsidRDefault="00316787" w:rsidP="00210B33">
      <w:r>
        <w:t xml:space="preserve">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w:t>
      </w:r>
      <w:proofErr w:type="spellStart"/>
      <w:r>
        <w:t>Neighbor</w:t>
      </w:r>
      <w:proofErr w:type="spellEnd"/>
      <w:r>
        <w:t xml:space="preserve"> Report element(s) before the VHT Capabilities element, when the Response has them both.</w:t>
      </w:r>
    </w:p>
    <w:p w14:paraId="0C150724" w14:textId="1DBFB743" w:rsidR="00316787" w:rsidRDefault="00316787" w:rsidP="00210B33"/>
    <w:p w14:paraId="5EE64E3E" w14:textId="6160E7E8" w:rsidR="00316787" w:rsidRDefault="00316787" w:rsidP="00210B33">
      <w:r>
        <w:t>Thus, it appears to do no harm, and is a good correction, to renumber the Order column to have non-repeating values.</w:t>
      </w:r>
    </w:p>
    <w:p w14:paraId="5DADA0CC" w14:textId="68FE9310" w:rsidR="00316787" w:rsidRDefault="00316787" w:rsidP="00210B33"/>
    <w:p w14:paraId="095CCEAB" w14:textId="1F60E178" w:rsidR="00316787" w:rsidRDefault="00316787" w:rsidP="00210B33">
      <w:r>
        <w:t>The Association Response does in fact have the same error on the same elements, in that case with the Order of 27 duplicated.</w:t>
      </w:r>
    </w:p>
    <w:p w14:paraId="614A8ADD" w14:textId="77777777" w:rsidR="00210B33" w:rsidRDefault="00210B33" w:rsidP="00210B33"/>
    <w:p w14:paraId="03BE1E06" w14:textId="77777777" w:rsidR="00210B33" w:rsidRPr="003E6F6E" w:rsidRDefault="00210B33" w:rsidP="00210B33">
      <w:pPr>
        <w:rPr>
          <w:u w:val="single"/>
        </w:rPr>
      </w:pPr>
      <w:r w:rsidRPr="00CB1F77">
        <w:rPr>
          <w:highlight w:val="yellow"/>
          <w:u w:val="single"/>
        </w:rPr>
        <w:t>Proposed Resolution:</w:t>
      </w:r>
    </w:p>
    <w:p w14:paraId="2F928893" w14:textId="77777777" w:rsidR="00210B33" w:rsidRDefault="00210B33" w:rsidP="00210B33"/>
    <w:p w14:paraId="57B64202" w14:textId="62B67F8D" w:rsidR="00210B33" w:rsidRDefault="00316787" w:rsidP="00210B33">
      <w:r>
        <w:t>Accepted.</w:t>
      </w:r>
    </w:p>
    <w:p w14:paraId="0E481E97" w14:textId="7FCA3C93" w:rsidR="00316787" w:rsidRDefault="00316787" w:rsidP="00210B33"/>
    <w:p w14:paraId="0C82DCAD" w14:textId="780FA3B8" w:rsidR="00316787" w:rsidRDefault="00316787" w:rsidP="00210B33">
      <w:r>
        <w:t xml:space="preserve">[Confirm with Editor that the Proposed Change is sufficiently clear to do </w:t>
      </w:r>
      <w:proofErr w:type="gramStart"/>
      <w:r>
        <w:t>both of these</w:t>
      </w:r>
      <w:proofErr w:type="gramEnd"/>
      <w:r>
        <w:t xml:space="preserve"> tables.]</w:t>
      </w:r>
    </w:p>
    <w:p w14:paraId="0B08D165" w14:textId="77777777" w:rsidR="00316787" w:rsidRDefault="00316787" w:rsidP="00210B33"/>
    <w:p w14:paraId="48B4963F" w14:textId="77777777" w:rsidR="001D588E" w:rsidRDefault="00210B33" w:rsidP="00210B3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04C09" w:rsidRPr="007837C2" w14:paraId="3AA2B7C3" w14:textId="77777777" w:rsidTr="000F3724">
        <w:trPr>
          <w:trHeight w:val="4080"/>
        </w:trPr>
        <w:tc>
          <w:tcPr>
            <w:tcW w:w="738" w:type="dxa"/>
            <w:hideMark/>
          </w:tcPr>
          <w:p w14:paraId="2B2B6CAE" w14:textId="77777777" w:rsidR="00C04C09" w:rsidRPr="007837C2" w:rsidRDefault="00C04C09"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BF51831" w14:textId="77777777" w:rsidR="00C04C09" w:rsidRPr="007837C2" w:rsidRDefault="00C04C09"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44ADE67E" w14:textId="77777777" w:rsidR="00C04C09" w:rsidRPr="007837C2" w:rsidRDefault="00C04C09"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5E704FAE" w14:textId="77777777" w:rsidR="00C04C09" w:rsidRPr="007837C2" w:rsidRDefault="00C04C09"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15ADB33C" w14:textId="77777777" w:rsidR="00C04C09" w:rsidRPr="007837C2" w:rsidRDefault="00C04C09" w:rsidP="000F3724">
            <w:pPr>
              <w:autoSpaceDE w:val="0"/>
              <w:autoSpaceDN w:val="0"/>
              <w:adjustRightInd w:val="0"/>
              <w:rPr>
                <w:rFonts w:ascii="Arial" w:hAnsi="Arial" w:cs="Arial"/>
                <w:sz w:val="20"/>
                <w:lang w:eastAsia="ja-JP" w:bidi="he-IL"/>
              </w:rPr>
            </w:pPr>
          </w:p>
        </w:tc>
        <w:tc>
          <w:tcPr>
            <w:tcW w:w="2880" w:type="dxa"/>
            <w:hideMark/>
          </w:tcPr>
          <w:p w14:paraId="43C1C34A" w14:textId="77777777" w:rsidR="00C04C09" w:rsidRPr="007837C2" w:rsidRDefault="00C04C09"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7B6DB416" w14:textId="77777777" w:rsidR="00C04C09" w:rsidRPr="007837C2" w:rsidRDefault="00C04C09"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F7092C7" w14:textId="77777777" w:rsidR="00C04C09" w:rsidRDefault="00C04C09" w:rsidP="00C04C09"/>
    <w:p w14:paraId="2F7897F5" w14:textId="77777777" w:rsidR="001D588E" w:rsidRPr="003E6F6E" w:rsidRDefault="001D588E" w:rsidP="001D588E">
      <w:pPr>
        <w:rPr>
          <w:u w:val="single"/>
        </w:rPr>
      </w:pPr>
      <w:r w:rsidRPr="003E6F6E">
        <w:rPr>
          <w:u w:val="single"/>
        </w:rPr>
        <w:t>Discussion:</w:t>
      </w:r>
    </w:p>
    <w:p w14:paraId="406A4D33" w14:textId="77777777" w:rsidR="001D588E" w:rsidRDefault="001D588E" w:rsidP="001D588E"/>
    <w:p w14:paraId="49206409" w14:textId="77777777" w:rsidR="001D588E" w:rsidRDefault="001D588E" w:rsidP="001D588E">
      <w:r>
        <w:t>Context:</w:t>
      </w:r>
    </w:p>
    <w:p w14:paraId="7AAA842F" w14:textId="77777777" w:rsidR="001D588E" w:rsidRDefault="001D588E" w:rsidP="001D588E"/>
    <w:p w14:paraId="7A9DF3E2" w14:textId="04156994" w:rsidR="001D588E" w:rsidRDefault="00C04C09" w:rsidP="001D588E">
      <w:r>
        <w:t>The cited sentence appears in the Conventions subclause of clause 9</w:t>
      </w:r>
      <w:r w:rsidR="001D588E">
        <w:t>:</w:t>
      </w:r>
    </w:p>
    <w:p w14:paraId="18A22C33" w14:textId="77777777" w:rsidR="001D588E" w:rsidRDefault="001D588E" w:rsidP="001D588E"/>
    <w:p w14:paraId="20866730" w14:textId="52A1A005" w:rsidR="001D588E" w:rsidRDefault="00C04C09" w:rsidP="001D588E">
      <w:r>
        <w:rPr>
          <w:noProof/>
        </w:rPr>
        <w:drawing>
          <wp:inline distT="0" distB="0" distL="0" distR="0" wp14:anchorId="50F5DEB2" wp14:editId="723411F4">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5F315AED" w14:textId="77777777" w:rsidR="001D588E" w:rsidRDefault="001D588E" w:rsidP="001D588E"/>
    <w:p w14:paraId="037A22AC" w14:textId="46B513E8" w:rsidR="001D588E" w:rsidRDefault="00C04C09" w:rsidP="001D588E">
      <w:r>
        <w:t>Commenter’s points:</w:t>
      </w:r>
    </w:p>
    <w:p w14:paraId="2BC98FE9" w14:textId="16DC16CF" w:rsidR="00C04C09" w:rsidRDefault="00C04C09" w:rsidP="00C04C09">
      <w:pPr>
        <w:pStyle w:val="ListParagraph"/>
        <w:numPr>
          <w:ilvl w:val="0"/>
          <w:numId w:val="25"/>
        </w:numPr>
      </w:pPr>
      <w:r>
        <w:t>There is no verb.</w:t>
      </w:r>
    </w:p>
    <w:p w14:paraId="1463B794" w14:textId="296D3CCA" w:rsidR="00C04C09" w:rsidRDefault="00C04C09" w:rsidP="00C04C09">
      <w:pPr>
        <w:pStyle w:val="ListParagraph"/>
        <w:numPr>
          <w:ilvl w:val="1"/>
          <w:numId w:val="25"/>
        </w:numPr>
      </w:pPr>
      <w:r>
        <w:t>Agreed.  Add the missing “is”</w:t>
      </w:r>
    </w:p>
    <w:p w14:paraId="5EC1EBF8" w14:textId="5F0A32C8" w:rsidR="00C04C09" w:rsidRDefault="00C04C09" w:rsidP="00C04C09">
      <w:pPr>
        <w:pStyle w:val="ListParagraph"/>
        <w:numPr>
          <w:ilvl w:val="0"/>
          <w:numId w:val="25"/>
        </w:numPr>
      </w:pPr>
      <w:r>
        <w:t>How is a UTF-8 string ASCII-encoded?</w:t>
      </w:r>
    </w:p>
    <w:p w14:paraId="254AFE25" w14:textId="783621E2" w:rsidR="00C04C09" w:rsidRDefault="00C04C09" w:rsidP="00C04C09">
      <w:pPr>
        <w:pStyle w:val="ListParagraph"/>
        <w:numPr>
          <w:ilvl w:val="1"/>
          <w:numId w:val="25"/>
        </w:numPr>
      </w:pPr>
      <w:r>
        <w:t>Agreed.  Add that a UTF-8 string is encoded with UTF-8</w:t>
      </w:r>
    </w:p>
    <w:p w14:paraId="4FBEE618" w14:textId="233E2C03" w:rsidR="00C04C09" w:rsidRDefault="00C04C09" w:rsidP="00C04C09"/>
    <w:p w14:paraId="232B420A" w14:textId="6C55CEB6" w:rsidR="00C04C09" w:rsidRDefault="00C04C09" w:rsidP="00C04C09">
      <w:r>
        <w:t>The proposal has a potential ambiguity with the “or”, however, as discussed in August.  So, propose:</w:t>
      </w:r>
    </w:p>
    <w:p w14:paraId="32E8088A" w14:textId="2435B1E5" w:rsidR="00C04C09" w:rsidRDefault="00C04C09" w:rsidP="00C04C0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7342A8F9" w14:textId="77777777" w:rsidR="001D588E" w:rsidRDefault="001D588E" w:rsidP="001D588E"/>
    <w:p w14:paraId="5F595E0D" w14:textId="77777777" w:rsidR="001D588E" w:rsidRPr="003E6F6E" w:rsidRDefault="001D588E" w:rsidP="001D588E">
      <w:pPr>
        <w:rPr>
          <w:u w:val="single"/>
        </w:rPr>
      </w:pPr>
      <w:r w:rsidRPr="00CB1F77">
        <w:rPr>
          <w:highlight w:val="yellow"/>
          <w:u w:val="single"/>
        </w:rPr>
        <w:t>Proposed Resolution:</w:t>
      </w:r>
    </w:p>
    <w:p w14:paraId="027A13D5" w14:textId="77777777" w:rsidR="001D588E" w:rsidRDefault="001D588E" w:rsidP="001D588E"/>
    <w:p w14:paraId="20579691" w14:textId="77777777" w:rsidR="001D588E" w:rsidRDefault="001D588E" w:rsidP="001D588E">
      <w:r>
        <w:t>Revised.</w:t>
      </w:r>
    </w:p>
    <w:p w14:paraId="6E0E4C25" w14:textId="77777777" w:rsidR="00C04C09" w:rsidRPr="00C04C09" w:rsidRDefault="00C04C09" w:rsidP="00C04C09"/>
    <w:p w14:paraId="32746E84" w14:textId="2369C788" w:rsidR="00C04C09" w:rsidRDefault="00C04C09" w:rsidP="00C04C09">
      <w:r w:rsidRPr="00C04C09">
        <w:t xml:space="preserve">Replace </w:t>
      </w:r>
      <w:r w:rsidR="00764EE4">
        <w:t xml:space="preserve">the cited sentence </w:t>
      </w:r>
      <w:r w:rsidRPr="00C04C09">
        <w:t>with, "An ASCII or UTF-8 string is a sequence of ASCII or UTF-8 encoded octets, respectively, without a terminating null."</w:t>
      </w:r>
    </w:p>
    <w:p w14:paraId="5B37F764" w14:textId="77777777" w:rsidR="001D588E" w:rsidRDefault="001D588E" w:rsidP="001D588E"/>
    <w:p w14:paraId="631E0F94" w14:textId="77777777" w:rsidR="00C25DDF" w:rsidRDefault="001D588E" w:rsidP="001D588E">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25DDF" w:rsidRPr="007837C2" w14:paraId="7B3AB3C7" w14:textId="77777777" w:rsidTr="000F3724">
        <w:trPr>
          <w:trHeight w:val="1530"/>
        </w:trPr>
        <w:tc>
          <w:tcPr>
            <w:tcW w:w="738" w:type="dxa"/>
            <w:hideMark/>
          </w:tcPr>
          <w:p w14:paraId="5C7DA51D" w14:textId="77777777" w:rsidR="00C25DDF" w:rsidRPr="007837C2" w:rsidRDefault="00C25DDF"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5B342E8A" w14:textId="77777777" w:rsidR="00C25DDF" w:rsidRPr="007837C2" w:rsidRDefault="00C25DDF"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7BEA3846" w14:textId="77777777" w:rsidR="00C25DDF" w:rsidRPr="007837C2" w:rsidRDefault="00C25DDF"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637DD4F5" w14:textId="77777777" w:rsidR="00C25DDF" w:rsidRPr="007837C2" w:rsidRDefault="00C25DDF"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6D5F9AD6" w14:textId="77777777" w:rsidR="00C25DDF" w:rsidRPr="007837C2" w:rsidRDefault="00C25DDF" w:rsidP="000F3724">
            <w:pPr>
              <w:autoSpaceDE w:val="0"/>
              <w:autoSpaceDN w:val="0"/>
              <w:adjustRightInd w:val="0"/>
              <w:rPr>
                <w:rFonts w:ascii="Arial" w:hAnsi="Arial" w:cs="Arial"/>
                <w:sz w:val="20"/>
                <w:lang w:eastAsia="ja-JP" w:bidi="he-IL"/>
              </w:rPr>
            </w:pPr>
          </w:p>
        </w:tc>
        <w:tc>
          <w:tcPr>
            <w:tcW w:w="2880" w:type="dxa"/>
            <w:hideMark/>
          </w:tcPr>
          <w:p w14:paraId="07C3E9CC" w14:textId="77777777" w:rsidR="00C25DDF" w:rsidRPr="007837C2" w:rsidRDefault="00C25DDF" w:rsidP="000F3724">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1ECF9E0" w14:textId="77777777" w:rsidR="00C25DDF" w:rsidRPr="007837C2" w:rsidRDefault="00C25DDF"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160FDC59" w14:textId="77777777" w:rsidR="00C25DDF" w:rsidRDefault="00C25DDF" w:rsidP="00C25DDF"/>
    <w:p w14:paraId="16B50362" w14:textId="77777777" w:rsidR="00C25DDF" w:rsidRPr="003E6F6E" w:rsidRDefault="00C25DDF" w:rsidP="00C25DDF">
      <w:pPr>
        <w:rPr>
          <w:u w:val="single"/>
        </w:rPr>
      </w:pPr>
      <w:r w:rsidRPr="003E6F6E">
        <w:rPr>
          <w:u w:val="single"/>
        </w:rPr>
        <w:t>Discussion:</w:t>
      </w:r>
    </w:p>
    <w:p w14:paraId="394F72E3" w14:textId="77777777" w:rsidR="00C25DDF" w:rsidRDefault="00C25DDF" w:rsidP="00C25DDF"/>
    <w:p w14:paraId="37F72F5B" w14:textId="77777777" w:rsidR="00C25DDF" w:rsidRDefault="00C25DDF" w:rsidP="00C25DDF">
      <w:r>
        <w:t>Context:</w:t>
      </w:r>
    </w:p>
    <w:p w14:paraId="20E07513" w14:textId="1AEA82E3" w:rsidR="00C25DDF" w:rsidRDefault="00C25DDF" w:rsidP="00C25DDF"/>
    <w:p w14:paraId="31AC0A71" w14:textId="4C5D7DC1" w:rsidR="00CE412A" w:rsidRDefault="00CE412A" w:rsidP="00C25DDF">
      <w:r>
        <w:t>The definition of the Fragment element is:</w:t>
      </w:r>
    </w:p>
    <w:p w14:paraId="30D59281" w14:textId="7E7C3C1A" w:rsidR="00C25DDF" w:rsidRDefault="00CE412A" w:rsidP="00C25DDF">
      <w:r>
        <w:rPr>
          <w:noProof/>
        </w:rPr>
        <w:drawing>
          <wp:inline distT="0" distB="0" distL="0" distR="0" wp14:anchorId="31EBD6C2" wp14:editId="1CF3E8EB">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F1ABE88" w14:textId="400C68CF" w:rsidR="00CE412A" w:rsidRDefault="00CE412A" w:rsidP="00C25DDF"/>
    <w:p w14:paraId="57523097" w14:textId="3FD8AF39" w:rsidR="00CE412A" w:rsidRDefault="00CE412A" w:rsidP="00C25DDF">
      <w:r>
        <w:t>The cited text is part of the introduction to this feature, where it is noted that for elements, in general, the payload is restricted to either 255 or 254 octets, depending on the presence of the Element ID Extension.</w:t>
      </w:r>
    </w:p>
    <w:p w14:paraId="76C6EAA8" w14:textId="48251DC6" w:rsidR="00CE412A" w:rsidRDefault="00CE412A" w:rsidP="00C25DDF"/>
    <w:p w14:paraId="52F420C0" w14:textId="0690D8D9" w:rsidR="00CE412A" w:rsidRDefault="00CE412A" w:rsidP="00C25DDF">
      <w:r>
        <w:t xml:space="preserve">Thus, the comment can be construed as requesting for a better explanation of when 255 versus 254 octets are possible. </w:t>
      </w:r>
    </w:p>
    <w:p w14:paraId="7DDB9EEC" w14:textId="6D6CB65F" w:rsidR="00CE412A" w:rsidRDefault="00CE412A" w:rsidP="00C25DDF"/>
    <w:p w14:paraId="7E9D576A" w14:textId="62F6547C" w:rsidR="00CE412A" w:rsidRDefault="008C4233" w:rsidP="00C25DDF">
      <w:r>
        <w:t>Suggest the following replacement, of:</w:t>
      </w:r>
    </w:p>
    <w:p w14:paraId="08F66DCE" w14:textId="34A0658E" w:rsidR="008C4233" w:rsidRDefault="008C4233" w:rsidP="008C4233">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 xml:space="preserve">defragmentation(11ai)). 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5D702933" w14:textId="0601FDA9" w:rsidR="008C4233" w:rsidRDefault="008C4233" w:rsidP="00C25DDF">
      <w:r>
        <w:t>with:</w:t>
      </w:r>
    </w:p>
    <w:p w14:paraId="23758CB5" w14:textId="6A963479" w:rsidR="008C4233" w:rsidRDefault="008C4233" w:rsidP="008C4233">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6AEB0FD" w14:textId="76C89912" w:rsidR="008C4233" w:rsidRDefault="008C4233" w:rsidP="008C4233">
      <w:pPr>
        <w:autoSpaceDE w:val="0"/>
        <w:autoSpaceDN w:val="0"/>
        <w:adjustRightInd w:val="0"/>
        <w:ind w:left="720"/>
        <w:rPr>
          <w:rFonts w:ascii="TimesNewRomanPSMT" w:hAnsi="TimesNewRomanPSMT" w:cs="TimesNewRomanPSMT"/>
          <w:color w:val="000000"/>
          <w:sz w:val="20"/>
          <w:lang w:val="en-US" w:eastAsia="ja-JP"/>
        </w:rPr>
      </w:pPr>
    </w:p>
    <w:p w14:paraId="48732DB3" w14:textId="118B2CB5" w:rsidR="008C4233" w:rsidRDefault="008C4233" w:rsidP="008C4233">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08A54C77" w14:textId="77777777" w:rsidR="008C4233" w:rsidRDefault="008C4233" w:rsidP="008C4233">
      <w:pPr>
        <w:autoSpaceDE w:val="0"/>
        <w:autoSpaceDN w:val="0"/>
        <w:adjustRightInd w:val="0"/>
        <w:rPr>
          <w:rFonts w:ascii="TimesNewRomanPSMT" w:hAnsi="TimesNewRomanPSMT" w:cs="TimesNewRomanPSMT"/>
          <w:color w:val="000000"/>
          <w:sz w:val="20"/>
          <w:lang w:val="en-US" w:eastAsia="ja-JP"/>
        </w:rPr>
      </w:pPr>
    </w:p>
    <w:p w14:paraId="29D822CE" w14:textId="77777777" w:rsidR="00C25DDF" w:rsidRDefault="00C25DDF" w:rsidP="00C25DDF"/>
    <w:p w14:paraId="63BBF873" w14:textId="77777777" w:rsidR="00C25DDF" w:rsidRPr="003E6F6E" w:rsidRDefault="00C25DDF" w:rsidP="00C25DDF">
      <w:pPr>
        <w:rPr>
          <w:u w:val="single"/>
        </w:rPr>
      </w:pPr>
      <w:r w:rsidRPr="00CB1F77">
        <w:rPr>
          <w:highlight w:val="yellow"/>
          <w:u w:val="single"/>
        </w:rPr>
        <w:t>Proposed Resolution:</w:t>
      </w:r>
    </w:p>
    <w:p w14:paraId="3D3735C9" w14:textId="77777777" w:rsidR="00C25DDF" w:rsidRDefault="00C25DDF" w:rsidP="00C25DDF"/>
    <w:p w14:paraId="0A1729FA" w14:textId="77777777" w:rsidR="00C25DDF" w:rsidRDefault="00C25DDF" w:rsidP="00C25DDF">
      <w:r>
        <w:t>Revised.</w:t>
      </w:r>
    </w:p>
    <w:p w14:paraId="35B21A03" w14:textId="77777777" w:rsidR="00C25DDF" w:rsidRDefault="00C25DDF" w:rsidP="00C25DDF"/>
    <w:p w14:paraId="0C9CB5CB" w14:textId="17178F08" w:rsidR="00C25DDF" w:rsidRDefault="008C4233" w:rsidP="00C25DDF">
      <w:r>
        <w:t>Replace the cited paragraph with two paragraphs:</w:t>
      </w:r>
    </w:p>
    <w:p w14:paraId="134D1A52" w14:textId="2D602997" w:rsidR="008C4233" w:rsidRDefault="008C4233" w:rsidP="008C4233">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FF77F01" w14:textId="77777777" w:rsidR="008C4233" w:rsidRDefault="008C4233" w:rsidP="008C4233">
      <w:pPr>
        <w:autoSpaceDE w:val="0"/>
        <w:autoSpaceDN w:val="0"/>
        <w:adjustRightInd w:val="0"/>
        <w:ind w:left="720"/>
        <w:rPr>
          <w:rFonts w:ascii="TimesNewRomanPSMT" w:hAnsi="TimesNewRomanPSMT" w:cs="TimesNewRomanPSMT"/>
          <w:color w:val="000000"/>
          <w:sz w:val="20"/>
          <w:lang w:val="en-US" w:eastAsia="ja-JP"/>
        </w:rPr>
      </w:pPr>
    </w:p>
    <w:p w14:paraId="24CFFA38" w14:textId="5794E8CE" w:rsidR="008C4233" w:rsidRDefault="008C4233" w:rsidP="008C4233">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59BEFA4D" w14:textId="77777777" w:rsidR="008C4233" w:rsidRDefault="008C4233" w:rsidP="008C4233">
      <w:pPr>
        <w:autoSpaceDE w:val="0"/>
        <w:autoSpaceDN w:val="0"/>
        <w:adjustRightInd w:val="0"/>
        <w:rPr>
          <w:rFonts w:ascii="TimesNewRomanPSMT" w:hAnsi="TimesNewRomanPSMT" w:cs="TimesNewRomanPSMT"/>
          <w:color w:val="000000"/>
          <w:sz w:val="20"/>
          <w:lang w:val="en-US" w:eastAsia="ja-JP"/>
        </w:rPr>
      </w:pPr>
    </w:p>
    <w:p w14:paraId="0E706B36" w14:textId="77777777" w:rsidR="00F01FF8" w:rsidRDefault="00C25DDF" w:rsidP="00C25DDF">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01FF8" w:rsidRPr="007837C2" w14:paraId="5B7B5485" w14:textId="77777777" w:rsidTr="000F3724">
        <w:trPr>
          <w:trHeight w:val="1020"/>
        </w:trPr>
        <w:tc>
          <w:tcPr>
            <w:tcW w:w="738" w:type="dxa"/>
            <w:hideMark/>
          </w:tcPr>
          <w:p w14:paraId="1B66FE6D" w14:textId="77777777" w:rsidR="00F01FF8" w:rsidRPr="007837C2" w:rsidRDefault="00F01FF8"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593B6061" w14:textId="77777777" w:rsidR="00F01FF8" w:rsidRPr="007837C2" w:rsidRDefault="00F01FF8"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55ED5FB3" w14:textId="77777777" w:rsidR="00F01FF8" w:rsidRPr="007837C2" w:rsidRDefault="00F01FF8"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0E7D368A" w14:textId="77777777" w:rsidR="00F01FF8" w:rsidRPr="007837C2" w:rsidRDefault="00F01FF8"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74A1FDCF" w14:textId="77777777" w:rsidR="00F01FF8" w:rsidRPr="007837C2" w:rsidRDefault="00F01FF8" w:rsidP="000F3724">
            <w:pPr>
              <w:autoSpaceDE w:val="0"/>
              <w:autoSpaceDN w:val="0"/>
              <w:adjustRightInd w:val="0"/>
              <w:rPr>
                <w:rFonts w:ascii="Arial" w:hAnsi="Arial" w:cs="Arial"/>
                <w:sz w:val="20"/>
                <w:lang w:eastAsia="ja-JP" w:bidi="he-IL"/>
              </w:rPr>
            </w:pPr>
          </w:p>
        </w:tc>
        <w:tc>
          <w:tcPr>
            <w:tcW w:w="2880" w:type="dxa"/>
            <w:hideMark/>
          </w:tcPr>
          <w:p w14:paraId="0592D874" w14:textId="77777777" w:rsidR="00F01FF8" w:rsidRPr="007837C2" w:rsidRDefault="00F01FF8"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6D867D21" w14:textId="77777777" w:rsidR="00F01FF8" w:rsidRPr="007837C2" w:rsidRDefault="00F01FF8"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25666422" w14:textId="77777777" w:rsidR="00F01FF8" w:rsidRDefault="00F01FF8" w:rsidP="00F01FF8"/>
    <w:p w14:paraId="5F8727CC" w14:textId="77777777" w:rsidR="00F01FF8" w:rsidRPr="003E6F6E" w:rsidRDefault="00F01FF8" w:rsidP="00F01FF8">
      <w:pPr>
        <w:rPr>
          <w:u w:val="single"/>
        </w:rPr>
      </w:pPr>
      <w:r w:rsidRPr="003E6F6E">
        <w:rPr>
          <w:u w:val="single"/>
        </w:rPr>
        <w:t>Discussion:</w:t>
      </w:r>
    </w:p>
    <w:p w14:paraId="5F0E9765" w14:textId="77777777" w:rsidR="00F01FF8" w:rsidRDefault="00F01FF8" w:rsidP="00F01FF8"/>
    <w:p w14:paraId="4DD2F92C" w14:textId="77777777" w:rsidR="00F01FF8" w:rsidRDefault="00F01FF8" w:rsidP="00F01FF8">
      <w:r>
        <w:t>Context:</w:t>
      </w:r>
    </w:p>
    <w:p w14:paraId="31ADF403" w14:textId="77777777" w:rsidR="00F01FF8" w:rsidRDefault="00F01FF8" w:rsidP="00F01FF8"/>
    <w:p w14:paraId="7976E78F" w14:textId="0705FE27" w:rsidR="00F01FF8" w:rsidRDefault="00F01FF8" w:rsidP="00F01FF8">
      <w:r>
        <w:t xml:space="preserve">The cited text is in the context of Obtaining an EDCA TXOP, and operations that happen at each slot boundary.  The slot </w:t>
      </w:r>
      <w:proofErr w:type="spellStart"/>
      <w:r>
        <w:t>boundaires</w:t>
      </w:r>
      <w:proofErr w:type="spellEnd"/>
      <w:r>
        <w:t xml:space="preserve"> are specified above, such as:</w:t>
      </w:r>
    </w:p>
    <w:p w14:paraId="619E5C4C" w14:textId="5F3C1235" w:rsidR="00F01FF8" w:rsidRDefault="00F01FF8" w:rsidP="00F01FF8"/>
    <w:p w14:paraId="1E9356E5" w14:textId="2F7392B2" w:rsidR="00F01FF8" w:rsidRDefault="00F01FF8" w:rsidP="00F01FF8">
      <w:r>
        <w:rPr>
          <w:noProof/>
        </w:rPr>
        <w:drawing>
          <wp:inline distT="0" distB="0" distL="0" distR="0" wp14:anchorId="2DC28A2C" wp14:editId="3D6A0949">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2241A3D9" w14:textId="77777777" w:rsidR="00F01FF8" w:rsidRDefault="00F01FF8" w:rsidP="00F01FF8"/>
    <w:p w14:paraId="7FCF790C" w14:textId="4B3791A0" w:rsidR="00F01FF8" w:rsidRDefault="00F01FF8" w:rsidP="00F01FF8">
      <w:r>
        <w:t>… and so on.</w:t>
      </w:r>
    </w:p>
    <w:p w14:paraId="25DAE04D" w14:textId="58DBBBDE" w:rsidR="00F01FF8" w:rsidRDefault="00F01FF8" w:rsidP="00F01FF8"/>
    <w:p w14:paraId="00C321F2" w14:textId="7D12DCEE" w:rsidR="00F01FF8" w:rsidRDefault="00F01FF8" w:rsidP="00F01FF8">
      <w:r>
        <w:t>Within that context, at these slot boundaries the following procedure is described:</w:t>
      </w:r>
    </w:p>
    <w:p w14:paraId="0A49592D" w14:textId="77777777" w:rsidR="00F01FF8" w:rsidRDefault="00F01FF8" w:rsidP="00F01FF8"/>
    <w:p w14:paraId="1347B97C" w14:textId="4E42441E" w:rsidR="00F01FF8" w:rsidRDefault="00F01FF8" w:rsidP="00F01FF8">
      <w:r>
        <w:rPr>
          <w:noProof/>
        </w:rPr>
        <w:drawing>
          <wp:inline distT="0" distB="0" distL="0" distR="0" wp14:anchorId="52892D7B" wp14:editId="0C164AD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41A396C6" w14:textId="77777777" w:rsidR="00F01FF8" w:rsidRDefault="00F01FF8" w:rsidP="00F01FF8"/>
    <w:p w14:paraId="3BDC03C5" w14:textId="15A4C5CA" w:rsidR="00F01FF8" w:rsidRDefault="00F01FF8" w:rsidP="00F01FF8">
      <w:r>
        <w:t>Close examination of these options shows that they are mutually exclusive, thus meeting the requirement stated at the beginning of the list that “one and only one of the following functions” shall happen.</w:t>
      </w:r>
    </w:p>
    <w:p w14:paraId="6D56F38C" w14:textId="77777777" w:rsidR="00F01FF8" w:rsidRDefault="00F01FF8" w:rsidP="00F01FF8"/>
    <w:p w14:paraId="3BCA3673" w14:textId="77777777" w:rsidR="00F01FF8" w:rsidRPr="003E6F6E" w:rsidRDefault="00F01FF8" w:rsidP="00F01FF8">
      <w:pPr>
        <w:rPr>
          <w:u w:val="single"/>
        </w:rPr>
      </w:pPr>
      <w:r w:rsidRPr="00CB1F77">
        <w:rPr>
          <w:highlight w:val="yellow"/>
          <w:u w:val="single"/>
        </w:rPr>
        <w:t>Proposed Resolution:</w:t>
      </w:r>
    </w:p>
    <w:p w14:paraId="5797BC9B" w14:textId="77777777" w:rsidR="00F01FF8" w:rsidRDefault="00F01FF8" w:rsidP="00F01FF8"/>
    <w:p w14:paraId="0F76C619" w14:textId="69B2E3FC" w:rsidR="00F01FF8" w:rsidRDefault="00F01FF8" w:rsidP="00F01FF8">
      <w:r>
        <w:t xml:space="preserve">Rejected.  There is a </w:t>
      </w:r>
      <w:proofErr w:type="spellStart"/>
      <w:r>
        <w:t>preceeding</w:t>
      </w:r>
      <w:proofErr w:type="spellEnd"/>
      <w:r>
        <w:t xml:space="preserve"> ‘shall’ statement that one and only one of the actions shall occur, and the actions are each subject to conditions, which are mutually exclusive.  Thus, there is no </w:t>
      </w:r>
      <w:proofErr w:type="spellStart"/>
      <w:r>
        <w:t>precendence</w:t>
      </w:r>
      <w:proofErr w:type="spellEnd"/>
      <w:r>
        <w:t xml:space="preserve"> relationship.</w:t>
      </w:r>
    </w:p>
    <w:p w14:paraId="6FB8F51E" w14:textId="77777777" w:rsidR="00D07DA1" w:rsidRDefault="00F01FF8" w:rsidP="00F01FF8">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07DA1" w:rsidRPr="007837C2" w14:paraId="690D6F68" w14:textId="77777777" w:rsidTr="000F3724">
        <w:trPr>
          <w:trHeight w:val="2295"/>
        </w:trPr>
        <w:tc>
          <w:tcPr>
            <w:tcW w:w="738" w:type="dxa"/>
            <w:hideMark/>
          </w:tcPr>
          <w:p w14:paraId="493F124A"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13AD7302"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0021CA34"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2B56E264"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3F37E455" w14:textId="77777777" w:rsidR="00D07DA1" w:rsidRPr="007837C2" w:rsidRDefault="00D07DA1" w:rsidP="000F3724">
            <w:pPr>
              <w:autoSpaceDE w:val="0"/>
              <w:autoSpaceDN w:val="0"/>
              <w:adjustRightInd w:val="0"/>
              <w:rPr>
                <w:rFonts w:ascii="Arial" w:hAnsi="Arial" w:cs="Arial"/>
                <w:sz w:val="20"/>
                <w:lang w:eastAsia="ja-JP" w:bidi="he-IL"/>
              </w:rPr>
            </w:pPr>
          </w:p>
        </w:tc>
        <w:tc>
          <w:tcPr>
            <w:tcW w:w="2880" w:type="dxa"/>
            <w:hideMark/>
          </w:tcPr>
          <w:p w14:paraId="5E3F561C"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3ED76A15"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4377E96F" w14:textId="77777777" w:rsidR="00D07DA1" w:rsidRDefault="00D07DA1" w:rsidP="00D07DA1"/>
    <w:p w14:paraId="0E46DEA6" w14:textId="77777777" w:rsidR="00D07DA1" w:rsidRPr="003E6F6E" w:rsidRDefault="00D07DA1" w:rsidP="00D07DA1">
      <w:pPr>
        <w:rPr>
          <w:u w:val="single"/>
        </w:rPr>
      </w:pPr>
      <w:r w:rsidRPr="003E6F6E">
        <w:rPr>
          <w:u w:val="single"/>
        </w:rPr>
        <w:t>Discussion:</w:t>
      </w:r>
    </w:p>
    <w:p w14:paraId="4FD849F7" w14:textId="77777777" w:rsidR="00D07DA1" w:rsidRDefault="00D07DA1" w:rsidP="00D07DA1"/>
    <w:p w14:paraId="379A6365" w14:textId="77777777" w:rsidR="00D07DA1" w:rsidRDefault="00D07DA1" w:rsidP="00D07DA1">
      <w:r>
        <w:t>Context:</w:t>
      </w:r>
    </w:p>
    <w:p w14:paraId="38E3EB4A" w14:textId="77777777" w:rsidR="00D07DA1" w:rsidRDefault="00D07DA1" w:rsidP="00D07DA1"/>
    <w:p w14:paraId="1AC6484E" w14:textId="5AACBB89" w:rsidR="00D07DA1" w:rsidRDefault="00D07DA1" w:rsidP="00D07DA1">
      <w:r>
        <w:t xml:space="preserve">This </w:t>
      </w:r>
      <w:r w:rsidR="003040F6">
        <w:t>first change location text is in the CTS frame format subclause</w:t>
      </w:r>
      <w:r>
        <w:t>:</w:t>
      </w:r>
    </w:p>
    <w:p w14:paraId="43D0AAAF" w14:textId="77777777" w:rsidR="00D07DA1" w:rsidRDefault="00D07DA1" w:rsidP="00D07DA1"/>
    <w:p w14:paraId="3730C6F4" w14:textId="48B86053" w:rsidR="00D07DA1" w:rsidRDefault="003040F6" w:rsidP="00D07DA1">
      <w:r>
        <w:rPr>
          <w:noProof/>
        </w:rPr>
        <w:drawing>
          <wp:inline distT="0" distB="0" distL="0" distR="0" wp14:anchorId="756F5988" wp14:editId="68A2CDA7">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654D4E23" w14:textId="6CDAB275" w:rsidR="00D07DA1" w:rsidRDefault="00D07DA1" w:rsidP="00D07DA1"/>
    <w:p w14:paraId="61BB8A33" w14:textId="28A38D90" w:rsidR="00D07DA1" w:rsidRDefault="003040F6" w:rsidP="00D07DA1">
      <w:r>
        <w:t xml:space="preserve">In this example, </w:t>
      </w:r>
      <w:proofErr w:type="gramStart"/>
      <w:r>
        <w:t>it can be seen that the</w:t>
      </w:r>
      <w:proofErr w:type="gramEnd"/>
      <w:r>
        <w:t xml:space="preserve"> </w:t>
      </w:r>
      <w:r w:rsidR="00591279">
        <w:t xml:space="preserve">duration field of the CTS frame is indeed intended to depend on whether the frame requires an </w:t>
      </w:r>
      <w:r w:rsidR="00591279">
        <w:rPr>
          <w:u w:val="single"/>
        </w:rPr>
        <w:t>immediate</w:t>
      </w:r>
      <w:r w:rsidR="00591279">
        <w:t xml:space="preserve"> acknowledgement.</w:t>
      </w:r>
    </w:p>
    <w:p w14:paraId="257A9E9D" w14:textId="6C23A395" w:rsidR="00591279" w:rsidRDefault="00591279" w:rsidP="00D07DA1"/>
    <w:p w14:paraId="2E476DF6" w14:textId="328E3899" w:rsidR="00591279" w:rsidRPr="00591279" w:rsidRDefault="00591279" w:rsidP="00D07DA1">
      <w:r>
        <w:t xml:space="preserve">The other locations appear to be similar – all describe </w:t>
      </w:r>
      <w:proofErr w:type="spellStart"/>
      <w:r>
        <w:t>behaviors</w:t>
      </w:r>
      <w:proofErr w:type="spellEnd"/>
      <w:r>
        <w:t xml:space="preserve"> that rely on, or react to, an immediate acknowledgement being received or </w:t>
      </w:r>
      <w:r w:rsidR="00E625A9">
        <w:t>having been missed</w:t>
      </w:r>
      <w:r>
        <w:t>.</w:t>
      </w:r>
    </w:p>
    <w:p w14:paraId="28F62FB9" w14:textId="77777777" w:rsidR="003040F6" w:rsidRDefault="003040F6" w:rsidP="00D07DA1"/>
    <w:p w14:paraId="72B1BF89" w14:textId="5BAE34FD" w:rsidR="00D07DA1" w:rsidRDefault="00591279" w:rsidP="00D07DA1">
      <w:r>
        <w:t xml:space="preserve">There </w:t>
      </w:r>
      <w:r w:rsidR="00E625A9">
        <w:t xml:space="preserve">are some </w:t>
      </w:r>
      <w:r>
        <w:t>additional location</w:t>
      </w:r>
      <w:r w:rsidR="00E625A9">
        <w:t xml:space="preserve">s found that have a similar situation.  These include the phrases “requiring acknowledgement” (not every </w:t>
      </w:r>
      <w:proofErr w:type="spellStart"/>
      <w:r w:rsidR="00E625A9">
        <w:t>occurance</w:t>
      </w:r>
      <w:proofErr w:type="spellEnd"/>
      <w:r w:rsidR="00E625A9">
        <w:t>, but those at: P1593.12, P1599.42, P1608.32, P1669.45, P1674.39, P1984.8, P3992.49), and “need acknowledgement” (P3991.24).</w:t>
      </w:r>
    </w:p>
    <w:p w14:paraId="55AA91F0" w14:textId="77777777" w:rsidR="00591279" w:rsidRDefault="00591279" w:rsidP="00D07DA1"/>
    <w:p w14:paraId="353EEF58" w14:textId="77777777" w:rsidR="00D07DA1" w:rsidRPr="003E6F6E" w:rsidRDefault="00D07DA1" w:rsidP="00D07DA1">
      <w:pPr>
        <w:rPr>
          <w:u w:val="single"/>
        </w:rPr>
      </w:pPr>
      <w:r w:rsidRPr="00CB1F77">
        <w:rPr>
          <w:highlight w:val="yellow"/>
          <w:u w:val="single"/>
        </w:rPr>
        <w:t>Proposed Resolution:</w:t>
      </w:r>
    </w:p>
    <w:p w14:paraId="4A70E187" w14:textId="77777777" w:rsidR="00D07DA1" w:rsidRDefault="00D07DA1" w:rsidP="00D07DA1"/>
    <w:p w14:paraId="37705214" w14:textId="77777777" w:rsidR="00661941" w:rsidRDefault="00E625A9" w:rsidP="00D07DA1">
      <w:r>
        <w:t xml:space="preserve">Revised.  </w:t>
      </w:r>
      <w:r w:rsidRPr="00E625A9">
        <w:t>Add "immediate" before "acknowledgement" in "require acknowledgement"/"requires acknowledgement" in 9.3.1.3 (2x), 10.3.2.10 at 1592.24 and 1594.47/51, 10.3.4.4, 10.3.4.5, 11.2.3.6 (4x), 14.14.9.2, G.3 (2x)</w:t>
      </w:r>
      <w:r>
        <w:t xml:space="preserve">.  </w:t>
      </w:r>
    </w:p>
    <w:p w14:paraId="69928DB2" w14:textId="3E74B1AD" w:rsidR="00661941" w:rsidRDefault="00661941" w:rsidP="00D07DA1"/>
    <w:p w14:paraId="7B235F21" w14:textId="297EBB4E" w:rsidR="00661941" w:rsidRDefault="00661941" w:rsidP="00661941">
      <w:r>
        <w:t xml:space="preserve">Note to Editor: Not all </w:t>
      </w:r>
      <w:proofErr w:type="spellStart"/>
      <w:r>
        <w:t>occurances</w:t>
      </w:r>
      <w:proofErr w:type="spellEnd"/>
      <w:r>
        <w:t xml:space="preserve"> of “acknowledgement” in the above cited clauses have the replacement, only those with “require” or “requires” before “acknowledgement”.</w:t>
      </w:r>
    </w:p>
    <w:p w14:paraId="1DD12273" w14:textId="77777777" w:rsidR="00661941" w:rsidRDefault="00661941" w:rsidP="00D07DA1"/>
    <w:p w14:paraId="7948006A" w14:textId="6B09947E" w:rsidR="00D07DA1" w:rsidRDefault="00E625A9" w:rsidP="00D07DA1">
      <w:r>
        <w:t>Similarly, add “immediate” before “acknowledgement” at P1593.12, P1599.42, P1608.32, P1669.45, P1674.39, P1984.8, P3992.49, and P3991.24</w:t>
      </w:r>
    </w:p>
    <w:p w14:paraId="65E6DF99" w14:textId="651CEE4F" w:rsidR="00661941" w:rsidRDefault="00661941" w:rsidP="00D07DA1"/>
    <w:p w14:paraId="402096D3" w14:textId="77777777" w:rsidR="00B11B8A" w:rsidRDefault="00D07DA1" w:rsidP="00D07DA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11B8A" w:rsidRPr="007837C2" w14:paraId="3BBAE920" w14:textId="77777777" w:rsidTr="007D0B9B">
        <w:trPr>
          <w:trHeight w:val="794"/>
        </w:trPr>
        <w:tc>
          <w:tcPr>
            <w:tcW w:w="738" w:type="dxa"/>
            <w:hideMark/>
          </w:tcPr>
          <w:p w14:paraId="45B3444F"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095073AD"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6E7279AE"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38B2ED24"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43404B54" w14:textId="77777777" w:rsidR="00B11B8A" w:rsidRPr="007837C2" w:rsidRDefault="00B11B8A" w:rsidP="000F3724">
            <w:pPr>
              <w:autoSpaceDE w:val="0"/>
              <w:autoSpaceDN w:val="0"/>
              <w:adjustRightInd w:val="0"/>
              <w:rPr>
                <w:rFonts w:ascii="Arial" w:hAnsi="Arial" w:cs="Arial"/>
                <w:sz w:val="20"/>
                <w:lang w:eastAsia="ja-JP" w:bidi="he-IL"/>
              </w:rPr>
            </w:pPr>
          </w:p>
        </w:tc>
        <w:tc>
          <w:tcPr>
            <w:tcW w:w="2880" w:type="dxa"/>
            <w:hideMark/>
          </w:tcPr>
          <w:p w14:paraId="1496B9C6"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756195C0"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8E4C91" w14:textId="77777777" w:rsidR="00B11B8A" w:rsidRDefault="00B11B8A" w:rsidP="00B11B8A"/>
    <w:p w14:paraId="0FE00AF5" w14:textId="77777777" w:rsidR="00B11B8A" w:rsidRPr="003E6F6E" w:rsidRDefault="00B11B8A" w:rsidP="00B11B8A">
      <w:pPr>
        <w:rPr>
          <w:u w:val="single"/>
        </w:rPr>
      </w:pPr>
      <w:r w:rsidRPr="003E6F6E">
        <w:rPr>
          <w:u w:val="single"/>
        </w:rPr>
        <w:t>Discussion:</w:t>
      </w:r>
    </w:p>
    <w:p w14:paraId="21110DD5" w14:textId="77777777" w:rsidR="00B11B8A" w:rsidRDefault="00B11B8A" w:rsidP="00B11B8A"/>
    <w:p w14:paraId="264C5A08" w14:textId="77777777" w:rsidR="00B11B8A" w:rsidRDefault="00B11B8A" w:rsidP="00B11B8A">
      <w:r>
        <w:t>Context:</w:t>
      </w:r>
    </w:p>
    <w:p w14:paraId="5A269A7B" w14:textId="77777777" w:rsidR="00B11B8A" w:rsidRDefault="00B11B8A" w:rsidP="00B11B8A"/>
    <w:p w14:paraId="160135A8" w14:textId="72292D82" w:rsidR="00B11B8A" w:rsidRDefault="00B11B8A" w:rsidP="00B11B8A">
      <w:r>
        <w:t xml:space="preserve">The cited text occurs within 9.7.3 (A-MPDU contents) in the Table that describes the actual A-MPDU legal contents in certain context (the context is described by the </w:t>
      </w:r>
      <w:proofErr w:type="spellStart"/>
      <w:r>
        <w:t>preceeding</w:t>
      </w:r>
      <w:proofErr w:type="spellEnd"/>
      <w:r>
        <w:t xml:space="preserve"> table):</w:t>
      </w:r>
    </w:p>
    <w:p w14:paraId="477420C2" w14:textId="77777777" w:rsidR="00B11B8A" w:rsidRDefault="00B11B8A" w:rsidP="00B11B8A"/>
    <w:p w14:paraId="4D198B31" w14:textId="6F8AB551" w:rsidR="00B11B8A" w:rsidRDefault="00B11B8A" w:rsidP="00B11B8A">
      <w:r>
        <w:rPr>
          <w:noProof/>
        </w:rPr>
        <w:drawing>
          <wp:inline distT="0" distB="0" distL="0" distR="0" wp14:anchorId="239DE4D4" wp14:editId="1189D3B0">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67FDB309" w14:textId="77777777" w:rsidR="00B11B8A" w:rsidRDefault="00B11B8A" w:rsidP="00B11B8A"/>
    <w:p w14:paraId="0E968E25" w14:textId="4E59300B" w:rsidR="00B11B8A" w:rsidRDefault="00B11B8A" w:rsidP="00B11B8A">
      <w:r>
        <w:t>As this table is here to describe the valid contents of subframes of a PPDU, it is format.</w:t>
      </w:r>
    </w:p>
    <w:p w14:paraId="40D7D54B" w14:textId="77777777" w:rsidR="00B11B8A" w:rsidRDefault="00B11B8A" w:rsidP="00B11B8A"/>
    <w:p w14:paraId="331E6C66" w14:textId="77777777" w:rsidR="00B11B8A" w:rsidRPr="003E6F6E" w:rsidRDefault="00B11B8A" w:rsidP="00B11B8A">
      <w:pPr>
        <w:rPr>
          <w:u w:val="single"/>
        </w:rPr>
      </w:pPr>
      <w:r w:rsidRPr="00CB1F77">
        <w:rPr>
          <w:highlight w:val="yellow"/>
          <w:u w:val="single"/>
        </w:rPr>
        <w:t>Proposed Resolution:</w:t>
      </w:r>
    </w:p>
    <w:p w14:paraId="313149D7" w14:textId="77777777" w:rsidR="00B11B8A" w:rsidRDefault="00B11B8A" w:rsidP="00B11B8A"/>
    <w:p w14:paraId="3241F519" w14:textId="343F9281" w:rsidR="00B11B8A" w:rsidRDefault="00B11B8A" w:rsidP="00B11B8A">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3C4FB50E" w14:textId="77777777" w:rsidR="00B11B8A" w:rsidRDefault="00B11B8A" w:rsidP="00B11B8A"/>
    <w:p w14:paraId="584863C8" w14:textId="77777777" w:rsidR="00A96214" w:rsidRDefault="00B11B8A" w:rsidP="00B11B8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33155" w:rsidRPr="007837C2" w14:paraId="7F6ADDB4" w14:textId="77777777" w:rsidTr="000F3724">
        <w:trPr>
          <w:trHeight w:val="1530"/>
        </w:trPr>
        <w:tc>
          <w:tcPr>
            <w:tcW w:w="738" w:type="dxa"/>
            <w:hideMark/>
          </w:tcPr>
          <w:p w14:paraId="6477150B"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476F4028"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11FD0D5C"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33F63932"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07FD048A" w14:textId="77777777" w:rsidR="00733155" w:rsidRPr="007837C2" w:rsidRDefault="00733155" w:rsidP="000F3724">
            <w:pPr>
              <w:autoSpaceDE w:val="0"/>
              <w:autoSpaceDN w:val="0"/>
              <w:adjustRightInd w:val="0"/>
              <w:rPr>
                <w:rFonts w:ascii="Arial" w:hAnsi="Arial" w:cs="Arial"/>
                <w:sz w:val="20"/>
                <w:lang w:eastAsia="ja-JP" w:bidi="he-IL"/>
              </w:rPr>
            </w:pPr>
          </w:p>
        </w:tc>
        <w:tc>
          <w:tcPr>
            <w:tcW w:w="2880" w:type="dxa"/>
            <w:hideMark/>
          </w:tcPr>
          <w:p w14:paraId="10A3DFA7"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79C7C203"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41C842E5" w14:textId="77777777" w:rsidR="00733155" w:rsidRDefault="00733155" w:rsidP="00733155"/>
    <w:p w14:paraId="75B57499" w14:textId="77777777" w:rsidR="00A96214" w:rsidRPr="003E6F6E" w:rsidRDefault="00A96214" w:rsidP="00A96214">
      <w:pPr>
        <w:rPr>
          <w:u w:val="single"/>
        </w:rPr>
      </w:pPr>
      <w:r w:rsidRPr="003E6F6E">
        <w:rPr>
          <w:u w:val="single"/>
        </w:rPr>
        <w:t>Discussion:</w:t>
      </w:r>
    </w:p>
    <w:p w14:paraId="4D4718FA" w14:textId="77777777" w:rsidR="00A96214" w:rsidRDefault="00A96214" w:rsidP="00A96214"/>
    <w:p w14:paraId="3B96115A" w14:textId="77777777" w:rsidR="00A96214" w:rsidRDefault="00A96214" w:rsidP="00A96214">
      <w:r>
        <w:t>Context:</w:t>
      </w:r>
    </w:p>
    <w:p w14:paraId="07247E12" w14:textId="77777777" w:rsidR="00A96214" w:rsidRDefault="00A96214" w:rsidP="00A96214"/>
    <w:p w14:paraId="1E0519E2" w14:textId="018B48F0" w:rsidR="00A96214" w:rsidRDefault="00733155" w:rsidP="00A96214">
      <w:r>
        <w:t>Within 11.10.9.6 LCI report</w:t>
      </w:r>
      <w:r w:rsidR="00A96214">
        <w:t>:</w:t>
      </w:r>
    </w:p>
    <w:p w14:paraId="44BEC66C" w14:textId="77777777" w:rsidR="00A96214" w:rsidRDefault="00A96214" w:rsidP="00A96214"/>
    <w:p w14:paraId="65CEF679" w14:textId="57F6C6AC" w:rsidR="00A96214" w:rsidRDefault="00733155" w:rsidP="00A96214">
      <w:r>
        <w:rPr>
          <w:noProof/>
        </w:rPr>
        <w:drawing>
          <wp:inline distT="0" distB="0" distL="0" distR="0" wp14:anchorId="4A57067F" wp14:editId="1798B224">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4FD2669C" w14:textId="5779D941" w:rsidR="00A96214" w:rsidRDefault="00A96214" w:rsidP="00A96214"/>
    <w:p w14:paraId="476FB983" w14:textId="79424620" w:rsidR="00733155" w:rsidRDefault="00733155" w:rsidP="00A96214">
      <w:r>
        <w:t xml:space="preserve">The LCI report frame’s </w:t>
      </w:r>
      <w:proofErr w:type="spellStart"/>
      <w:r>
        <w:t>subelements</w:t>
      </w:r>
      <w:proofErr w:type="spellEnd"/>
      <w:r>
        <w:t xml:space="preserve"> are defined in 9.4.2.21.10 as:</w:t>
      </w:r>
    </w:p>
    <w:p w14:paraId="7E892764" w14:textId="48D8DF85" w:rsidR="00733155" w:rsidRDefault="00733155" w:rsidP="00A96214">
      <w:r>
        <w:rPr>
          <w:noProof/>
        </w:rPr>
        <w:drawing>
          <wp:inline distT="0" distB="0" distL="0" distR="0" wp14:anchorId="3A0FEE9F" wp14:editId="2E713A5D">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04EB9FD1" w14:textId="1389DDFF" w:rsidR="00733155" w:rsidRDefault="00733155" w:rsidP="00A96214">
      <w:r>
        <w:t xml:space="preserve">The description of the Originator Requesting STA MAC Address Subelement refers to the definition </w:t>
      </w:r>
      <w:r w:rsidR="00730871">
        <w:t>in Figure 9-192, which is in the LCI request frame subclause.</w:t>
      </w:r>
    </w:p>
    <w:p w14:paraId="2B164B51" w14:textId="77777777" w:rsidR="00730871" w:rsidRDefault="00730871" w:rsidP="00A96214"/>
    <w:p w14:paraId="78908A0C" w14:textId="242CA87D" w:rsidR="00733155" w:rsidRDefault="00733155" w:rsidP="00A96214">
      <w:r>
        <w:t>In the LCI request frame format (9.4.2.20.10) these fields are defined:</w:t>
      </w:r>
    </w:p>
    <w:p w14:paraId="77956C39" w14:textId="3A65B4B4" w:rsidR="00733155" w:rsidRDefault="00733155" w:rsidP="00A96214"/>
    <w:p w14:paraId="6AD229BE" w14:textId="6C8CF247" w:rsidR="00733155" w:rsidRDefault="00733155" w:rsidP="00A96214">
      <w:r>
        <w:rPr>
          <w:noProof/>
        </w:rPr>
        <w:lastRenderedPageBreak/>
        <w:drawing>
          <wp:inline distT="0" distB="0" distL="0" distR="0" wp14:anchorId="05E3BD17" wp14:editId="6B9920D1">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55B742AA" w14:textId="77777777" w:rsidR="00A96214" w:rsidRDefault="00A96214" w:rsidP="00A96214"/>
    <w:p w14:paraId="72856559" w14:textId="77854C53" w:rsidR="00A96214" w:rsidRDefault="00730871" w:rsidP="00A96214">
      <w:r>
        <w:t xml:space="preserve">So, it is correct that this field (and the Subelement that contains it) are named “Originator Requesting </w:t>
      </w:r>
      <w:r>
        <w:rPr>
          <w:u w:val="single"/>
        </w:rPr>
        <w:t>STA</w:t>
      </w:r>
      <w:r>
        <w:t xml:space="preserve"> MAC Address throughout.</w:t>
      </w:r>
    </w:p>
    <w:p w14:paraId="4FCE0D7A" w14:textId="2EE7EEF1" w:rsidR="00730871" w:rsidRDefault="00730871" w:rsidP="00A96214"/>
    <w:p w14:paraId="12C6636D" w14:textId="1612D8A8" w:rsidR="00730871" w:rsidRPr="00730871" w:rsidRDefault="00730871" w:rsidP="00A96214">
      <w:r>
        <w:t xml:space="preserve">There are three </w:t>
      </w:r>
      <w:proofErr w:type="spellStart"/>
      <w:r>
        <w:t>occurances</w:t>
      </w:r>
      <w:proofErr w:type="spellEnd"/>
      <w:r>
        <w:t xml:space="preserve">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28DEF43" w14:textId="1D8E2417" w:rsidR="00A96214" w:rsidRDefault="00A96214" w:rsidP="00A96214"/>
    <w:p w14:paraId="1A208E6C" w14:textId="77777777" w:rsidR="00A96214" w:rsidRPr="003E6F6E" w:rsidRDefault="00A96214" w:rsidP="00A96214">
      <w:pPr>
        <w:rPr>
          <w:u w:val="single"/>
        </w:rPr>
      </w:pPr>
      <w:r w:rsidRPr="00CB1F77">
        <w:rPr>
          <w:highlight w:val="yellow"/>
          <w:u w:val="single"/>
        </w:rPr>
        <w:t>Proposed Resolution:</w:t>
      </w:r>
    </w:p>
    <w:p w14:paraId="6E0477BC" w14:textId="77777777" w:rsidR="00A96214" w:rsidRDefault="00A96214" w:rsidP="00A96214"/>
    <w:p w14:paraId="1424B0F5" w14:textId="7E2FB13B" w:rsidR="00A96214" w:rsidRDefault="00730871" w:rsidP="00A96214">
      <w:r>
        <w:t>Accepted.</w:t>
      </w:r>
    </w:p>
    <w:p w14:paraId="3CA9C89D" w14:textId="77777777" w:rsidR="000F3724" w:rsidRDefault="00A96214" w:rsidP="00A9621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0F3724" w:rsidRPr="007837C2" w14:paraId="011D0C11" w14:textId="77777777" w:rsidTr="00551C2D">
        <w:trPr>
          <w:trHeight w:val="5355"/>
        </w:trPr>
        <w:tc>
          <w:tcPr>
            <w:tcW w:w="738" w:type="dxa"/>
            <w:hideMark/>
          </w:tcPr>
          <w:p w14:paraId="6D7AD899"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1CD46483"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1B20C40B"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530D944A"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4AFEC0DC" w14:textId="77777777" w:rsidR="000F3724" w:rsidRPr="007837C2" w:rsidRDefault="000F3724" w:rsidP="000F3724">
            <w:pPr>
              <w:autoSpaceDE w:val="0"/>
              <w:autoSpaceDN w:val="0"/>
              <w:adjustRightInd w:val="0"/>
              <w:rPr>
                <w:rFonts w:ascii="Arial" w:hAnsi="Arial" w:cs="Arial"/>
                <w:sz w:val="20"/>
                <w:lang w:eastAsia="ja-JP" w:bidi="he-IL"/>
              </w:rPr>
            </w:pPr>
          </w:p>
        </w:tc>
        <w:tc>
          <w:tcPr>
            <w:tcW w:w="2790" w:type="dxa"/>
            <w:hideMark/>
          </w:tcPr>
          <w:p w14:paraId="47D2952E" w14:textId="77777777" w:rsidR="00551C2D"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00551C2D">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sidR="00551C2D">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sidR="00551C2D">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66D43627" w14:textId="77777777" w:rsidR="00551C2D" w:rsidRDefault="00551C2D" w:rsidP="000F3724">
            <w:pPr>
              <w:autoSpaceDE w:val="0"/>
              <w:autoSpaceDN w:val="0"/>
              <w:adjustRightInd w:val="0"/>
              <w:rPr>
                <w:rFonts w:ascii="Arial" w:hAnsi="Arial" w:cs="Arial"/>
                <w:sz w:val="20"/>
                <w:lang w:eastAsia="ja-JP" w:bidi="he-IL"/>
              </w:rPr>
            </w:pPr>
          </w:p>
          <w:p w14:paraId="2A3999EE" w14:textId="74B1DF66"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6AEB20F2" w14:textId="77777777" w:rsidR="00551C2D"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ED30969" w14:textId="6F03F41B"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00551C2D">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sidR="00551C2D">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sidR="00551C2D">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526492A9" w14:textId="77777777" w:rsidR="000F3724" w:rsidRDefault="000F3724" w:rsidP="000F3724"/>
    <w:p w14:paraId="3FAC546B" w14:textId="77777777" w:rsidR="000F3724" w:rsidRPr="003E6F6E" w:rsidRDefault="000F3724" w:rsidP="000F3724">
      <w:pPr>
        <w:rPr>
          <w:u w:val="single"/>
        </w:rPr>
      </w:pPr>
      <w:r w:rsidRPr="003E6F6E">
        <w:rPr>
          <w:u w:val="single"/>
        </w:rPr>
        <w:t>Discussion:</w:t>
      </w:r>
    </w:p>
    <w:p w14:paraId="512F54E0" w14:textId="77777777" w:rsidR="000F3724" w:rsidRDefault="000F3724" w:rsidP="000F3724"/>
    <w:p w14:paraId="1FD80492" w14:textId="77777777" w:rsidR="000F3724" w:rsidRDefault="000F3724" w:rsidP="000F3724">
      <w:r>
        <w:t>Context:</w:t>
      </w:r>
    </w:p>
    <w:p w14:paraId="3D341DCC" w14:textId="77777777" w:rsidR="000F3724" w:rsidRDefault="000F3724" w:rsidP="000F3724"/>
    <w:p w14:paraId="1367DCE6" w14:textId="57D17730" w:rsidR="000F3724" w:rsidRDefault="00551C2D" w:rsidP="000F3724">
      <w:r>
        <w:t>These</w:t>
      </w:r>
      <w:r w:rsidR="000F3724">
        <w:t xml:space="preserve"> </w:t>
      </w:r>
      <w:r>
        <w:t>sub</w:t>
      </w:r>
      <w:r w:rsidR="000F3724">
        <w:t>field</w:t>
      </w:r>
      <w:r>
        <w:t>s are in the Capability Information element (9.4.1.4), described as:</w:t>
      </w:r>
    </w:p>
    <w:p w14:paraId="12922977" w14:textId="77777777" w:rsidR="000F3724" w:rsidRDefault="000F3724" w:rsidP="000F3724"/>
    <w:p w14:paraId="0C4D7FC4" w14:textId="39595C9C" w:rsidR="000F3724" w:rsidRDefault="00551C2D" w:rsidP="000F3724">
      <w:r>
        <w:rPr>
          <w:noProof/>
        </w:rPr>
        <w:drawing>
          <wp:inline distT="0" distB="0" distL="0" distR="0" wp14:anchorId="611F761A" wp14:editId="0A42A24F">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142B4B43" w14:textId="77777777" w:rsidR="000F3724" w:rsidRDefault="000F3724" w:rsidP="000F3724"/>
    <w:p w14:paraId="146C4901" w14:textId="42758662" w:rsidR="000F3724" w:rsidRDefault="00551C2D" w:rsidP="000F3724">
      <w:r>
        <w:t>The Proposed Change moves a sentence from the middle of the paragraph, to the end:</w:t>
      </w:r>
    </w:p>
    <w:p w14:paraId="162AEB71" w14:textId="0796FD7C" w:rsidR="00551C2D" w:rsidRDefault="00551C2D" w:rsidP="000F3724"/>
    <w:p w14:paraId="468730B3" w14:textId="5E723BE0" w:rsidR="00551C2D" w:rsidRDefault="00551C2D" w:rsidP="00551C2D">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19397266" w14:textId="5F6FE41A" w:rsidR="000F3724" w:rsidRDefault="000F3724" w:rsidP="000F3724"/>
    <w:p w14:paraId="628EB094" w14:textId="3685BA08" w:rsidR="00551C2D" w:rsidRDefault="00551C2D" w:rsidP="000F3724">
      <w:r>
        <w:t>This seems correct, to clarify the logic.</w:t>
      </w:r>
    </w:p>
    <w:p w14:paraId="3885D171" w14:textId="77777777" w:rsidR="00551C2D" w:rsidRDefault="00551C2D" w:rsidP="000F3724"/>
    <w:p w14:paraId="4BE66E06" w14:textId="77777777" w:rsidR="000F3724" w:rsidRPr="003E6F6E" w:rsidRDefault="000F3724" w:rsidP="000F3724">
      <w:pPr>
        <w:rPr>
          <w:u w:val="single"/>
        </w:rPr>
      </w:pPr>
      <w:r w:rsidRPr="00CB1F77">
        <w:rPr>
          <w:highlight w:val="yellow"/>
          <w:u w:val="single"/>
        </w:rPr>
        <w:t>Proposed Resolution:</w:t>
      </w:r>
    </w:p>
    <w:p w14:paraId="6217B425" w14:textId="77777777" w:rsidR="000F3724" w:rsidRDefault="000F3724" w:rsidP="000F3724"/>
    <w:p w14:paraId="3682DCA1" w14:textId="2C82E290" w:rsidR="000F3724" w:rsidRDefault="00551C2D" w:rsidP="000F3724">
      <w:r>
        <w:t>Accepted.</w:t>
      </w:r>
    </w:p>
    <w:p w14:paraId="24979F0C" w14:textId="77777777" w:rsidR="00795BB3" w:rsidRDefault="000F3724" w:rsidP="000F37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95BB3" w:rsidRPr="007837C2" w14:paraId="6307775A" w14:textId="77777777" w:rsidTr="00231F88">
        <w:trPr>
          <w:trHeight w:val="5100"/>
        </w:trPr>
        <w:tc>
          <w:tcPr>
            <w:tcW w:w="738" w:type="dxa"/>
            <w:hideMark/>
          </w:tcPr>
          <w:p w14:paraId="422840D1" w14:textId="77777777" w:rsidR="00795BB3" w:rsidRPr="007837C2" w:rsidRDefault="00795BB3"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1D4B77E8" w14:textId="77777777" w:rsidR="00795BB3" w:rsidRPr="007837C2" w:rsidRDefault="00795BB3"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343BAEC" w14:textId="77777777" w:rsidR="00795BB3" w:rsidRPr="007837C2" w:rsidRDefault="00795BB3"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0866E00E" w14:textId="77777777" w:rsidR="00795BB3" w:rsidRPr="007837C2" w:rsidRDefault="00795BB3"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6DAE3759" w14:textId="77777777" w:rsidR="00795BB3" w:rsidRPr="007837C2" w:rsidRDefault="00795BB3" w:rsidP="00231F88">
            <w:pPr>
              <w:autoSpaceDE w:val="0"/>
              <w:autoSpaceDN w:val="0"/>
              <w:adjustRightInd w:val="0"/>
              <w:rPr>
                <w:rFonts w:ascii="Arial" w:hAnsi="Arial" w:cs="Arial"/>
                <w:sz w:val="20"/>
                <w:lang w:eastAsia="ja-JP" w:bidi="he-IL"/>
              </w:rPr>
            </w:pPr>
          </w:p>
        </w:tc>
        <w:tc>
          <w:tcPr>
            <w:tcW w:w="2880" w:type="dxa"/>
            <w:hideMark/>
          </w:tcPr>
          <w:p w14:paraId="4F8E4F5C" w14:textId="77777777" w:rsidR="00795BB3" w:rsidRPr="007837C2" w:rsidRDefault="00795BB3"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21876A58" w14:textId="77777777" w:rsidR="00795BB3" w:rsidRPr="007837C2" w:rsidRDefault="00795BB3"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307A992E" w14:textId="77777777" w:rsidR="00795BB3" w:rsidRDefault="00795BB3" w:rsidP="00795BB3"/>
    <w:p w14:paraId="37A93063" w14:textId="77777777" w:rsidR="00795BB3" w:rsidRPr="003E6F6E" w:rsidRDefault="00795BB3" w:rsidP="00795BB3">
      <w:pPr>
        <w:rPr>
          <w:u w:val="single"/>
        </w:rPr>
      </w:pPr>
      <w:r w:rsidRPr="003E6F6E">
        <w:rPr>
          <w:u w:val="single"/>
        </w:rPr>
        <w:t>Discussion:</w:t>
      </w:r>
    </w:p>
    <w:p w14:paraId="70B20E45" w14:textId="77777777" w:rsidR="00795BB3" w:rsidRDefault="00795BB3" w:rsidP="00795BB3"/>
    <w:p w14:paraId="79DA51C4" w14:textId="77777777" w:rsidR="00795BB3" w:rsidRDefault="00795BB3" w:rsidP="00795BB3">
      <w:r>
        <w:t>Context:</w:t>
      </w:r>
    </w:p>
    <w:p w14:paraId="477FD133" w14:textId="77777777" w:rsidR="00795BB3" w:rsidRDefault="00795BB3" w:rsidP="00795BB3"/>
    <w:p w14:paraId="0D897B41" w14:textId="572C0F6C" w:rsidR="00795BB3" w:rsidRDefault="00930E52" w:rsidP="00795BB3">
      <w:r>
        <w:t xml:space="preserve">During </w:t>
      </w:r>
      <w:proofErr w:type="spellStart"/>
      <w:r>
        <w:t>REVmc</w:t>
      </w:r>
      <w:proofErr w:type="spellEnd"/>
      <w:r>
        <w:t xml:space="preserve">, effort was made to clarify which state variables are reset, and which are maintained when a non-AP STA </w:t>
      </w:r>
      <w:proofErr w:type="spellStart"/>
      <w:r>
        <w:t>reassociates</w:t>
      </w:r>
      <w:proofErr w:type="spellEnd"/>
      <w:r>
        <w:t xml:space="preserve"> to the same AP to which it was already associated.  This has been added as a long list of variables in 11.3.5.4(c).  Subclause 11.3.5.5(p) was also added at that time, for the AP’s STA to reference the same list (without replicating it) for matching behaviour.  </w:t>
      </w:r>
    </w:p>
    <w:p w14:paraId="3DB6C1C7" w14:textId="2734BDE5" w:rsidR="00930E52" w:rsidRDefault="00930E52" w:rsidP="00795BB3"/>
    <w:p w14:paraId="2D65C26C" w14:textId="6C83033F" w:rsidR="00930E52" w:rsidRDefault="00930E52" w:rsidP="00795BB3">
      <w:r>
        <w:t>Thus, the suggestion to modify 11.3.5.5 is rejected, as this is covered in bullet (p).</w:t>
      </w:r>
    </w:p>
    <w:p w14:paraId="79207581" w14:textId="6D48CC2C" w:rsidR="00930E52" w:rsidRDefault="00930E52" w:rsidP="00795BB3"/>
    <w:p w14:paraId="1CCDACFF" w14:textId="50B7CA0F" w:rsidR="00930E52" w:rsidRDefault="00930E52" w:rsidP="00795BB3">
      <w:r>
        <w:t xml:space="preserve">The changes to 11.3.5.2 and 11.3.5.3 are in the subclauses on association (as opposed to </w:t>
      </w:r>
      <w:proofErr w:type="spellStart"/>
      <w:r>
        <w:t>reassociation</w:t>
      </w:r>
      <w:proofErr w:type="spellEnd"/>
      <w:r>
        <w:t xml:space="preserve">).  </w:t>
      </w:r>
      <w:r w:rsidR="00E00259">
        <w:t xml:space="preserve">These clauses were not updated/clarified in </w:t>
      </w:r>
      <w:proofErr w:type="spellStart"/>
      <w:r w:rsidR="00E00259">
        <w:t>REVmc</w:t>
      </w:r>
      <w:proofErr w:type="spellEnd"/>
      <w:r w:rsidR="00E00259">
        <w:t xml:space="preserve"> to include resetting this type of state information upon association.</w:t>
      </w:r>
    </w:p>
    <w:p w14:paraId="35CF8B8C" w14:textId="76295B7D" w:rsidR="00E00259" w:rsidRDefault="00E00259" w:rsidP="00795BB3"/>
    <w:p w14:paraId="2BA7BE40" w14:textId="24E36564" w:rsidR="00E00259" w:rsidRDefault="00E00259" w:rsidP="00795BB3">
      <w:r>
        <w:t xml:space="preserve">There is a statement in the </w:t>
      </w:r>
      <w:proofErr w:type="spellStart"/>
      <w:r>
        <w:t>reassocaition</w:t>
      </w:r>
      <w:proofErr w:type="spellEnd"/>
      <w:r>
        <w:t xml:space="preserve"> bullet (c), for the case of </w:t>
      </w:r>
      <w:proofErr w:type="spellStart"/>
      <w:r>
        <w:t>reassociation</w:t>
      </w:r>
      <w:proofErr w:type="spellEnd"/>
      <w:r>
        <w:t xml:space="preserve"> to a different AP:</w:t>
      </w:r>
    </w:p>
    <w:p w14:paraId="42B58418" w14:textId="6BD16632" w:rsidR="00E00259" w:rsidRDefault="00E00259" w:rsidP="009B1D0B">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 xml:space="preserve">In the case of </w:t>
      </w:r>
      <w:proofErr w:type="spellStart"/>
      <w:r>
        <w:rPr>
          <w:rFonts w:ascii="TimesNewRomanPSMT" w:hAnsi="TimesNewRomanPSMT" w:cs="TimesNewRomanPSMT"/>
          <w:color w:val="000000"/>
          <w:sz w:val="20"/>
          <w:lang w:val="en-US" w:eastAsia="ja-JP"/>
        </w:rPr>
        <w:t>reassociation</w:t>
      </w:r>
      <w:proofErr w:type="spellEnd"/>
      <w:r>
        <w:rPr>
          <w:rFonts w:ascii="TimesNewRomanPSMT" w:hAnsi="TimesNewRomanPSMT" w:cs="TimesNewRomanPSMT"/>
          <w:color w:val="000000"/>
          <w:sz w:val="20"/>
          <w:lang w:val="en-US" w:eastAsia="ja-JP"/>
        </w:rPr>
        <w:t xml:space="preserve"> to a different AP (the </w:t>
      </w:r>
      <w:proofErr w:type="spellStart"/>
      <w:r>
        <w:rPr>
          <w:rFonts w:ascii="TimesNewRomanPSMT" w:hAnsi="TimesNewRomanPSMT" w:cs="TimesNewRomanPSMT"/>
          <w:color w:val="000000"/>
          <w:sz w:val="20"/>
          <w:lang w:val="en-US" w:eastAsia="ja-JP"/>
        </w:rPr>
        <w:t>CurrentAPAddress</w:t>
      </w:r>
      <w:proofErr w:type="spellEnd"/>
      <w:r>
        <w:rPr>
          <w:rFonts w:ascii="TimesNewRomanPSMT" w:hAnsi="TimesNewRomanPSMT" w:cs="TimesNewRomanPSMT"/>
          <w:color w:val="000000"/>
          <w:sz w:val="20"/>
          <w:lang w:val="en-US" w:eastAsia="ja-JP"/>
        </w:rPr>
        <w:t xml:space="preserve"> parameter is not the new AP’s</w:t>
      </w:r>
      <w:r>
        <w:rPr>
          <w:rFonts w:ascii="TimesNewRomanPSMT" w:hAnsi="TimesNewRomanPSMT" w:cs="TimesNewRomanPSMT"/>
          <w:color w:val="000000"/>
          <w:sz w:val="20"/>
          <w:lang w:val="en-US" w:eastAsia="ja-JP"/>
        </w:rPr>
        <w:t xml:space="preserve"> </w:t>
      </w:r>
      <w:r>
        <w:rPr>
          <w:rFonts w:ascii="TimesNewRomanPSMT" w:hAnsi="TimesNewRomanPSMT" w:cs="TimesNewRomanPSMT"/>
          <w:color w:val="000000"/>
          <w:sz w:val="20"/>
          <w:lang w:val="en-US" w:eastAsia="ja-JP"/>
        </w:rPr>
        <w:t>MAC address), all the states, agreements and allocations listed above are deleted or reset to initial</w:t>
      </w:r>
      <w:r>
        <w:rPr>
          <w:rFonts w:ascii="TimesNewRomanPSMT" w:hAnsi="TimesNewRomanPSMT" w:cs="TimesNewRomanPSMT"/>
          <w:color w:val="000000"/>
          <w:sz w:val="20"/>
          <w:lang w:val="en-US" w:eastAsia="ja-JP"/>
        </w:rPr>
        <w:t xml:space="preserve"> </w:t>
      </w:r>
      <w:proofErr w:type="gramStart"/>
      <w:r>
        <w:rPr>
          <w:rFonts w:ascii="TimesNewRomanPSMT" w:hAnsi="TimesNewRomanPSMT" w:cs="TimesNewRomanPSMT"/>
          <w:color w:val="000000"/>
          <w:sz w:val="20"/>
          <w:lang w:val="en-US" w:eastAsia="ja-JP"/>
        </w:rPr>
        <w:t>values</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4A87D716" w14:textId="585340D4" w:rsidR="00E00259" w:rsidRDefault="00E00259" w:rsidP="00E00259">
      <w:pPr>
        <w:rPr>
          <w:rFonts w:ascii="TimesNewRomanPSMT" w:hAnsi="TimesNewRomanPSMT" w:cs="TimesNewRomanPSMT"/>
          <w:color w:val="000000"/>
          <w:sz w:val="20"/>
          <w:lang w:val="en-US" w:eastAsia="ja-JP"/>
        </w:rPr>
      </w:pPr>
    </w:p>
    <w:p w14:paraId="0CEAFD0E" w14:textId="441AAC85" w:rsidR="00E00259" w:rsidRDefault="009B1D0B" w:rsidP="00E00259">
      <w:r>
        <w:t>For consistency, it seems better to replicate this sentence in the association procedures.</w:t>
      </w:r>
    </w:p>
    <w:p w14:paraId="4E593CF6" w14:textId="5084909E" w:rsidR="009B1D0B" w:rsidRDefault="009B1D0B" w:rsidP="00E00259"/>
    <w:p w14:paraId="08ACE2C8" w14:textId="4B37662E" w:rsidR="009B1D0B" w:rsidRDefault="009B1D0B" w:rsidP="00E00259">
      <w:r>
        <w:t>Further, this statement can be added at the point where the Association Request is generated, to maintain the logical flow (rather than at the end of the last step, which only happens for RSNAs, for example.</w:t>
      </w:r>
      <w:r w:rsidR="003701C5">
        <w:t xml:space="preserv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E4A2B67" w14:textId="77777777" w:rsidR="00795BB3" w:rsidRDefault="00795BB3" w:rsidP="00795BB3"/>
    <w:p w14:paraId="4AF4092F" w14:textId="77777777" w:rsidR="00795BB3" w:rsidRPr="003E6F6E" w:rsidRDefault="00795BB3" w:rsidP="00795BB3">
      <w:pPr>
        <w:rPr>
          <w:u w:val="single"/>
        </w:rPr>
      </w:pPr>
      <w:r w:rsidRPr="00CB1F77">
        <w:rPr>
          <w:highlight w:val="yellow"/>
          <w:u w:val="single"/>
        </w:rPr>
        <w:t>Proposed Resolution:</w:t>
      </w:r>
    </w:p>
    <w:p w14:paraId="0F112A97" w14:textId="77777777" w:rsidR="00795BB3" w:rsidRDefault="00795BB3" w:rsidP="00795BB3"/>
    <w:p w14:paraId="209BA685" w14:textId="77777777" w:rsidR="00795BB3" w:rsidRDefault="00795BB3" w:rsidP="00795BB3">
      <w:r>
        <w:t>Revised.</w:t>
      </w:r>
    </w:p>
    <w:p w14:paraId="0E4FF09F" w14:textId="77777777" w:rsidR="00795BB3" w:rsidRDefault="00795BB3" w:rsidP="00795BB3"/>
    <w:p w14:paraId="2BCEAEFF" w14:textId="5DD0564A" w:rsidR="00795BB3" w:rsidRPr="003701C5" w:rsidRDefault="009B1D0B" w:rsidP="00795BB3">
      <w:r>
        <w:lastRenderedPageBreak/>
        <w:t>Add a new bullet in 11.3.5.2 between (a) and (b): “</w:t>
      </w:r>
      <w:r w:rsidRPr="003701C5">
        <w:t>A</w:t>
      </w:r>
      <w:r w:rsidRPr="003701C5">
        <w:t xml:space="preserve">ll the states, agreements and allocations listed </w:t>
      </w:r>
      <w:r w:rsidRPr="003701C5">
        <w:t>in 11.3.5.4 list item c)</w:t>
      </w:r>
      <w:r w:rsidRPr="003701C5">
        <w:t xml:space="preserve"> are deleted or reset to initial values</w:t>
      </w:r>
      <w:r w:rsidRPr="003701C5">
        <w:t>.”</w:t>
      </w:r>
      <w:r w:rsidR="003701C5" w:rsidRPr="003701C5">
        <w:t xml:space="preserve">  </w:t>
      </w:r>
    </w:p>
    <w:p w14:paraId="1C8B31A6" w14:textId="22FC5BD6" w:rsidR="003701C5" w:rsidRDefault="003701C5" w:rsidP="00795BB3">
      <w:pPr>
        <w:rPr>
          <w:rFonts w:ascii="TimesNewRomanPSMT" w:hAnsi="TimesNewRomanPSMT" w:cs="TimesNewRomanPSMT"/>
          <w:color w:val="000000"/>
          <w:sz w:val="20"/>
          <w:lang w:val="en-US" w:eastAsia="ja-JP"/>
        </w:rPr>
      </w:pPr>
    </w:p>
    <w:p w14:paraId="465BF2DD" w14:textId="7D06D6B9" w:rsidR="003701C5" w:rsidRDefault="003701C5" w:rsidP="00795BB3">
      <w:r w:rsidRPr="003701C5">
        <w:t xml:space="preserve">Add a new bullet </w:t>
      </w:r>
      <w:r>
        <w:t>in 11.3.5.3 between (j) and (k): “</w:t>
      </w:r>
      <w:r w:rsidRPr="003701C5">
        <w:t xml:space="preserve">If the </w:t>
      </w:r>
      <w:proofErr w:type="spellStart"/>
      <w:r w:rsidRPr="003701C5">
        <w:t>ResultCode</w:t>
      </w:r>
      <w:proofErr w:type="spellEnd"/>
      <w:r w:rsidRPr="003701C5">
        <w:t xml:space="preserve"> in the MLME-</w:t>
      </w:r>
      <w:proofErr w:type="spellStart"/>
      <w:r w:rsidRPr="003701C5">
        <w:t>ASSOCIATE.response</w:t>
      </w:r>
      <w:proofErr w:type="spellEnd"/>
      <w:r w:rsidRPr="003701C5">
        <w:t xml:space="preserve"> primitive is SUCCESS, </w:t>
      </w:r>
      <w:r>
        <w:t>a</w:t>
      </w:r>
      <w:r w:rsidRPr="003701C5">
        <w:t xml:space="preserve">ll the states, agreements and allocations </w:t>
      </w:r>
      <w:r>
        <w:t>pertaining to the associating STA</w:t>
      </w:r>
      <w:r w:rsidRPr="003701C5">
        <w:t xml:space="preserve"> </w:t>
      </w:r>
      <w:r>
        <w:t xml:space="preserve">and </w:t>
      </w:r>
      <w:r w:rsidRPr="003701C5">
        <w:t>listed in 11.3.5.4 list item c) are deleted or reset to initial values</w:t>
      </w:r>
      <w:r>
        <w:t>.”</w:t>
      </w:r>
    </w:p>
    <w:p w14:paraId="517C0F4B" w14:textId="77777777" w:rsidR="008F4594" w:rsidRDefault="00795BB3" w:rsidP="00795BB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F4594" w:rsidRPr="007837C2" w14:paraId="441DDEE8" w14:textId="77777777" w:rsidTr="00D96459">
        <w:trPr>
          <w:trHeight w:val="6104"/>
        </w:trPr>
        <w:tc>
          <w:tcPr>
            <w:tcW w:w="738" w:type="dxa"/>
            <w:hideMark/>
          </w:tcPr>
          <w:p w14:paraId="6DB4100F" w14:textId="77777777" w:rsidR="008F4594" w:rsidRPr="007837C2" w:rsidRDefault="008F4594"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2FD8FCFF" w14:textId="77777777" w:rsidR="008F4594" w:rsidRPr="007837C2" w:rsidRDefault="008F4594" w:rsidP="00231F88">
            <w:pPr>
              <w:autoSpaceDE w:val="0"/>
              <w:autoSpaceDN w:val="0"/>
              <w:adjustRightInd w:val="0"/>
              <w:rPr>
                <w:rFonts w:ascii="Arial" w:hAnsi="Arial" w:cs="Arial"/>
                <w:sz w:val="20"/>
                <w:lang w:eastAsia="ja-JP" w:bidi="he-IL"/>
              </w:rPr>
            </w:pPr>
          </w:p>
        </w:tc>
        <w:tc>
          <w:tcPr>
            <w:tcW w:w="630" w:type="dxa"/>
            <w:hideMark/>
          </w:tcPr>
          <w:p w14:paraId="326E8BB1" w14:textId="77777777" w:rsidR="008F4594" w:rsidRPr="007837C2" w:rsidRDefault="008F4594" w:rsidP="00231F88">
            <w:pPr>
              <w:autoSpaceDE w:val="0"/>
              <w:autoSpaceDN w:val="0"/>
              <w:adjustRightInd w:val="0"/>
              <w:rPr>
                <w:rFonts w:ascii="Arial" w:hAnsi="Arial" w:cs="Arial"/>
                <w:sz w:val="20"/>
                <w:lang w:eastAsia="ja-JP" w:bidi="he-IL"/>
              </w:rPr>
            </w:pPr>
          </w:p>
        </w:tc>
        <w:tc>
          <w:tcPr>
            <w:tcW w:w="1080" w:type="dxa"/>
            <w:hideMark/>
          </w:tcPr>
          <w:p w14:paraId="55F1E2F6" w14:textId="77777777" w:rsidR="008F4594" w:rsidRPr="007837C2" w:rsidRDefault="008F4594"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3B9CD328" w14:textId="77777777" w:rsidR="008F4594" w:rsidRPr="007837C2" w:rsidRDefault="008F4594" w:rsidP="00231F88">
            <w:pPr>
              <w:autoSpaceDE w:val="0"/>
              <w:autoSpaceDN w:val="0"/>
              <w:adjustRightInd w:val="0"/>
              <w:rPr>
                <w:rFonts w:ascii="Arial" w:hAnsi="Arial" w:cs="Arial"/>
                <w:sz w:val="20"/>
                <w:lang w:eastAsia="ja-JP" w:bidi="he-IL"/>
              </w:rPr>
            </w:pPr>
          </w:p>
        </w:tc>
        <w:tc>
          <w:tcPr>
            <w:tcW w:w="2880" w:type="dxa"/>
            <w:hideMark/>
          </w:tcPr>
          <w:p w14:paraId="0A5D6C91" w14:textId="77777777" w:rsidR="008F4594" w:rsidRPr="007837C2" w:rsidRDefault="008F4594"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3D1AB1A5" w14:textId="0A6CEDDF" w:rsidR="008F4594" w:rsidRPr="007837C2" w:rsidRDefault="008F4594"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00D96459">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sidR="00D96459">
              <w:rPr>
                <w:rFonts w:ascii="Arial" w:hAnsi="Arial" w:cs="Arial"/>
                <w:sz w:val="20"/>
                <w:lang w:eastAsia="ja-JP" w:bidi="he-IL"/>
              </w:rPr>
              <w:t xml:space="preserve">lowing the conventions in 9.2.2 </w:t>
            </w:r>
            <w:r w:rsidRPr="007837C2">
              <w:rPr>
                <w:rFonts w:ascii="Arial" w:hAnsi="Arial" w:cs="Arial"/>
                <w:sz w:val="20"/>
                <w:lang w:eastAsia="ja-JP" w:bidi="he-IL"/>
              </w:rP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w:t>
            </w:r>
            <w:r w:rsidR="00D96459">
              <w:rPr>
                <w:rFonts w:ascii="Arial" w:hAnsi="Arial" w:cs="Arial"/>
                <w:sz w:val="20"/>
                <w:lang w:eastAsia="ja-JP" w:bidi="he-IL"/>
              </w:rPr>
              <w:t>nd  is</w:t>
            </w:r>
            <w:proofErr w:type="gramEnd"/>
            <w:r w:rsidR="00D96459">
              <w:rPr>
                <w:rFonts w:ascii="Arial" w:hAnsi="Arial" w:cs="Arial"/>
                <w:sz w:val="20"/>
                <w:lang w:eastAsia="ja-JP" w:bidi="he-IL"/>
              </w:rPr>
              <w:t xml:space="preserve">  encoded  following  the </w:t>
            </w:r>
            <w:r w:rsidRPr="007837C2">
              <w:rPr>
                <w:rFonts w:ascii="Arial" w:hAnsi="Arial" w:cs="Arial"/>
                <w:sz w:val="20"/>
                <w:lang w:eastAsia="ja-JP" w:bidi="he-IL"/>
              </w:rPr>
              <w:t>conventions given in 9.2.2 (Conventions)"</w:t>
            </w:r>
          </w:p>
        </w:tc>
      </w:tr>
    </w:tbl>
    <w:p w14:paraId="48FD4D90" w14:textId="77777777" w:rsidR="008F4594" w:rsidRDefault="008F4594" w:rsidP="008F4594"/>
    <w:p w14:paraId="6B564F30" w14:textId="77777777" w:rsidR="008F4594" w:rsidRPr="003E6F6E" w:rsidRDefault="008F4594" w:rsidP="008F4594">
      <w:pPr>
        <w:rPr>
          <w:u w:val="single"/>
        </w:rPr>
      </w:pPr>
      <w:r w:rsidRPr="003E6F6E">
        <w:rPr>
          <w:u w:val="single"/>
        </w:rPr>
        <w:t>Discussion:</w:t>
      </w:r>
    </w:p>
    <w:p w14:paraId="6928C791" w14:textId="77777777" w:rsidR="008F4594" w:rsidRDefault="008F4594" w:rsidP="008F4594"/>
    <w:p w14:paraId="5C7CEB80" w14:textId="77777777" w:rsidR="008F4594" w:rsidRDefault="008F4594" w:rsidP="008F4594">
      <w:r>
        <w:t>Context:</w:t>
      </w:r>
    </w:p>
    <w:p w14:paraId="3F6387EF" w14:textId="77777777" w:rsidR="008F4594" w:rsidRDefault="008F4594" w:rsidP="008F4594"/>
    <w:p w14:paraId="6862AE05" w14:textId="7F78636C" w:rsidR="008F4594" w:rsidRDefault="00D96459" w:rsidP="008F4594">
      <w:r>
        <w:t xml:space="preserve">An example of </w:t>
      </w:r>
      <w:r w:rsidR="00684645">
        <w:t>the first such</w:t>
      </w:r>
      <w:r>
        <w:t xml:space="preserve"> sentence:</w:t>
      </w:r>
    </w:p>
    <w:p w14:paraId="2CBAD99F" w14:textId="77777777" w:rsidR="008F4594" w:rsidRDefault="008F4594" w:rsidP="008F4594"/>
    <w:p w14:paraId="173B8081" w14:textId="02C1D6E3" w:rsidR="008F4594" w:rsidRDefault="00D96459" w:rsidP="008F4594">
      <w:r>
        <w:rPr>
          <w:noProof/>
        </w:rPr>
        <w:drawing>
          <wp:inline distT="0" distB="0" distL="0" distR="0" wp14:anchorId="4D5D2507" wp14:editId="63F9D734">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60BDA33D" w14:textId="77777777" w:rsidR="008F4594" w:rsidRDefault="008F4594" w:rsidP="008F4594"/>
    <w:p w14:paraId="48F452EE" w14:textId="2E04A076" w:rsidR="008F4594" w:rsidRDefault="00D96459" w:rsidP="008F4594">
      <w:r>
        <w:t>While the commenter is correct that this sentence is not necessary, it is helpful to the reader to note that the Organizationally unique identifiers do have special attention in subclause 9.2.2, which might be otherwise missed.</w:t>
      </w:r>
    </w:p>
    <w:p w14:paraId="028C9215" w14:textId="65CCE07B" w:rsidR="00D96459" w:rsidRDefault="00D96459" w:rsidP="008F4594"/>
    <w:p w14:paraId="7FCCB901" w14:textId="1E419D0B" w:rsidR="00D96459" w:rsidRDefault="00D96459" w:rsidP="008F4594">
      <w:r>
        <w:t>Similarly, for the second quoted sentence, it might be a surprise to the casual reader that the cipher suites (which are OUIs) are encoded in the opposite byte order than the integer fields in the examples that follow:</w:t>
      </w:r>
    </w:p>
    <w:p w14:paraId="5CD70B0E" w14:textId="73EAD58C" w:rsidR="00D96459" w:rsidRDefault="00D96459" w:rsidP="008F4594">
      <w:r>
        <w:rPr>
          <w:noProof/>
        </w:rPr>
        <w:lastRenderedPageBreak/>
        <w:drawing>
          <wp:inline distT="0" distB="0" distL="0" distR="0" wp14:anchorId="574E1A89" wp14:editId="4872B732">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601E5617" w14:textId="441A56C3" w:rsidR="008F4594" w:rsidRDefault="008F4594" w:rsidP="008F4594"/>
    <w:p w14:paraId="417F57CC" w14:textId="0CFE2B79" w:rsidR="00D96459" w:rsidRDefault="00D96459" w:rsidP="008F4594">
      <w:r>
        <w:t xml:space="preserve">And, continuing the theme, the third sentence appears where nonce values are being described, and again, these have special treatment in 9.2.2, which deserves to be mentioned as a hint </w:t>
      </w:r>
      <w:r w:rsidR="00684645">
        <w:t>to the reader.</w:t>
      </w:r>
    </w:p>
    <w:p w14:paraId="454EA71B" w14:textId="77777777" w:rsidR="00D96459" w:rsidRDefault="00D96459" w:rsidP="008F4594"/>
    <w:p w14:paraId="06D9A433" w14:textId="77777777" w:rsidR="008F4594" w:rsidRPr="003E6F6E" w:rsidRDefault="008F4594" w:rsidP="008F4594">
      <w:pPr>
        <w:rPr>
          <w:u w:val="single"/>
        </w:rPr>
      </w:pPr>
      <w:r w:rsidRPr="00CB1F77">
        <w:rPr>
          <w:highlight w:val="yellow"/>
          <w:u w:val="single"/>
        </w:rPr>
        <w:t>Proposed Resolution:</w:t>
      </w:r>
    </w:p>
    <w:p w14:paraId="667CE4F5" w14:textId="77777777" w:rsidR="008F4594" w:rsidRDefault="008F4594" w:rsidP="008F4594"/>
    <w:p w14:paraId="49CC2C8F" w14:textId="56F91978" w:rsidR="008F4594" w:rsidRDefault="00684645" w:rsidP="008F4594">
      <w:r>
        <w:t xml:space="preserve">Rejected.  All </w:t>
      </w:r>
      <w:proofErr w:type="spellStart"/>
      <w:r>
        <w:t>occurrances</w:t>
      </w:r>
      <w:proofErr w:type="spellEnd"/>
      <w:r>
        <w:t xml:space="preserve"> of such phrases are associated with text that is describing a type of object which is encoded using special rules in 9.2.2.  Alerting the reader to such special rules, at the point where they are invoked, is an aid to understanding the Standard correctly.</w:t>
      </w:r>
    </w:p>
    <w:p w14:paraId="66FABE57" w14:textId="77777777" w:rsidR="00684645" w:rsidRDefault="008F4594" w:rsidP="008F459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84645" w:rsidRPr="007837C2" w14:paraId="1B2C4CEF" w14:textId="77777777" w:rsidTr="00231F88">
        <w:trPr>
          <w:trHeight w:val="2550"/>
        </w:trPr>
        <w:tc>
          <w:tcPr>
            <w:tcW w:w="738" w:type="dxa"/>
            <w:hideMark/>
          </w:tcPr>
          <w:p w14:paraId="6F903AF8" w14:textId="77777777" w:rsidR="00684645" w:rsidRPr="007837C2" w:rsidRDefault="00684645"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0B332D64" w14:textId="77777777" w:rsidR="00684645" w:rsidRPr="007837C2" w:rsidRDefault="00684645" w:rsidP="00231F88">
            <w:pPr>
              <w:autoSpaceDE w:val="0"/>
              <w:autoSpaceDN w:val="0"/>
              <w:adjustRightInd w:val="0"/>
              <w:rPr>
                <w:rFonts w:ascii="Arial" w:hAnsi="Arial" w:cs="Arial"/>
                <w:sz w:val="20"/>
                <w:lang w:eastAsia="ja-JP" w:bidi="he-IL"/>
              </w:rPr>
            </w:pPr>
          </w:p>
        </w:tc>
        <w:tc>
          <w:tcPr>
            <w:tcW w:w="630" w:type="dxa"/>
            <w:hideMark/>
          </w:tcPr>
          <w:p w14:paraId="4560FB04" w14:textId="77777777" w:rsidR="00684645" w:rsidRPr="007837C2" w:rsidRDefault="00684645" w:rsidP="00231F88">
            <w:pPr>
              <w:autoSpaceDE w:val="0"/>
              <w:autoSpaceDN w:val="0"/>
              <w:adjustRightInd w:val="0"/>
              <w:rPr>
                <w:rFonts w:ascii="Arial" w:hAnsi="Arial" w:cs="Arial"/>
                <w:sz w:val="20"/>
                <w:lang w:eastAsia="ja-JP" w:bidi="he-IL"/>
              </w:rPr>
            </w:pPr>
          </w:p>
        </w:tc>
        <w:tc>
          <w:tcPr>
            <w:tcW w:w="1080" w:type="dxa"/>
            <w:hideMark/>
          </w:tcPr>
          <w:p w14:paraId="348AB04E" w14:textId="77777777" w:rsidR="00684645" w:rsidRPr="007837C2" w:rsidRDefault="00684645" w:rsidP="00231F88">
            <w:pPr>
              <w:autoSpaceDE w:val="0"/>
              <w:autoSpaceDN w:val="0"/>
              <w:adjustRightInd w:val="0"/>
              <w:rPr>
                <w:rFonts w:ascii="Arial" w:hAnsi="Arial" w:cs="Arial"/>
                <w:sz w:val="20"/>
                <w:lang w:eastAsia="ja-JP" w:bidi="he-IL"/>
              </w:rPr>
            </w:pPr>
          </w:p>
        </w:tc>
        <w:tc>
          <w:tcPr>
            <w:tcW w:w="1260" w:type="dxa"/>
            <w:hideMark/>
          </w:tcPr>
          <w:p w14:paraId="479A70BC" w14:textId="77777777" w:rsidR="00684645" w:rsidRPr="007837C2" w:rsidRDefault="00684645" w:rsidP="00231F88">
            <w:pPr>
              <w:autoSpaceDE w:val="0"/>
              <w:autoSpaceDN w:val="0"/>
              <w:adjustRightInd w:val="0"/>
              <w:rPr>
                <w:rFonts w:ascii="Arial" w:hAnsi="Arial" w:cs="Arial"/>
                <w:sz w:val="20"/>
                <w:lang w:eastAsia="ja-JP" w:bidi="he-IL"/>
              </w:rPr>
            </w:pPr>
          </w:p>
        </w:tc>
        <w:tc>
          <w:tcPr>
            <w:tcW w:w="2880" w:type="dxa"/>
            <w:hideMark/>
          </w:tcPr>
          <w:p w14:paraId="0AE3B251" w14:textId="77777777" w:rsidR="00684645" w:rsidRPr="007837C2" w:rsidRDefault="00684645"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5C3C94FB" w14:textId="77777777" w:rsidR="00684645" w:rsidRPr="007837C2" w:rsidRDefault="00684645"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0D9027F2" w14:textId="77777777" w:rsidR="00684645" w:rsidRDefault="00684645" w:rsidP="00684645"/>
    <w:p w14:paraId="133267FB" w14:textId="77777777" w:rsidR="00684645" w:rsidRPr="003E6F6E" w:rsidRDefault="00684645" w:rsidP="00684645">
      <w:pPr>
        <w:rPr>
          <w:u w:val="single"/>
        </w:rPr>
      </w:pPr>
      <w:r w:rsidRPr="003E6F6E">
        <w:rPr>
          <w:u w:val="single"/>
        </w:rPr>
        <w:t>Discussion:</w:t>
      </w:r>
    </w:p>
    <w:p w14:paraId="0FCBD6A3" w14:textId="77777777" w:rsidR="00684645" w:rsidRDefault="00684645" w:rsidP="00684645"/>
    <w:p w14:paraId="19F5E583" w14:textId="77777777" w:rsidR="00684645" w:rsidRDefault="00684645" w:rsidP="00684645">
      <w:r>
        <w:t>Context:</w:t>
      </w:r>
    </w:p>
    <w:p w14:paraId="09729235" w14:textId="77777777" w:rsidR="00684645" w:rsidRDefault="00684645" w:rsidP="00684645"/>
    <w:p w14:paraId="0B5FB6E6" w14:textId="34DE7AEF" w:rsidR="00684645" w:rsidRDefault="00684645" w:rsidP="00684645">
      <w:r>
        <w:t xml:space="preserve">This </w:t>
      </w:r>
      <w:r>
        <w:t>phrase occurs in the HT Capability Information field, and associated text</w:t>
      </w:r>
      <w:r>
        <w:t>:</w:t>
      </w:r>
    </w:p>
    <w:p w14:paraId="71F85F82" w14:textId="77777777" w:rsidR="00684645" w:rsidRDefault="00684645" w:rsidP="00684645"/>
    <w:p w14:paraId="6074E2C7" w14:textId="33DE0E18" w:rsidR="00684645" w:rsidRDefault="00684645" w:rsidP="00684645">
      <w:r>
        <w:rPr>
          <w:noProof/>
        </w:rPr>
        <w:drawing>
          <wp:inline distT="0" distB="0" distL="0" distR="0" wp14:anchorId="780A2604" wp14:editId="1E295CE9">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7F2CE380" w14:textId="77777777" w:rsidR="00684645" w:rsidRDefault="00684645" w:rsidP="00684645"/>
    <w:p w14:paraId="17735CDD" w14:textId="11B26E59" w:rsidR="00684645" w:rsidRDefault="00684645" w:rsidP="00684645">
      <w:r>
        <w:t xml:space="preserve">There is no text that describes this as a mode.  It is an indication that DSSS/CCK PPDUs are allowed in the BSS when the operating channel width is 40 </w:t>
      </w:r>
      <w:proofErr w:type="spellStart"/>
      <w:r>
        <w:t>MHz.</w:t>
      </w:r>
      <w:proofErr w:type="spellEnd"/>
      <w:r>
        <w:t xml:space="preserve">  The name change does seem to more accurately reflect the purpose.</w:t>
      </w:r>
    </w:p>
    <w:p w14:paraId="05400847" w14:textId="1C4D5412" w:rsidR="00684645" w:rsidRDefault="00684645" w:rsidP="00684645"/>
    <w:p w14:paraId="5D9F04EA" w14:textId="15562BB8" w:rsidR="00684645" w:rsidRDefault="00684645" w:rsidP="00684645">
      <w:r>
        <w:t xml:space="preserve">However, changing the name of a MIB attribute is more complex, as there may be external references to the current name.  </w:t>
      </w:r>
      <w:r w:rsidR="00FD06E0">
        <w:t>(Although, in this case, that is doubtful.)</w:t>
      </w:r>
    </w:p>
    <w:p w14:paraId="25D7E326" w14:textId="6631F036" w:rsidR="00FD06E0" w:rsidRDefault="00FD06E0" w:rsidP="00684645"/>
    <w:p w14:paraId="24D9256E" w14:textId="39A576EA" w:rsidR="00FD06E0" w:rsidRDefault="00FD06E0" w:rsidP="00684645">
      <w:r w:rsidRPr="00FD06E0">
        <w:rPr>
          <w:highlight w:val="cyan"/>
        </w:rPr>
        <w:t>Proposal</w:t>
      </w:r>
      <w:r>
        <w:t xml:space="preserve">: Suggest accepting the name change as requested.  But, sending a notice to the 802.11 reflector first, asking if anyone is aware of any external references to the MIB attribute </w:t>
      </w:r>
      <w:r w:rsidRPr="00FD06E0">
        <w:t>dot11RMNeighborReportHTDSSCCKModein40MHz</w:t>
      </w:r>
      <w:r>
        <w:t>, before finalizing this change.</w:t>
      </w:r>
    </w:p>
    <w:p w14:paraId="3FBE3991" w14:textId="77777777" w:rsidR="00684645" w:rsidRDefault="00684645" w:rsidP="00684645"/>
    <w:p w14:paraId="7FB33AC0" w14:textId="77777777" w:rsidR="00684645" w:rsidRPr="003E6F6E" w:rsidRDefault="00684645" w:rsidP="00684645">
      <w:pPr>
        <w:rPr>
          <w:u w:val="single"/>
        </w:rPr>
      </w:pPr>
      <w:r w:rsidRPr="00CB1F77">
        <w:rPr>
          <w:highlight w:val="yellow"/>
          <w:u w:val="single"/>
        </w:rPr>
        <w:t>Proposed Resolution:</w:t>
      </w:r>
    </w:p>
    <w:p w14:paraId="19E1D81B" w14:textId="77777777" w:rsidR="00684645" w:rsidRDefault="00684645" w:rsidP="00684645"/>
    <w:p w14:paraId="1247407B" w14:textId="77777777" w:rsidR="00FD06E0" w:rsidRDefault="00684645" w:rsidP="0068464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06E0" w:rsidRPr="007837C2" w14:paraId="64D3BF20" w14:textId="77777777" w:rsidTr="00231F88">
        <w:trPr>
          <w:trHeight w:val="2550"/>
        </w:trPr>
        <w:tc>
          <w:tcPr>
            <w:tcW w:w="738" w:type="dxa"/>
            <w:hideMark/>
          </w:tcPr>
          <w:p w14:paraId="33980BA4" w14:textId="77777777" w:rsidR="00FD06E0" w:rsidRPr="007837C2" w:rsidRDefault="00FD06E0"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6B0351AA" w14:textId="77777777" w:rsidR="00FD06E0" w:rsidRPr="007837C2" w:rsidRDefault="00FD06E0"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7960E4B6" w14:textId="77777777" w:rsidR="00FD06E0" w:rsidRPr="007837C2" w:rsidRDefault="00FD06E0"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53300FF" w14:textId="77777777" w:rsidR="00FD06E0" w:rsidRPr="007837C2" w:rsidRDefault="00FD06E0"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60B9F93F" w14:textId="77777777" w:rsidR="00FD06E0" w:rsidRPr="007837C2" w:rsidRDefault="00FD06E0" w:rsidP="00231F88">
            <w:pPr>
              <w:autoSpaceDE w:val="0"/>
              <w:autoSpaceDN w:val="0"/>
              <w:adjustRightInd w:val="0"/>
              <w:rPr>
                <w:rFonts w:ascii="Arial" w:hAnsi="Arial" w:cs="Arial"/>
                <w:sz w:val="20"/>
                <w:lang w:eastAsia="ja-JP" w:bidi="he-IL"/>
              </w:rPr>
            </w:pPr>
          </w:p>
        </w:tc>
        <w:tc>
          <w:tcPr>
            <w:tcW w:w="2880" w:type="dxa"/>
            <w:hideMark/>
          </w:tcPr>
          <w:p w14:paraId="599BD215" w14:textId="164DC741" w:rsidR="00FD06E0" w:rsidRPr="007837C2" w:rsidRDefault="00FD06E0"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49D7548F" w14:textId="77777777" w:rsidR="00FD06E0" w:rsidRPr="007837C2" w:rsidRDefault="00FD06E0"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2A580BEA" w14:textId="77777777" w:rsidR="00FD06E0" w:rsidRDefault="00FD06E0" w:rsidP="00FD06E0"/>
    <w:p w14:paraId="076C2BDD" w14:textId="77777777" w:rsidR="00FD06E0" w:rsidRPr="003E6F6E" w:rsidRDefault="00FD06E0" w:rsidP="00FD06E0">
      <w:pPr>
        <w:rPr>
          <w:u w:val="single"/>
        </w:rPr>
      </w:pPr>
      <w:r w:rsidRPr="003E6F6E">
        <w:rPr>
          <w:u w:val="single"/>
        </w:rPr>
        <w:t>Discussion:</w:t>
      </w:r>
    </w:p>
    <w:p w14:paraId="5BDB8118" w14:textId="77777777" w:rsidR="00FD06E0" w:rsidRDefault="00FD06E0" w:rsidP="00FD06E0"/>
    <w:p w14:paraId="0EF45E52" w14:textId="77777777" w:rsidR="00FD06E0" w:rsidRDefault="00FD06E0" w:rsidP="00FD06E0">
      <w:r>
        <w:t>Context:</w:t>
      </w:r>
    </w:p>
    <w:p w14:paraId="4FD33925" w14:textId="77777777" w:rsidR="00FD06E0" w:rsidRDefault="00FD06E0" w:rsidP="00FD06E0"/>
    <w:p w14:paraId="7544139C" w14:textId="1609D73F" w:rsidR="00FD06E0" w:rsidRDefault="00FD06E0" w:rsidP="00FD06E0">
      <w:r>
        <w:t xml:space="preserve">This </w:t>
      </w:r>
      <w:r>
        <w:t>text is in the subclause describing the general format of Management frames (9.3.3.2)</w:t>
      </w:r>
      <w:r>
        <w:t>:</w:t>
      </w:r>
    </w:p>
    <w:p w14:paraId="4FB13956" w14:textId="77777777" w:rsidR="00FD06E0" w:rsidRDefault="00FD06E0" w:rsidP="00FD06E0"/>
    <w:p w14:paraId="5CF18736" w14:textId="608B7F6C" w:rsidR="00FD06E0" w:rsidRDefault="00FD06E0" w:rsidP="00FD06E0">
      <w:r>
        <w:rPr>
          <w:noProof/>
        </w:rPr>
        <w:drawing>
          <wp:inline distT="0" distB="0" distL="0" distR="0" wp14:anchorId="71240E07" wp14:editId="11896F9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38DCFCD5" w14:textId="77777777" w:rsidR="00FD06E0" w:rsidRDefault="00FD06E0" w:rsidP="00FD06E0"/>
    <w:p w14:paraId="6D643730" w14:textId="30CC9189" w:rsidR="00FD06E0" w:rsidRDefault="00FD06E0" w:rsidP="00FD06E0">
      <w:r>
        <w:t>Note that the phrase “with gaps allowed” was added in the previous ballot round, due to CID #185:</w:t>
      </w:r>
    </w:p>
    <w:p w14:paraId="32F80F82" w14:textId="2519048E" w:rsidR="00FD06E0" w:rsidRDefault="00FD06E0" w:rsidP="00FD06E0"/>
    <w:p w14:paraId="4BD081A5" w14:textId="53742564" w:rsidR="00FD06E0" w:rsidRDefault="00FD06E0" w:rsidP="00FD06E0">
      <w:r>
        <w:t>Comment:</w:t>
      </w:r>
    </w:p>
    <w:p w14:paraId="29CB41ED" w14:textId="49F0CFAF" w:rsidR="00FD06E0" w:rsidRDefault="00FD06E0" w:rsidP="00FD06E0">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02CE384B" w14:textId="134515B3" w:rsidR="00FD06E0" w:rsidRDefault="00FD06E0" w:rsidP="00FD06E0">
      <w:r>
        <w:t>Resolution:</w:t>
      </w:r>
    </w:p>
    <w:p w14:paraId="0C5735D2" w14:textId="77777777" w:rsidR="00FD06E0" w:rsidRDefault="00FD06E0" w:rsidP="00FD06E0">
      <w:pPr>
        <w:ind w:left="720"/>
      </w:pPr>
      <w:r>
        <w:t>REVISED (MAC: 2017-09-15 00:50:00Z): At P733L5, Change:</w:t>
      </w:r>
    </w:p>
    <w:p w14:paraId="08B87982" w14:textId="77777777" w:rsidR="00FD06E0" w:rsidRDefault="00FD06E0" w:rsidP="00FD06E0">
      <w:pPr>
        <w:ind w:left="720"/>
      </w:pPr>
      <w:r>
        <w:t>"All fields and elements are mandatory unless stated otherwise and appear in the specified, relative order."</w:t>
      </w:r>
    </w:p>
    <w:p w14:paraId="281A16E4" w14:textId="77777777" w:rsidR="00FD06E0" w:rsidRDefault="00FD06E0" w:rsidP="00FD06E0">
      <w:pPr>
        <w:ind w:left="720"/>
      </w:pPr>
      <w:r>
        <w:t>To:</w:t>
      </w:r>
    </w:p>
    <w:p w14:paraId="0BECF82E" w14:textId="77777777" w:rsidR="00FD06E0" w:rsidRDefault="00FD06E0" w:rsidP="00FD06E0">
      <w:pPr>
        <w:ind w:left="720"/>
      </w:pPr>
      <w:r>
        <w:t>"All fields and elements are mandatory unless stated otherwise and appear in the specified, relative order, with gaps allowed."</w:t>
      </w:r>
    </w:p>
    <w:p w14:paraId="1CF9BDE7" w14:textId="77777777" w:rsidR="00FD06E0" w:rsidRDefault="00FD06E0" w:rsidP="00FD06E0">
      <w:pPr>
        <w:ind w:left="720"/>
      </w:pPr>
    </w:p>
    <w:p w14:paraId="1B12280C" w14:textId="33F6FB72" w:rsidR="00FD06E0" w:rsidRDefault="00FD06E0" w:rsidP="00FD06E0">
      <w:pPr>
        <w:ind w:left="720"/>
      </w:pPr>
      <w:r>
        <w:t>Delete the cited paragraph.</w:t>
      </w:r>
    </w:p>
    <w:p w14:paraId="38A622E6" w14:textId="365C3A6D" w:rsidR="00FD06E0" w:rsidRDefault="00FD06E0" w:rsidP="00FD06E0"/>
    <w:p w14:paraId="0B3A36E0" w14:textId="0F4EAE70" w:rsidR="00FD06E0" w:rsidRDefault="00FD06E0" w:rsidP="00FD06E0">
      <w:r>
        <w:t>Another rewrite can be attempted, to make this as clear as possible.</w:t>
      </w:r>
    </w:p>
    <w:p w14:paraId="6EA94B3A" w14:textId="77777777" w:rsidR="00FD06E0" w:rsidRDefault="00FD06E0" w:rsidP="00FD06E0"/>
    <w:p w14:paraId="5895B223" w14:textId="77777777" w:rsidR="00FD06E0" w:rsidRPr="003E6F6E" w:rsidRDefault="00FD06E0" w:rsidP="00FD06E0">
      <w:pPr>
        <w:rPr>
          <w:u w:val="single"/>
        </w:rPr>
      </w:pPr>
      <w:r w:rsidRPr="00CB1F77">
        <w:rPr>
          <w:highlight w:val="yellow"/>
          <w:u w:val="single"/>
        </w:rPr>
        <w:t>Proposed Resolution:</w:t>
      </w:r>
    </w:p>
    <w:p w14:paraId="01DFC7BA" w14:textId="77777777" w:rsidR="00FD06E0" w:rsidRDefault="00FD06E0" w:rsidP="00FD06E0"/>
    <w:p w14:paraId="00FDEA57" w14:textId="77777777" w:rsidR="00FD06E0" w:rsidRDefault="00FD06E0" w:rsidP="00FD06E0">
      <w:r>
        <w:t>Revised.</w:t>
      </w:r>
    </w:p>
    <w:p w14:paraId="2813AED3" w14:textId="77777777" w:rsidR="00FD06E0" w:rsidRDefault="00FD06E0" w:rsidP="00FD06E0"/>
    <w:p w14:paraId="1626AD5D" w14:textId="13CDF9F2" w:rsidR="00FD06E0" w:rsidRDefault="00FD06E0" w:rsidP="00FD06E0">
      <w:r>
        <w:t>Replace the cited sentence with:</w:t>
      </w:r>
    </w:p>
    <w:p w14:paraId="5FFA6C17" w14:textId="0C0EEDA1" w:rsidR="00FD06E0" w:rsidRDefault="00FD06E0" w:rsidP="00FD06E0">
      <w:pPr>
        <w:ind w:left="720"/>
      </w:pPr>
      <w:r>
        <w:t>All fields and elements are mandatory unless stated otherwise.  Fields and elements appear in the specified, relative order, skipping optional fields or elements that are not present.</w:t>
      </w:r>
    </w:p>
    <w:p w14:paraId="64D591E0" w14:textId="77777777" w:rsidR="00FD06E0" w:rsidRDefault="00FD06E0" w:rsidP="00FD06E0">
      <w:r>
        <w:br w:type="page"/>
      </w:r>
    </w:p>
    <w:p w14:paraId="06B88AC3" w14:textId="42058434" w:rsidR="00675E47" w:rsidRPr="004A4E87" w:rsidRDefault="00675E47">
      <w:pPr>
        <w:rPr>
          <w:b/>
          <w:sz w:val="40"/>
        </w:rPr>
      </w:pPr>
      <w:r w:rsidRPr="004A4E87">
        <w:rPr>
          <w:b/>
          <w:sz w:val="40"/>
        </w:rPr>
        <w:lastRenderedPageBreak/>
        <w:t>Not ready for review, yet:</w:t>
      </w:r>
    </w:p>
    <w:p w14:paraId="1907B634" w14:textId="7E988768"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27B7" w:rsidRPr="007837C2" w14:paraId="24FDF986" w14:textId="77777777" w:rsidTr="007D0B9B">
        <w:trPr>
          <w:trHeight w:val="6149"/>
        </w:trPr>
        <w:tc>
          <w:tcPr>
            <w:tcW w:w="738" w:type="dxa"/>
            <w:hideMark/>
          </w:tcPr>
          <w:p w14:paraId="6A0658FC"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1090B4C9"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A743274"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76C03ECA"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835C37E" w14:textId="77777777" w:rsidR="004027B7" w:rsidRPr="007837C2" w:rsidRDefault="004027B7" w:rsidP="000F3724">
            <w:pPr>
              <w:autoSpaceDE w:val="0"/>
              <w:autoSpaceDN w:val="0"/>
              <w:adjustRightInd w:val="0"/>
              <w:rPr>
                <w:rFonts w:ascii="Arial" w:hAnsi="Arial" w:cs="Arial"/>
                <w:sz w:val="20"/>
                <w:lang w:eastAsia="ja-JP" w:bidi="he-IL"/>
              </w:rPr>
            </w:pPr>
          </w:p>
        </w:tc>
        <w:tc>
          <w:tcPr>
            <w:tcW w:w="2880" w:type="dxa"/>
            <w:hideMark/>
          </w:tcPr>
          <w:p w14:paraId="51999935" w14:textId="07C5B728"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0C975754"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E5A5283" w14:textId="77777777" w:rsidR="004027B7" w:rsidRDefault="004027B7"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27B7" w:rsidRPr="007837C2" w14:paraId="6919D779" w14:textId="77777777" w:rsidTr="000F3724">
        <w:trPr>
          <w:trHeight w:val="2805"/>
        </w:trPr>
        <w:tc>
          <w:tcPr>
            <w:tcW w:w="738" w:type="dxa"/>
            <w:hideMark/>
          </w:tcPr>
          <w:p w14:paraId="713A84CD"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6D059020"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09770BF2"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712012E"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48C41960" w14:textId="77777777" w:rsidR="004027B7" w:rsidRPr="007837C2" w:rsidRDefault="004027B7" w:rsidP="000F3724">
            <w:pPr>
              <w:autoSpaceDE w:val="0"/>
              <w:autoSpaceDN w:val="0"/>
              <w:adjustRightInd w:val="0"/>
              <w:rPr>
                <w:rFonts w:ascii="Arial" w:hAnsi="Arial" w:cs="Arial"/>
                <w:sz w:val="20"/>
                <w:lang w:eastAsia="ja-JP" w:bidi="he-IL"/>
              </w:rPr>
            </w:pPr>
          </w:p>
        </w:tc>
        <w:tc>
          <w:tcPr>
            <w:tcW w:w="2880" w:type="dxa"/>
            <w:hideMark/>
          </w:tcPr>
          <w:p w14:paraId="260E65A6" w14:textId="77777777" w:rsidR="004027B7" w:rsidRPr="007837C2" w:rsidRDefault="004027B7" w:rsidP="000F3724">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115E48C1"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F6C221D" w14:textId="155FB4B3" w:rsidR="004027B7" w:rsidRDefault="004027B7"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2C4E2C31"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27B7" w:rsidRPr="007837C2" w14:paraId="5503ABA6" w14:textId="77777777" w:rsidTr="000F3724">
        <w:trPr>
          <w:trHeight w:val="1020"/>
        </w:trPr>
        <w:tc>
          <w:tcPr>
            <w:tcW w:w="738" w:type="dxa"/>
            <w:hideMark/>
          </w:tcPr>
          <w:p w14:paraId="421CBB17"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63423905"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7E926295"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50DCF24D"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47485DB2" w14:textId="77777777" w:rsidR="004027B7" w:rsidRPr="007837C2" w:rsidRDefault="004027B7" w:rsidP="000F3724">
            <w:pPr>
              <w:autoSpaceDE w:val="0"/>
              <w:autoSpaceDN w:val="0"/>
              <w:adjustRightInd w:val="0"/>
              <w:rPr>
                <w:rFonts w:ascii="Arial" w:hAnsi="Arial" w:cs="Arial"/>
                <w:sz w:val="20"/>
                <w:lang w:eastAsia="ja-JP" w:bidi="he-IL"/>
              </w:rPr>
            </w:pPr>
          </w:p>
        </w:tc>
        <w:tc>
          <w:tcPr>
            <w:tcW w:w="2880" w:type="dxa"/>
            <w:hideMark/>
          </w:tcPr>
          <w:p w14:paraId="3E3F5AD1"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1F8BE602"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27A3DBB2" w14:textId="419B87F9" w:rsidR="00B35ADB" w:rsidRDefault="00B35ADB"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0F52BB18" w14:textId="77777777" w:rsidTr="00231F88">
        <w:trPr>
          <w:trHeight w:val="1020"/>
        </w:trPr>
        <w:tc>
          <w:tcPr>
            <w:tcW w:w="738" w:type="dxa"/>
            <w:hideMark/>
          </w:tcPr>
          <w:p w14:paraId="429FC280" w14:textId="32D0D525"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1545</w:t>
            </w:r>
          </w:p>
        </w:tc>
        <w:tc>
          <w:tcPr>
            <w:tcW w:w="990" w:type="dxa"/>
            <w:hideMark/>
          </w:tcPr>
          <w:p w14:paraId="05F58C62" w14:textId="0CE06DE8"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381743F3" w14:textId="75763D33"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6F968B87" w14:textId="095B16A2"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D73BA77" w14:textId="77777777" w:rsidR="000978E7" w:rsidRPr="007837C2" w:rsidRDefault="000978E7" w:rsidP="00231F88">
            <w:pPr>
              <w:autoSpaceDE w:val="0"/>
              <w:autoSpaceDN w:val="0"/>
              <w:adjustRightInd w:val="0"/>
              <w:rPr>
                <w:rFonts w:ascii="Arial" w:hAnsi="Arial" w:cs="Arial"/>
                <w:sz w:val="20"/>
                <w:lang w:eastAsia="ja-JP" w:bidi="he-IL"/>
              </w:rPr>
            </w:pPr>
          </w:p>
        </w:tc>
        <w:tc>
          <w:tcPr>
            <w:tcW w:w="2880" w:type="dxa"/>
            <w:hideMark/>
          </w:tcPr>
          <w:p w14:paraId="5BC57452" w14:textId="62FE1E98" w:rsidR="000978E7" w:rsidRPr="007837C2" w:rsidRDefault="000978E7" w:rsidP="00231F88">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410C48D4" w14:textId="29F1F1BC" w:rsidR="000978E7" w:rsidRPr="007837C2" w:rsidRDefault="000978E7" w:rsidP="00231F88">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06BC379F" w14:textId="10CE279E" w:rsidR="00A57F88" w:rsidRDefault="00A57F88" w:rsidP="004027B7">
      <w:r>
        <w:t>1545:  Coordinate with (give to?) Jerome Henry, to work into 18/1448?</w:t>
      </w:r>
    </w:p>
    <w:p w14:paraId="2D2E5428" w14:textId="77777777" w:rsidR="00A57F88" w:rsidRDefault="00A57F88"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35ADB" w:rsidRPr="007837C2" w14:paraId="2B57FD42" w14:textId="77777777" w:rsidTr="00231F88">
        <w:trPr>
          <w:trHeight w:val="1020"/>
        </w:trPr>
        <w:tc>
          <w:tcPr>
            <w:tcW w:w="738" w:type="dxa"/>
            <w:hideMark/>
          </w:tcPr>
          <w:p w14:paraId="542FF4D5" w14:textId="5263F8E6" w:rsidR="00B35ADB" w:rsidRPr="007837C2" w:rsidRDefault="00B35ADB" w:rsidP="00231F88">
            <w:pPr>
              <w:autoSpaceDE w:val="0"/>
              <w:autoSpaceDN w:val="0"/>
              <w:adjustRightInd w:val="0"/>
              <w:rPr>
                <w:rFonts w:ascii="Arial" w:hAnsi="Arial" w:cs="Arial"/>
                <w:sz w:val="20"/>
                <w:lang w:eastAsia="ja-JP" w:bidi="he-IL"/>
              </w:rPr>
            </w:pPr>
            <w:r>
              <w:rPr>
                <w:rFonts w:ascii="Arial" w:hAnsi="Arial" w:cs="Arial"/>
                <w:sz w:val="20"/>
                <w:lang w:eastAsia="ja-JP" w:bidi="he-IL"/>
              </w:rPr>
              <w:t>1556</w:t>
            </w:r>
          </w:p>
        </w:tc>
        <w:tc>
          <w:tcPr>
            <w:tcW w:w="990" w:type="dxa"/>
            <w:hideMark/>
          </w:tcPr>
          <w:p w14:paraId="4ED07FEC" w14:textId="4B74BBD8" w:rsidR="00B35ADB" w:rsidRPr="007837C2" w:rsidRDefault="00B35ADB" w:rsidP="00231F88">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2FC853D5" w14:textId="247782BE" w:rsidR="00B35ADB" w:rsidRPr="007837C2" w:rsidRDefault="00B35ADB" w:rsidP="00231F88">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3344D6B7" w14:textId="25A8F55B" w:rsidR="00B35ADB" w:rsidRPr="007837C2" w:rsidRDefault="00B35ADB" w:rsidP="00231F88">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72EDF721" w14:textId="77777777" w:rsidR="00B35ADB" w:rsidRPr="007837C2" w:rsidRDefault="00B35ADB" w:rsidP="00231F88">
            <w:pPr>
              <w:autoSpaceDE w:val="0"/>
              <w:autoSpaceDN w:val="0"/>
              <w:adjustRightInd w:val="0"/>
              <w:rPr>
                <w:rFonts w:ascii="Arial" w:hAnsi="Arial" w:cs="Arial"/>
                <w:sz w:val="20"/>
                <w:lang w:eastAsia="ja-JP" w:bidi="he-IL"/>
              </w:rPr>
            </w:pPr>
          </w:p>
        </w:tc>
        <w:tc>
          <w:tcPr>
            <w:tcW w:w="2880" w:type="dxa"/>
            <w:hideMark/>
          </w:tcPr>
          <w:p w14:paraId="2E2EA639" w14:textId="3BB54F48" w:rsidR="00B35ADB" w:rsidRPr="007837C2" w:rsidRDefault="00B35ADB" w:rsidP="00231F88">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4EABAEA6" w14:textId="200B710D" w:rsidR="00B35ADB" w:rsidRPr="007837C2" w:rsidRDefault="00B35ADB" w:rsidP="00231F88">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699B967B" w14:textId="77777777" w:rsidR="00B35ADB" w:rsidRDefault="00B35ADB" w:rsidP="00B35ADB"/>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4692C" w:rsidRPr="007837C2" w14:paraId="0C3BA70C" w14:textId="77777777" w:rsidTr="000F3724">
        <w:trPr>
          <w:trHeight w:val="1530"/>
        </w:trPr>
        <w:tc>
          <w:tcPr>
            <w:tcW w:w="738" w:type="dxa"/>
            <w:hideMark/>
          </w:tcPr>
          <w:p w14:paraId="1B2087B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4A03961A"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6A251BE"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1C26A7E3"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12037C58" w14:textId="77777777" w:rsidR="00D4692C" w:rsidRPr="007837C2" w:rsidRDefault="00D4692C" w:rsidP="000F3724">
            <w:pPr>
              <w:autoSpaceDE w:val="0"/>
              <w:autoSpaceDN w:val="0"/>
              <w:adjustRightInd w:val="0"/>
              <w:rPr>
                <w:rFonts w:ascii="Arial" w:hAnsi="Arial" w:cs="Arial"/>
                <w:sz w:val="20"/>
                <w:lang w:eastAsia="ja-JP" w:bidi="he-IL"/>
              </w:rPr>
            </w:pPr>
          </w:p>
        </w:tc>
        <w:tc>
          <w:tcPr>
            <w:tcW w:w="2880" w:type="dxa"/>
            <w:hideMark/>
          </w:tcPr>
          <w:p w14:paraId="2AC5FD62"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0896620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67843E8A" w14:textId="1453179A" w:rsidR="00D4692C" w:rsidRDefault="00D4692C"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6DF164E4" w14:textId="77777777" w:rsidTr="00231F88">
        <w:trPr>
          <w:trHeight w:val="1020"/>
        </w:trPr>
        <w:tc>
          <w:tcPr>
            <w:tcW w:w="738" w:type="dxa"/>
            <w:hideMark/>
          </w:tcPr>
          <w:p w14:paraId="500779A9" w14:textId="206E0451"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1609</w:t>
            </w:r>
          </w:p>
        </w:tc>
        <w:tc>
          <w:tcPr>
            <w:tcW w:w="990" w:type="dxa"/>
            <w:hideMark/>
          </w:tcPr>
          <w:p w14:paraId="49D3248E" w14:textId="71DB5D7A"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442E4576" w14:textId="54894538"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3E2B8C98" w14:textId="4C1C2B38" w:rsidR="000978E7" w:rsidRPr="007837C2" w:rsidRDefault="000978E7" w:rsidP="00231F88">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27BD7D0F" w14:textId="77777777" w:rsidR="000978E7" w:rsidRPr="007837C2" w:rsidRDefault="000978E7" w:rsidP="00231F88">
            <w:pPr>
              <w:autoSpaceDE w:val="0"/>
              <w:autoSpaceDN w:val="0"/>
              <w:adjustRightInd w:val="0"/>
              <w:rPr>
                <w:rFonts w:ascii="Arial" w:hAnsi="Arial" w:cs="Arial"/>
                <w:sz w:val="20"/>
                <w:lang w:eastAsia="ja-JP" w:bidi="he-IL"/>
              </w:rPr>
            </w:pPr>
          </w:p>
        </w:tc>
        <w:tc>
          <w:tcPr>
            <w:tcW w:w="2880" w:type="dxa"/>
            <w:hideMark/>
          </w:tcPr>
          <w:p w14:paraId="2B737A1F" w14:textId="6DCF4F0E" w:rsidR="000978E7" w:rsidRPr="007837C2" w:rsidRDefault="000978E7" w:rsidP="00231F88">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0820D0A8" w14:textId="69154F0E" w:rsidR="000978E7" w:rsidRPr="007837C2" w:rsidRDefault="000978E7" w:rsidP="00231F88">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52BD1DED" w14:textId="50F07F98" w:rsidR="000978E7" w:rsidRDefault="000978E7" w:rsidP="00D4692C">
      <w:r>
        <w:t>1609: Talk to Peter E about the evaluation work needed.</w:t>
      </w:r>
    </w:p>
    <w:p w14:paraId="6B66CCE0" w14:textId="77777777" w:rsidR="000978E7" w:rsidRDefault="000978E7"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35ADB" w:rsidRPr="007837C2" w14:paraId="79194CBA" w14:textId="77777777" w:rsidTr="00231F88">
        <w:trPr>
          <w:trHeight w:val="1020"/>
        </w:trPr>
        <w:tc>
          <w:tcPr>
            <w:tcW w:w="738" w:type="dxa"/>
            <w:hideMark/>
          </w:tcPr>
          <w:p w14:paraId="0989EEE8" w14:textId="77777777" w:rsidR="00B35ADB" w:rsidRPr="007837C2" w:rsidRDefault="00B35ADB"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0B9EE452" w14:textId="77777777" w:rsidR="00B35ADB" w:rsidRPr="007837C2" w:rsidRDefault="00B35ADB"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69A9CD71" w14:textId="77777777" w:rsidR="00B35ADB" w:rsidRPr="007837C2" w:rsidRDefault="00B35ADB"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323B55F9" w14:textId="77777777" w:rsidR="00B35ADB" w:rsidRPr="007837C2" w:rsidRDefault="00B35ADB"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295DF6D8" w14:textId="77777777" w:rsidR="00B35ADB" w:rsidRPr="007837C2" w:rsidRDefault="00B35ADB" w:rsidP="00231F88">
            <w:pPr>
              <w:autoSpaceDE w:val="0"/>
              <w:autoSpaceDN w:val="0"/>
              <w:adjustRightInd w:val="0"/>
              <w:rPr>
                <w:rFonts w:ascii="Arial" w:hAnsi="Arial" w:cs="Arial"/>
                <w:sz w:val="20"/>
                <w:lang w:eastAsia="ja-JP" w:bidi="he-IL"/>
              </w:rPr>
            </w:pPr>
          </w:p>
        </w:tc>
        <w:tc>
          <w:tcPr>
            <w:tcW w:w="2880" w:type="dxa"/>
            <w:hideMark/>
          </w:tcPr>
          <w:p w14:paraId="14D37797" w14:textId="77777777" w:rsidR="00B35ADB" w:rsidRPr="007837C2" w:rsidRDefault="00B35ADB"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0F9F9B66" w14:textId="77777777" w:rsidR="00B35ADB" w:rsidRPr="007837C2" w:rsidRDefault="00B35ADB"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5AA17002" w14:textId="77777777" w:rsidR="00B35ADB" w:rsidRDefault="00B35ADB" w:rsidP="00B35ADB"/>
    <w:p w14:paraId="0BCDE42C" w14:textId="7F1E7BF2" w:rsidR="00DA6337" w:rsidRDefault="00B35ADB" w:rsidP="00BA31EC">
      <w:pPr>
        <w:rPr>
          <w:b/>
          <w:sz w:val="20"/>
        </w:rPr>
      </w:pPr>
      <w:r>
        <w:rPr>
          <w:b/>
          <w:sz w:val="20"/>
        </w:rPr>
        <w:t>GEN:</w:t>
      </w:r>
    </w:p>
    <w:p w14:paraId="4F85FA16" w14:textId="61D7EB8B" w:rsidR="00B35ADB" w:rsidRDefault="00B35ADB" w:rsidP="00BA31EC">
      <w:pPr>
        <w:rPr>
          <w:b/>
          <w:sz w:val="20"/>
        </w:rPr>
      </w:pPr>
    </w:p>
    <w:p w14:paraId="33740D43" w14:textId="49B99805" w:rsidR="00B35ADB" w:rsidRDefault="00B35ADB" w:rsidP="00BA31EC">
      <w:pPr>
        <w:rPr>
          <w:sz w:val="20"/>
        </w:rPr>
      </w:pPr>
      <w:bookmarkStart w:id="2" w:name="_Hlk527059167"/>
      <w:r>
        <w:rPr>
          <w:sz w:val="20"/>
        </w:rPr>
        <w:t xml:space="preserve">1043, 1044, 1045, 1046, </w:t>
      </w:r>
      <w:r w:rsidR="009929C6">
        <w:rPr>
          <w:sz w:val="20"/>
        </w:rPr>
        <w:t>1417, 1434, 1507, 1525</w:t>
      </w:r>
      <w:r w:rsidR="00A57F88">
        <w:rPr>
          <w:sz w:val="20"/>
        </w:rPr>
        <w:t>, 1558, 1559, 1563, 1564, 1565, 1567</w:t>
      </w:r>
    </w:p>
    <w:bookmarkEnd w:id="2"/>
    <w:p w14:paraId="406BB400" w14:textId="7EE54C5F" w:rsidR="006F527A" w:rsidRDefault="006F527A" w:rsidP="00BA31EC">
      <w:pPr>
        <w:rPr>
          <w:sz w:val="20"/>
        </w:rPr>
      </w:pPr>
    </w:p>
    <w:p w14:paraId="3DAFD9B0" w14:textId="0CE44015" w:rsidR="006F527A" w:rsidRPr="006F527A" w:rsidRDefault="006F527A" w:rsidP="00BA31EC">
      <w:pPr>
        <w:rPr>
          <w:b/>
          <w:sz w:val="20"/>
        </w:rPr>
      </w:pPr>
      <w:r w:rsidRPr="006F527A">
        <w:rPr>
          <w:b/>
          <w:sz w:val="20"/>
        </w:rPr>
        <w:t>PHY:</w:t>
      </w:r>
    </w:p>
    <w:p w14:paraId="2B7B0E04" w14:textId="2AD5859F" w:rsidR="006F527A" w:rsidRDefault="006F527A" w:rsidP="00BA31EC">
      <w:pPr>
        <w:rPr>
          <w:sz w:val="20"/>
        </w:rPr>
      </w:pPr>
    </w:p>
    <w:p w14:paraId="5C73FA41" w14:textId="514D8075" w:rsidR="006F527A" w:rsidRDefault="006F527A" w:rsidP="00BA31EC">
      <w:pPr>
        <w:rPr>
          <w:sz w:val="20"/>
        </w:rPr>
      </w:pPr>
      <w:bookmarkStart w:id="3" w:name="_Hlk527059175"/>
      <w:r>
        <w:rPr>
          <w:sz w:val="20"/>
        </w:rPr>
        <w:t>1329</w:t>
      </w:r>
      <w:r w:rsidR="00A57F88">
        <w:rPr>
          <w:sz w:val="20"/>
        </w:rPr>
        <w:t>, 1555</w:t>
      </w:r>
      <w:r w:rsidR="000978E7">
        <w:rPr>
          <w:sz w:val="20"/>
        </w:rPr>
        <w:t>, 1587</w:t>
      </w:r>
    </w:p>
    <w:bookmarkEnd w:id="3"/>
    <w:p w14:paraId="37516C20" w14:textId="49ADCE35" w:rsidR="009929C6" w:rsidRDefault="009929C6" w:rsidP="00BA31EC">
      <w:pPr>
        <w:rPr>
          <w:sz w:val="20"/>
        </w:rPr>
      </w:pPr>
    </w:p>
    <w:p w14:paraId="2BCCA524" w14:textId="7856D6D1" w:rsidR="009929C6" w:rsidRPr="009929C6" w:rsidRDefault="009929C6" w:rsidP="00BA31EC">
      <w:pPr>
        <w:rPr>
          <w:b/>
          <w:sz w:val="20"/>
        </w:rPr>
      </w:pPr>
      <w:r w:rsidRPr="009929C6">
        <w:rPr>
          <w:b/>
          <w:sz w:val="20"/>
        </w:rPr>
        <w:t>From EDITOR:</w:t>
      </w:r>
    </w:p>
    <w:p w14:paraId="367C0258" w14:textId="4E72AB88" w:rsidR="009929C6" w:rsidRDefault="009929C6" w:rsidP="00BA31EC">
      <w:pPr>
        <w:rPr>
          <w:sz w:val="20"/>
        </w:rPr>
      </w:pPr>
    </w:p>
    <w:p w14:paraId="202B57C6" w14:textId="061F7173" w:rsidR="009929C6" w:rsidRPr="00B35ADB" w:rsidRDefault="000978E7" w:rsidP="00BA31EC">
      <w:pPr>
        <w:rPr>
          <w:sz w:val="20"/>
        </w:rPr>
      </w:pPr>
      <w:r>
        <w:rPr>
          <w:sz w:val="20"/>
        </w:rPr>
        <w:t>1444</w:t>
      </w: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4"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4"/>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2A6D5DAC" w14:textId="77777777" w:rsidR="00081403" w:rsidRDefault="00081403" w:rsidP="00081403">
      <w:r>
        <w:br w:type="page"/>
      </w:r>
    </w:p>
    <w:p w14:paraId="054EF558" w14:textId="528D445E" w:rsidR="00E654E5" w:rsidRPr="00DD7D2C" w:rsidRDefault="00E654E5" w:rsidP="00DD621A"/>
    <w:sectPr w:rsidR="00E654E5" w:rsidRPr="00DD7D2C" w:rsidSect="009E579C">
      <w:headerReference w:type="default" r:id="rId91"/>
      <w:footerReference w:type="default" r:id="rId92"/>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4F622" w14:textId="77777777" w:rsidR="00FE5C9A" w:rsidRDefault="00FE5C9A">
      <w:r>
        <w:separator/>
      </w:r>
    </w:p>
  </w:endnote>
  <w:endnote w:type="continuationSeparator" w:id="0">
    <w:p w14:paraId="4F257EF6" w14:textId="77777777" w:rsidR="00FE5C9A" w:rsidRDefault="00FE5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0F3724" w:rsidRDefault="000F3724"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0F3724" w:rsidRDefault="000F37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CB217" w14:textId="77777777" w:rsidR="00FE5C9A" w:rsidRDefault="00FE5C9A">
      <w:r>
        <w:separator/>
      </w:r>
    </w:p>
  </w:footnote>
  <w:footnote w:type="continuationSeparator" w:id="0">
    <w:p w14:paraId="2E6D8677" w14:textId="77777777" w:rsidR="00FE5C9A" w:rsidRDefault="00FE5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074E8D40" w:rsidR="000F3724" w:rsidRDefault="000F3724" w:rsidP="005942A6">
    <w:pPr>
      <w:pStyle w:val="Header"/>
      <w:tabs>
        <w:tab w:val="clear" w:pos="6480"/>
        <w:tab w:val="center" w:pos="4680"/>
        <w:tab w:val="right" w:pos="9360"/>
      </w:tabs>
    </w:pPr>
    <w:r>
      <w:t>October 2018</w:t>
    </w:r>
    <w:r>
      <w:tab/>
    </w:r>
    <w:r>
      <w:tab/>
    </w:r>
    <w:fldSimple w:instr=" TITLE  \* MERGEFORMAT ">
      <w:r>
        <w:t>doc.: IEEE 802.11-18/0669r</w:t>
      </w:r>
    </w:fldSimple>
    <w: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B536F"/>
    <w:multiLevelType w:val="hybridMultilevel"/>
    <w:tmpl w:val="8408C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3"/>
  </w:num>
  <w:num w:numId="4">
    <w:abstractNumId w:val="2"/>
  </w:num>
  <w:num w:numId="5">
    <w:abstractNumId w:val="24"/>
  </w:num>
  <w:num w:numId="6">
    <w:abstractNumId w:val="23"/>
  </w:num>
  <w:num w:numId="7">
    <w:abstractNumId w:val="5"/>
  </w:num>
  <w:num w:numId="8">
    <w:abstractNumId w:val="9"/>
  </w:num>
  <w:num w:numId="9">
    <w:abstractNumId w:val="12"/>
  </w:num>
  <w:num w:numId="10">
    <w:abstractNumId w:val="15"/>
  </w:num>
  <w:num w:numId="11">
    <w:abstractNumId w:val="27"/>
  </w:num>
  <w:num w:numId="12">
    <w:abstractNumId w:val="16"/>
  </w:num>
  <w:num w:numId="13">
    <w:abstractNumId w:val="7"/>
  </w:num>
  <w:num w:numId="14">
    <w:abstractNumId w:val="19"/>
  </w:num>
  <w:num w:numId="15">
    <w:abstractNumId w:val="6"/>
  </w:num>
  <w:num w:numId="16">
    <w:abstractNumId w:val="0"/>
  </w:num>
  <w:num w:numId="17">
    <w:abstractNumId w:val="21"/>
  </w:num>
  <w:num w:numId="18">
    <w:abstractNumId w:val="14"/>
  </w:num>
  <w:num w:numId="19">
    <w:abstractNumId w:val="22"/>
  </w:num>
  <w:num w:numId="20">
    <w:abstractNumId w:val="3"/>
  </w:num>
  <w:num w:numId="21">
    <w:abstractNumId w:val="1"/>
  </w:num>
  <w:num w:numId="22">
    <w:abstractNumId w:val="17"/>
  </w:num>
  <w:num w:numId="23">
    <w:abstractNumId w:val="4"/>
  </w:num>
  <w:num w:numId="24">
    <w:abstractNumId w:val="11"/>
  </w:num>
  <w:num w:numId="25">
    <w:abstractNumId w:val="20"/>
  </w:num>
  <w:num w:numId="26">
    <w:abstractNumId w:val="18"/>
  </w:num>
  <w:num w:numId="27">
    <w:abstractNumId w:val="10"/>
  </w:num>
  <w:num w:numId="2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07D"/>
    <w:rsid w:val="000371E1"/>
    <w:rsid w:val="0003791B"/>
    <w:rsid w:val="00041166"/>
    <w:rsid w:val="000454AF"/>
    <w:rsid w:val="000460A0"/>
    <w:rsid w:val="000478FF"/>
    <w:rsid w:val="00047AB1"/>
    <w:rsid w:val="000507CE"/>
    <w:rsid w:val="00051A8F"/>
    <w:rsid w:val="000520D6"/>
    <w:rsid w:val="00054337"/>
    <w:rsid w:val="00054806"/>
    <w:rsid w:val="00055862"/>
    <w:rsid w:val="000560E2"/>
    <w:rsid w:val="00056A24"/>
    <w:rsid w:val="00060927"/>
    <w:rsid w:val="00061F9D"/>
    <w:rsid w:val="0006302E"/>
    <w:rsid w:val="000640AE"/>
    <w:rsid w:val="00064B82"/>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978E7"/>
    <w:rsid w:val="000A1BC6"/>
    <w:rsid w:val="000A2C8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E23"/>
    <w:rsid w:val="000D7C2E"/>
    <w:rsid w:val="000D7E98"/>
    <w:rsid w:val="000E00AB"/>
    <w:rsid w:val="000E0E04"/>
    <w:rsid w:val="000E0ED7"/>
    <w:rsid w:val="000E49FD"/>
    <w:rsid w:val="000E5305"/>
    <w:rsid w:val="000E5AB7"/>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5DF1"/>
    <w:rsid w:val="00105EB4"/>
    <w:rsid w:val="00105F3F"/>
    <w:rsid w:val="00106140"/>
    <w:rsid w:val="00106D2E"/>
    <w:rsid w:val="00106D47"/>
    <w:rsid w:val="001100BE"/>
    <w:rsid w:val="0011188F"/>
    <w:rsid w:val="0011283D"/>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4117"/>
    <w:rsid w:val="0014553A"/>
    <w:rsid w:val="0014759F"/>
    <w:rsid w:val="001477D8"/>
    <w:rsid w:val="00147B3E"/>
    <w:rsid w:val="00147BDA"/>
    <w:rsid w:val="00150AE1"/>
    <w:rsid w:val="00151761"/>
    <w:rsid w:val="001518B7"/>
    <w:rsid w:val="001524C1"/>
    <w:rsid w:val="00152FF4"/>
    <w:rsid w:val="00153996"/>
    <w:rsid w:val="00154396"/>
    <w:rsid w:val="00155148"/>
    <w:rsid w:val="001553FB"/>
    <w:rsid w:val="0015600E"/>
    <w:rsid w:val="0015622B"/>
    <w:rsid w:val="001631EA"/>
    <w:rsid w:val="001651E8"/>
    <w:rsid w:val="00165A10"/>
    <w:rsid w:val="001668A6"/>
    <w:rsid w:val="00166AFB"/>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A45"/>
    <w:rsid w:val="001A6E00"/>
    <w:rsid w:val="001A6F4E"/>
    <w:rsid w:val="001A77B7"/>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520"/>
    <w:rsid w:val="001D7865"/>
    <w:rsid w:val="001D78EE"/>
    <w:rsid w:val="001E0BDA"/>
    <w:rsid w:val="001E1F3F"/>
    <w:rsid w:val="001E2B50"/>
    <w:rsid w:val="001E612A"/>
    <w:rsid w:val="001E6443"/>
    <w:rsid w:val="001E7789"/>
    <w:rsid w:val="001E7D05"/>
    <w:rsid w:val="001F00EA"/>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B33"/>
    <w:rsid w:val="00210C7E"/>
    <w:rsid w:val="002112A6"/>
    <w:rsid w:val="002115FE"/>
    <w:rsid w:val="0021168D"/>
    <w:rsid w:val="00213D3E"/>
    <w:rsid w:val="002148E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760"/>
    <w:rsid w:val="00231969"/>
    <w:rsid w:val="00232150"/>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0B6B"/>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4DF9"/>
    <w:rsid w:val="002B588E"/>
    <w:rsid w:val="002B6E65"/>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A5B"/>
    <w:rsid w:val="002F2C45"/>
    <w:rsid w:val="002F3634"/>
    <w:rsid w:val="002F3849"/>
    <w:rsid w:val="002F3996"/>
    <w:rsid w:val="002F3CE8"/>
    <w:rsid w:val="002F6CBA"/>
    <w:rsid w:val="002F783F"/>
    <w:rsid w:val="00302C53"/>
    <w:rsid w:val="0030322B"/>
    <w:rsid w:val="003040F6"/>
    <w:rsid w:val="00304F04"/>
    <w:rsid w:val="00305344"/>
    <w:rsid w:val="00311DA6"/>
    <w:rsid w:val="00312CD6"/>
    <w:rsid w:val="00312FE9"/>
    <w:rsid w:val="00313998"/>
    <w:rsid w:val="00313DC6"/>
    <w:rsid w:val="00313DDD"/>
    <w:rsid w:val="00313FFB"/>
    <w:rsid w:val="003159D9"/>
    <w:rsid w:val="003160BC"/>
    <w:rsid w:val="00316787"/>
    <w:rsid w:val="00320BA5"/>
    <w:rsid w:val="00320C7F"/>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0632"/>
    <w:rsid w:val="003D472D"/>
    <w:rsid w:val="003D47D5"/>
    <w:rsid w:val="003D4DE9"/>
    <w:rsid w:val="003D5563"/>
    <w:rsid w:val="003D5CFD"/>
    <w:rsid w:val="003D6689"/>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3F9"/>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A17"/>
    <w:rsid w:val="00461B0E"/>
    <w:rsid w:val="00461E21"/>
    <w:rsid w:val="00462553"/>
    <w:rsid w:val="00462D7D"/>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362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16B6"/>
    <w:rsid w:val="00522288"/>
    <w:rsid w:val="00524CDB"/>
    <w:rsid w:val="00525465"/>
    <w:rsid w:val="00525F3D"/>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554"/>
    <w:rsid w:val="0054378C"/>
    <w:rsid w:val="00543EAF"/>
    <w:rsid w:val="0054504D"/>
    <w:rsid w:val="00545EB2"/>
    <w:rsid w:val="00547405"/>
    <w:rsid w:val="00551C2D"/>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5F3"/>
    <w:rsid w:val="005D5D54"/>
    <w:rsid w:val="005D7F41"/>
    <w:rsid w:val="005E2611"/>
    <w:rsid w:val="005E41A9"/>
    <w:rsid w:val="005E4332"/>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20F2"/>
    <w:rsid w:val="006324AD"/>
    <w:rsid w:val="00633A73"/>
    <w:rsid w:val="0063689B"/>
    <w:rsid w:val="00636FD4"/>
    <w:rsid w:val="006374B3"/>
    <w:rsid w:val="00637AB0"/>
    <w:rsid w:val="006409CA"/>
    <w:rsid w:val="006419B5"/>
    <w:rsid w:val="00642E40"/>
    <w:rsid w:val="00643133"/>
    <w:rsid w:val="006434C4"/>
    <w:rsid w:val="00643C84"/>
    <w:rsid w:val="00644CAD"/>
    <w:rsid w:val="00644D38"/>
    <w:rsid w:val="006478DE"/>
    <w:rsid w:val="00647C0F"/>
    <w:rsid w:val="0065099A"/>
    <w:rsid w:val="0065177F"/>
    <w:rsid w:val="00653C72"/>
    <w:rsid w:val="0065579B"/>
    <w:rsid w:val="0065586F"/>
    <w:rsid w:val="0065599C"/>
    <w:rsid w:val="00656412"/>
    <w:rsid w:val="006565BB"/>
    <w:rsid w:val="00656ED6"/>
    <w:rsid w:val="00656F9F"/>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70449"/>
    <w:rsid w:val="006705DF"/>
    <w:rsid w:val="00672620"/>
    <w:rsid w:val="00674F4E"/>
    <w:rsid w:val="006751FF"/>
    <w:rsid w:val="006757CF"/>
    <w:rsid w:val="00675E47"/>
    <w:rsid w:val="00680482"/>
    <w:rsid w:val="00680F5E"/>
    <w:rsid w:val="006832AA"/>
    <w:rsid w:val="00684645"/>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2822"/>
    <w:rsid w:val="006F3394"/>
    <w:rsid w:val="006F37FE"/>
    <w:rsid w:val="006F4BEC"/>
    <w:rsid w:val="006F4E55"/>
    <w:rsid w:val="006F527A"/>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D24"/>
    <w:rsid w:val="00720830"/>
    <w:rsid w:val="00720FAE"/>
    <w:rsid w:val="00722252"/>
    <w:rsid w:val="00722282"/>
    <w:rsid w:val="00723F92"/>
    <w:rsid w:val="00724AD3"/>
    <w:rsid w:val="00724FA8"/>
    <w:rsid w:val="0072537E"/>
    <w:rsid w:val="00725D0D"/>
    <w:rsid w:val="007275EA"/>
    <w:rsid w:val="00727815"/>
    <w:rsid w:val="00727884"/>
    <w:rsid w:val="007300A1"/>
    <w:rsid w:val="007306AC"/>
    <w:rsid w:val="00730871"/>
    <w:rsid w:val="00733155"/>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95B"/>
    <w:rsid w:val="00764EE4"/>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3DF0"/>
    <w:rsid w:val="00784C52"/>
    <w:rsid w:val="0078506D"/>
    <w:rsid w:val="00785281"/>
    <w:rsid w:val="00786B14"/>
    <w:rsid w:val="00790A4B"/>
    <w:rsid w:val="00790B96"/>
    <w:rsid w:val="007912B3"/>
    <w:rsid w:val="00792B67"/>
    <w:rsid w:val="00794DCE"/>
    <w:rsid w:val="00795BB3"/>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C69B8"/>
    <w:rsid w:val="007D0007"/>
    <w:rsid w:val="007D03E1"/>
    <w:rsid w:val="007D0B9B"/>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651C"/>
    <w:rsid w:val="007F6909"/>
    <w:rsid w:val="007F6BF5"/>
    <w:rsid w:val="007F6DD6"/>
    <w:rsid w:val="007F6EA9"/>
    <w:rsid w:val="007F73BE"/>
    <w:rsid w:val="00800276"/>
    <w:rsid w:val="00800EE0"/>
    <w:rsid w:val="00801239"/>
    <w:rsid w:val="0080139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D1D"/>
    <w:rsid w:val="008250B2"/>
    <w:rsid w:val="0082558F"/>
    <w:rsid w:val="00825CF4"/>
    <w:rsid w:val="00826095"/>
    <w:rsid w:val="00826754"/>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97F"/>
    <w:rsid w:val="00847D9A"/>
    <w:rsid w:val="00852902"/>
    <w:rsid w:val="00855123"/>
    <w:rsid w:val="008559EC"/>
    <w:rsid w:val="00860E14"/>
    <w:rsid w:val="00861114"/>
    <w:rsid w:val="008624BD"/>
    <w:rsid w:val="0086448F"/>
    <w:rsid w:val="00865409"/>
    <w:rsid w:val="0086581A"/>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233"/>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C94"/>
    <w:rsid w:val="008E52F9"/>
    <w:rsid w:val="008E553E"/>
    <w:rsid w:val="008E55C9"/>
    <w:rsid w:val="008E580D"/>
    <w:rsid w:val="008E5842"/>
    <w:rsid w:val="008E74C6"/>
    <w:rsid w:val="008E768C"/>
    <w:rsid w:val="008F1204"/>
    <w:rsid w:val="008F1CD8"/>
    <w:rsid w:val="008F4031"/>
    <w:rsid w:val="008F4594"/>
    <w:rsid w:val="008F4615"/>
    <w:rsid w:val="008F70F0"/>
    <w:rsid w:val="008F72C1"/>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0AFD"/>
    <w:rsid w:val="00AC17D0"/>
    <w:rsid w:val="00AC2EEB"/>
    <w:rsid w:val="00AC3C11"/>
    <w:rsid w:val="00AC4C0D"/>
    <w:rsid w:val="00AC50A7"/>
    <w:rsid w:val="00AC5DA4"/>
    <w:rsid w:val="00AC5E8C"/>
    <w:rsid w:val="00AC60C1"/>
    <w:rsid w:val="00AC63A4"/>
    <w:rsid w:val="00AC71A6"/>
    <w:rsid w:val="00AC765A"/>
    <w:rsid w:val="00AD0006"/>
    <w:rsid w:val="00AD0646"/>
    <w:rsid w:val="00AD0E63"/>
    <w:rsid w:val="00AD1BC5"/>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1B8A"/>
    <w:rsid w:val="00B1325D"/>
    <w:rsid w:val="00B1328A"/>
    <w:rsid w:val="00B13D44"/>
    <w:rsid w:val="00B169E6"/>
    <w:rsid w:val="00B20510"/>
    <w:rsid w:val="00B21ACD"/>
    <w:rsid w:val="00B22947"/>
    <w:rsid w:val="00B23FCF"/>
    <w:rsid w:val="00B24E59"/>
    <w:rsid w:val="00B257C3"/>
    <w:rsid w:val="00B30BCC"/>
    <w:rsid w:val="00B314DE"/>
    <w:rsid w:val="00B34734"/>
    <w:rsid w:val="00B35ADB"/>
    <w:rsid w:val="00B36A92"/>
    <w:rsid w:val="00B3759B"/>
    <w:rsid w:val="00B37F09"/>
    <w:rsid w:val="00B40B45"/>
    <w:rsid w:val="00B4120D"/>
    <w:rsid w:val="00B41C7F"/>
    <w:rsid w:val="00B44896"/>
    <w:rsid w:val="00B459B8"/>
    <w:rsid w:val="00B47DA9"/>
    <w:rsid w:val="00B5008E"/>
    <w:rsid w:val="00B509E4"/>
    <w:rsid w:val="00B51A39"/>
    <w:rsid w:val="00B527CC"/>
    <w:rsid w:val="00B5334C"/>
    <w:rsid w:val="00B53573"/>
    <w:rsid w:val="00B56746"/>
    <w:rsid w:val="00B61874"/>
    <w:rsid w:val="00B63666"/>
    <w:rsid w:val="00B63751"/>
    <w:rsid w:val="00B64417"/>
    <w:rsid w:val="00B648AB"/>
    <w:rsid w:val="00B66045"/>
    <w:rsid w:val="00B6765C"/>
    <w:rsid w:val="00B71846"/>
    <w:rsid w:val="00B733B0"/>
    <w:rsid w:val="00B74B21"/>
    <w:rsid w:val="00B76F52"/>
    <w:rsid w:val="00B77CA0"/>
    <w:rsid w:val="00B77FEE"/>
    <w:rsid w:val="00B8028D"/>
    <w:rsid w:val="00B80FDD"/>
    <w:rsid w:val="00B817C9"/>
    <w:rsid w:val="00B817DD"/>
    <w:rsid w:val="00B81D43"/>
    <w:rsid w:val="00B826F3"/>
    <w:rsid w:val="00B82C71"/>
    <w:rsid w:val="00B83A6D"/>
    <w:rsid w:val="00B84D93"/>
    <w:rsid w:val="00B85269"/>
    <w:rsid w:val="00B9068B"/>
    <w:rsid w:val="00B9133A"/>
    <w:rsid w:val="00B9145F"/>
    <w:rsid w:val="00B921FA"/>
    <w:rsid w:val="00B925C8"/>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95C"/>
    <w:rsid w:val="00BE1CA1"/>
    <w:rsid w:val="00BE1FB5"/>
    <w:rsid w:val="00BE3105"/>
    <w:rsid w:val="00BE4644"/>
    <w:rsid w:val="00BE5F8A"/>
    <w:rsid w:val="00BE68C2"/>
    <w:rsid w:val="00BF1A8A"/>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C09"/>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3C97"/>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96946"/>
    <w:rsid w:val="00CA09B2"/>
    <w:rsid w:val="00CA0C09"/>
    <w:rsid w:val="00CA171A"/>
    <w:rsid w:val="00CA299A"/>
    <w:rsid w:val="00CA5D50"/>
    <w:rsid w:val="00CA6A68"/>
    <w:rsid w:val="00CA76AA"/>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A07"/>
    <w:rsid w:val="00CC2FDA"/>
    <w:rsid w:val="00CC3B56"/>
    <w:rsid w:val="00CC752E"/>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4FE6"/>
    <w:rsid w:val="00D65BDA"/>
    <w:rsid w:val="00D65BFF"/>
    <w:rsid w:val="00D67EE9"/>
    <w:rsid w:val="00D67F69"/>
    <w:rsid w:val="00D707CB"/>
    <w:rsid w:val="00D70D99"/>
    <w:rsid w:val="00D711EB"/>
    <w:rsid w:val="00D71B85"/>
    <w:rsid w:val="00D72C7A"/>
    <w:rsid w:val="00D733E9"/>
    <w:rsid w:val="00D7364F"/>
    <w:rsid w:val="00D736D7"/>
    <w:rsid w:val="00D777B2"/>
    <w:rsid w:val="00D77C2B"/>
    <w:rsid w:val="00D81AF3"/>
    <w:rsid w:val="00D8300D"/>
    <w:rsid w:val="00D838F0"/>
    <w:rsid w:val="00D84153"/>
    <w:rsid w:val="00D85C90"/>
    <w:rsid w:val="00D8767A"/>
    <w:rsid w:val="00D8783B"/>
    <w:rsid w:val="00D932F1"/>
    <w:rsid w:val="00D95390"/>
    <w:rsid w:val="00D96459"/>
    <w:rsid w:val="00D9670A"/>
    <w:rsid w:val="00D97A83"/>
    <w:rsid w:val="00D97B00"/>
    <w:rsid w:val="00DA0C75"/>
    <w:rsid w:val="00DA3020"/>
    <w:rsid w:val="00DA3683"/>
    <w:rsid w:val="00DA3DA2"/>
    <w:rsid w:val="00DA5373"/>
    <w:rsid w:val="00DA5419"/>
    <w:rsid w:val="00DA5431"/>
    <w:rsid w:val="00DA6337"/>
    <w:rsid w:val="00DA6487"/>
    <w:rsid w:val="00DA71C3"/>
    <w:rsid w:val="00DA7F0C"/>
    <w:rsid w:val="00DB0232"/>
    <w:rsid w:val="00DB1DB7"/>
    <w:rsid w:val="00DB1F4C"/>
    <w:rsid w:val="00DB1FF9"/>
    <w:rsid w:val="00DB63FC"/>
    <w:rsid w:val="00DC5469"/>
    <w:rsid w:val="00DC5A7B"/>
    <w:rsid w:val="00DD1DFC"/>
    <w:rsid w:val="00DD2545"/>
    <w:rsid w:val="00DD2A1B"/>
    <w:rsid w:val="00DD5686"/>
    <w:rsid w:val="00DD6184"/>
    <w:rsid w:val="00DD621A"/>
    <w:rsid w:val="00DD68AC"/>
    <w:rsid w:val="00DD73A1"/>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0259"/>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A17"/>
    <w:rsid w:val="00ED314D"/>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10AD"/>
    <w:rsid w:val="00F016A6"/>
    <w:rsid w:val="00F01FF8"/>
    <w:rsid w:val="00F02266"/>
    <w:rsid w:val="00F03105"/>
    <w:rsid w:val="00F03583"/>
    <w:rsid w:val="00F0371F"/>
    <w:rsid w:val="00F03AAD"/>
    <w:rsid w:val="00F0516A"/>
    <w:rsid w:val="00F06768"/>
    <w:rsid w:val="00F06E0A"/>
    <w:rsid w:val="00F101F1"/>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8B0"/>
    <w:rsid w:val="00F32B6E"/>
    <w:rsid w:val="00F3473A"/>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3C5C"/>
    <w:rsid w:val="00FD405F"/>
    <w:rsid w:val="00FD4450"/>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2D0CB-FF53-4071-99F3-79FCFC547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2981</TotalTime>
  <Pages>87</Pages>
  <Words>11784</Words>
  <Characters>67171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78798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Mark Hamilton</cp:lastModifiedBy>
  <cp:revision>41</cp:revision>
  <cp:lastPrinted>1901-01-01T04:00:00Z</cp:lastPrinted>
  <dcterms:created xsi:type="dcterms:W3CDTF">2018-10-01T22:25:00Z</dcterms:created>
  <dcterms:modified xsi:type="dcterms:W3CDTF">2018-10-12T04:22:00Z</dcterms:modified>
</cp:coreProperties>
</file>