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2D1D"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24F3308" w14:textId="77777777" w:rsidTr="00CF2532">
        <w:trPr>
          <w:trHeight w:val="485"/>
          <w:jc w:val="center"/>
        </w:trPr>
        <w:tc>
          <w:tcPr>
            <w:tcW w:w="9576" w:type="dxa"/>
            <w:gridSpan w:val="5"/>
            <w:vAlign w:val="center"/>
          </w:tcPr>
          <w:p w14:paraId="1E648BAD" w14:textId="77777777" w:rsidR="005E768D" w:rsidRPr="00183F4C" w:rsidRDefault="00E56075" w:rsidP="001C0F9B">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1C0F9B">
              <w:rPr>
                <w:lang w:eastAsia="ko-KR"/>
              </w:rPr>
              <w:t>UPLINK_FLAG</w:t>
            </w:r>
            <w:r w:rsidR="000B0FA6">
              <w:rPr>
                <w:lang w:eastAsia="ko-KR"/>
              </w:rPr>
              <w:t xml:space="preserve"> </w:t>
            </w:r>
          </w:p>
        </w:tc>
      </w:tr>
      <w:tr w:rsidR="005E768D" w:rsidRPr="00183F4C" w14:paraId="68583549" w14:textId="77777777" w:rsidTr="00CF2532">
        <w:trPr>
          <w:trHeight w:val="359"/>
          <w:jc w:val="center"/>
        </w:trPr>
        <w:tc>
          <w:tcPr>
            <w:tcW w:w="9576" w:type="dxa"/>
            <w:gridSpan w:val="5"/>
            <w:vAlign w:val="center"/>
          </w:tcPr>
          <w:p w14:paraId="036582D1" w14:textId="77777777" w:rsidR="005E768D" w:rsidRPr="00183F4C" w:rsidRDefault="005E768D" w:rsidP="00663D9D">
            <w:pPr>
              <w:pStyle w:val="T2"/>
              <w:ind w:left="0"/>
              <w:rPr>
                <w:b w:val="0"/>
                <w:sz w:val="20"/>
              </w:rPr>
            </w:pPr>
            <w:r w:rsidRPr="00183F4C">
              <w:rPr>
                <w:sz w:val="20"/>
              </w:rPr>
              <w:t>Date:</w:t>
            </w:r>
            <w:r w:rsidR="00596413" w:rsidRPr="00183F4C">
              <w:rPr>
                <w:b w:val="0"/>
                <w:sz w:val="20"/>
              </w:rPr>
              <w:t xml:space="preserve">  201</w:t>
            </w:r>
            <w:r w:rsidR="003B797C">
              <w:rPr>
                <w:b w:val="0"/>
                <w:sz w:val="20"/>
              </w:rPr>
              <w:t>8-0</w:t>
            </w:r>
            <w:r w:rsidR="00954197">
              <w:rPr>
                <w:b w:val="0"/>
                <w:sz w:val="20"/>
              </w:rPr>
              <w:t>3</w:t>
            </w:r>
            <w:r w:rsidR="0088012D">
              <w:rPr>
                <w:rFonts w:hint="eastAsia"/>
                <w:b w:val="0"/>
                <w:sz w:val="20"/>
                <w:lang w:eastAsia="ko-KR"/>
              </w:rPr>
              <w:t>-</w:t>
            </w:r>
            <w:r w:rsidR="007D4983">
              <w:rPr>
                <w:b w:val="0"/>
                <w:sz w:val="20"/>
                <w:lang w:eastAsia="ko-KR"/>
              </w:rPr>
              <w:t>28</w:t>
            </w:r>
          </w:p>
        </w:tc>
      </w:tr>
      <w:tr w:rsidR="005E768D" w:rsidRPr="00183F4C" w14:paraId="13A48882" w14:textId="77777777" w:rsidTr="00CF2532">
        <w:trPr>
          <w:cantSplit/>
          <w:jc w:val="center"/>
        </w:trPr>
        <w:tc>
          <w:tcPr>
            <w:tcW w:w="9576" w:type="dxa"/>
            <w:gridSpan w:val="5"/>
            <w:vAlign w:val="center"/>
          </w:tcPr>
          <w:p w14:paraId="1B01158D"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DDB5D7F" w14:textId="77777777" w:rsidTr="00CF2532">
        <w:trPr>
          <w:jc w:val="center"/>
        </w:trPr>
        <w:tc>
          <w:tcPr>
            <w:tcW w:w="1548" w:type="dxa"/>
            <w:vAlign w:val="center"/>
          </w:tcPr>
          <w:p w14:paraId="2A15A53D"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1B70EFFA"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56B302FD"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2C869474"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41F9F93C" w14:textId="77777777" w:rsidR="005E768D" w:rsidRPr="00183F4C" w:rsidRDefault="005E768D">
            <w:pPr>
              <w:pStyle w:val="T2"/>
              <w:spacing w:after="0"/>
              <w:ind w:left="0" w:right="0"/>
              <w:jc w:val="left"/>
              <w:rPr>
                <w:sz w:val="20"/>
              </w:rPr>
            </w:pPr>
            <w:r w:rsidRPr="00183F4C">
              <w:rPr>
                <w:sz w:val="20"/>
              </w:rPr>
              <w:t>email</w:t>
            </w:r>
          </w:p>
        </w:tc>
      </w:tr>
      <w:tr w:rsidR="00B54BCB" w:rsidRPr="00183F4C" w14:paraId="366DD6EB" w14:textId="77777777" w:rsidTr="00CF2532">
        <w:trPr>
          <w:jc w:val="center"/>
        </w:trPr>
        <w:tc>
          <w:tcPr>
            <w:tcW w:w="1548" w:type="dxa"/>
            <w:vAlign w:val="center"/>
          </w:tcPr>
          <w:p w14:paraId="539E9DC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07182142" w14:textId="77777777" w:rsidR="00B54BCB" w:rsidRPr="00183F4C" w:rsidRDefault="00CB4F2F" w:rsidP="00CB4F2F">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3C09068"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D70BECC"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95469DA" w14:textId="77777777" w:rsidR="00B54BCB" w:rsidRPr="00183F4C" w:rsidRDefault="00475C3B"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7B71575" w14:textId="77777777" w:rsidTr="00CF2532">
        <w:trPr>
          <w:jc w:val="center"/>
        </w:trPr>
        <w:tc>
          <w:tcPr>
            <w:tcW w:w="1548" w:type="dxa"/>
            <w:vAlign w:val="center"/>
          </w:tcPr>
          <w:p w14:paraId="2EDABFA0"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8F63731"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38B01304"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55D64D7A"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19673709" w14:textId="77777777" w:rsidR="00CF2532" w:rsidRDefault="00CF2532" w:rsidP="00CF2532">
            <w:pPr>
              <w:pStyle w:val="T2"/>
              <w:spacing w:after="0"/>
              <w:ind w:left="0" w:right="0"/>
              <w:jc w:val="left"/>
            </w:pPr>
          </w:p>
        </w:tc>
      </w:tr>
      <w:tr w:rsidR="00CF2532" w:rsidRPr="00183F4C" w14:paraId="6754C00D" w14:textId="77777777" w:rsidTr="00CF2532">
        <w:trPr>
          <w:jc w:val="center"/>
        </w:trPr>
        <w:tc>
          <w:tcPr>
            <w:tcW w:w="1548" w:type="dxa"/>
            <w:vAlign w:val="center"/>
          </w:tcPr>
          <w:p w14:paraId="35BF0465"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7C1856D4" w14:textId="77777777" w:rsidR="00CF2532" w:rsidRDefault="00CF2532" w:rsidP="00CF2532">
            <w:pPr>
              <w:pStyle w:val="T2"/>
              <w:spacing w:after="0"/>
              <w:ind w:left="0" w:right="0"/>
              <w:jc w:val="left"/>
              <w:rPr>
                <w:b w:val="0"/>
                <w:sz w:val="18"/>
                <w:szCs w:val="18"/>
                <w:lang w:eastAsia="ko-KR"/>
              </w:rPr>
            </w:pPr>
            <w:r>
              <w:rPr>
                <w:b w:val="0"/>
                <w:sz w:val="18"/>
                <w:szCs w:val="18"/>
                <w:lang w:eastAsia="ko-KR"/>
              </w:rPr>
              <w:t>MediaTek Inc.</w:t>
            </w:r>
          </w:p>
        </w:tc>
        <w:tc>
          <w:tcPr>
            <w:tcW w:w="2880" w:type="dxa"/>
            <w:vAlign w:val="center"/>
          </w:tcPr>
          <w:p w14:paraId="4CC7EF70"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2D396F3C"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0F6D1895" w14:textId="77777777" w:rsidR="00CF2532" w:rsidRDefault="00CF2532" w:rsidP="00CF2532">
            <w:pPr>
              <w:pStyle w:val="T2"/>
              <w:spacing w:after="0"/>
              <w:ind w:left="0" w:right="0"/>
              <w:jc w:val="left"/>
            </w:pPr>
          </w:p>
        </w:tc>
      </w:tr>
    </w:tbl>
    <w:p w14:paraId="3958AE35"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633EE714" wp14:editId="7F33D350">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01115" w14:textId="77777777" w:rsidR="00BA7246" w:rsidRDefault="00BA7246">
                            <w:pPr>
                              <w:pStyle w:val="T1"/>
                              <w:spacing w:after="120"/>
                            </w:pPr>
                            <w:r>
                              <w:t>Abstract</w:t>
                            </w:r>
                          </w:p>
                          <w:p w14:paraId="482C18B0" w14:textId="77777777"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sidR="00946BE9">
                              <w:rPr>
                                <w:lang w:eastAsia="ko-KR"/>
                              </w:rPr>
                              <w:t>230</w:t>
                            </w:r>
                            <w:r>
                              <w:rPr>
                                <w:lang w:eastAsia="ko-KR"/>
                              </w:rPr>
                              <w:t xml:space="preserve">. </w:t>
                            </w:r>
                          </w:p>
                          <w:p w14:paraId="5EBBEB68" w14:textId="77777777" w:rsidR="00BA7246" w:rsidRDefault="00BA7246"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14:paraId="6A42DBF5" w14:textId="77777777" w:rsidR="00BA7246" w:rsidRDefault="00BA7246" w:rsidP="00B056C8">
                            <w:pPr>
                              <w:pStyle w:val="ListParagraph"/>
                              <w:numPr>
                                <w:ilvl w:val="0"/>
                                <w:numId w:val="1"/>
                              </w:numPr>
                              <w:ind w:leftChars="0"/>
                              <w:jc w:val="both"/>
                              <w:rPr>
                                <w:lang w:eastAsia="ko-KR"/>
                              </w:rPr>
                            </w:pPr>
                            <w:r>
                              <w:rPr>
                                <w:rFonts w:hint="eastAsia"/>
                                <w:lang w:eastAsia="ko-KR"/>
                              </w:rPr>
                              <w:t xml:space="preserve">CIDs: </w:t>
                            </w:r>
                            <w:r w:rsidR="00B056C8" w:rsidRPr="00B056C8">
                              <w:rPr>
                                <w:lang w:eastAsia="ko-KR"/>
                              </w:rPr>
                              <w:t>13296, 11042, 13795, 12799, 12048</w:t>
                            </w:r>
                            <w:r w:rsidR="000B0FA6" w:rsidRPr="000B0FA6">
                              <w:rPr>
                                <w:lang w:eastAsia="ko-KR"/>
                              </w:rPr>
                              <w:t xml:space="preserve"> </w:t>
                            </w:r>
                            <w:r>
                              <w:rPr>
                                <w:rFonts w:hint="eastAsia"/>
                                <w:lang w:eastAsia="ko-KR"/>
                              </w:rPr>
                              <w:t>(</w:t>
                            </w:r>
                            <w:r w:rsidR="00B056C8">
                              <w:rPr>
                                <w:lang w:eastAsia="ko-KR"/>
                              </w:rPr>
                              <w:t>5</w:t>
                            </w:r>
                            <w:r>
                              <w:rPr>
                                <w:rFonts w:hint="eastAsia"/>
                                <w:lang w:eastAsia="ko-KR"/>
                              </w:rPr>
                              <w:t xml:space="preserve"> CID</w:t>
                            </w:r>
                            <w:r w:rsidR="001835C8">
                              <w:rPr>
                                <w:lang w:eastAsia="ko-KR"/>
                              </w:rPr>
                              <w:t>s</w:t>
                            </w:r>
                            <w:r>
                              <w:rPr>
                                <w:rFonts w:hint="eastAsia"/>
                                <w:lang w:eastAsia="ko-KR"/>
                              </w:rPr>
                              <w:t xml:space="preserve">) </w:t>
                            </w:r>
                          </w:p>
                          <w:p w14:paraId="21FD246A"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5CC370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BA7246" w:rsidRDefault="00BA7246">
                      <w:pPr>
                        <w:pStyle w:val="T1"/>
                        <w:spacing w:after="120"/>
                      </w:pPr>
                      <w:r>
                        <w:t>Abstract</w:t>
                      </w:r>
                    </w:p>
                    <w:p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230</w:t>
                      </w:r>
                      <w:r>
                        <w:rPr>
                          <w:lang w:eastAsia="ko-KR"/>
                        </w:rPr>
                        <w:t xml:space="preserve">. </w:t>
                      </w:r>
                    </w:p>
                    <w:p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46BE9">
                        <w:rPr>
                          <w:lang w:eastAsia="ko-KR"/>
                        </w:rPr>
                        <w:t>2</w:t>
                      </w:r>
                      <w:r>
                        <w:rPr>
                          <w:rFonts w:hint="eastAsia"/>
                          <w:lang w:eastAsia="ko-KR"/>
                        </w:rPr>
                        <w:t>.</w:t>
                      </w:r>
                      <w:r w:rsidR="001030FB">
                        <w:rPr>
                          <w:lang w:eastAsia="ko-KR"/>
                        </w:rPr>
                        <w:t>2</w:t>
                      </w:r>
                      <w:r>
                        <w:rPr>
                          <w:rFonts w:hint="eastAsia"/>
                          <w:lang w:eastAsia="ko-KR"/>
                        </w:rPr>
                        <w:t>.</w:t>
                      </w:r>
                      <w:r>
                        <w:rPr>
                          <w:lang w:eastAsia="ko-KR"/>
                        </w:rPr>
                        <w:t>)</w:t>
                      </w:r>
                    </w:p>
                    <w:p w:rsidR="00BA7246" w:rsidRDefault="00BA7246" w:rsidP="00B056C8">
                      <w:pPr>
                        <w:pStyle w:val="ListParagraph"/>
                        <w:numPr>
                          <w:ilvl w:val="0"/>
                          <w:numId w:val="1"/>
                        </w:numPr>
                        <w:ind w:leftChars="0"/>
                        <w:jc w:val="both"/>
                        <w:rPr>
                          <w:lang w:eastAsia="ko-KR"/>
                        </w:rPr>
                      </w:pPr>
                      <w:r>
                        <w:rPr>
                          <w:rFonts w:hint="eastAsia"/>
                          <w:lang w:eastAsia="ko-KR"/>
                        </w:rPr>
                        <w:t xml:space="preserve">CIDs: </w:t>
                      </w:r>
                      <w:r w:rsidR="00B056C8" w:rsidRPr="00B056C8">
                        <w:rPr>
                          <w:lang w:eastAsia="ko-KR"/>
                        </w:rPr>
                        <w:t>13296, 11042, 13795, 12799, 12048</w:t>
                      </w:r>
                      <w:r w:rsidR="000B0FA6" w:rsidRPr="000B0FA6">
                        <w:rPr>
                          <w:lang w:eastAsia="ko-KR"/>
                        </w:rPr>
                        <w:t xml:space="preserve"> </w:t>
                      </w:r>
                      <w:r>
                        <w:rPr>
                          <w:rFonts w:hint="eastAsia"/>
                          <w:lang w:eastAsia="ko-KR"/>
                        </w:rPr>
                        <w:t>(</w:t>
                      </w:r>
                      <w:r w:rsidR="00B056C8">
                        <w:rPr>
                          <w:lang w:eastAsia="ko-KR"/>
                        </w:rPr>
                        <w:t>5</w:t>
                      </w:r>
                      <w:r>
                        <w:rPr>
                          <w:rFonts w:hint="eastAsia"/>
                          <w:lang w:eastAsia="ko-KR"/>
                        </w:rPr>
                        <w:t xml:space="preserve"> CID</w:t>
                      </w:r>
                      <w:r w:rsidR="001835C8">
                        <w:rPr>
                          <w:lang w:eastAsia="ko-KR"/>
                        </w:rPr>
                        <w:t>s</w:t>
                      </w:r>
                      <w:r>
                        <w:rPr>
                          <w:rFonts w:hint="eastAsia"/>
                          <w:lang w:eastAsia="ko-KR"/>
                        </w:rPr>
                        <w:t xml:space="preserve">) </w:t>
                      </w:r>
                    </w:p>
                    <w:p w:rsidR="00BA7246" w:rsidRDefault="00BA7246" w:rsidP="00BB14B1">
                      <w:pPr>
                        <w:ind w:left="400"/>
                        <w:jc w:val="both"/>
                        <w:rPr>
                          <w:lang w:eastAsia="ko-KR"/>
                        </w:rPr>
                      </w:pPr>
                    </w:p>
                  </w:txbxContent>
                </v:textbox>
              </v:shape>
            </w:pict>
          </mc:Fallback>
        </mc:AlternateContent>
      </w:r>
    </w:p>
    <w:p w14:paraId="1A1FE7EB" w14:textId="77777777" w:rsidR="005E768D" w:rsidRPr="004D2D75" w:rsidRDefault="005E768D" w:rsidP="005E768D"/>
    <w:p w14:paraId="5510F2D8" w14:textId="77777777" w:rsidR="005E768D" w:rsidRPr="004D2D75" w:rsidRDefault="005E768D"/>
    <w:p w14:paraId="06412575" w14:textId="77777777" w:rsidR="00CB4F2F" w:rsidRDefault="00CB4F2F" w:rsidP="00F2637D"/>
    <w:p w14:paraId="0C46BCF1" w14:textId="77777777" w:rsidR="00CB4F2F" w:rsidRPr="00CB4F2F" w:rsidRDefault="00CB4F2F" w:rsidP="00CB4F2F"/>
    <w:p w14:paraId="10CB2F50" w14:textId="77777777" w:rsidR="00CB4F2F" w:rsidRPr="00CB4F2F" w:rsidRDefault="00CB4F2F" w:rsidP="00CB4F2F"/>
    <w:p w14:paraId="5DE2C7A8" w14:textId="77777777" w:rsidR="00CB4F2F" w:rsidRPr="00CB4F2F" w:rsidRDefault="00CB4F2F" w:rsidP="00CB4F2F"/>
    <w:p w14:paraId="60126FB1" w14:textId="77777777" w:rsidR="00CB4F2F" w:rsidRPr="00CB4F2F" w:rsidRDefault="00CB4F2F" w:rsidP="00CB4F2F"/>
    <w:p w14:paraId="3E53B636" w14:textId="77777777" w:rsidR="00CB4F2F" w:rsidRPr="00CB4F2F" w:rsidRDefault="00CB4F2F" w:rsidP="00CB4F2F"/>
    <w:p w14:paraId="2C821873" w14:textId="77777777" w:rsidR="00CB4F2F" w:rsidRPr="00CB4F2F" w:rsidRDefault="00CB4F2F" w:rsidP="00CB4F2F"/>
    <w:p w14:paraId="15F0BDA9" w14:textId="77777777" w:rsidR="00CB4F2F" w:rsidRPr="00CB4F2F" w:rsidRDefault="00CB4F2F" w:rsidP="00CB4F2F"/>
    <w:p w14:paraId="4FA8B39E" w14:textId="77777777" w:rsidR="00CB4F2F" w:rsidRPr="00CB4F2F" w:rsidRDefault="00CB4F2F" w:rsidP="00CB4F2F"/>
    <w:p w14:paraId="15FF8938" w14:textId="77777777" w:rsidR="00CB4F2F" w:rsidRPr="00CB4F2F" w:rsidRDefault="00CB4F2F" w:rsidP="00CB4F2F"/>
    <w:p w14:paraId="073FF480" w14:textId="77777777" w:rsidR="00CB4F2F" w:rsidRPr="00CB4F2F" w:rsidRDefault="00CB4F2F" w:rsidP="00CB4F2F"/>
    <w:p w14:paraId="3B938D18" w14:textId="77777777" w:rsidR="00CB4F2F" w:rsidRPr="00CB4F2F" w:rsidRDefault="00CB4F2F" w:rsidP="00CB4F2F"/>
    <w:p w14:paraId="2698AD35" w14:textId="77777777" w:rsidR="00CB4F2F" w:rsidRPr="00CB4F2F" w:rsidRDefault="00CB4F2F" w:rsidP="00CB4F2F"/>
    <w:p w14:paraId="4A399BC7" w14:textId="77777777" w:rsidR="00CB4F2F" w:rsidRPr="00CB4F2F" w:rsidRDefault="00CB4F2F" w:rsidP="00CB4F2F"/>
    <w:p w14:paraId="1F19ECC0" w14:textId="77777777" w:rsidR="00CB4F2F" w:rsidRPr="00CB4F2F" w:rsidRDefault="00CB4F2F" w:rsidP="00CB4F2F"/>
    <w:p w14:paraId="409C31DB" w14:textId="77777777" w:rsidR="00CB4F2F" w:rsidRPr="00CB4F2F" w:rsidRDefault="00CB4F2F" w:rsidP="00CB4F2F"/>
    <w:p w14:paraId="43316990" w14:textId="77777777" w:rsidR="00CB4F2F" w:rsidRPr="00CB4F2F" w:rsidRDefault="00CB4F2F" w:rsidP="00CB4F2F"/>
    <w:p w14:paraId="59AB8C55" w14:textId="77777777" w:rsidR="00CB4F2F" w:rsidRPr="00CB4F2F" w:rsidRDefault="00CB4F2F" w:rsidP="00CB4F2F"/>
    <w:p w14:paraId="25337C9C" w14:textId="77777777" w:rsidR="00CB4F2F" w:rsidRDefault="00CB4F2F" w:rsidP="00F2637D"/>
    <w:p w14:paraId="43403D72" w14:textId="77777777" w:rsidR="00CB4F2F" w:rsidRDefault="00CB4F2F" w:rsidP="00F2637D"/>
    <w:p w14:paraId="128210EA" w14:textId="77777777" w:rsidR="00CB4F2F" w:rsidRDefault="00CB4F2F" w:rsidP="00CB4F2F">
      <w:pPr>
        <w:tabs>
          <w:tab w:val="left" w:pos="7303"/>
        </w:tabs>
      </w:pPr>
      <w:r>
        <w:tab/>
      </w:r>
    </w:p>
    <w:p w14:paraId="22CF93F6" w14:textId="77777777" w:rsidR="00F2637D" w:rsidRPr="004F3AF6" w:rsidRDefault="005E768D" w:rsidP="00F2637D">
      <w:r w:rsidRPr="00CB4F2F">
        <w:br w:type="page"/>
      </w:r>
      <w:r w:rsidR="00F2637D" w:rsidRPr="004F3AF6">
        <w:lastRenderedPageBreak/>
        <w:t>Interpretation of a Motion to Adopt</w:t>
      </w:r>
    </w:p>
    <w:p w14:paraId="106C0BA1" w14:textId="77777777" w:rsidR="00F2637D" w:rsidRPr="004C0F0A" w:rsidRDefault="00F2637D" w:rsidP="00F2637D">
      <w:pPr>
        <w:rPr>
          <w:lang w:eastAsia="ko-KR"/>
        </w:rPr>
      </w:pPr>
    </w:p>
    <w:p w14:paraId="1C06C900"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57435">
        <w:rPr>
          <w:rFonts w:hint="eastAsia"/>
          <w:lang w:eastAsia="ko-KR"/>
        </w:rPr>
        <w:t>x</w:t>
      </w:r>
      <w:r w:rsidRPr="004F3AF6">
        <w:rPr>
          <w:lang w:eastAsia="ko-KR"/>
        </w:rPr>
        <w:t xml:space="preserve"> Draft.  This introduction is not part of the adopted material.</w:t>
      </w:r>
    </w:p>
    <w:p w14:paraId="4B59D09A" w14:textId="77777777" w:rsidR="00F2637D" w:rsidRPr="004F3AF6" w:rsidRDefault="00F2637D" w:rsidP="00F2637D">
      <w:pPr>
        <w:rPr>
          <w:lang w:eastAsia="ko-KR"/>
        </w:rPr>
      </w:pPr>
    </w:p>
    <w:p w14:paraId="4FA48859" w14:textId="77777777" w:rsidR="00360640" w:rsidRDefault="00360640" w:rsidP="00360640">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14:paraId="760FA774" w14:textId="77777777" w:rsidR="00360640" w:rsidRDefault="00360640" w:rsidP="00360640">
      <w:pPr>
        <w:rPr>
          <w:lang w:eastAsia="ko-KR"/>
        </w:rPr>
      </w:pPr>
    </w:p>
    <w:p w14:paraId="51980746" w14:textId="77777777" w:rsidR="00F2637D" w:rsidRDefault="00360640" w:rsidP="00F2637D">
      <w:pPr>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14:paraId="505BE544"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3CE0E45C"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0773D90"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981B1AE"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8A1721"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FA652AA"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ABDF90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07875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037CBD" w:rsidRPr="00037CBD" w14:paraId="2B60FC97" w14:textId="77777777" w:rsidTr="00037CB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AA574B7" w14:textId="77777777" w:rsidR="00037CBD" w:rsidRPr="00037CBD" w:rsidRDefault="00037CBD" w:rsidP="00037CBD">
            <w:pPr>
              <w:tabs>
                <w:tab w:val="left" w:pos="288"/>
              </w:tabs>
              <w:rPr>
                <w:rFonts w:ascii="Arial" w:hAnsi="Arial" w:cs="Arial"/>
                <w:sz w:val="20"/>
              </w:rPr>
            </w:pPr>
            <w:r w:rsidRPr="00037CBD">
              <w:rPr>
                <w:rFonts w:ascii="Arial" w:hAnsi="Arial" w:cs="Arial"/>
                <w:sz w:val="20"/>
              </w:rPr>
              <w:t>13296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87B5B68" w14:textId="77777777" w:rsidR="00037CBD" w:rsidRPr="00037CBD" w:rsidRDefault="00037CBD" w:rsidP="00037CBD">
            <w:pPr>
              <w:jc w:val="right"/>
              <w:rPr>
                <w:rFonts w:ascii="Arial" w:hAnsi="Arial" w:cs="Arial"/>
                <w:sz w:val="20"/>
              </w:rPr>
            </w:pPr>
            <w:r w:rsidRPr="00037CBD">
              <w:rPr>
                <w:rFonts w:ascii="Arial" w:hAnsi="Arial" w:cs="Arial"/>
                <w:sz w:val="20"/>
              </w:rPr>
              <w:t>304.43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F6E9733" w14:textId="77777777" w:rsidR="00037CBD" w:rsidRPr="00037CBD" w:rsidRDefault="00037CBD" w:rsidP="00037CBD">
            <w:pPr>
              <w:rPr>
                <w:rFonts w:ascii="Arial" w:hAnsi="Arial" w:cs="Arial"/>
                <w:sz w:val="20"/>
              </w:rPr>
            </w:pPr>
            <w:r w:rsidRPr="00037CBD">
              <w:rPr>
                <w:rFonts w:ascii="Arial" w:hAnsi="Arial" w:cs="Arial"/>
                <w:sz w:val="20"/>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0AB4104" w14:textId="77777777" w:rsidR="00037CBD" w:rsidRPr="00037CBD" w:rsidRDefault="00037CBD" w:rsidP="00037CBD">
            <w:pPr>
              <w:rPr>
                <w:rFonts w:ascii="Arial" w:hAnsi="Arial" w:cs="Arial"/>
                <w:sz w:val="20"/>
              </w:rPr>
            </w:pPr>
            <w:r w:rsidRPr="00037CBD">
              <w:rPr>
                <w:rFonts w:ascii="Arial" w:hAnsi="Arial" w:cs="Arial"/>
                <w:sz w:val="20"/>
              </w:rPr>
              <w:t>The TXVECTOR parameter UPLINK_FLAG doesn't carry anything -- it's a parameter.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4EA06D9" w14:textId="77777777" w:rsidR="00037CBD" w:rsidRPr="00037CBD" w:rsidRDefault="00037CBD" w:rsidP="00037CBD">
            <w:pPr>
              <w:rPr>
                <w:rFonts w:ascii="Arial" w:hAnsi="Arial" w:cs="Arial"/>
                <w:sz w:val="20"/>
              </w:rPr>
            </w:pPr>
            <w:r w:rsidRPr="00037CBD">
              <w:rPr>
                <w:rFonts w:ascii="Arial" w:hAnsi="Arial" w:cs="Arial"/>
                <w:sz w:val="20"/>
              </w:rPr>
              <w:t>Remove the first sentence and make each bullet a stand-alone statement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15AF38" w14:textId="77777777" w:rsidR="00037CBD" w:rsidRDefault="00037CBD" w:rsidP="00037CBD">
            <w:pPr>
              <w:rPr>
                <w:rFonts w:ascii="Arial" w:hAnsi="Arial" w:cs="Arial"/>
                <w:sz w:val="20"/>
              </w:rPr>
            </w:pPr>
            <w:r>
              <w:rPr>
                <w:rFonts w:ascii="Arial" w:hAnsi="Arial" w:cs="Arial"/>
                <w:sz w:val="20"/>
              </w:rPr>
              <w:t xml:space="preserve">Revised- </w:t>
            </w:r>
          </w:p>
          <w:p w14:paraId="37EF988A" w14:textId="77777777" w:rsidR="00037CBD" w:rsidRDefault="00037CBD" w:rsidP="00037CBD">
            <w:pPr>
              <w:rPr>
                <w:rFonts w:ascii="Arial" w:hAnsi="Arial" w:cs="Arial"/>
                <w:sz w:val="20"/>
              </w:rPr>
            </w:pPr>
            <w:r>
              <w:rPr>
                <w:rFonts w:ascii="Arial" w:hAnsi="Arial" w:cs="Arial"/>
                <w:sz w:val="20"/>
              </w:rPr>
              <w:t xml:space="preserve">Agree in principle. </w:t>
            </w:r>
          </w:p>
          <w:p w14:paraId="7DBBAB84" w14:textId="77777777" w:rsidR="00037CBD" w:rsidRDefault="00037CBD" w:rsidP="00037CBD">
            <w:pPr>
              <w:rPr>
                <w:rFonts w:ascii="Arial" w:hAnsi="Arial" w:cs="Arial"/>
                <w:sz w:val="20"/>
              </w:rPr>
            </w:pPr>
          </w:p>
          <w:p w14:paraId="23AFD3E7" w14:textId="77777777" w:rsidR="00037CBD" w:rsidRPr="00037CBD" w:rsidRDefault="00037CBD" w:rsidP="00037CB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11-18/062</w:t>
            </w:r>
            <w:r w:rsidR="00C65115">
              <w:rPr>
                <w:rFonts w:ascii="Arial" w:hAnsi="Arial" w:cs="Arial"/>
                <w:sz w:val="20"/>
              </w:rPr>
              <w:t>9</w:t>
            </w:r>
            <w:r>
              <w:rPr>
                <w:rFonts w:ascii="Arial" w:hAnsi="Arial" w:cs="Arial"/>
                <w:sz w:val="20"/>
              </w:rPr>
              <w:t>r0</w:t>
            </w:r>
            <w:r w:rsidRPr="00101FB7">
              <w:rPr>
                <w:rFonts w:ascii="Arial" w:hAnsi="Arial" w:cs="Arial"/>
                <w:sz w:val="20"/>
              </w:rPr>
              <w:t>.</w:t>
            </w:r>
          </w:p>
        </w:tc>
      </w:tr>
      <w:tr w:rsidR="00037CBD" w:rsidRPr="00037CBD" w14:paraId="756483C1" w14:textId="77777777" w:rsidTr="00037CB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2C7051F" w14:textId="77777777" w:rsidR="00037CBD" w:rsidRPr="00037CBD" w:rsidRDefault="00037CBD" w:rsidP="00037CBD">
            <w:pPr>
              <w:tabs>
                <w:tab w:val="left" w:pos="288"/>
              </w:tabs>
              <w:rPr>
                <w:rFonts w:ascii="Arial" w:hAnsi="Arial" w:cs="Arial"/>
                <w:sz w:val="20"/>
              </w:rPr>
            </w:pPr>
            <w:r w:rsidRPr="00037CBD">
              <w:rPr>
                <w:rFonts w:ascii="Arial" w:hAnsi="Arial" w:cs="Arial"/>
                <w:sz w:val="20"/>
              </w:rPr>
              <w:t>11042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81C4F0D" w14:textId="77777777" w:rsidR="00037CBD" w:rsidRPr="00037CBD" w:rsidRDefault="00037CBD" w:rsidP="00037CBD">
            <w:pPr>
              <w:jc w:val="right"/>
              <w:rPr>
                <w:rFonts w:ascii="Arial" w:hAnsi="Arial" w:cs="Arial"/>
                <w:sz w:val="20"/>
              </w:rPr>
            </w:pPr>
            <w:r w:rsidRPr="00037CBD">
              <w:rPr>
                <w:rFonts w:ascii="Arial" w:hAnsi="Arial" w:cs="Arial"/>
                <w:sz w:val="20"/>
              </w:rPr>
              <w:t>304.48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11188EE" w14:textId="77777777" w:rsidR="00037CBD" w:rsidRPr="00037CBD" w:rsidRDefault="00037CBD" w:rsidP="00037CBD">
            <w:pPr>
              <w:rPr>
                <w:rFonts w:ascii="Arial" w:hAnsi="Arial" w:cs="Arial"/>
                <w:sz w:val="20"/>
              </w:rPr>
            </w:pPr>
            <w:r w:rsidRPr="00037CBD">
              <w:rPr>
                <w:rFonts w:ascii="Arial" w:hAnsi="Arial" w:cs="Arial"/>
                <w:sz w:val="20"/>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8BED8D2" w14:textId="77777777" w:rsidR="00037CBD" w:rsidRPr="00037CBD" w:rsidRDefault="00037CBD" w:rsidP="00037CBD">
            <w:pPr>
              <w:rPr>
                <w:rFonts w:ascii="Arial" w:hAnsi="Arial" w:cs="Arial"/>
                <w:sz w:val="20"/>
              </w:rPr>
            </w:pPr>
            <w:r w:rsidRPr="00037CBD">
              <w:rPr>
                <w:rFonts w:ascii="Arial" w:hAnsi="Arial" w:cs="Arial"/>
                <w:sz w:val="20"/>
              </w:rPr>
              <w:t>Replace 'all 1s' with UNSPECIFIED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C90B946" w14:textId="77777777" w:rsidR="00037CBD" w:rsidRPr="00037CBD" w:rsidRDefault="00037CBD" w:rsidP="00037CBD">
            <w:pPr>
              <w:rPr>
                <w:rFonts w:ascii="Arial" w:hAnsi="Arial" w:cs="Arial"/>
                <w:sz w:val="20"/>
              </w:rPr>
            </w:pPr>
            <w:r w:rsidRPr="00037CBD">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72062C3" w14:textId="77777777" w:rsidR="00037CBD" w:rsidRDefault="00784002" w:rsidP="00037CBD">
            <w:pPr>
              <w:rPr>
                <w:rFonts w:ascii="Arial" w:hAnsi="Arial" w:cs="Arial"/>
                <w:sz w:val="20"/>
              </w:rPr>
            </w:pPr>
            <w:r>
              <w:rPr>
                <w:rFonts w:ascii="Arial" w:hAnsi="Arial" w:cs="Arial"/>
                <w:sz w:val="20"/>
              </w:rPr>
              <w:t xml:space="preserve">Revised- </w:t>
            </w:r>
          </w:p>
          <w:p w14:paraId="20798C63" w14:textId="77777777" w:rsidR="00784002" w:rsidRDefault="00784002" w:rsidP="00037CBD">
            <w:pPr>
              <w:rPr>
                <w:rFonts w:ascii="Arial" w:hAnsi="Arial" w:cs="Arial"/>
                <w:sz w:val="20"/>
              </w:rPr>
            </w:pPr>
            <w:r>
              <w:rPr>
                <w:rFonts w:ascii="Arial" w:hAnsi="Arial" w:cs="Arial"/>
                <w:sz w:val="20"/>
              </w:rPr>
              <w:t xml:space="preserve">Agree in principle. </w:t>
            </w:r>
          </w:p>
          <w:p w14:paraId="720B789F" w14:textId="77777777" w:rsidR="00784002" w:rsidRDefault="00784002" w:rsidP="00037CBD">
            <w:pPr>
              <w:rPr>
                <w:rFonts w:ascii="Arial" w:hAnsi="Arial" w:cs="Arial"/>
                <w:sz w:val="20"/>
              </w:rPr>
            </w:pPr>
          </w:p>
          <w:p w14:paraId="3D1F509E" w14:textId="77777777" w:rsidR="00784002" w:rsidRPr="00037CBD" w:rsidRDefault="00784002" w:rsidP="00037CBD">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11-18/0629r0</w:t>
            </w:r>
            <w:r w:rsidRPr="00101FB7">
              <w:rPr>
                <w:rFonts w:ascii="Arial" w:hAnsi="Arial" w:cs="Arial"/>
                <w:sz w:val="20"/>
              </w:rPr>
              <w:t>.</w:t>
            </w:r>
          </w:p>
        </w:tc>
      </w:tr>
      <w:tr w:rsidR="00037CBD" w:rsidRPr="00037CBD" w14:paraId="463F9FDB" w14:textId="77777777" w:rsidTr="00037CB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C1F7275" w14:textId="77777777" w:rsidR="00037CBD" w:rsidRPr="00037CBD" w:rsidRDefault="00037CBD" w:rsidP="00037CBD">
            <w:pPr>
              <w:tabs>
                <w:tab w:val="left" w:pos="288"/>
              </w:tabs>
              <w:rPr>
                <w:rFonts w:ascii="Arial" w:hAnsi="Arial" w:cs="Arial"/>
                <w:sz w:val="20"/>
              </w:rPr>
            </w:pPr>
            <w:r w:rsidRPr="00037CBD">
              <w:rPr>
                <w:rFonts w:ascii="Arial" w:hAnsi="Arial" w:cs="Arial"/>
                <w:sz w:val="20"/>
              </w:rPr>
              <w:t>13795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D76C958" w14:textId="77777777" w:rsidR="00037CBD" w:rsidRPr="00037CBD" w:rsidRDefault="00037CBD" w:rsidP="00037CBD">
            <w:pPr>
              <w:jc w:val="right"/>
              <w:rPr>
                <w:rFonts w:ascii="Arial" w:hAnsi="Arial" w:cs="Arial"/>
                <w:sz w:val="20"/>
              </w:rPr>
            </w:pPr>
            <w:r w:rsidRPr="00037CBD">
              <w:rPr>
                <w:rFonts w:ascii="Arial" w:hAnsi="Arial" w:cs="Arial"/>
                <w:sz w:val="20"/>
              </w:rPr>
              <w:t>304.48</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11722D0" w14:textId="77777777" w:rsidR="00037CBD" w:rsidRPr="00037CBD" w:rsidRDefault="00037CBD" w:rsidP="00037CBD">
            <w:pPr>
              <w:rPr>
                <w:rFonts w:ascii="Arial" w:hAnsi="Arial" w:cs="Arial"/>
                <w:sz w:val="20"/>
              </w:rPr>
            </w:pPr>
            <w:r w:rsidRPr="00037CBD">
              <w:rPr>
                <w:rFonts w:ascii="Arial" w:hAnsi="Arial" w:cs="Arial"/>
                <w:sz w:val="20"/>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9F6A57" w14:textId="77777777" w:rsidR="00037CBD" w:rsidRPr="00037CBD" w:rsidRDefault="00037CBD" w:rsidP="00037CBD">
            <w:pPr>
              <w:rPr>
                <w:rFonts w:ascii="Arial" w:hAnsi="Arial" w:cs="Arial"/>
                <w:sz w:val="20"/>
              </w:rPr>
            </w:pPr>
            <w:r w:rsidRPr="00037CBD">
              <w:rPr>
                <w:rFonts w:ascii="Arial" w:hAnsi="Arial" w:cs="Arial"/>
                <w:sz w:val="20"/>
              </w:rPr>
              <w:t>Replace all 1s with UNSPECIFIED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BF7136" w14:textId="77777777" w:rsidR="00037CBD" w:rsidRPr="00037CBD" w:rsidRDefault="00037CBD" w:rsidP="00037CBD">
            <w:pPr>
              <w:rPr>
                <w:rFonts w:ascii="Arial" w:hAnsi="Arial" w:cs="Arial"/>
                <w:sz w:val="20"/>
              </w:rPr>
            </w:pPr>
            <w:r w:rsidRPr="00037CBD">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66E3C9" w14:textId="77777777" w:rsidR="00784002" w:rsidRDefault="00784002" w:rsidP="00784002">
            <w:pPr>
              <w:rPr>
                <w:rFonts w:ascii="Arial" w:hAnsi="Arial" w:cs="Arial"/>
                <w:sz w:val="20"/>
              </w:rPr>
            </w:pPr>
            <w:r>
              <w:rPr>
                <w:rFonts w:ascii="Arial" w:hAnsi="Arial" w:cs="Arial"/>
                <w:sz w:val="20"/>
              </w:rPr>
              <w:t xml:space="preserve">Revised- </w:t>
            </w:r>
          </w:p>
          <w:p w14:paraId="3E3D4E37" w14:textId="77777777" w:rsidR="00784002" w:rsidRDefault="00784002" w:rsidP="00784002">
            <w:pPr>
              <w:rPr>
                <w:rFonts w:ascii="Arial" w:hAnsi="Arial" w:cs="Arial"/>
                <w:sz w:val="20"/>
              </w:rPr>
            </w:pPr>
            <w:r>
              <w:rPr>
                <w:rFonts w:ascii="Arial" w:hAnsi="Arial" w:cs="Arial"/>
                <w:sz w:val="20"/>
              </w:rPr>
              <w:t xml:space="preserve">Agree in principle. </w:t>
            </w:r>
          </w:p>
          <w:p w14:paraId="50EE76A9" w14:textId="77777777" w:rsidR="00784002" w:rsidRDefault="00784002" w:rsidP="00784002">
            <w:pPr>
              <w:rPr>
                <w:rFonts w:ascii="Arial" w:hAnsi="Arial" w:cs="Arial"/>
                <w:sz w:val="20"/>
              </w:rPr>
            </w:pPr>
          </w:p>
          <w:p w14:paraId="674B13B3" w14:textId="77777777" w:rsidR="00037CBD" w:rsidRPr="00037CBD" w:rsidRDefault="00784002" w:rsidP="00784002">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11-18/0629r0</w:t>
            </w:r>
            <w:r w:rsidRPr="00101FB7">
              <w:rPr>
                <w:rFonts w:ascii="Arial" w:hAnsi="Arial" w:cs="Arial"/>
                <w:sz w:val="20"/>
              </w:rPr>
              <w:t>.</w:t>
            </w:r>
          </w:p>
        </w:tc>
      </w:tr>
      <w:tr w:rsidR="00037CBD" w:rsidRPr="00037CBD" w14:paraId="6108C09E" w14:textId="77777777" w:rsidTr="00037CB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E468A2" w14:textId="77777777" w:rsidR="00037CBD" w:rsidRPr="00037CBD" w:rsidRDefault="00037CBD" w:rsidP="00037CBD">
            <w:pPr>
              <w:tabs>
                <w:tab w:val="left" w:pos="288"/>
              </w:tabs>
              <w:rPr>
                <w:rFonts w:ascii="Arial" w:hAnsi="Arial" w:cs="Arial"/>
                <w:sz w:val="20"/>
              </w:rPr>
            </w:pPr>
            <w:r w:rsidRPr="00037CBD">
              <w:rPr>
                <w:rFonts w:ascii="Arial" w:hAnsi="Arial" w:cs="Arial"/>
                <w:sz w:val="20"/>
              </w:rPr>
              <w:t>12799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28EBAB0" w14:textId="77777777" w:rsidR="00037CBD" w:rsidRPr="00037CBD" w:rsidRDefault="00037CBD" w:rsidP="00037CBD">
            <w:pPr>
              <w:jc w:val="right"/>
              <w:rPr>
                <w:rFonts w:ascii="Arial" w:hAnsi="Arial" w:cs="Arial"/>
                <w:sz w:val="20"/>
              </w:rPr>
            </w:pPr>
            <w:r w:rsidRPr="00037CBD">
              <w:rPr>
                <w:rFonts w:ascii="Arial" w:hAnsi="Arial" w:cs="Arial"/>
                <w:sz w:val="20"/>
              </w:rPr>
              <w:t>304.50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89CAF61" w14:textId="77777777" w:rsidR="00037CBD" w:rsidRPr="00037CBD" w:rsidRDefault="00037CBD" w:rsidP="00037CBD">
            <w:pPr>
              <w:rPr>
                <w:rFonts w:ascii="Arial" w:hAnsi="Arial" w:cs="Arial"/>
                <w:sz w:val="20"/>
              </w:rPr>
            </w:pPr>
            <w:r w:rsidRPr="00037CBD">
              <w:rPr>
                <w:rFonts w:ascii="Arial" w:hAnsi="Arial" w:cs="Arial"/>
                <w:sz w:val="20"/>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E00F3FB" w14:textId="77777777" w:rsidR="00037CBD" w:rsidRPr="00037CBD" w:rsidRDefault="00037CBD" w:rsidP="00037CBD">
            <w:pPr>
              <w:rPr>
                <w:rFonts w:ascii="Arial" w:hAnsi="Arial" w:cs="Arial"/>
                <w:sz w:val="20"/>
              </w:rPr>
            </w:pPr>
            <w:r w:rsidRPr="00037CBD">
              <w:rPr>
                <w:rFonts w:ascii="Arial" w:hAnsi="Arial" w:cs="Arial"/>
                <w:sz w:val="20"/>
              </w:rPr>
              <w:t>"A STA transmitting an HE PPDU to a DLS or TDLS peer STA, IBSS member STA, mesh STA, or</w:t>
            </w:r>
            <w:r w:rsidRPr="00037CBD">
              <w:rPr>
                <w:rFonts w:ascii="Arial" w:hAnsi="Arial" w:cs="Arial"/>
                <w:sz w:val="20"/>
              </w:rPr>
              <w:br/>
              <w:t>another non-AP STA shall set the TXVECTOR parameter UPLINK_FLAG to 0" is going to lead to spec rot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59CC990" w14:textId="77777777" w:rsidR="00037CBD" w:rsidRPr="00037CBD" w:rsidRDefault="00037CBD" w:rsidP="00037CBD">
            <w:pPr>
              <w:rPr>
                <w:rFonts w:ascii="Arial" w:hAnsi="Arial" w:cs="Arial"/>
                <w:sz w:val="20"/>
              </w:rPr>
            </w:pPr>
            <w:r w:rsidRPr="00037CBD">
              <w:rPr>
                <w:rFonts w:ascii="Arial" w:hAnsi="Arial" w:cs="Arial"/>
                <w:sz w:val="20"/>
              </w:rPr>
              <w:t>Change the cited text to "Otherwise, a STA shall set the TXVECTOR parameter UPLINK_FLAG to 0"</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AED6A02" w14:textId="77777777" w:rsidR="00037CBD" w:rsidRPr="00037CBD" w:rsidRDefault="00EF5A24" w:rsidP="00037CBD">
            <w:pPr>
              <w:rPr>
                <w:rFonts w:ascii="Arial" w:hAnsi="Arial" w:cs="Arial"/>
                <w:sz w:val="20"/>
              </w:rPr>
            </w:pPr>
            <w:r>
              <w:rPr>
                <w:rFonts w:ascii="Arial" w:hAnsi="Arial" w:cs="Arial"/>
                <w:sz w:val="20"/>
              </w:rPr>
              <w:t>Accepted</w:t>
            </w:r>
          </w:p>
        </w:tc>
      </w:tr>
      <w:tr w:rsidR="00037CBD" w:rsidRPr="00037CBD" w14:paraId="45ACAC5B" w14:textId="77777777" w:rsidTr="00037CB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7D24AD6" w14:textId="77777777" w:rsidR="00037CBD" w:rsidRPr="00037CBD" w:rsidRDefault="00037CBD" w:rsidP="00037CBD">
            <w:pPr>
              <w:tabs>
                <w:tab w:val="left" w:pos="288"/>
              </w:tabs>
              <w:rPr>
                <w:rFonts w:ascii="Arial" w:hAnsi="Arial" w:cs="Arial"/>
                <w:sz w:val="20"/>
              </w:rPr>
            </w:pPr>
            <w:r w:rsidRPr="00037CBD">
              <w:rPr>
                <w:rFonts w:ascii="Arial" w:hAnsi="Arial" w:cs="Arial"/>
                <w:sz w:val="20"/>
              </w:rPr>
              <w:t>12048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98DBAA0" w14:textId="77777777" w:rsidR="00037CBD" w:rsidRPr="00037CBD" w:rsidRDefault="00037CBD" w:rsidP="00037CBD">
            <w:pPr>
              <w:jc w:val="right"/>
              <w:rPr>
                <w:rFonts w:ascii="Arial" w:hAnsi="Arial" w:cs="Arial"/>
                <w:sz w:val="20"/>
              </w:rPr>
            </w:pPr>
            <w:r w:rsidRPr="00037CBD">
              <w:rPr>
                <w:rFonts w:ascii="Arial" w:hAnsi="Arial" w:cs="Arial"/>
                <w:sz w:val="20"/>
              </w:rPr>
              <w:t>304.51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D3D5F85" w14:textId="77777777" w:rsidR="00037CBD" w:rsidRPr="00037CBD" w:rsidRDefault="00037CBD" w:rsidP="00037CBD">
            <w:pPr>
              <w:rPr>
                <w:rFonts w:ascii="Arial" w:hAnsi="Arial" w:cs="Arial"/>
                <w:sz w:val="20"/>
              </w:rPr>
            </w:pPr>
            <w:r w:rsidRPr="00037CBD">
              <w:rPr>
                <w:rFonts w:ascii="Arial" w:hAnsi="Arial" w:cs="Arial"/>
                <w:sz w:val="20"/>
              </w:rPr>
              <w:t>27.11.2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6865187" w14:textId="77777777" w:rsidR="00037CBD" w:rsidRPr="00037CBD" w:rsidRDefault="00037CBD" w:rsidP="00037CBD">
            <w:pPr>
              <w:rPr>
                <w:rFonts w:ascii="Arial" w:hAnsi="Arial" w:cs="Arial"/>
                <w:sz w:val="20"/>
              </w:rPr>
            </w:pPr>
            <w:r w:rsidRPr="00037CBD">
              <w:rPr>
                <w:rFonts w:ascii="Arial" w:hAnsi="Arial" w:cs="Arial"/>
                <w:sz w:val="20"/>
              </w:rPr>
              <w:t>"A STA transmitting an HE PPDU to a DLS or TDLS peer STA, IBSS member STA, mesh STA, or</w:t>
            </w:r>
            <w:r w:rsidRPr="00037CBD">
              <w:rPr>
                <w:rFonts w:ascii="Arial" w:hAnsi="Arial" w:cs="Arial"/>
                <w:sz w:val="20"/>
              </w:rPr>
              <w:br/>
              <w:t>another non-AP STA shall set the TXVECTOR parameter UPLINK_FLAG to 0"</w:t>
            </w:r>
            <w:r w:rsidRPr="00037CBD">
              <w:rPr>
                <w:rFonts w:ascii="Arial" w:hAnsi="Arial" w:cs="Arial"/>
                <w:sz w:val="20"/>
              </w:rPr>
              <w:br/>
              <w:t xml:space="preserve">This text should be modified considering the following text described in </w:t>
            </w:r>
            <w:r w:rsidRPr="00037CBD">
              <w:rPr>
                <w:rFonts w:ascii="Arial" w:hAnsi="Arial" w:cs="Arial"/>
                <w:sz w:val="20"/>
              </w:rPr>
              <w:lastRenderedPageBreak/>
              <w:t>the 27.15.4 PPDU format selection.</w:t>
            </w:r>
            <w:r w:rsidRPr="00037CBD">
              <w:rPr>
                <w:rFonts w:ascii="Arial" w:hAnsi="Arial" w:cs="Arial"/>
                <w:sz w:val="20"/>
              </w:rPr>
              <w:br/>
              <w:t>"A non-AP HE STA shall not transmit an HE MU PPDU to a peer STA unless it has received from the peer</w:t>
            </w:r>
            <w:r w:rsidRPr="00037CBD">
              <w:rPr>
                <w:rFonts w:ascii="Arial" w:hAnsi="Arial" w:cs="Arial"/>
                <w:sz w:val="20"/>
              </w:rPr>
              <w:br/>
              <w:t>STA an HE Capabilities element with the Rx HE MU PPDU From Non-AP STA subfield in the HE PHY</w:t>
            </w:r>
            <w:r w:rsidRPr="00037CBD">
              <w:rPr>
                <w:rFonts w:ascii="Arial" w:hAnsi="Arial" w:cs="Arial"/>
                <w:sz w:val="20"/>
              </w:rPr>
              <w:br/>
              <w:t>Capabilities Information field equal to 1.</w:t>
            </w:r>
            <w:r w:rsidRPr="00037CBD">
              <w:rPr>
                <w:rFonts w:ascii="Arial" w:hAnsi="Arial" w:cs="Arial"/>
                <w:sz w:val="20"/>
              </w:rPr>
              <w:br/>
              <w:t>NOTE--A non-AP STA transmitting an HE MU PPDU sets the TXVECTOR parameter UPLINK_FLAG to 1 (see</w:t>
            </w:r>
            <w:r w:rsidRPr="00037CBD">
              <w:rPr>
                <w:rFonts w:ascii="Arial" w:hAnsi="Arial" w:cs="Arial"/>
                <w:sz w:val="20"/>
              </w:rPr>
              <w:br/>
              <w:t>27.11.2 (UPLINK_FLAG)). The UL MU PPDU format enables the non-AP STA to include its AID (i.e., transmitter's</w:t>
            </w:r>
            <w:r w:rsidRPr="00037CBD">
              <w:rPr>
                <w:rFonts w:ascii="Arial" w:hAnsi="Arial" w:cs="Arial"/>
                <w:sz w:val="20"/>
              </w:rPr>
              <w:br/>
              <w:t>AID) in the PHY header of the PPDU and its use is out of scope of the standard."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9F26436" w14:textId="77777777" w:rsidR="00037CBD" w:rsidRPr="00037CBD" w:rsidRDefault="00037CBD" w:rsidP="00037CBD">
            <w:pPr>
              <w:rPr>
                <w:rFonts w:ascii="Arial" w:hAnsi="Arial" w:cs="Arial"/>
                <w:sz w:val="20"/>
              </w:rPr>
            </w:pPr>
            <w:r w:rsidRPr="00037CBD">
              <w:rPr>
                <w:rFonts w:ascii="Arial" w:hAnsi="Arial" w:cs="Arial"/>
                <w:sz w:val="20"/>
              </w:rPr>
              <w:lastRenderedPageBreak/>
              <w:t>Replace it with the following text.</w:t>
            </w:r>
            <w:r w:rsidRPr="00037CBD">
              <w:rPr>
                <w:rFonts w:ascii="Arial" w:hAnsi="Arial" w:cs="Arial"/>
                <w:sz w:val="20"/>
              </w:rPr>
              <w:br/>
            </w:r>
            <w:r w:rsidRPr="00037CBD">
              <w:rPr>
                <w:rFonts w:ascii="Arial" w:hAnsi="Arial" w:cs="Arial"/>
                <w:sz w:val="20"/>
              </w:rPr>
              <w:br/>
              <w:t xml:space="preserve">"A STA transmitting an HE PPDU to a DLS or TDLS peer STA, IBSS member STA, mesh STA, or another non-AP STA shall set the TXVECTOR parameter UPLINK_ FLAG to 0, except when the HE PPDU is the HE MU PPDU in </w:t>
            </w:r>
            <w:r w:rsidRPr="00037CBD">
              <w:rPr>
                <w:rFonts w:ascii="Arial" w:hAnsi="Arial" w:cs="Arial"/>
                <w:sz w:val="20"/>
              </w:rPr>
              <w:lastRenderedPageBreak/>
              <w:t>which case the STA shall set the TXVECTOR parameter UPLINK_FLAG to 1"</w:t>
            </w:r>
            <w:r w:rsidRPr="00037CBD">
              <w:rPr>
                <w:rFonts w:ascii="Arial" w:hAnsi="Arial" w:cs="Arial"/>
                <w:sz w:val="20"/>
              </w:rPr>
              <w:br/>
              <w:t>And also update the related texts in 27.14.1.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FB3FFD" w14:textId="77777777" w:rsidR="007B3C1D" w:rsidRDefault="007B3C1D" w:rsidP="00037CBD">
            <w:pPr>
              <w:rPr>
                <w:rFonts w:ascii="Arial" w:hAnsi="Arial" w:cs="Arial"/>
                <w:sz w:val="20"/>
              </w:rPr>
            </w:pPr>
            <w:r>
              <w:rPr>
                <w:rFonts w:ascii="Arial" w:hAnsi="Arial" w:cs="Arial"/>
                <w:sz w:val="20"/>
              </w:rPr>
              <w:lastRenderedPageBreak/>
              <w:t xml:space="preserve">Revised- </w:t>
            </w:r>
          </w:p>
          <w:p w14:paraId="1BD2949E" w14:textId="77777777" w:rsidR="007B3C1D" w:rsidRDefault="007B3C1D" w:rsidP="00037CBD">
            <w:pPr>
              <w:rPr>
                <w:rFonts w:ascii="Arial" w:hAnsi="Arial" w:cs="Arial"/>
                <w:sz w:val="20"/>
              </w:rPr>
            </w:pPr>
            <w:r w:rsidRPr="007B3C1D">
              <w:rPr>
                <w:rFonts w:ascii="Arial" w:hAnsi="Arial" w:cs="Arial"/>
                <w:sz w:val="20"/>
              </w:rPr>
              <w:t xml:space="preserve">The cited note in the 27.15.4 is for the uplink HE MU PPDU. </w:t>
            </w:r>
          </w:p>
          <w:p w14:paraId="789C44B7" w14:textId="77777777" w:rsidR="007B3C1D" w:rsidRDefault="007B3C1D" w:rsidP="00037CBD">
            <w:pPr>
              <w:rPr>
                <w:rFonts w:ascii="Arial" w:hAnsi="Arial" w:cs="Arial"/>
                <w:sz w:val="20"/>
              </w:rPr>
            </w:pPr>
          </w:p>
          <w:p w14:paraId="1E052016" w14:textId="77777777" w:rsidR="007B3C1D" w:rsidRPr="00037CBD" w:rsidRDefault="00F676DA" w:rsidP="00F676DA">
            <w:pPr>
              <w:rPr>
                <w:rFonts w:ascii="Arial" w:hAnsi="Arial" w:cs="Arial"/>
                <w:sz w:val="20"/>
              </w:rPr>
            </w:pPr>
            <w:r w:rsidRPr="00101FB7">
              <w:rPr>
                <w:rFonts w:ascii="Arial" w:hAnsi="Arial" w:cs="Arial"/>
                <w:sz w:val="20"/>
              </w:rPr>
              <w:t xml:space="preserve">TGax editor makes changes as shown in the as specified in </w:t>
            </w:r>
            <w:r>
              <w:rPr>
                <w:rFonts w:ascii="Arial" w:hAnsi="Arial" w:cs="Arial"/>
                <w:sz w:val="20"/>
              </w:rPr>
              <w:t>11-18/0629r0</w:t>
            </w:r>
            <w:r w:rsidRPr="00101FB7">
              <w:rPr>
                <w:rFonts w:ascii="Arial" w:hAnsi="Arial" w:cs="Arial"/>
                <w:sz w:val="20"/>
              </w:rPr>
              <w:t>.</w:t>
            </w:r>
          </w:p>
        </w:tc>
      </w:tr>
    </w:tbl>
    <w:p w14:paraId="0C5CFA06" w14:textId="77777777" w:rsidR="00663D9D" w:rsidRPr="00037CBD" w:rsidRDefault="00663D9D" w:rsidP="00ED4EAB">
      <w:pPr>
        <w:pStyle w:val="ListParagraph"/>
        <w:ind w:leftChars="0" w:left="0"/>
        <w:rPr>
          <w:szCs w:val="22"/>
          <w:lang w:val="en-US"/>
        </w:rPr>
      </w:pPr>
    </w:p>
    <w:p w14:paraId="65F07F49" w14:textId="77777777" w:rsidR="003F7A78" w:rsidRDefault="003F7A78" w:rsidP="00ED4EAB">
      <w:pPr>
        <w:pStyle w:val="ListParagraph"/>
        <w:ind w:leftChars="0" w:left="0"/>
        <w:rPr>
          <w:szCs w:val="22"/>
        </w:rPr>
      </w:pPr>
      <w:r w:rsidRPr="00060DD5">
        <w:rPr>
          <w:b/>
          <w:bCs/>
          <w:i/>
          <w:iCs/>
          <w:highlight w:val="yellow"/>
          <w:lang w:eastAsia="ko-KR"/>
        </w:rPr>
        <w:t>TGax editor: change 27.1</w:t>
      </w:r>
      <w:r>
        <w:rPr>
          <w:b/>
          <w:bCs/>
          <w:i/>
          <w:iCs/>
          <w:highlight w:val="yellow"/>
          <w:lang w:eastAsia="ko-KR"/>
        </w:rPr>
        <w:t>1</w:t>
      </w:r>
      <w:r w:rsidR="00037CBD">
        <w:rPr>
          <w:b/>
          <w:bCs/>
          <w:i/>
          <w:iCs/>
          <w:highlight w:val="yellow"/>
          <w:lang w:eastAsia="ko-KR"/>
        </w:rPr>
        <w:t>.2</w:t>
      </w:r>
      <w:r w:rsidRPr="00060DD5">
        <w:rPr>
          <w:b/>
          <w:bCs/>
          <w:i/>
          <w:iCs/>
          <w:highlight w:val="yellow"/>
          <w:lang w:eastAsia="ko-KR"/>
        </w:rPr>
        <w:t xml:space="preserve"> as the </w:t>
      </w:r>
      <w:r w:rsidRPr="001B4363">
        <w:rPr>
          <w:b/>
          <w:bCs/>
          <w:i/>
          <w:iCs/>
          <w:highlight w:val="yellow"/>
          <w:lang w:eastAsia="ko-KR"/>
        </w:rPr>
        <w:t>following</w:t>
      </w:r>
      <w:r w:rsidR="00F676DA" w:rsidRPr="001B4363">
        <w:rPr>
          <w:b/>
          <w:bCs/>
          <w:i/>
          <w:iCs/>
          <w:highlight w:val="yellow"/>
          <w:lang w:eastAsia="ko-KR"/>
        </w:rPr>
        <w:t>:</w:t>
      </w:r>
    </w:p>
    <w:p w14:paraId="564FFBD2" w14:textId="77777777" w:rsidR="0034145D" w:rsidRDefault="00037CBD" w:rsidP="00037CBD">
      <w:pPr>
        <w:pStyle w:val="H2"/>
        <w:rPr>
          <w:w w:val="100"/>
        </w:rPr>
      </w:pPr>
      <w:bookmarkStart w:id="0" w:name="RTF32363436303a2048322c312e"/>
      <w:r>
        <w:rPr>
          <w:w w:val="100"/>
        </w:rPr>
        <w:t xml:space="preserve">27.11.2 </w:t>
      </w:r>
      <w:bookmarkStart w:id="1" w:name="RTF33333034333a2048332c312e"/>
      <w:bookmarkEnd w:id="0"/>
      <w:r w:rsidR="0034145D">
        <w:rPr>
          <w:w w:val="100"/>
        </w:rPr>
        <w:t>UPLINK_FLAG</w:t>
      </w:r>
      <w:bookmarkEnd w:id="1"/>
    </w:p>
    <w:p w14:paraId="557C7B22" w14:textId="718420A7" w:rsidR="0034145D" w:rsidRDefault="0034145D" w:rsidP="0034145D">
      <w:pPr>
        <w:pStyle w:val="T"/>
        <w:rPr>
          <w:w w:val="100"/>
        </w:rPr>
      </w:pPr>
      <w:r>
        <w:rPr>
          <w:w w:val="100"/>
        </w:rPr>
        <w:t xml:space="preserve">The </w:t>
      </w:r>
      <w:r w:rsidRPr="007B3C1D">
        <w:rPr>
          <w:strike/>
          <w:w w:val="100"/>
          <w:highlight w:val="yellow"/>
        </w:rPr>
        <w:t>Uplink Flag is carried in the</w:t>
      </w:r>
      <w:r w:rsidR="007B3C1D" w:rsidRPr="007B3C1D">
        <w:rPr>
          <w:w w:val="100"/>
          <w:highlight w:val="yellow"/>
        </w:rPr>
        <w:t xml:space="preserve"> (#13296)</w:t>
      </w:r>
      <w:r>
        <w:rPr>
          <w:w w:val="100"/>
        </w:rPr>
        <w:t xml:space="preserve"> TXVECTOR parameter UPLINK_FLAG of </w:t>
      </w:r>
      <w:r w:rsidRPr="00F82761">
        <w:rPr>
          <w:w w:val="100"/>
          <w:highlight w:val="yellow"/>
        </w:rPr>
        <w:t>a</w:t>
      </w:r>
      <w:r w:rsidR="00F82761" w:rsidRPr="00F82761">
        <w:rPr>
          <w:strike/>
          <w:w w:val="100"/>
          <w:highlight w:val="yellow"/>
        </w:rPr>
        <w:t>n</w:t>
      </w:r>
      <w:r w:rsidR="003556E5" w:rsidRPr="00F82761">
        <w:rPr>
          <w:w w:val="100"/>
          <w:highlight w:val="yellow"/>
        </w:rPr>
        <w:t xml:space="preserve"> </w:t>
      </w:r>
      <w:r w:rsidR="003556E5" w:rsidRPr="00F82761">
        <w:rPr>
          <w:w w:val="100"/>
          <w:highlight w:val="yellow"/>
          <w:u w:val="single"/>
        </w:rPr>
        <w:t>transmitted</w:t>
      </w:r>
      <w:r w:rsidR="003556E5">
        <w:rPr>
          <w:w w:val="100"/>
        </w:rPr>
        <w:t xml:space="preserve"> </w:t>
      </w:r>
      <w:r>
        <w:rPr>
          <w:w w:val="100"/>
        </w:rPr>
        <w:t xml:space="preserve">HE SU PPDU, HE ER SU PPDU, and HE MU PPDU </w:t>
      </w:r>
      <w:r w:rsidRPr="007B3C1D">
        <w:rPr>
          <w:strike/>
          <w:w w:val="100"/>
          <w:highlight w:val="yellow"/>
        </w:rPr>
        <w:t>and</w:t>
      </w:r>
      <w:r w:rsidRPr="007B3C1D">
        <w:rPr>
          <w:strike/>
          <w:w w:val="100"/>
        </w:rPr>
        <w:t xml:space="preserve"> </w:t>
      </w:r>
      <w:r>
        <w:rPr>
          <w:w w:val="100"/>
        </w:rPr>
        <w:t>is set as follows:</w:t>
      </w:r>
    </w:p>
    <w:p w14:paraId="238CAB02" w14:textId="21766439" w:rsidR="0034145D" w:rsidRDefault="0034145D" w:rsidP="00784002">
      <w:pPr>
        <w:pStyle w:val="DL"/>
        <w:numPr>
          <w:ilvl w:val="0"/>
          <w:numId w:val="34"/>
        </w:numPr>
        <w:tabs>
          <w:tab w:val="clear" w:pos="640"/>
          <w:tab w:val="left" w:pos="600"/>
        </w:tabs>
        <w:suppressAutoHyphens w:val="0"/>
        <w:rPr>
          <w:w w:val="100"/>
        </w:rPr>
      </w:pPr>
      <w:r>
        <w:rPr>
          <w:w w:val="100"/>
        </w:rPr>
        <w:t xml:space="preserve">A STA transmitting an HE PPDU that is addressed to an AP shall set the TXVECTOR parameter UPLINK_FLAG to 1, except when the HE PPDU is an HE ER SU PPDU with </w:t>
      </w:r>
      <w:r w:rsidRPr="007B3C1D">
        <w:rPr>
          <w:strike/>
          <w:w w:val="100"/>
          <w:highlight w:val="yellow"/>
        </w:rPr>
        <w:t>the TXOP Duration field</w:t>
      </w:r>
      <w:r w:rsidRPr="007B3C1D">
        <w:rPr>
          <w:w w:val="100"/>
          <w:highlight w:val="yellow"/>
        </w:rPr>
        <w:t xml:space="preserve"> </w:t>
      </w:r>
      <w:r w:rsidR="00784002" w:rsidRPr="007B3C1D">
        <w:rPr>
          <w:w w:val="100"/>
          <w:highlight w:val="yellow"/>
          <w:u w:val="single"/>
        </w:rPr>
        <w:t>RXVECTOR parameter TXOP_DURATION</w:t>
      </w:r>
      <w:r w:rsidR="00784002" w:rsidRPr="00784002">
        <w:rPr>
          <w:w w:val="100"/>
          <w:u w:val="single"/>
        </w:rPr>
        <w:t xml:space="preserve"> </w:t>
      </w:r>
      <w:r>
        <w:rPr>
          <w:w w:val="100"/>
        </w:rPr>
        <w:t xml:space="preserve">set to </w:t>
      </w:r>
      <w:r w:rsidRPr="007B3C1D">
        <w:rPr>
          <w:strike/>
          <w:w w:val="100"/>
          <w:highlight w:val="yellow"/>
        </w:rPr>
        <w:t xml:space="preserve">all 1s </w:t>
      </w:r>
      <w:r w:rsidR="00784002" w:rsidRPr="007B3C1D">
        <w:rPr>
          <w:w w:val="100"/>
          <w:highlight w:val="yellow"/>
          <w:u w:val="single"/>
        </w:rPr>
        <w:t>UNSPECIFIED</w:t>
      </w:r>
      <w:r w:rsidR="00784002" w:rsidRPr="007B3C1D">
        <w:rPr>
          <w:w w:val="100"/>
          <w:highlight w:val="yellow"/>
        </w:rPr>
        <w:t xml:space="preserve"> (#11042, 13795)</w:t>
      </w:r>
      <w:r w:rsidR="00784002">
        <w:rPr>
          <w:w w:val="100"/>
        </w:rPr>
        <w:t xml:space="preserve"> </w:t>
      </w:r>
      <w:r>
        <w:rPr>
          <w:w w:val="100"/>
        </w:rPr>
        <w:t>and contains an RTS or CTS frame in which case the STA may set the TXVECTOR parameter UPLINK_FLAG to 0.</w:t>
      </w:r>
    </w:p>
    <w:p w14:paraId="66893587" w14:textId="074B7021" w:rsidR="0034145D" w:rsidRPr="00EF5A24" w:rsidRDefault="0034145D" w:rsidP="0066381D">
      <w:pPr>
        <w:pStyle w:val="DL"/>
        <w:numPr>
          <w:ilvl w:val="0"/>
          <w:numId w:val="34"/>
        </w:numPr>
        <w:tabs>
          <w:tab w:val="clear" w:pos="640"/>
          <w:tab w:val="left" w:pos="600"/>
        </w:tabs>
        <w:suppressAutoHyphens w:val="0"/>
        <w:rPr>
          <w:w w:val="100"/>
          <w:highlight w:val="yellow"/>
        </w:rPr>
      </w:pPr>
      <w:r w:rsidRPr="00EF5A24">
        <w:rPr>
          <w:strike/>
          <w:w w:val="100"/>
          <w:highlight w:val="yellow"/>
        </w:rPr>
        <w:t>A STA transmitting an HE PPDU to a DLS or TDLS peer STA, IBSS STA(#12797), mesh STA, or another non-AP STA shall set the TXVECTOR parameter UPLINK_FLAG to 0.</w:t>
      </w:r>
      <w:r w:rsidR="0066381D" w:rsidRPr="00EF5A24">
        <w:rPr>
          <w:strike/>
          <w:w w:val="100"/>
          <w:highlight w:val="yellow"/>
        </w:rPr>
        <w:t xml:space="preserve"> </w:t>
      </w:r>
      <w:r w:rsidR="0066381D" w:rsidRPr="00EF5A24">
        <w:rPr>
          <w:w w:val="100"/>
          <w:highlight w:val="yellow"/>
          <w:u w:val="single"/>
        </w:rPr>
        <w:t xml:space="preserve">Otherwise, </w:t>
      </w:r>
      <w:r w:rsidR="00C1459A">
        <w:rPr>
          <w:w w:val="100"/>
          <w:highlight w:val="yellow"/>
          <w:u w:val="single"/>
        </w:rPr>
        <w:t>the</w:t>
      </w:r>
      <w:r w:rsidR="00C1459A" w:rsidRPr="00EF5A24">
        <w:rPr>
          <w:w w:val="100"/>
          <w:highlight w:val="yellow"/>
          <w:u w:val="single"/>
        </w:rPr>
        <w:t xml:space="preserve"> </w:t>
      </w:r>
      <w:r w:rsidR="0066381D" w:rsidRPr="00EF5A24">
        <w:rPr>
          <w:w w:val="100"/>
          <w:highlight w:val="yellow"/>
          <w:u w:val="single"/>
        </w:rPr>
        <w:t>STA shall set the TXVECTOR parameter UPLINK_FLAG to 0.</w:t>
      </w:r>
      <w:r w:rsidR="0066381D" w:rsidRPr="00EF5A24">
        <w:rPr>
          <w:w w:val="100"/>
          <w:highlight w:val="yellow"/>
        </w:rPr>
        <w:t xml:space="preserve"> (#12799)</w:t>
      </w:r>
    </w:p>
    <w:p w14:paraId="38D77906" w14:textId="77777777" w:rsidR="0034145D" w:rsidRPr="00EF5A24" w:rsidRDefault="0034145D" w:rsidP="0034145D">
      <w:pPr>
        <w:pStyle w:val="Note"/>
        <w:rPr>
          <w:strike/>
          <w:w w:val="100"/>
        </w:rPr>
      </w:pPr>
      <w:r w:rsidRPr="00EF5A24">
        <w:rPr>
          <w:strike/>
          <w:w w:val="100"/>
          <w:highlight w:val="yellow"/>
        </w:rPr>
        <w:t>NOTE—A DLS or TDLS peer STA, or IBSS STA(#12797) can identify that the HE PPDU is sent in a direct path from the To DS and From DS fields of the MAC header of its MPDU(s).</w:t>
      </w:r>
      <w:r w:rsidR="0066381D" w:rsidRPr="00EF5A24">
        <w:rPr>
          <w:strike/>
          <w:w w:val="100"/>
          <w:highlight w:val="yellow"/>
        </w:rPr>
        <w:t xml:space="preserve"> </w:t>
      </w:r>
      <w:r w:rsidR="0066381D" w:rsidRPr="00EF5A24">
        <w:rPr>
          <w:w w:val="100"/>
          <w:highlight w:val="yellow"/>
        </w:rPr>
        <w:t>(#12799)</w:t>
      </w:r>
    </w:p>
    <w:p w14:paraId="3D4AB41F" w14:textId="77777777" w:rsidR="0034145D" w:rsidRDefault="0034145D" w:rsidP="0034145D">
      <w:pPr>
        <w:pStyle w:val="T"/>
        <w:rPr>
          <w:w w:val="100"/>
        </w:rPr>
      </w:pPr>
      <w:r>
        <w:rPr>
          <w:w w:val="100"/>
        </w:rPr>
        <w:t>The TXVECTOR parameter UPLINK_FLAG is not present for an HE TB PPDU.</w:t>
      </w:r>
    </w:p>
    <w:p w14:paraId="75ECD40A" w14:textId="77777777" w:rsidR="007D4983" w:rsidRPr="0034145D" w:rsidRDefault="007D4983" w:rsidP="00ED4EAB">
      <w:pPr>
        <w:pStyle w:val="ListParagraph"/>
        <w:ind w:leftChars="0" w:left="0"/>
        <w:rPr>
          <w:szCs w:val="22"/>
          <w:lang w:val="en-US"/>
        </w:rPr>
      </w:pPr>
    </w:p>
    <w:p w14:paraId="198F681D" w14:textId="77777777" w:rsidR="007B3C1D" w:rsidRDefault="007B3C1D" w:rsidP="007B3C1D">
      <w:pPr>
        <w:pStyle w:val="ListParagraph"/>
        <w:ind w:leftChars="0" w:left="0"/>
        <w:rPr>
          <w:szCs w:val="22"/>
        </w:rPr>
      </w:pPr>
      <w:r w:rsidRPr="00060DD5">
        <w:rPr>
          <w:b/>
          <w:bCs/>
          <w:i/>
          <w:iCs/>
          <w:highlight w:val="yellow"/>
          <w:lang w:eastAsia="ko-KR"/>
        </w:rPr>
        <w:t>TGax editor: change 27.1</w:t>
      </w:r>
      <w:r>
        <w:rPr>
          <w:b/>
          <w:bCs/>
          <w:i/>
          <w:iCs/>
          <w:highlight w:val="yellow"/>
          <w:lang w:eastAsia="ko-KR"/>
        </w:rPr>
        <w:t>1.2</w:t>
      </w:r>
      <w:r w:rsidRPr="00060DD5">
        <w:rPr>
          <w:b/>
          <w:bCs/>
          <w:i/>
          <w:iCs/>
          <w:highlight w:val="yellow"/>
          <w:lang w:eastAsia="ko-KR"/>
        </w:rPr>
        <w:t xml:space="preserve"> as the </w:t>
      </w:r>
      <w:r w:rsidRPr="001B4363">
        <w:rPr>
          <w:b/>
          <w:bCs/>
          <w:i/>
          <w:iCs/>
          <w:highlight w:val="yellow"/>
          <w:lang w:eastAsia="ko-KR"/>
        </w:rPr>
        <w:t>following</w:t>
      </w:r>
      <w:r w:rsidR="00F676DA" w:rsidRPr="001B4363">
        <w:rPr>
          <w:b/>
          <w:bCs/>
          <w:i/>
          <w:iCs/>
          <w:highlight w:val="yellow"/>
          <w:lang w:eastAsia="ko-KR"/>
        </w:rPr>
        <w:t xml:space="preserve"> (#12048):</w:t>
      </w:r>
    </w:p>
    <w:p w14:paraId="2D99EA57" w14:textId="77777777" w:rsidR="007B3C1D" w:rsidRDefault="007B3C1D" w:rsidP="007B3C1D">
      <w:pPr>
        <w:pStyle w:val="H2"/>
        <w:rPr>
          <w:w w:val="100"/>
        </w:rPr>
      </w:pPr>
      <w:r>
        <w:rPr>
          <w:w w:val="100"/>
        </w:rPr>
        <w:lastRenderedPageBreak/>
        <w:t xml:space="preserve">27.15.2 PPDU format selection </w:t>
      </w:r>
    </w:p>
    <w:p w14:paraId="04BFE23A" w14:textId="7BABE3AE" w:rsidR="007B3C1D" w:rsidRDefault="007B3C1D" w:rsidP="007B3C1D">
      <w:pPr>
        <w:pStyle w:val="T"/>
        <w:rPr>
          <w:lang w:eastAsia="en-US"/>
        </w:rPr>
      </w:pPr>
      <w:r>
        <w:t xml:space="preserve">A non-AP HE STA shall not transmit an </w:t>
      </w:r>
      <w:r w:rsidRPr="007B3C1D">
        <w:rPr>
          <w:highlight w:val="yellow"/>
          <w:u w:val="single"/>
        </w:rPr>
        <w:t>UL</w:t>
      </w:r>
      <w:r>
        <w:rPr>
          <w:u w:val="single"/>
        </w:rPr>
        <w:t xml:space="preserve"> </w:t>
      </w:r>
      <w:r>
        <w:t>HE MU PPDU to a</w:t>
      </w:r>
      <w:r w:rsidRPr="007B3C1D">
        <w:rPr>
          <w:highlight w:val="yellow"/>
          <w:u w:val="single"/>
        </w:rPr>
        <w:t>n</w:t>
      </w:r>
      <w:r w:rsidRPr="007B3C1D">
        <w:rPr>
          <w:strike/>
          <w:highlight w:val="yellow"/>
        </w:rPr>
        <w:t xml:space="preserve"> peer</w:t>
      </w:r>
      <w:r w:rsidRPr="007B3C1D">
        <w:rPr>
          <w:highlight w:val="yellow"/>
          <w:u w:val="single"/>
        </w:rPr>
        <w:t xml:space="preserve"> </w:t>
      </w:r>
      <w:r>
        <w:rPr>
          <w:highlight w:val="yellow"/>
          <w:u w:val="single"/>
        </w:rPr>
        <w:t xml:space="preserve">HE </w:t>
      </w:r>
      <w:r w:rsidRPr="007B3C1D">
        <w:rPr>
          <w:highlight w:val="yellow"/>
          <w:u w:val="single"/>
        </w:rPr>
        <w:t xml:space="preserve">AP </w:t>
      </w:r>
      <w:r>
        <w:t xml:space="preserve">STA unless it has received from the </w:t>
      </w:r>
      <w:r w:rsidRPr="007B3C1D">
        <w:rPr>
          <w:strike/>
          <w:highlight w:val="yellow"/>
        </w:rPr>
        <w:t>peer</w:t>
      </w:r>
      <w:r>
        <w:t xml:space="preserve"> </w:t>
      </w:r>
      <w:r w:rsidRPr="007B3C1D">
        <w:rPr>
          <w:highlight w:val="yellow"/>
          <w:u w:val="single"/>
        </w:rPr>
        <w:t>HE AP</w:t>
      </w:r>
      <w:r>
        <w:rPr>
          <w:u w:val="single"/>
        </w:rPr>
        <w:t xml:space="preserve"> </w:t>
      </w:r>
      <w:r>
        <w:t xml:space="preserve">STA an HE Capabilities element with the Rx </w:t>
      </w:r>
      <w:r w:rsidRPr="007B3C1D">
        <w:rPr>
          <w:highlight w:val="yellow"/>
          <w:u w:val="single"/>
        </w:rPr>
        <w:t>UL</w:t>
      </w:r>
      <w:r w:rsidRPr="007B3C1D">
        <w:rPr>
          <w:u w:val="single"/>
        </w:rPr>
        <w:t xml:space="preserve"> </w:t>
      </w:r>
      <w:r>
        <w:t>HE MU PPDU</w:t>
      </w:r>
      <w:r w:rsidRPr="007B3C1D">
        <w:rPr>
          <w:strike/>
        </w:rPr>
        <w:t xml:space="preserve"> </w:t>
      </w:r>
      <w:r w:rsidRPr="007B3C1D">
        <w:rPr>
          <w:strike/>
          <w:highlight w:val="yellow"/>
        </w:rPr>
        <w:t>From Non-AP STA</w:t>
      </w:r>
      <w:r w:rsidRPr="007B3C1D">
        <w:rPr>
          <w:strike/>
        </w:rPr>
        <w:t xml:space="preserve"> </w:t>
      </w:r>
      <w:r>
        <w:t>subfield in the HE PHY Capabilities Information field equal to 1.</w:t>
      </w:r>
    </w:p>
    <w:p w14:paraId="50567DA5" w14:textId="77777777" w:rsidR="0066381D" w:rsidRDefault="0066381D" w:rsidP="00834D35">
      <w:pPr>
        <w:rPr>
          <w:sz w:val="18"/>
          <w:szCs w:val="18"/>
        </w:rPr>
      </w:pPr>
    </w:p>
    <w:p w14:paraId="211F1416" w14:textId="3A52422B" w:rsidR="00060DD5" w:rsidRPr="00EF5A24" w:rsidRDefault="007B3C1D" w:rsidP="00834D35">
      <w:pPr>
        <w:rPr>
          <w:sz w:val="18"/>
          <w:szCs w:val="18"/>
        </w:rPr>
      </w:pPr>
      <w:r w:rsidRPr="00EF5A24">
        <w:rPr>
          <w:sz w:val="18"/>
          <w:szCs w:val="18"/>
        </w:rPr>
        <w:t xml:space="preserve">NOTE—A non-AP STA transmitting an </w:t>
      </w:r>
      <w:r w:rsidRPr="00EF5A24">
        <w:rPr>
          <w:sz w:val="18"/>
          <w:szCs w:val="18"/>
          <w:highlight w:val="yellow"/>
          <w:u w:val="single"/>
        </w:rPr>
        <w:t>UL</w:t>
      </w:r>
      <w:r w:rsidRPr="00EF5A24">
        <w:rPr>
          <w:sz w:val="18"/>
          <w:szCs w:val="18"/>
          <w:u w:val="single"/>
        </w:rPr>
        <w:t xml:space="preserve"> </w:t>
      </w:r>
      <w:r w:rsidRPr="00EF5A24">
        <w:rPr>
          <w:sz w:val="18"/>
          <w:szCs w:val="18"/>
        </w:rPr>
        <w:t>HE MU PPDU sets the TXVECTOR parameter UPLINK_FLAG to 1 (see 27.11.2 (UPLINK_FLAG)). The UL MU PPDU format enables the non-AP STA to include its AID (i.e., transmitter's AID) in the PHY header of the PPDU and its use is out of scope of the standard.</w:t>
      </w:r>
      <w:bookmarkStart w:id="2" w:name="_GoBack"/>
      <w:bookmarkEnd w:id="2"/>
    </w:p>
    <w:p w14:paraId="40524E1C" w14:textId="77777777" w:rsidR="007B3C1D" w:rsidRPr="00EF5A24" w:rsidRDefault="007B3C1D" w:rsidP="00834D35">
      <w:pPr>
        <w:rPr>
          <w:sz w:val="18"/>
          <w:szCs w:val="18"/>
        </w:rPr>
      </w:pPr>
    </w:p>
    <w:p w14:paraId="308B51E7" w14:textId="77777777" w:rsidR="007B3C1D" w:rsidRDefault="007B3C1D" w:rsidP="007B3C1D">
      <w:pPr>
        <w:rPr>
          <w:rFonts w:ascii="TimesNewRomanPSMT" w:eastAsia="TimesNewRomanPSMT" w:cs="TimesNewRomanPSMT"/>
          <w:sz w:val="20"/>
          <w:lang w:val="en-US" w:eastAsia="ko-KR"/>
        </w:rPr>
      </w:pPr>
    </w:p>
    <w:p w14:paraId="6BD1DA90" w14:textId="2C74B57D" w:rsidR="007B3C1D" w:rsidRPr="0067740A" w:rsidRDefault="007B3C1D" w:rsidP="007B3C1D">
      <w:pPr>
        <w:pStyle w:val="ListParagraph"/>
        <w:ind w:leftChars="0" w:left="0"/>
        <w:rPr>
          <w:b/>
          <w:i/>
          <w:szCs w:val="22"/>
        </w:rPr>
      </w:pPr>
      <w:r w:rsidRPr="0067740A">
        <w:rPr>
          <w:b/>
          <w:bCs/>
          <w:i/>
          <w:iCs/>
          <w:highlight w:val="yellow"/>
          <w:lang w:eastAsia="ko-KR"/>
        </w:rPr>
        <w:t>TGax editor: replace “</w:t>
      </w:r>
      <w:r w:rsidRPr="0067740A">
        <w:rPr>
          <w:rFonts w:ascii="TimesNewRomanPSMT" w:eastAsia="TimesNewRomanPSMT" w:cs="TimesNewRomanPSMT"/>
          <w:b/>
          <w:i/>
          <w:sz w:val="20"/>
          <w:highlight w:val="yellow"/>
          <w:lang w:val="en-US" w:eastAsia="ko-KR"/>
        </w:rPr>
        <w:t>Rx HE MU PPDU From Non-AP STA</w:t>
      </w:r>
      <w:r w:rsidRPr="0067740A">
        <w:rPr>
          <w:rFonts w:ascii="TimesNewRomanPSMT" w:eastAsia="TimesNewRomanPSMT" w:cs="TimesNewRomanPSMT"/>
          <w:b/>
          <w:i/>
          <w:sz w:val="20"/>
          <w:highlight w:val="yellow"/>
          <w:lang w:val="en-US" w:eastAsia="ko-KR"/>
        </w:rPr>
        <w:t>”</w:t>
      </w:r>
      <w:r w:rsidRPr="0067740A">
        <w:rPr>
          <w:rFonts w:ascii="TimesNewRomanPSMT" w:eastAsia="TimesNewRomanPSMT" w:cs="TimesNewRomanPSMT"/>
          <w:b/>
          <w:i/>
          <w:sz w:val="20"/>
          <w:highlight w:val="yellow"/>
          <w:lang w:val="en-US" w:eastAsia="ko-KR"/>
        </w:rPr>
        <w:t xml:space="preserve"> with </w:t>
      </w:r>
      <w:r w:rsidRPr="0067740A">
        <w:rPr>
          <w:rFonts w:ascii="TimesNewRomanPSMT" w:eastAsia="TimesNewRomanPSMT" w:cs="TimesNewRomanPSMT"/>
          <w:b/>
          <w:i/>
          <w:sz w:val="20"/>
          <w:highlight w:val="yellow"/>
          <w:lang w:val="en-US" w:eastAsia="ko-KR"/>
        </w:rPr>
        <w:t>“</w:t>
      </w:r>
      <w:r w:rsidRPr="0067740A">
        <w:rPr>
          <w:rFonts w:ascii="TimesNewRomanPSMT" w:eastAsia="TimesNewRomanPSMT" w:cs="TimesNewRomanPSMT"/>
          <w:b/>
          <w:i/>
          <w:sz w:val="20"/>
          <w:highlight w:val="yellow"/>
          <w:lang w:val="en-US" w:eastAsia="ko-KR"/>
        </w:rPr>
        <w:t>Rx UL HE MU PPDU</w:t>
      </w:r>
      <w:r w:rsidRPr="0067740A">
        <w:rPr>
          <w:rFonts w:ascii="TimesNewRomanPSMT" w:eastAsia="TimesNewRomanPSMT" w:cs="TimesNewRomanPSMT"/>
          <w:b/>
          <w:i/>
          <w:sz w:val="20"/>
          <w:highlight w:val="yellow"/>
          <w:lang w:val="en-US" w:eastAsia="ko-KR"/>
        </w:rPr>
        <w:t>”</w:t>
      </w:r>
      <w:r w:rsidRPr="0067740A">
        <w:rPr>
          <w:rFonts w:ascii="TimesNewRomanPSMT" w:eastAsia="TimesNewRomanPSMT" w:cs="TimesNewRomanPSMT"/>
          <w:b/>
          <w:i/>
          <w:sz w:val="20"/>
          <w:highlight w:val="yellow"/>
          <w:lang w:val="en-US" w:eastAsia="ko-KR"/>
        </w:rPr>
        <w:t xml:space="preserve"> in Figure 9-589cl (HE PHY Capabilities Information field format)</w:t>
      </w:r>
      <w:r w:rsidR="00F676DA">
        <w:rPr>
          <w:rFonts w:ascii="TimesNewRomanPSMT" w:eastAsia="TimesNewRomanPSMT" w:cs="TimesNewRomanPSMT"/>
          <w:b/>
          <w:i/>
          <w:sz w:val="20"/>
          <w:highlight w:val="yellow"/>
          <w:lang w:val="en-US" w:eastAsia="ko-KR"/>
        </w:rPr>
        <w:t xml:space="preserve"> </w:t>
      </w:r>
      <w:r w:rsidR="00F676DA" w:rsidRPr="0067740A">
        <w:rPr>
          <w:b/>
          <w:bCs/>
          <w:i/>
          <w:iCs/>
          <w:highlight w:val="yellow"/>
          <w:lang w:eastAsia="ko-KR"/>
        </w:rPr>
        <w:t>(#12048)</w:t>
      </w:r>
      <w:r w:rsidRPr="0067740A">
        <w:rPr>
          <w:rFonts w:ascii="TimesNewRomanPSMT" w:eastAsia="TimesNewRomanPSMT" w:cs="TimesNewRomanPSMT"/>
          <w:b/>
          <w:i/>
          <w:sz w:val="20"/>
          <w:highlight w:val="yellow"/>
          <w:lang w:val="en-US" w:eastAsia="ko-KR"/>
        </w:rPr>
        <w:t>.</w:t>
      </w:r>
      <w:r w:rsidRPr="0067740A">
        <w:rPr>
          <w:rFonts w:ascii="TimesNewRomanPSMT" w:eastAsia="TimesNewRomanPSMT" w:cs="TimesNewRomanPSMT"/>
          <w:b/>
          <w:i/>
          <w:sz w:val="20"/>
          <w:lang w:val="en-US" w:eastAsia="ko-KR"/>
        </w:rPr>
        <w:t xml:space="preserve"> </w:t>
      </w:r>
    </w:p>
    <w:p w14:paraId="6CBAC9BC" w14:textId="77777777" w:rsidR="007B3C1D" w:rsidRDefault="007B3C1D" w:rsidP="00834D35">
      <w:pPr>
        <w:rPr>
          <w:sz w:val="20"/>
        </w:rPr>
      </w:pPr>
    </w:p>
    <w:p w14:paraId="54DA2236" w14:textId="77777777" w:rsidR="007B3C1D" w:rsidRDefault="007B3C1D" w:rsidP="007B3C1D">
      <w:pPr>
        <w:pStyle w:val="ListParagraph"/>
        <w:ind w:leftChars="0" w:left="0"/>
        <w:rPr>
          <w:szCs w:val="22"/>
        </w:rPr>
      </w:pPr>
      <w:r w:rsidRPr="008A69A1">
        <w:rPr>
          <w:b/>
          <w:bCs/>
          <w:i/>
          <w:iCs/>
          <w:highlight w:val="yellow"/>
          <w:lang w:eastAsia="ko-KR"/>
        </w:rPr>
        <w:t>TGax editor: change Table 9-262aa (Subfields of the HE PHY Capabilities Information field) as the followi</w:t>
      </w:r>
      <w:r w:rsidRPr="001B4363">
        <w:rPr>
          <w:b/>
          <w:bCs/>
          <w:i/>
          <w:iCs/>
          <w:highlight w:val="yellow"/>
          <w:lang w:eastAsia="ko-KR"/>
        </w:rPr>
        <w:t>ng</w:t>
      </w:r>
      <w:r w:rsidR="00F676DA" w:rsidRPr="001B4363">
        <w:rPr>
          <w:b/>
          <w:bCs/>
          <w:i/>
          <w:iCs/>
          <w:highlight w:val="yellow"/>
          <w:lang w:eastAsia="ko-KR"/>
        </w:rPr>
        <w:t xml:space="preserve"> (#</w:t>
      </w:r>
      <w:r w:rsidR="00F676DA" w:rsidRPr="0067740A">
        <w:rPr>
          <w:b/>
          <w:bCs/>
          <w:i/>
          <w:iCs/>
          <w:highlight w:val="yellow"/>
          <w:lang w:eastAsia="ko-KR"/>
        </w:rPr>
        <w:t>12048):</w:t>
      </w:r>
    </w:p>
    <w:p w14:paraId="4F5F67A1" w14:textId="77777777" w:rsidR="007B3C1D" w:rsidRDefault="007B3C1D" w:rsidP="00834D35">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0"/>
        <w:gridCol w:w="4200"/>
        <w:gridCol w:w="3254"/>
      </w:tblGrid>
      <w:tr w:rsidR="007B3C1D" w14:paraId="7B907416" w14:textId="77777777" w:rsidTr="00E023FA">
        <w:trPr>
          <w:trHeight w:val="1585"/>
          <w:jc w:val="center"/>
        </w:trPr>
        <w:tc>
          <w:tcPr>
            <w:tcW w:w="1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17688D" w14:textId="0C4A8253" w:rsidR="007B3C1D" w:rsidRDefault="007B3C1D" w:rsidP="0067740A">
            <w:pPr>
              <w:pStyle w:val="CellBody"/>
            </w:pPr>
            <w:r>
              <w:rPr>
                <w:w w:val="100"/>
              </w:rPr>
              <w:t xml:space="preserve">Rx </w:t>
            </w:r>
            <w:r w:rsidRPr="008A69A1">
              <w:rPr>
                <w:w w:val="100"/>
                <w:highlight w:val="yellow"/>
                <w:u w:val="single"/>
              </w:rPr>
              <w:t>UL</w:t>
            </w:r>
            <w:r w:rsidRPr="008A69A1">
              <w:rPr>
                <w:w w:val="100"/>
                <w:u w:val="single"/>
              </w:rPr>
              <w:t xml:space="preserve"> </w:t>
            </w:r>
            <w:r>
              <w:rPr>
                <w:w w:val="100"/>
              </w:rPr>
              <w:t xml:space="preserve">HE MU PPDU </w:t>
            </w:r>
            <w:r w:rsidRPr="008A69A1">
              <w:rPr>
                <w:strike/>
                <w:w w:val="100"/>
                <w:highlight w:val="yellow"/>
              </w:rPr>
              <w:t>From Non-AP STA</w:t>
            </w:r>
          </w:p>
        </w:tc>
        <w:tc>
          <w:tcPr>
            <w:tcW w:w="4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2B3A1" w14:textId="3E6CEF67" w:rsidR="007B3C1D" w:rsidRDefault="007B3C1D" w:rsidP="0067740A">
            <w:pPr>
              <w:pStyle w:val="CellBody"/>
              <w:rPr>
                <w:w w:val="100"/>
              </w:rPr>
            </w:pPr>
            <w:r>
              <w:rPr>
                <w:w w:val="100"/>
              </w:rPr>
              <w:t xml:space="preserve">Indicates support for the reception on an RU in an </w:t>
            </w:r>
            <w:r w:rsidRPr="008A69A1">
              <w:rPr>
                <w:w w:val="100"/>
                <w:highlight w:val="yellow"/>
                <w:u w:val="single"/>
              </w:rPr>
              <w:t>UL</w:t>
            </w:r>
            <w:r>
              <w:rPr>
                <w:w w:val="100"/>
              </w:rPr>
              <w:t xml:space="preserve"> HE MU PPDU from a non-AP STA where one of the following apply:</w:t>
            </w:r>
          </w:p>
          <w:p w14:paraId="5B81E920" w14:textId="77777777" w:rsidR="007B3C1D" w:rsidRDefault="007B3C1D" w:rsidP="007B3C1D">
            <w:pPr>
              <w:pStyle w:val="DL"/>
              <w:numPr>
                <w:ilvl w:val="0"/>
                <w:numId w:val="37"/>
              </w:numPr>
              <w:tabs>
                <w:tab w:val="clear" w:pos="640"/>
                <w:tab w:val="left" w:pos="600"/>
              </w:tabs>
              <w:suppressAutoHyphens w:val="0"/>
              <w:spacing w:before="40" w:after="40" w:line="220" w:lineRule="atLeast"/>
              <w:ind w:left="600" w:hanging="400"/>
              <w:jc w:val="left"/>
              <w:rPr>
                <w:w w:val="100"/>
                <w:sz w:val="18"/>
                <w:szCs w:val="18"/>
              </w:rPr>
            </w:pPr>
            <w:r>
              <w:rPr>
                <w:w w:val="100"/>
                <w:sz w:val="18"/>
                <w:szCs w:val="18"/>
              </w:rPr>
              <w:t>The RU spans the entire PPDU bandwidth</w:t>
            </w:r>
          </w:p>
          <w:p w14:paraId="21D94EF6" w14:textId="77777777" w:rsidR="007B3C1D" w:rsidRDefault="007B3C1D" w:rsidP="007B3C1D">
            <w:pPr>
              <w:pStyle w:val="DL"/>
              <w:numPr>
                <w:ilvl w:val="0"/>
                <w:numId w:val="37"/>
              </w:numPr>
              <w:tabs>
                <w:tab w:val="clear" w:pos="640"/>
                <w:tab w:val="left" w:pos="600"/>
              </w:tabs>
              <w:suppressAutoHyphens w:val="0"/>
              <w:spacing w:before="40" w:after="40" w:line="220" w:lineRule="atLeast"/>
              <w:ind w:left="600" w:hanging="400"/>
              <w:jc w:val="left"/>
              <w:rPr>
                <w:sz w:val="18"/>
                <w:szCs w:val="18"/>
              </w:rPr>
            </w:pPr>
            <w:r>
              <w:rPr>
                <w:w w:val="100"/>
                <w:sz w:val="18"/>
                <w:szCs w:val="18"/>
              </w:rPr>
              <w:t>The RU does not span the entire PPDU bandwidth (106-tone RU within 20 MHz bandwidth)</w:t>
            </w:r>
          </w:p>
        </w:tc>
        <w:tc>
          <w:tcPr>
            <w:tcW w:w="325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8B70125" w14:textId="77777777" w:rsidR="007B3C1D" w:rsidRDefault="007B3C1D" w:rsidP="0067740A">
            <w:pPr>
              <w:pStyle w:val="CellBody"/>
              <w:rPr>
                <w:w w:val="100"/>
              </w:rPr>
            </w:pPr>
            <w:r>
              <w:rPr>
                <w:w w:val="100"/>
              </w:rPr>
              <w:t xml:space="preserve">Set to 0 if not supported. </w:t>
            </w:r>
          </w:p>
          <w:p w14:paraId="0FB3B0C0" w14:textId="77777777" w:rsidR="007B3C1D" w:rsidRDefault="007B3C1D" w:rsidP="0067740A">
            <w:pPr>
              <w:pStyle w:val="CellBody"/>
            </w:pPr>
            <w:r>
              <w:rPr>
                <w:w w:val="100"/>
              </w:rPr>
              <w:t>Set to 1 if supported.</w:t>
            </w:r>
          </w:p>
        </w:tc>
      </w:tr>
    </w:tbl>
    <w:p w14:paraId="6FC274FD" w14:textId="77777777" w:rsidR="007B3C1D" w:rsidRDefault="007B3C1D" w:rsidP="00834D35">
      <w:pPr>
        <w:rPr>
          <w:rFonts w:ascii="TimesNewRomanPSMT" w:eastAsia="TimesNewRomanPSMT" w:cs="TimesNewRomanPSMT"/>
          <w:sz w:val="20"/>
          <w:lang w:val="en-US" w:eastAsia="ko-KR"/>
        </w:rPr>
      </w:pPr>
    </w:p>
    <w:p w14:paraId="120EF7A3" w14:textId="77777777" w:rsidR="007B3C1D" w:rsidRPr="008A69A1" w:rsidRDefault="007B3C1D" w:rsidP="008A69A1">
      <w:pPr>
        <w:rPr>
          <w:b/>
          <w:i/>
          <w:szCs w:val="22"/>
        </w:rPr>
      </w:pPr>
      <w:r w:rsidRPr="008A69A1">
        <w:rPr>
          <w:rFonts w:ascii="TimesNewRomanPSMT" w:eastAsia="TimesNewRomanPSMT" w:cs="TimesNewRomanPSMT"/>
          <w:b/>
          <w:i/>
          <w:sz w:val="20"/>
          <w:lang w:val="en-US" w:eastAsia="ko-KR"/>
        </w:rPr>
        <w:t xml:space="preserve"> </w:t>
      </w:r>
    </w:p>
    <w:sectPr w:rsidR="007B3C1D" w:rsidRPr="008A69A1" w:rsidSect="00654B3B">
      <w:headerReference w:type="default" r:id="rId14"/>
      <w:footerReference w:type="default" r:id="rId15"/>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50D2D" w16cid:durableId="1E763C24"/>
  <w16cid:commentId w16cid:paraId="57FC3739" w16cid:durableId="1E763C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7B85A" w14:textId="77777777" w:rsidR="00475C3B" w:rsidRDefault="00475C3B">
      <w:r>
        <w:separator/>
      </w:r>
    </w:p>
  </w:endnote>
  <w:endnote w:type="continuationSeparator" w:id="0">
    <w:p w14:paraId="7D1D3C1D" w14:textId="77777777" w:rsidR="00475C3B" w:rsidRDefault="0047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F33BA" w14:textId="77777777" w:rsidR="00BA7246" w:rsidRDefault="00475C3B">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E023FA">
      <w:rPr>
        <w:noProof/>
      </w:rPr>
      <w:t>4</w:t>
    </w:r>
    <w:r w:rsidR="00BA7246">
      <w:rPr>
        <w:noProof/>
      </w:rPr>
      <w:fldChar w:fldCharType="end"/>
    </w:r>
    <w:r w:rsidR="00BA7246">
      <w:tab/>
    </w:r>
    <w:r w:rsidR="00BA7246">
      <w:rPr>
        <w:rFonts w:hint="eastAsia"/>
        <w:lang w:eastAsia="ko-KR"/>
      </w:rPr>
      <w:t>Y</w:t>
    </w:r>
    <w:r w:rsidR="00663D9D">
      <w:rPr>
        <w:lang w:eastAsia="ko-KR"/>
      </w:rPr>
      <w:t xml:space="preserve">ongho </w:t>
    </w:r>
    <w:r w:rsidR="00BA7246">
      <w:rPr>
        <w:rFonts w:hint="eastAsia"/>
        <w:lang w:eastAsia="ko-KR"/>
      </w:rPr>
      <w:t>Seok</w:t>
    </w:r>
    <w:r w:rsidR="00673130">
      <w:rPr>
        <w:lang w:eastAsia="ko-KR"/>
      </w:rPr>
      <w:t xml:space="preserve"> (</w:t>
    </w:r>
    <w:r w:rsidR="00BA7246">
      <w:t>MediaTek Inc.</w:t>
    </w:r>
    <w:r w:rsidR="00673130">
      <w:t xml:space="preserve">) </w:t>
    </w:r>
    <w:r w:rsidR="00BA7246">
      <w:t xml:space="preserve"> </w:t>
    </w:r>
  </w:p>
  <w:p w14:paraId="24605C49"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BB97" w14:textId="77777777" w:rsidR="00475C3B" w:rsidRDefault="00475C3B">
      <w:r>
        <w:separator/>
      </w:r>
    </w:p>
  </w:footnote>
  <w:footnote w:type="continuationSeparator" w:id="0">
    <w:p w14:paraId="3E538E88" w14:textId="77777777" w:rsidR="00475C3B" w:rsidRDefault="0047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0B71" w14:textId="77777777" w:rsidR="00BA7246" w:rsidRDefault="001030FB">
    <w:pPr>
      <w:pStyle w:val="Header"/>
      <w:tabs>
        <w:tab w:val="clear" w:pos="6480"/>
        <w:tab w:val="center" w:pos="4680"/>
        <w:tab w:val="right" w:pos="9360"/>
      </w:tabs>
      <w:rPr>
        <w:lang w:eastAsia="ko-KR"/>
      </w:rPr>
    </w:pPr>
    <w:r>
      <w:rPr>
        <w:lang w:eastAsia="ko-KR"/>
      </w:rPr>
      <w:t>May</w:t>
    </w:r>
    <w:r w:rsidR="00663D9D">
      <w:rPr>
        <w:lang w:eastAsia="ko-KR"/>
      </w:rPr>
      <w:t xml:space="preserve"> </w:t>
    </w:r>
    <w:r w:rsidR="00BA7246">
      <w:rPr>
        <w:rFonts w:hint="eastAsia"/>
        <w:lang w:eastAsia="ko-KR"/>
      </w:rPr>
      <w:t>201</w:t>
    </w:r>
    <w:r w:rsidR="003B797C">
      <w:rPr>
        <w:lang w:eastAsia="ko-KR"/>
      </w:rPr>
      <w:t>8</w:t>
    </w:r>
    <w:r w:rsidR="00BA7246">
      <w:tab/>
    </w:r>
    <w:r w:rsidR="00BA7246">
      <w:tab/>
    </w:r>
    <w:r w:rsidR="00475C3B">
      <w:fldChar w:fldCharType="begin"/>
    </w:r>
    <w:r w:rsidR="00475C3B">
      <w:instrText xml:space="preserve"> TITLE  \* MERGEFORMAT </w:instrText>
    </w:r>
    <w:r w:rsidR="00475C3B">
      <w:fldChar w:fldCharType="separate"/>
    </w:r>
    <w:r w:rsidR="00BA7246">
      <w:t>doc.: IEEE 802.11-1</w:t>
    </w:r>
    <w:r w:rsidR="00ED14A4">
      <w:t>8</w:t>
    </w:r>
    <w:r w:rsidR="00BA7246">
      <w:t>/</w:t>
    </w:r>
    <w:r w:rsidR="00BD6AD9">
      <w:t>06</w:t>
    </w:r>
    <w:r w:rsidR="007D4983">
      <w:t>2</w:t>
    </w:r>
    <w:r w:rsidR="001C0F9B">
      <w:t>9</w:t>
    </w:r>
    <w:r w:rsidR="00BA7246">
      <w:t>r</w:t>
    </w:r>
    <w:r w:rsidR="00475C3B">
      <w:fldChar w:fldCharType="end"/>
    </w:r>
    <w:r w:rsidR="00D93A9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B50E2B2"/>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23"/>
  </w:num>
  <w:num w:numId="12">
    <w:abstractNumId w:val="6"/>
  </w:num>
  <w:num w:numId="13">
    <w:abstractNumId w:val="9"/>
  </w:num>
  <w:num w:numId="14">
    <w:abstractNumId w:val="19"/>
  </w:num>
  <w:num w:numId="15">
    <w:abstractNumId w:val="17"/>
  </w:num>
  <w:num w:numId="16">
    <w:abstractNumId w:val="4"/>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5"/>
  </w:num>
  <w:num w:numId="24">
    <w:abstractNumId w:val="14"/>
  </w:num>
  <w:num w:numId="25">
    <w:abstractNumId w:val="21"/>
  </w:num>
  <w:num w:numId="26">
    <w:abstractNumId w:val="15"/>
  </w:num>
  <w:num w:numId="27">
    <w:abstractNumId w:val="16"/>
  </w:num>
  <w:num w:numId="28">
    <w:abstractNumId w:val="20"/>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3"/>
  </w:num>
  <w:num w:numId="33">
    <w:abstractNumId w:val="22"/>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2"/>
          <w:u w:val="none"/>
          <w:lang w:val="en-GB"/>
        </w:rPr>
      </w:lvl>
    </w:lvlOverride>
  </w:num>
  <w:num w:numId="36">
    <w:abstractNumId w:val="0"/>
    <w:lvlOverride w:ilvl="0">
      <w:lvl w:ilvl="0">
        <w:start w:val="1"/>
        <w:numFmt w:val="bullet"/>
        <w:lvlText w:val="27.11.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CBD"/>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6DD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6E9"/>
    <w:rsid w:val="000A5709"/>
    <w:rsid w:val="000A60EF"/>
    <w:rsid w:val="000A6653"/>
    <w:rsid w:val="000A76BA"/>
    <w:rsid w:val="000A78A3"/>
    <w:rsid w:val="000B03AE"/>
    <w:rsid w:val="000B0FA6"/>
    <w:rsid w:val="000B23CE"/>
    <w:rsid w:val="000B2F37"/>
    <w:rsid w:val="000B45AF"/>
    <w:rsid w:val="000B4A43"/>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2240"/>
    <w:rsid w:val="001A2890"/>
    <w:rsid w:val="001A2ABD"/>
    <w:rsid w:val="001A3156"/>
    <w:rsid w:val="001A342C"/>
    <w:rsid w:val="001A3BC6"/>
    <w:rsid w:val="001A4E13"/>
    <w:rsid w:val="001A552E"/>
    <w:rsid w:val="001A74D0"/>
    <w:rsid w:val="001A79FA"/>
    <w:rsid w:val="001A7DFA"/>
    <w:rsid w:val="001B01F0"/>
    <w:rsid w:val="001B047A"/>
    <w:rsid w:val="001B234D"/>
    <w:rsid w:val="001B252D"/>
    <w:rsid w:val="001B2904"/>
    <w:rsid w:val="001B2EE1"/>
    <w:rsid w:val="001B4363"/>
    <w:rsid w:val="001B5E65"/>
    <w:rsid w:val="001B615B"/>
    <w:rsid w:val="001B63BC"/>
    <w:rsid w:val="001B6F1D"/>
    <w:rsid w:val="001B6F32"/>
    <w:rsid w:val="001B7206"/>
    <w:rsid w:val="001C0D36"/>
    <w:rsid w:val="001C0F9B"/>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0ADD"/>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5B0E"/>
    <w:rsid w:val="002A7458"/>
    <w:rsid w:val="002A7A5C"/>
    <w:rsid w:val="002B1F1C"/>
    <w:rsid w:val="002B4134"/>
    <w:rsid w:val="002B5563"/>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A1E"/>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45D"/>
    <w:rsid w:val="00342077"/>
    <w:rsid w:val="003428B6"/>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56E5"/>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6D98"/>
    <w:rsid w:val="003F7A7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5A71"/>
    <w:rsid w:val="00475C3B"/>
    <w:rsid w:val="00475F26"/>
    <w:rsid w:val="00476B5F"/>
    <w:rsid w:val="00477997"/>
    <w:rsid w:val="0048142B"/>
    <w:rsid w:val="00482AD0"/>
    <w:rsid w:val="00483546"/>
    <w:rsid w:val="0048366B"/>
    <w:rsid w:val="00483999"/>
    <w:rsid w:val="00486539"/>
    <w:rsid w:val="0048710A"/>
    <w:rsid w:val="00487701"/>
    <w:rsid w:val="004902A1"/>
    <w:rsid w:val="00493CCC"/>
    <w:rsid w:val="0049439D"/>
    <w:rsid w:val="0049468A"/>
    <w:rsid w:val="00494A39"/>
    <w:rsid w:val="00497BD4"/>
    <w:rsid w:val="004A0AF4"/>
    <w:rsid w:val="004A3120"/>
    <w:rsid w:val="004A3485"/>
    <w:rsid w:val="004A3D0A"/>
    <w:rsid w:val="004A7F3B"/>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686E"/>
    <w:rsid w:val="00517ED6"/>
    <w:rsid w:val="00520B8C"/>
    <w:rsid w:val="00520CDC"/>
    <w:rsid w:val="0052151C"/>
    <w:rsid w:val="00522D69"/>
    <w:rsid w:val="005236D7"/>
    <w:rsid w:val="005243B4"/>
    <w:rsid w:val="00524C51"/>
    <w:rsid w:val="0052574F"/>
    <w:rsid w:val="00527489"/>
    <w:rsid w:val="0052784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149"/>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F85"/>
    <w:rsid w:val="005A7550"/>
    <w:rsid w:val="005B01D7"/>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80D"/>
    <w:rsid w:val="005C6823"/>
    <w:rsid w:val="005C7F13"/>
    <w:rsid w:val="005D00D0"/>
    <w:rsid w:val="005D0F7E"/>
    <w:rsid w:val="005D1ED0"/>
    <w:rsid w:val="005D31C6"/>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6A4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8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4C9"/>
    <w:rsid w:val="006A1704"/>
    <w:rsid w:val="006A3A0E"/>
    <w:rsid w:val="006A3EB3"/>
    <w:rsid w:val="006A4B31"/>
    <w:rsid w:val="006A4EAE"/>
    <w:rsid w:val="006A503E"/>
    <w:rsid w:val="006A59BC"/>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D7ABD"/>
    <w:rsid w:val="006E0731"/>
    <w:rsid w:val="006E0B7C"/>
    <w:rsid w:val="006E1349"/>
    <w:rsid w:val="006E181A"/>
    <w:rsid w:val="006E2D44"/>
    <w:rsid w:val="006E5F12"/>
    <w:rsid w:val="006F188E"/>
    <w:rsid w:val="006F1C0C"/>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4002"/>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C1D"/>
    <w:rsid w:val="007B3EF1"/>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983"/>
    <w:rsid w:val="007D4D44"/>
    <w:rsid w:val="007D50FF"/>
    <w:rsid w:val="007D52C7"/>
    <w:rsid w:val="007D59FB"/>
    <w:rsid w:val="007D5C35"/>
    <w:rsid w:val="007D622F"/>
    <w:rsid w:val="007D6B5D"/>
    <w:rsid w:val="007D7EB7"/>
    <w:rsid w:val="007E02C1"/>
    <w:rsid w:val="007E1977"/>
    <w:rsid w:val="007E21DF"/>
    <w:rsid w:val="007E3CB5"/>
    <w:rsid w:val="007E5479"/>
    <w:rsid w:val="007E71C2"/>
    <w:rsid w:val="007E77BA"/>
    <w:rsid w:val="007E7F81"/>
    <w:rsid w:val="007F1E75"/>
    <w:rsid w:val="007F2366"/>
    <w:rsid w:val="007F55BE"/>
    <w:rsid w:val="007F6EC7"/>
    <w:rsid w:val="007F75A8"/>
    <w:rsid w:val="008024F1"/>
    <w:rsid w:val="00802ECA"/>
    <w:rsid w:val="00802FC5"/>
    <w:rsid w:val="00804148"/>
    <w:rsid w:val="00804541"/>
    <w:rsid w:val="00804678"/>
    <w:rsid w:val="0081078F"/>
    <w:rsid w:val="00810955"/>
    <w:rsid w:val="008138C1"/>
    <w:rsid w:val="008138C5"/>
    <w:rsid w:val="00813E31"/>
    <w:rsid w:val="00814D32"/>
    <w:rsid w:val="008156F5"/>
    <w:rsid w:val="00815735"/>
    <w:rsid w:val="00816B48"/>
    <w:rsid w:val="008170E9"/>
    <w:rsid w:val="008176AF"/>
    <w:rsid w:val="00817DFB"/>
    <w:rsid w:val="008204A2"/>
    <w:rsid w:val="008208CB"/>
    <w:rsid w:val="0082095D"/>
    <w:rsid w:val="00820AA7"/>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4D35"/>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69A1"/>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A14"/>
    <w:rsid w:val="00910F8F"/>
    <w:rsid w:val="0091118D"/>
    <w:rsid w:val="00911254"/>
    <w:rsid w:val="0091446E"/>
    <w:rsid w:val="00914648"/>
    <w:rsid w:val="009149BA"/>
    <w:rsid w:val="00915881"/>
    <w:rsid w:val="0092075E"/>
    <w:rsid w:val="009225A7"/>
    <w:rsid w:val="009237A3"/>
    <w:rsid w:val="0092754A"/>
    <w:rsid w:val="009276A3"/>
    <w:rsid w:val="00927FEB"/>
    <w:rsid w:val="00931E1D"/>
    <w:rsid w:val="009327EE"/>
    <w:rsid w:val="00934315"/>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64B6"/>
    <w:rsid w:val="009574F8"/>
    <w:rsid w:val="00957AE2"/>
    <w:rsid w:val="00957E82"/>
    <w:rsid w:val="0096044B"/>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74ED"/>
    <w:rsid w:val="00A17569"/>
    <w:rsid w:val="00A17C96"/>
    <w:rsid w:val="00A20185"/>
    <w:rsid w:val="00A219E7"/>
    <w:rsid w:val="00A220C1"/>
    <w:rsid w:val="00A22C6B"/>
    <w:rsid w:val="00A22CBC"/>
    <w:rsid w:val="00A2417A"/>
    <w:rsid w:val="00A24D41"/>
    <w:rsid w:val="00A26D8D"/>
    <w:rsid w:val="00A2770B"/>
    <w:rsid w:val="00A27729"/>
    <w:rsid w:val="00A32FDD"/>
    <w:rsid w:val="00A3472E"/>
    <w:rsid w:val="00A353F5"/>
    <w:rsid w:val="00A3721D"/>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096F"/>
    <w:rsid w:val="00AE1ECD"/>
    <w:rsid w:val="00AE229A"/>
    <w:rsid w:val="00AE2498"/>
    <w:rsid w:val="00AE2D6F"/>
    <w:rsid w:val="00AE2E0C"/>
    <w:rsid w:val="00AE3BB3"/>
    <w:rsid w:val="00AE4840"/>
    <w:rsid w:val="00AE5237"/>
    <w:rsid w:val="00AE5963"/>
    <w:rsid w:val="00AF1135"/>
    <w:rsid w:val="00AF11F1"/>
    <w:rsid w:val="00AF12CC"/>
    <w:rsid w:val="00AF1317"/>
    <w:rsid w:val="00AF3A73"/>
    <w:rsid w:val="00AF59CD"/>
    <w:rsid w:val="00AF7B20"/>
    <w:rsid w:val="00AF7B72"/>
    <w:rsid w:val="00B0051A"/>
    <w:rsid w:val="00B007A3"/>
    <w:rsid w:val="00B02F74"/>
    <w:rsid w:val="00B038A3"/>
    <w:rsid w:val="00B03DB7"/>
    <w:rsid w:val="00B04957"/>
    <w:rsid w:val="00B04CB8"/>
    <w:rsid w:val="00B04F13"/>
    <w:rsid w:val="00B056C8"/>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FD4"/>
    <w:rsid w:val="00B211AA"/>
    <w:rsid w:val="00B2230D"/>
    <w:rsid w:val="00B22463"/>
    <w:rsid w:val="00B22573"/>
    <w:rsid w:val="00B23C97"/>
    <w:rsid w:val="00B23F9D"/>
    <w:rsid w:val="00B24659"/>
    <w:rsid w:val="00B27D97"/>
    <w:rsid w:val="00B3231D"/>
    <w:rsid w:val="00B32B5E"/>
    <w:rsid w:val="00B32C63"/>
    <w:rsid w:val="00B33A15"/>
    <w:rsid w:val="00B344F8"/>
    <w:rsid w:val="00B359BA"/>
    <w:rsid w:val="00B36FF1"/>
    <w:rsid w:val="00B4050B"/>
    <w:rsid w:val="00B40BA1"/>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35D0"/>
    <w:rsid w:val="00B637AD"/>
    <w:rsid w:val="00B63F1C"/>
    <w:rsid w:val="00B64119"/>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194"/>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12FC"/>
    <w:rsid w:val="00BC44BD"/>
    <w:rsid w:val="00BC4B12"/>
    <w:rsid w:val="00BC5869"/>
    <w:rsid w:val="00BC5AAC"/>
    <w:rsid w:val="00BC5C48"/>
    <w:rsid w:val="00BC762E"/>
    <w:rsid w:val="00BC7CC3"/>
    <w:rsid w:val="00BD003A"/>
    <w:rsid w:val="00BD1C1A"/>
    <w:rsid w:val="00BD1D45"/>
    <w:rsid w:val="00BD23B5"/>
    <w:rsid w:val="00BD2C20"/>
    <w:rsid w:val="00BD3044"/>
    <w:rsid w:val="00BD3E62"/>
    <w:rsid w:val="00BD48BA"/>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532"/>
    <w:rsid w:val="00C05EFB"/>
    <w:rsid w:val="00C06D1A"/>
    <w:rsid w:val="00C07416"/>
    <w:rsid w:val="00C078F3"/>
    <w:rsid w:val="00C1034F"/>
    <w:rsid w:val="00C1178F"/>
    <w:rsid w:val="00C124C0"/>
    <w:rsid w:val="00C12DE0"/>
    <w:rsid w:val="00C1356B"/>
    <w:rsid w:val="00C14309"/>
    <w:rsid w:val="00C1459A"/>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6B9"/>
    <w:rsid w:val="00C317AA"/>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5115"/>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D94"/>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A46"/>
    <w:rsid w:val="00CC0E33"/>
    <w:rsid w:val="00CC29B7"/>
    <w:rsid w:val="00CC2B44"/>
    <w:rsid w:val="00CC3806"/>
    <w:rsid w:val="00CC38CB"/>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BDE"/>
    <w:rsid w:val="00CE6DDC"/>
    <w:rsid w:val="00CF0ABA"/>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5E7F"/>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6B7"/>
    <w:rsid w:val="00DC6DF2"/>
    <w:rsid w:val="00DC77AA"/>
    <w:rsid w:val="00DD2B9D"/>
    <w:rsid w:val="00DD3A3A"/>
    <w:rsid w:val="00DD3BD5"/>
    <w:rsid w:val="00DD3C10"/>
    <w:rsid w:val="00DD3D07"/>
    <w:rsid w:val="00DD45E5"/>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3FA"/>
    <w:rsid w:val="00E02AAD"/>
    <w:rsid w:val="00E02BFE"/>
    <w:rsid w:val="00E02CEA"/>
    <w:rsid w:val="00E033FC"/>
    <w:rsid w:val="00E0356E"/>
    <w:rsid w:val="00E06DCA"/>
    <w:rsid w:val="00E07608"/>
    <w:rsid w:val="00E0769B"/>
    <w:rsid w:val="00E07E4A"/>
    <w:rsid w:val="00E13C40"/>
    <w:rsid w:val="00E13D2D"/>
    <w:rsid w:val="00E14FD5"/>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1437"/>
    <w:rsid w:val="00E81EC7"/>
    <w:rsid w:val="00E839F1"/>
    <w:rsid w:val="00E841C2"/>
    <w:rsid w:val="00E873C2"/>
    <w:rsid w:val="00E874AD"/>
    <w:rsid w:val="00E87FD6"/>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311C"/>
    <w:rsid w:val="00EF34D3"/>
    <w:rsid w:val="00EF4238"/>
    <w:rsid w:val="00EF5A24"/>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2B75"/>
    <w:rsid w:val="00F13E62"/>
    <w:rsid w:val="00F14CB9"/>
    <w:rsid w:val="00F15600"/>
    <w:rsid w:val="00F17329"/>
    <w:rsid w:val="00F21BA5"/>
    <w:rsid w:val="00F22531"/>
    <w:rsid w:val="00F231EE"/>
    <w:rsid w:val="00F2321E"/>
    <w:rsid w:val="00F2445F"/>
    <w:rsid w:val="00F2561F"/>
    <w:rsid w:val="00F26006"/>
    <w:rsid w:val="00F2637D"/>
    <w:rsid w:val="00F26E75"/>
    <w:rsid w:val="00F27ADC"/>
    <w:rsid w:val="00F307C0"/>
    <w:rsid w:val="00F30AB8"/>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676DA"/>
    <w:rsid w:val="00F727CB"/>
    <w:rsid w:val="00F75211"/>
    <w:rsid w:val="00F76674"/>
    <w:rsid w:val="00F76C88"/>
    <w:rsid w:val="00F76FFA"/>
    <w:rsid w:val="00F77ABA"/>
    <w:rsid w:val="00F807E9"/>
    <w:rsid w:val="00F808C5"/>
    <w:rsid w:val="00F82761"/>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3243"/>
    <w:rsid w:val="00FA4787"/>
    <w:rsid w:val="00FA57AD"/>
    <w:rsid w:val="00FA5D88"/>
    <w:rsid w:val="00FA61E5"/>
    <w:rsid w:val="00FA69AE"/>
    <w:rsid w:val="00FA6D0A"/>
    <w:rsid w:val="00FA751A"/>
    <w:rsid w:val="00FA7A47"/>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3A15"/>
    <w:rsid w:val="00FE5C16"/>
    <w:rsid w:val="00FE66CE"/>
    <w:rsid w:val="00FE6EFB"/>
    <w:rsid w:val="00FF0C55"/>
    <w:rsid w:val="00FF1A3C"/>
    <w:rsid w:val="00FF1D2B"/>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E878C"/>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18430544">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63383594">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725705">
      <w:bodyDiv w:val="1"/>
      <w:marLeft w:val="0"/>
      <w:marRight w:val="0"/>
      <w:marTop w:val="0"/>
      <w:marBottom w:val="0"/>
      <w:divBdr>
        <w:top w:val="none" w:sz="0" w:space="0" w:color="auto"/>
        <w:left w:val="none" w:sz="0" w:space="0" w:color="auto"/>
        <w:bottom w:val="none" w:sz="0" w:space="0" w:color="auto"/>
        <w:right w:val="none" w:sz="0" w:space="0" w:color="auto"/>
      </w:divBdr>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VVZTZ3NUC4PZ-4-3184</_dlc_DocId>
    <_dlc_DocIdUrl xmlns="b2d329f4-2eee-4d90-a2ae-71a25bab89f4">
      <Url>https://projects.qualcomm.com/sites/SyZyGy/_layouts/15/DocIdRedir.aspx?ID=VVZTZ3NUC4PZ-4-3184</Url>
      <Description>VVZTZ3NUC4PZ-4-3184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640E-5703-4456-927B-59217FB8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8BFC4-95B1-4087-BF59-513A0E7A135E}">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23544B92-D1BC-468F-9673-066EA2BAC359}">
  <ds:schemaRefs>
    <ds:schemaRef ds:uri="http://schemas.microsoft.com/sharepoint/v3/contenttype/forms"/>
  </ds:schemaRefs>
</ds:datastoreItem>
</file>

<file path=customXml/itemProps4.xml><?xml version="1.0" encoding="utf-8"?>
<ds:datastoreItem xmlns:ds="http://schemas.openxmlformats.org/officeDocument/2006/customXml" ds:itemID="{C94AC80F-7905-40E2-897C-D48A43127564}">
  <ds:schemaRefs>
    <ds:schemaRef ds:uri="http://schemas.microsoft.com/sharepoint/events"/>
  </ds:schemaRefs>
</ds:datastoreItem>
</file>

<file path=customXml/itemProps5.xml><?xml version="1.0" encoding="utf-8"?>
<ds:datastoreItem xmlns:ds="http://schemas.openxmlformats.org/officeDocument/2006/customXml" ds:itemID="{B52C28F2-0840-4F7F-BEA5-37140C6C865B}">
  <ds:schemaRefs>
    <ds:schemaRef ds:uri="office.server.policy"/>
  </ds:schemaRefs>
</ds:datastoreItem>
</file>

<file path=customXml/itemProps6.xml><?xml version="1.0" encoding="utf-8"?>
<ds:datastoreItem xmlns:ds="http://schemas.openxmlformats.org/officeDocument/2006/customXml" ds:itemID="{E24CAEF1-167B-4985-B0E4-8D7BF1AF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844</Words>
  <Characters>4812</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5645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6</cp:revision>
  <cp:lastPrinted>2010-05-04T00:47:00Z</cp:lastPrinted>
  <dcterms:created xsi:type="dcterms:W3CDTF">2018-04-10T01:45:00Z</dcterms:created>
  <dcterms:modified xsi:type="dcterms:W3CDTF">2018-05-02T06:27:00Z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10135e02-50a3-430c-abdf-538ee4bc228c</vt:lpwstr>
  </property>
</Properties>
</file>