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r>
              <w:t xml:space="preserve">TGmd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3369F4">
              <w:rPr>
                <w:b w:val="0"/>
                <w:sz w:val="20"/>
              </w:rPr>
              <w:t>8-04-1</w:t>
            </w:r>
            <w:r w:rsidR="00397956">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TGmd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p w:rsidR="00397956" w:rsidRDefault="00397956">
                            <w:pPr>
                              <w:jc w:val="both"/>
                            </w:pPr>
                            <w:r>
                              <w:t>R4-6: Minor updates to ad-hoc agenda</w:t>
                            </w:r>
                          </w:p>
                          <w:p w:rsidR="00397956" w:rsidRDefault="00397956">
                            <w:pPr>
                              <w:jc w:val="both"/>
                            </w:pPr>
                            <w:r>
                              <w:t>R7: Add 11-18-354 to 2018-04-27 teleconference, Multiple BSSID to Thurs PM2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TGmd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p w:rsidR="00397956" w:rsidRDefault="00397956">
                      <w:pPr>
                        <w:jc w:val="both"/>
                      </w:pPr>
                      <w:r>
                        <w:t>R4-6: Minor updates to ad-hoc agenda</w:t>
                      </w:r>
                    </w:p>
                    <w:p w:rsidR="00397956" w:rsidRDefault="00397956">
                      <w:pPr>
                        <w:jc w:val="both"/>
                      </w:pPr>
                      <w:r>
                        <w:t>R7: Add 11-18-354 to 2018-04-27 teleconference, Multiple BSSID to Thurs PM2</w:t>
                      </w:r>
                    </w:p>
                  </w:txbxContent>
                </v:textbox>
              </v:shape>
            </w:pict>
          </mc:Fallback>
        </mc:AlternateContent>
      </w:r>
    </w:p>
    <w:p w:rsidR="003870FE" w:rsidRPr="00EE0424" w:rsidRDefault="003870FE" w:rsidP="003870FE">
      <w:pPr>
        <w:pStyle w:val="Heading1"/>
        <w:rPr>
          <w:rFonts w:ascii="Times New Roman" w:hAnsi="Times New Roman"/>
        </w:rPr>
      </w:pPr>
      <w:r>
        <w:br w:type="page"/>
      </w: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r w:rsidRPr="00EE0424">
        <w:t xml:space="preserve">TGmd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F90A7C" w:rsidRPr="00F90A7C" w:rsidRDefault="00F90A7C" w:rsidP="00F90A7C">
      <w:pPr>
        <w:pStyle w:val="ListParagraph"/>
        <w:numPr>
          <w:ilvl w:val="1"/>
          <w:numId w:val="1"/>
        </w:numPr>
        <w:rPr>
          <w:rFonts w:eastAsiaTheme="minorHAnsi"/>
          <w:sz w:val="22"/>
          <w:szCs w:val="22"/>
          <w:lang w:eastAsia="en-US"/>
        </w:rPr>
      </w:pPr>
      <w:r>
        <w:rPr>
          <w:sz w:val="22"/>
          <w:szCs w:val="22"/>
        </w:rPr>
        <w:t>Jerome HENRY - 11-18-354 – QOS Mapping CID 1014</w:t>
      </w:r>
    </w:p>
    <w:p w:rsidR="004846DF" w:rsidRPr="00F90A7C" w:rsidRDefault="00A4768A" w:rsidP="00F90A7C">
      <w:pPr>
        <w:pStyle w:val="ListParagraph"/>
        <w:numPr>
          <w:ilvl w:val="1"/>
          <w:numId w:val="1"/>
        </w:numPr>
        <w:rPr>
          <w:rFonts w:eastAsiaTheme="minorHAnsi"/>
          <w:sz w:val="22"/>
          <w:szCs w:val="22"/>
          <w:lang w:eastAsia="en-US"/>
        </w:rPr>
      </w:pPr>
      <w:r w:rsidRPr="00F90A7C">
        <w:rPr>
          <w:sz w:val="22"/>
          <w:szCs w:val="22"/>
        </w:rPr>
        <w:lastRenderedPageBreak/>
        <w:t>Comment resolution</w:t>
      </w:r>
      <w:r w:rsidR="004846DF" w:rsidRPr="00F90A7C">
        <w:rPr>
          <w:sz w:val="22"/>
          <w:szCs w:val="22"/>
        </w:rPr>
        <w:t xml:space="preserve"> </w:t>
      </w:r>
      <w:r w:rsidR="00DD1FBD" w:rsidRPr="00F90A7C">
        <w:rPr>
          <w:rFonts w:eastAsiaTheme="minorHAnsi"/>
          <w:sz w:val="22"/>
          <w:szCs w:val="22"/>
          <w:lang w:eastAsia="en-US"/>
        </w:rPr>
        <w:t>FILS</w:t>
      </w:r>
      <w:r w:rsidR="004846DF" w:rsidRPr="00F90A7C">
        <w:rPr>
          <w:rFonts w:eastAsiaTheme="minorHAnsi"/>
          <w:sz w:val="22"/>
          <w:szCs w:val="22"/>
          <w:lang w:eastAsia="en-US"/>
        </w:rPr>
        <w:t xml:space="preserve"> CIDs: </w:t>
      </w:r>
      <w:r w:rsidR="00DD1FBD" w:rsidRPr="00F90A7C">
        <w:rPr>
          <w:rFonts w:eastAsiaTheme="minorHAnsi"/>
          <w:sz w:val="22"/>
          <w:szCs w:val="22"/>
          <w:lang w:eastAsia="en-US"/>
        </w:rPr>
        <w:t>1243, 1244, 1323, 1324, 1334, 1335, 1336, 1337, 1338, 1532, 1534, 1539, 1541, 1543, 1544</w:t>
      </w:r>
    </w:p>
    <w:p w:rsidR="004846DF" w:rsidRPr="00EE0424" w:rsidRDefault="00367ADA" w:rsidP="004846DF">
      <w:pPr>
        <w:pStyle w:val="ListParagraph"/>
        <w:numPr>
          <w:ilvl w:val="1"/>
          <w:numId w:val="1"/>
        </w:numPr>
        <w:rPr>
          <w:rFonts w:eastAsiaTheme="minorHAnsi"/>
          <w:sz w:val="22"/>
          <w:szCs w:val="22"/>
          <w:lang w:eastAsia="en-US"/>
        </w:rPr>
      </w:pPr>
      <w:r w:rsidRPr="00EE0424">
        <w:rPr>
          <w:rFonts w:eastAsiaTheme="minorHAnsi"/>
          <w:sz w:val="22"/>
          <w:szCs w:val="22"/>
          <w:lang w:eastAsia="en-US"/>
        </w:rPr>
        <w:t>Additional CIDs/</w:t>
      </w:r>
      <w:r w:rsidR="004846DF" w:rsidRPr="00EE0424">
        <w:rPr>
          <w:rFonts w:eastAsiaTheme="minorHAnsi"/>
          <w:sz w:val="22"/>
          <w:szCs w:val="22"/>
          <w:lang w:eastAsia="en-US"/>
        </w:rPr>
        <w:t>Presentations</w:t>
      </w:r>
    </w:p>
    <w:p w:rsidR="00A4768A" w:rsidRPr="00EE0424" w:rsidRDefault="00A4768A"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TGmd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r w:rsidR="001953B2">
        <w:rPr>
          <w:szCs w:val="22"/>
        </w:rPr>
        <w:br/>
      </w:r>
    </w:p>
    <w:p w:rsidR="001953B2" w:rsidRPr="001953B2" w:rsidRDefault="00862B14" w:rsidP="001953B2">
      <w:pPr>
        <w:autoSpaceDE w:val="0"/>
        <w:autoSpaceDN w:val="0"/>
        <w:adjustRightInd w:val="0"/>
        <w:rPr>
          <w:szCs w:val="22"/>
        </w:rPr>
      </w:pPr>
      <w:r w:rsidRPr="001953B2">
        <w:rPr>
          <w:szCs w:val="22"/>
        </w:rPr>
        <w:t xml:space="preserve">Teleconference bridge: </w:t>
      </w:r>
      <w:hyperlink r:id="rId39" w:history="1">
        <w:r w:rsidR="001953B2" w:rsidRPr="001953B2">
          <w:rPr>
            <w:rStyle w:val="Hyperlink"/>
            <w:color w:val="00AFF9"/>
            <w:szCs w:val="22"/>
          </w:rPr>
          <w:t>Join WebEx meeting</w:t>
        </w:r>
      </w:hyperlink>
      <w:r w:rsidR="001953B2" w:rsidRPr="001953B2">
        <w:rPr>
          <w:szCs w:val="22"/>
        </w:rPr>
        <w:t xml:space="preserve"> </w:t>
      </w:r>
    </w:p>
    <w:p w:rsidR="001953B2" w:rsidRPr="001953B2" w:rsidRDefault="001953B2" w:rsidP="001953B2">
      <w:pPr>
        <w:autoSpaceDE w:val="0"/>
        <w:autoSpaceDN w:val="0"/>
        <w:adjustRightInd w:val="0"/>
        <w:rPr>
          <w:szCs w:val="22"/>
        </w:rPr>
      </w:pPr>
      <w:r w:rsidRPr="001953B2">
        <w:rPr>
          <w:color w:val="666666"/>
          <w:szCs w:val="22"/>
        </w:rPr>
        <w:t>Meeting number (access code): 622 666 180</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Host key: 401221</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Meeting password:</w:t>
      </w:r>
      <w:r w:rsidRPr="001953B2">
        <w:rPr>
          <w:szCs w:val="22"/>
        </w:rPr>
        <w:tab/>
      </w:r>
      <w:r w:rsidRPr="001953B2">
        <w:rPr>
          <w:color w:val="666666"/>
          <w:szCs w:val="22"/>
        </w:rPr>
        <w:t>TGmdFLL</w:t>
      </w:r>
      <w:r w:rsidRPr="001953B2">
        <w:rPr>
          <w:szCs w:val="22"/>
        </w:rPr>
        <w:tab/>
      </w:r>
    </w:p>
    <w:p w:rsidR="00A35B52" w:rsidRPr="001953B2" w:rsidRDefault="001953B2" w:rsidP="001953B2">
      <w:pPr>
        <w:pBdr>
          <w:bottom w:val="double" w:sz="6" w:space="1" w:color="auto"/>
        </w:pBdr>
        <w:spacing w:before="100" w:beforeAutospacing="1" w:after="100" w:afterAutospacing="1"/>
        <w:rPr>
          <w:szCs w:val="22"/>
        </w:rPr>
      </w:pPr>
      <w:r w:rsidRPr="001953B2">
        <w:rPr>
          <w:color w:val="666666"/>
          <w:szCs w:val="22"/>
        </w:rPr>
        <w:t>Join from a video system or application</w:t>
      </w:r>
      <w:r w:rsidRPr="001953B2">
        <w:rPr>
          <w:szCs w:val="22"/>
        </w:rPr>
        <w:br/>
      </w:r>
      <w:r w:rsidRPr="001953B2">
        <w:rPr>
          <w:color w:val="666666"/>
          <w:szCs w:val="22"/>
        </w:rPr>
        <w:t>Dial</w:t>
      </w:r>
      <w:r w:rsidRPr="001953B2">
        <w:rPr>
          <w:szCs w:val="22"/>
        </w:rPr>
        <w:t xml:space="preserve"> </w:t>
      </w:r>
      <w:hyperlink r:id="rId40" w:history="1">
        <w:r w:rsidRPr="001953B2">
          <w:rPr>
            <w:rStyle w:val="Hyperlink"/>
            <w:color w:val="00AFF9"/>
            <w:szCs w:val="22"/>
          </w:rPr>
          <w:t>622666180@dorothystanley.my.webex.com</w:t>
        </w:r>
      </w:hyperlink>
      <w:r w:rsidRPr="001953B2">
        <w:rPr>
          <w:szCs w:val="22"/>
        </w:rPr>
        <w:t xml:space="preserve">  </w:t>
      </w:r>
      <w:r w:rsidRPr="001953B2">
        <w:rPr>
          <w:szCs w:val="22"/>
        </w:rPr>
        <w:br/>
      </w:r>
      <w:r w:rsidRPr="001953B2">
        <w:rPr>
          <w:color w:val="666666"/>
          <w:szCs w:val="22"/>
        </w:rPr>
        <w:t>You can also dial 173.243.2.68 and enter your meeting number.</w:t>
      </w:r>
      <w:r w:rsidRPr="001953B2">
        <w:rPr>
          <w:szCs w:val="22"/>
        </w:rPr>
        <w:t xml:space="preserve">   </w:t>
      </w:r>
      <w:r w:rsidRPr="001953B2">
        <w:rPr>
          <w:szCs w:val="22"/>
        </w:rPr>
        <w:br/>
        <w:t xml:space="preserve">  </w:t>
      </w:r>
      <w:r w:rsidRPr="001953B2">
        <w:rPr>
          <w:szCs w:val="22"/>
        </w:rPr>
        <w:br/>
        <w:t> </w:t>
      </w:r>
      <w:r w:rsidRPr="001953B2">
        <w:rPr>
          <w:color w:val="666666"/>
          <w:szCs w:val="22"/>
        </w:rPr>
        <w:t>Join by phone</w:t>
      </w:r>
      <w:r w:rsidRPr="001953B2">
        <w:rPr>
          <w:szCs w:val="22"/>
        </w:rPr>
        <w:t xml:space="preserve">  </w:t>
      </w:r>
      <w:r w:rsidRPr="001953B2">
        <w:rPr>
          <w:b/>
          <w:bCs/>
          <w:color w:val="666666"/>
          <w:szCs w:val="22"/>
        </w:rPr>
        <w:t>+1-510-338-9438</w:t>
      </w:r>
      <w:r w:rsidRPr="001953B2">
        <w:rPr>
          <w:color w:val="666666"/>
          <w:szCs w:val="22"/>
        </w:rPr>
        <w:t> USA Toll</w:t>
      </w:r>
      <w:r w:rsidRPr="001953B2">
        <w:rPr>
          <w:szCs w:val="22"/>
        </w:rPr>
        <w:t xml:space="preserve">  </w:t>
      </w:r>
      <w:r w:rsidRPr="001953B2">
        <w:rPr>
          <w:szCs w:val="22"/>
        </w:rPr>
        <w:br/>
      </w:r>
      <w:hyperlink r:id="rId41" w:history="1">
        <w:r w:rsidRPr="001953B2">
          <w:rPr>
            <w:rStyle w:val="Hyperlink"/>
            <w:color w:val="00AFF9"/>
            <w:szCs w:val="22"/>
          </w:rPr>
          <w:t>Global call-in numbers</w:t>
        </w:r>
      </w:hyperlink>
      <w:r w:rsidRPr="001953B2">
        <w:rPr>
          <w:szCs w:val="22"/>
        </w:rPr>
        <w:t> </w:t>
      </w:r>
    </w:p>
    <w:p w:rsidR="00EE7F15" w:rsidRPr="001953B2" w:rsidRDefault="00EE7F15" w:rsidP="00A35B52">
      <w:pPr>
        <w:spacing w:before="100" w:beforeAutospacing="1" w:after="100" w:afterAutospacing="1"/>
        <w:rPr>
          <w:b/>
          <w:szCs w:val="22"/>
        </w:rPr>
      </w:pPr>
      <w:r w:rsidRPr="001953B2">
        <w:rPr>
          <w:b/>
          <w:szCs w:val="22"/>
        </w:rPr>
        <w:t>AGENDA</w:t>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D625E2" w:rsidP="001953B2">
      <w:pPr>
        <w:pStyle w:val="m975165283475905024gmail-msolistparagraph"/>
        <w:numPr>
          <w:ilvl w:val="1"/>
          <w:numId w:val="7"/>
        </w:numPr>
        <w:rPr>
          <w:rStyle w:val="Hyperlink"/>
          <w:color w:val="auto"/>
          <w:u w:val="none"/>
        </w:rPr>
      </w:pPr>
      <w:hyperlink r:id="rId42" w:history="1">
        <w:r w:rsidR="00E44339" w:rsidRPr="00AB28C0">
          <w:rPr>
            <w:rStyle w:val="Hyperlink"/>
            <w:sz w:val="22"/>
            <w:szCs w:val="22"/>
            <w:lang w:val="en-US"/>
          </w:rPr>
          <w:t>https://mentor.ieee.org/802-ec/dcn/16/ec-16-0180-05-00EC-ieee-802-participation-slide.pptx</w:t>
        </w:r>
      </w:hyperlink>
    </w:p>
    <w:p w:rsidR="00E44339" w:rsidRPr="00AB28C0" w:rsidRDefault="00E44339" w:rsidP="001953B2">
      <w:pPr>
        <w:pStyle w:val="m975165283475905024gmail-msolistparagraph"/>
        <w:numPr>
          <w:ilvl w:val="0"/>
          <w:numId w:val="7"/>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r w:rsidR="00621457">
        <w:rPr>
          <w:rFonts w:eastAsiaTheme="minorHAnsi"/>
          <w:sz w:val="22"/>
          <w:szCs w:val="22"/>
          <w:lang w:eastAsia="en-US"/>
        </w:rPr>
        <w:t xml:space="preserve"> – was obsolete in 802.11-2016, </w:t>
      </w:r>
      <w:r w:rsidR="002B09BC">
        <w:rPr>
          <w:rFonts w:eastAsiaTheme="minorHAnsi"/>
          <w:sz w:val="22"/>
          <w:szCs w:val="22"/>
          <w:lang w:eastAsia="en-US"/>
        </w:rPr>
        <w:t>11ah adds reference; need more investigation: retain obsolete Table 11-4) or remove or un-obsolete; Mike to contact Yon</w:t>
      </w:r>
      <w:r w:rsidR="005C3AB7">
        <w:rPr>
          <w:rFonts w:eastAsiaTheme="minorHAnsi"/>
          <w:sz w:val="22"/>
          <w:szCs w:val="22"/>
          <w:lang w:eastAsia="en-US"/>
        </w:rPr>
        <w:t>g</w:t>
      </w:r>
      <w:r w:rsidR="002B09BC">
        <w:rPr>
          <w:rFonts w:eastAsiaTheme="minorHAnsi"/>
          <w:sz w:val="22"/>
          <w:szCs w:val="22"/>
          <w:lang w:eastAsia="en-US"/>
        </w:rPr>
        <w:t>ho for clarification on 11ah use.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r w:rsidR="00F348B8">
        <w:rPr>
          <w:rFonts w:eastAsiaTheme="minorHAnsi"/>
          <w:sz w:val="22"/>
          <w:szCs w:val="22"/>
          <w:lang w:eastAsia="en-US"/>
        </w:rPr>
        <w:t xml:space="preserve"> – Dorothy to email reflector; currently not obsolete, comment proposes to make obsolete, not delete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1006, 1410, 1411</w:t>
      </w:r>
      <w:r w:rsidR="00EC6DC2">
        <w:rPr>
          <w:rFonts w:eastAsiaTheme="minorHAnsi"/>
          <w:sz w:val="22"/>
          <w:szCs w:val="22"/>
          <w:lang w:eastAsia="en-US"/>
        </w:rPr>
        <w:t>, 1233, 1234</w:t>
      </w:r>
      <w:r w:rsidR="00C17631">
        <w:rPr>
          <w:rFonts w:eastAsiaTheme="minorHAnsi"/>
          <w:sz w:val="22"/>
          <w:szCs w:val="22"/>
          <w:lang w:eastAsia="en-US"/>
        </w:rPr>
        <w:t>, 1323</w:t>
      </w:r>
      <w:r w:rsidRPr="002D7EF1">
        <w:rPr>
          <w:rFonts w:eastAsiaTheme="minorHAnsi"/>
          <w:sz w:val="22"/>
          <w:szCs w:val="22"/>
          <w:lang w:eastAsia="en-US"/>
        </w:rPr>
        <w:tab/>
        <w:t>WEP</w:t>
      </w:r>
      <w:r w:rsidR="00EC6DC2">
        <w:rPr>
          <w:rFonts w:eastAsiaTheme="minorHAnsi"/>
          <w:sz w:val="22"/>
          <w:szCs w:val="22"/>
          <w:lang w:eastAsia="en-US"/>
        </w:rPr>
        <w:t>/TKIP – 11-18-652 is Graham’s contribution; discuss in F2F meeting Tuesday PM1 controversial topics timeslot</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r w:rsidR="00A378A2">
        <w:rPr>
          <w:rFonts w:eastAsiaTheme="minorHAnsi"/>
          <w:sz w:val="22"/>
          <w:szCs w:val="22"/>
          <w:lang w:eastAsia="en-US"/>
        </w:rPr>
        <w:t xml:space="preserve"> - Dorothy to email reflector; currently </w:t>
      </w:r>
      <w:r w:rsidR="00B1058B">
        <w:rPr>
          <w:rFonts w:eastAsiaTheme="minorHAnsi"/>
          <w:sz w:val="22"/>
          <w:szCs w:val="22"/>
          <w:lang w:eastAsia="en-US"/>
        </w:rPr>
        <w:t>deprecated</w:t>
      </w:r>
      <w:r w:rsidR="00A378A2">
        <w:rPr>
          <w:rFonts w:eastAsiaTheme="minorHAnsi"/>
          <w:sz w:val="22"/>
          <w:szCs w:val="22"/>
          <w:lang w:eastAsia="en-US"/>
        </w:rPr>
        <w:t>, comment proposes to make obsolete, not delete</w:t>
      </w:r>
    </w:p>
    <w:p w:rsidR="002D7EF1" w:rsidRPr="002D7EF1" w:rsidRDefault="00992943" w:rsidP="001953B2">
      <w:pPr>
        <w:pStyle w:val="ListParagraph"/>
        <w:numPr>
          <w:ilvl w:val="3"/>
          <w:numId w:val="7"/>
        </w:numPr>
        <w:rPr>
          <w:rFonts w:eastAsiaTheme="minorHAnsi"/>
          <w:sz w:val="22"/>
          <w:szCs w:val="22"/>
          <w:lang w:eastAsia="en-US"/>
        </w:rPr>
      </w:pPr>
      <w:r>
        <w:rPr>
          <w:rFonts w:eastAsiaTheme="minorHAnsi"/>
          <w:sz w:val="22"/>
          <w:szCs w:val="22"/>
          <w:lang w:eastAsia="en-US"/>
        </w:rPr>
        <w:t>CID 1504</w:t>
      </w:r>
      <w:r>
        <w:rPr>
          <w:rFonts w:eastAsiaTheme="minorHAnsi"/>
          <w:sz w:val="22"/>
          <w:szCs w:val="22"/>
          <w:lang w:eastAsia="en-US"/>
        </w:rPr>
        <w:tab/>
        <w:t>STKSA - resolved by 11-18-480r1 – ready for motion</w:t>
      </w:r>
    </w:p>
    <w:p w:rsid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r w:rsidR="003146FB">
        <w:rPr>
          <w:rFonts w:eastAsiaTheme="minorHAnsi"/>
          <w:sz w:val="22"/>
          <w:szCs w:val="22"/>
          <w:lang w:eastAsia="en-US"/>
        </w:rPr>
        <w:t xml:space="preserve"> – Assigned to Peter E; discussion supports rejection</w:t>
      </w:r>
      <w:r w:rsidR="00AE0E9D">
        <w:rPr>
          <w:rFonts w:eastAsiaTheme="minorHAnsi"/>
          <w:sz w:val="22"/>
          <w:szCs w:val="22"/>
          <w:lang w:eastAsia="en-US"/>
        </w:rPr>
        <w:t>; used in multiple frames and elements</w:t>
      </w:r>
    </w:p>
    <w:p w:rsidR="000654A3" w:rsidRDefault="000654A3" w:rsidP="001953B2">
      <w:pPr>
        <w:pStyle w:val="ListParagraph"/>
        <w:numPr>
          <w:ilvl w:val="3"/>
          <w:numId w:val="7"/>
        </w:numPr>
        <w:rPr>
          <w:rFonts w:eastAsiaTheme="minorHAnsi"/>
          <w:sz w:val="22"/>
          <w:szCs w:val="22"/>
          <w:lang w:eastAsia="en-US"/>
        </w:rPr>
      </w:pPr>
      <w:r>
        <w:rPr>
          <w:rFonts w:eastAsiaTheme="minorHAnsi"/>
          <w:sz w:val="22"/>
          <w:szCs w:val="22"/>
          <w:lang w:eastAsia="en-US"/>
        </w:rPr>
        <w:lastRenderedPageBreak/>
        <w:t>CID 1341</w:t>
      </w:r>
      <w:r>
        <w:rPr>
          <w:rFonts w:eastAsiaTheme="minorHAnsi"/>
          <w:sz w:val="22"/>
          <w:szCs w:val="22"/>
          <w:lang w:eastAsia="en-US"/>
        </w:rPr>
        <w:tab/>
        <w:t>GCMP deprecate</w:t>
      </w:r>
      <w:r w:rsidR="005F4DC3">
        <w:rPr>
          <w:rFonts w:eastAsiaTheme="minorHAnsi"/>
          <w:sz w:val="22"/>
          <w:szCs w:val="22"/>
          <w:lang w:eastAsia="en-US"/>
        </w:rPr>
        <w:t xml:space="preserve"> – Discussion: not appropriate to deprecate mechanisms in widespread use and being actively deployed; GCMP is the only cipher available for 60GHz use. GCMP, implemented correctly prevents/avoids nonce re-use. Assign to Jouni Malinen to prepare rejection reason.</w:t>
      </w:r>
    </w:p>
    <w:p w:rsidR="000654A3" w:rsidRDefault="000654A3" w:rsidP="001953B2">
      <w:pPr>
        <w:pStyle w:val="ListParagraph"/>
        <w:numPr>
          <w:ilvl w:val="3"/>
          <w:numId w:val="7"/>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r w:rsidR="00302194">
        <w:rPr>
          <w:rFonts w:eastAsiaTheme="minorHAnsi"/>
          <w:sz w:val="22"/>
          <w:szCs w:val="22"/>
          <w:lang w:eastAsia="en-US"/>
        </w:rPr>
        <w:t xml:space="preserve"> – Comment has additional edits over and above deprecation; submission required, assign to commenter, Mark Rison.</w:t>
      </w:r>
    </w:p>
    <w:p w:rsidR="000654A3" w:rsidRDefault="000654A3" w:rsidP="000654A3">
      <w:pPr>
        <w:pStyle w:val="ListParagraph"/>
        <w:ind w:left="2880"/>
        <w:rPr>
          <w:rFonts w:eastAsiaTheme="minorHAnsi"/>
          <w:sz w:val="22"/>
          <w:szCs w:val="22"/>
          <w:lang w:eastAsia="en-US"/>
        </w:rPr>
      </w:pPr>
    </w:p>
    <w:p w:rsidR="002D7EF1" w:rsidRPr="002D7EF1" w:rsidRDefault="0001234B"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Edward AU - </w:t>
      </w:r>
      <w:r w:rsidR="002D7EF1" w:rsidRPr="002D7EF1">
        <w:rPr>
          <w:rFonts w:eastAsiaTheme="minorHAnsi"/>
          <w:sz w:val="22"/>
          <w:szCs w:val="22"/>
          <w:lang w:eastAsia="en-US"/>
        </w:rPr>
        <w:t xml:space="preserve">Editor 2 CIDs: </w:t>
      </w:r>
      <w:hyperlink r:id="rId43" w:history="1">
        <w:r w:rsidR="002D7EF1" w:rsidRPr="002D7EF1">
          <w:rPr>
            <w:rFonts w:eastAsiaTheme="minorHAnsi"/>
            <w:sz w:val="22"/>
            <w:szCs w:val="22"/>
            <w:lang w:eastAsia="en-US"/>
          </w:rPr>
          <w:t>https://mentor.ieee.org/802.11/dcn/18/11-18-0619-00-000m-revmd-editor2-lb232-comments.xlsx</w:t>
        </w:r>
      </w:hyperlink>
      <w:r w:rsidR="002D7EF1" w:rsidRPr="002D7EF1">
        <w:rPr>
          <w:rFonts w:eastAsiaTheme="minorHAnsi"/>
          <w:sz w:val="22"/>
          <w:szCs w:val="22"/>
          <w:lang w:eastAsia="en-US"/>
        </w:rPr>
        <w:t xml:space="preserve"> - Any further comments?</w:t>
      </w:r>
      <w:r>
        <w:rPr>
          <w:rFonts w:eastAsiaTheme="minorHAnsi"/>
          <w:sz w:val="22"/>
          <w:szCs w:val="22"/>
          <w:lang w:eastAsia="en-US"/>
        </w:rPr>
        <w:t xml:space="preserve"> Also CID 1484</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1953B2">
      <w:pPr>
        <w:pStyle w:val="m-4890597653018465012gmail-msolistparagraph"/>
        <w:numPr>
          <w:ilvl w:val="2"/>
          <w:numId w:val="7"/>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w:t>
      </w:r>
      <w:r w:rsidR="0052790F">
        <w:rPr>
          <w:sz w:val="22"/>
          <w:szCs w:val="22"/>
        </w:rPr>
        <w:t xml:space="preserve"> &amp; CID 1587</w:t>
      </w:r>
      <w:r w:rsidR="00F87583" w:rsidRPr="00EE0424">
        <w:rPr>
          <w:sz w:val="22"/>
          <w:szCs w:val="22"/>
        </w:rPr>
        <w:t>, 1236</w:t>
      </w:r>
    </w:p>
    <w:p w:rsidR="00E44339" w:rsidRPr="00AB28C0"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E44339" w:rsidRPr="00AB28C0" w:rsidRDefault="004846DF"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43398" w:rsidRDefault="00E43398" w:rsidP="00E43398">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1D436F" w:rsidRPr="00E37854" w:rsidRDefault="001D436F" w:rsidP="001D436F">
      <w:pPr>
        <w:pStyle w:val="ListParagraph"/>
        <w:numPr>
          <w:ilvl w:val="2"/>
          <w:numId w:val="7"/>
        </w:numPr>
        <w:rPr>
          <w:rFonts w:eastAsiaTheme="minorHAnsi"/>
          <w:szCs w:val="22"/>
        </w:rPr>
      </w:pPr>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E43398" w:rsidRPr="00AB28C0" w:rsidRDefault="00E43398" w:rsidP="00E43398">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8F2C2D" w:rsidRPr="005F2714" w:rsidRDefault="008F2C2D" w:rsidP="001953B2">
      <w:pPr>
        <w:pStyle w:val="ListParagraph"/>
        <w:numPr>
          <w:ilvl w:val="2"/>
          <w:numId w:val="7"/>
        </w:numPr>
        <w:rPr>
          <w:rFonts w:eastAsiaTheme="minorHAnsi"/>
          <w:szCs w:val="22"/>
        </w:rPr>
      </w:pPr>
      <w:r>
        <w:rPr>
          <w:rFonts w:eastAsiaTheme="minorHAnsi"/>
          <w:sz w:val="22"/>
          <w:szCs w:val="22"/>
          <w:lang w:eastAsia="en-US"/>
        </w:rPr>
        <w:t>Mark HAMILTON – 11-18-669</w:t>
      </w:r>
    </w:p>
    <w:p w:rsidR="005F2714" w:rsidRPr="00E37854" w:rsidRDefault="005F2714" w:rsidP="005F2714">
      <w:pPr>
        <w:pStyle w:val="ListParagraph"/>
        <w:numPr>
          <w:ilvl w:val="2"/>
          <w:numId w:val="7"/>
        </w:numPr>
        <w:rPr>
          <w:rFonts w:eastAsiaTheme="minorHAnsi"/>
          <w:szCs w:val="22"/>
        </w:rPr>
      </w:pPr>
      <w:r>
        <w:rPr>
          <w:rFonts w:eastAsiaTheme="minorHAnsi"/>
          <w:sz w:val="22"/>
          <w:szCs w:val="22"/>
          <w:lang w:eastAsia="en-US"/>
        </w:rPr>
        <w:t xml:space="preserve">Clause 4 CIDs: </w:t>
      </w:r>
      <w:r w:rsidRPr="00E37854">
        <w:rPr>
          <w:rFonts w:eastAsiaTheme="minorHAnsi"/>
          <w:sz w:val="22"/>
          <w:szCs w:val="22"/>
          <w:lang w:eastAsia="en-US"/>
        </w:rPr>
        <w:t>1534, 1574</w:t>
      </w:r>
    </w:p>
    <w:p w:rsidR="00E44339" w:rsidRPr="00E37854" w:rsidRDefault="00E37854" w:rsidP="001953B2">
      <w:pPr>
        <w:pStyle w:val="ListParagraph"/>
        <w:numPr>
          <w:ilvl w:val="2"/>
          <w:numId w:val="7"/>
        </w:numPr>
        <w:rPr>
          <w:rFonts w:eastAsiaTheme="minorHAnsi"/>
          <w:szCs w:val="22"/>
        </w:rPr>
      </w:pPr>
      <w:r w:rsidRPr="00E37854">
        <w:rPr>
          <w:rFonts w:eastAsiaTheme="minorHAnsi"/>
          <w:sz w:val="22"/>
          <w:szCs w:val="22"/>
          <w:lang w:eastAsia="en-US"/>
        </w:rPr>
        <w:t>Additional CIDs</w:t>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EC3B76" w:rsidRDefault="00EC3B76" w:rsidP="001953B2">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3938A5" w:rsidRPr="00215B38" w:rsidRDefault="008F2C2D" w:rsidP="00215B38">
      <w:pPr>
        <w:pStyle w:val="ListParagraph"/>
        <w:numPr>
          <w:ilvl w:val="2"/>
          <w:numId w:val="7"/>
        </w:numPr>
        <w:rPr>
          <w:rFonts w:eastAsiaTheme="minorHAnsi"/>
          <w:sz w:val="22"/>
          <w:szCs w:val="22"/>
          <w:lang w:eastAsia="en-US"/>
        </w:rPr>
      </w:pPr>
      <w:r>
        <w:rPr>
          <w:rFonts w:eastAsiaTheme="minorHAnsi"/>
          <w:sz w:val="22"/>
          <w:szCs w:val="22"/>
          <w:lang w:eastAsia="en-US"/>
        </w:rPr>
        <w:t>Graham SMITH – 11-18-672</w:t>
      </w:r>
      <w:r w:rsidR="00E1330D">
        <w:rPr>
          <w:rFonts w:eastAsiaTheme="minorHAnsi"/>
          <w:sz w:val="22"/>
          <w:szCs w:val="22"/>
          <w:lang w:eastAsia="en-US"/>
        </w:rPr>
        <w:t>, 11-18-666</w:t>
      </w:r>
      <w:r w:rsidR="003938A5" w:rsidRPr="00215B38">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1953B2">
      <w:pPr>
        <w:pStyle w:val="ListParagraph"/>
        <w:numPr>
          <w:ilvl w:val="2"/>
          <w:numId w:val="7"/>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AD586A" w:rsidRDefault="00AD586A"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11-18-655</w:t>
      </w:r>
      <w:r w:rsidR="00764118">
        <w:rPr>
          <w:rFonts w:eastAsiaTheme="minorHAnsi"/>
          <w:sz w:val="22"/>
          <w:szCs w:val="22"/>
          <w:lang w:eastAsia="en-US"/>
        </w:rPr>
        <w:t>, 11-18-666</w:t>
      </w:r>
    </w:p>
    <w:p w:rsidR="005D0455" w:rsidRDefault="005D0455" w:rsidP="001953B2">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3938A5" w:rsidRPr="00EF66C6" w:rsidRDefault="00EF66C6" w:rsidP="00EF66C6">
      <w:pPr>
        <w:pStyle w:val="ListParagraph"/>
        <w:numPr>
          <w:ilvl w:val="2"/>
          <w:numId w:val="7"/>
        </w:numPr>
        <w:rPr>
          <w:rFonts w:eastAsiaTheme="minorHAnsi"/>
          <w:sz w:val="22"/>
          <w:szCs w:val="22"/>
          <w:lang w:eastAsia="en-US"/>
        </w:rPr>
      </w:pPr>
      <w:r w:rsidRPr="00AB28C0">
        <w:rPr>
          <w:rFonts w:eastAsiaTheme="minorHAnsi"/>
          <w:sz w:val="22"/>
          <w:szCs w:val="22"/>
          <w:lang w:eastAsia="en-US"/>
        </w:rPr>
        <w:t>Clause 5 CIDs: 1527, 1559, 1561</w:t>
      </w:r>
      <w:r w:rsidR="003938A5" w:rsidRPr="00EF66C6">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1B1300" w:rsidRDefault="001B1300" w:rsidP="001B1300">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AD586A" w:rsidRDefault="00AD586A"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Jon ROSDAHL – GEN CIDs </w:t>
      </w:r>
      <w:r w:rsidR="00E3783D">
        <w:rPr>
          <w:rFonts w:eastAsiaTheme="minorHAnsi"/>
          <w:sz w:val="22"/>
          <w:szCs w:val="22"/>
          <w:lang w:eastAsia="en-US"/>
        </w:rPr>
        <w:t>–</w:t>
      </w:r>
      <w:r>
        <w:rPr>
          <w:rFonts w:eastAsiaTheme="minorHAnsi"/>
          <w:sz w:val="22"/>
          <w:szCs w:val="22"/>
          <w:lang w:eastAsia="en-US"/>
        </w:rPr>
        <w:t xml:space="preserve"> assignments</w:t>
      </w:r>
      <w:r w:rsidR="00E3783D">
        <w:rPr>
          <w:rFonts w:eastAsiaTheme="minorHAnsi"/>
          <w:sz w:val="22"/>
          <w:szCs w:val="22"/>
          <w:lang w:eastAsia="en-US"/>
        </w:rPr>
        <w:t xml:space="preserve"> &amp; selected CIDs</w:t>
      </w:r>
    </w:p>
    <w:p w:rsidR="008B467E" w:rsidRDefault="008B467E" w:rsidP="008B467E">
      <w:pPr>
        <w:pStyle w:val="ListParagraph"/>
        <w:numPr>
          <w:ilvl w:val="2"/>
          <w:numId w:val="7"/>
        </w:numPr>
        <w:rPr>
          <w:rFonts w:eastAsiaTheme="minorHAnsi"/>
          <w:sz w:val="22"/>
          <w:szCs w:val="22"/>
          <w:lang w:eastAsia="en-US"/>
        </w:rPr>
      </w:pPr>
      <w:r>
        <w:rPr>
          <w:rFonts w:eastAsiaTheme="minorHAnsi"/>
          <w:sz w:val="22"/>
          <w:szCs w:val="22"/>
          <w:lang w:eastAsia="en-US"/>
        </w:rPr>
        <w:t>Edward AU – 11-18-676</w:t>
      </w:r>
    </w:p>
    <w:p w:rsidR="00F87583" w:rsidRPr="00F87583"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Additional CIDs </w:t>
      </w:r>
      <w:r w:rsidR="00F87583" w:rsidRPr="00F87583">
        <w:rPr>
          <w:rFonts w:eastAsiaTheme="minorHAnsi"/>
          <w:sz w:val="22"/>
          <w:szCs w:val="22"/>
          <w:lang w:eastAsia="en-US"/>
        </w:rPr>
        <w:br/>
      </w:r>
    </w:p>
    <w:p w:rsidR="00F87583" w:rsidRPr="00AB28C0" w:rsidRDefault="00F87583"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1B1300" w:rsidRDefault="001B1300" w:rsidP="001B1300">
      <w:pPr>
        <w:pStyle w:val="ListParagraph"/>
        <w:numPr>
          <w:ilvl w:val="2"/>
          <w:numId w:val="7"/>
        </w:numPr>
        <w:rPr>
          <w:rFonts w:eastAsiaTheme="minorHAnsi"/>
          <w:sz w:val="22"/>
          <w:szCs w:val="22"/>
          <w:lang w:eastAsia="en-US"/>
        </w:rPr>
      </w:pPr>
      <w:r w:rsidRPr="00AB28C0">
        <w:rPr>
          <w:rFonts w:eastAsiaTheme="minorHAnsi"/>
          <w:sz w:val="22"/>
          <w:szCs w:val="22"/>
          <w:lang w:eastAsia="en-US"/>
        </w:rPr>
        <w:lastRenderedPageBreak/>
        <w:t>9.4.2.45 (multiple BSSID) CIDs – 1287, 1289 to 1299</w:t>
      </w:r>
    </w:p>
    <w:p w:rsidR="00EF66C6" w:rsidRDefault="00EF66C6" w:rsidP="001953B2">
      <w:pPr>
        <w:pStyle w:val="ListParagraph"/>
        <w:numPr>
          <w:ilvl w:val="2"/>
          <w:numId w:val="7"/>
        </w:numPr>
        <w:rPr>
          <w:rFonts w:eastAsiaTheme="minorHAnsi"/>
          <w:sz w:val="22"/>
          <w:szCs w:val="22"/>
          <w:lang w:eastAsia="en-US"/>
        </w:rPr>
      </w:pPr>
      <w:bookmarkStart w:id="0" w:name="_GoBack"/>
      <w:r>
        <w:rPr>
          <w:rFonts w:eastAsiaTheme="minorHAnsi"/>
          <w:sz w:val="22"/>
          <w:szCs w:val="22"/>
          <w:lang w:eastAsia="en-US"/>
        </w:rPr>
        <w:t>Clause 6 CIDs</w:t>
      </w:r>
    </w:p>
    <w:bookmarkEnd w:id="0"/>
    <w:p w:rsidR="009C21E5"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Plans for May meeting</w:t>
      </w:r>
      <w:r w:rsidR="003938A5" w:rsidRPr="00AB28C0">
        <w:rPr>
          <w:rFonts w:eastAsiaTheme="minorHAnsi"/>
          <w:sz w:val="22"/>
          <w:szCs w:val="22"/>
          <w:lang w:eastAsia="en-US"/>
        </w:rPr>
        <w:br/>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r w:rsidRPr="00AB28C0">
          <w:rPr>
            <w:rStyle w:val="Hyperlink"/>
            <w:lang w:val="en-US"/>
          </w:rPr>
          <w:t>://</w:t>
        </w:r>
      </w:hyperlink>
      <w:hyperlink r:id="rId47"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w:t>
        </w:r>
      </w:hyperlink>
      <w:hyperlink r:id="rId49" w:tgtFrame="_blank" w:history="1">
        <w:r w:rsidRPr="00AB28C0">
          <w:rPr>
            <w:rStyle w:val="Hyperlink"/>
            <w:lang w:val="en-US"/>
          </w:rPr>
          <w:t>://</w:t>
        </w:r>
      </w:hyperlink>
      <w:hyperlink r:id="rId50"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2" w:tgtFrame="_blank" w:history="1">
        <w:r w:rsidRPr="00AB28C0">
          <w:rPr>
            <w:rStyle w:val="Hyperlink"/>
            <w:lang w:val="en-US"/>
          </w:rPr>
          <w:t>https</w:t>
        </w:r>
      </w:hyperlink>
      <w:hyperlink r:id="rId53" w:tgtFrame="_blank" w:history="1">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r w:rsidRPr="00AB28C0">
          <w:rPr>
            <w:rStyle w:val="Hyperlink"/>
            <w:lang w:val="en-US"/>
          </w:rPr>
          <w:t>://</w:t>
        </w:r>
      </w:hyperlink>
      <w:hyperlink r:id="rId56"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t>
        </w:r>
      </w:hyperlink>
      <w:hyperlink r:id="rId59"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tgtFrame="_blank" w:history="1">
        <w:r w:rsidRPr="00AB28C0">
          <w:rPr>
            <w:rStyle w:val="Hyperlink"/>
            <w:lang w:val="en-US"/>
          </w:rPr>
          <w:t>http://</w:t>
        </w:r>
      </w:hyperlink>
      <w:hyperlink r:id="rId61"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2"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3"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4"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E2" w:rsidRDefault="00D625E2">
      <w:r>
        <w:separator/>
      </w:r>
    </w:p>
  </w:endnote>
  <w:endnote w:type="continuationSeparator" w:id="0">
    <w:p w:rsidR="00D625E2" w:rsidRDefault="00D6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B467E">
      <w:rPr>
        <w:noProof/>
      </w:rPr>
      <w:t>5</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E2" w:rsidRDefault="00D625E2">
      <w:r>
        <w:separator/>
      </w:r>
    </w:p>
  </w:footnote>
  <w:footnote w:type="continuationSeparator" w:id="0">
    <w:p w:rsidR="00D625E2" w:rsidRDefault="00D62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r w:rsidR="00D625E2">
      <w:fldChar w:fldCharType="begin"/>
    </w:r>
    <w:r w:rsidR="00D625E2">
      <w:instrText xml:space="preserve"> TITLE  \* MERGEFORMAT </w:instrText>
    </w:r>
    <w:r w:rsidR="00D625E2">
      <w:fldChar w:fldCharType="separate"/>
    </w:r>
    <w:r>
      <w:t>doc.: IEEE 802.11-18/0626r</w:t>
    </w:r>
    <w:r w:rsidR="001B1300">
      <w:t>7</w:t>
    </w:r>
    <w:r w:rsidR="00D625E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6337"/>
    <w:rsid w:val="0001234B"/>
    <w:rsid w:val="0002253B"/>
    <w:rsid w:val="000654A3"/>
    <w:rsid w:val="00070B7E"/>
    <w:rsid w:val="00072E6A"/>
    <w:rsid w:val="00086D19"/>
    <w:rsid w:val="000C277E"/>
    <w:rsid w:val="00121219"/>
    <w:rsid w:val="001311FF"/>
    <w:rsid w:val="00151C37"/>
    <w:rsid w:val="001953B2"/>
    <w:rsid w:val="001A5E36"/>
    <w:rsid w:val="001A679B"/>
    <w:rsid w:val="001B1300"/>
    <w:rsid w:val="001D436F"/>
    <w:rsid w:val="001D723B"/>
    <w:rsid w:val="00215B38"/>
    <w:rsid w:val="00254EC0"/>
    <w:rsid w:val="002667CF"/>
    <w:rsid w:val="00284C85"/>
    <w:rsid w:val="0029020B"/>
    <w:rsid w:val="002B09BC"/>
    <w:rsid w:val="002B3949"/>
    <w:rsid w:val="002B69A3"/>
    <w:rsid w:val="002C1C3C"/>
    <w:rsid w:val="002D44BE"/>
    <w:rsid w:val="002D7EF1"/>
    <w:rsid w:val="002F6EBA"/>
    <w:rsid w:val="00302194"/>
    <w:rsid w:val="003146FB"/>
    <w:rsid w:val="00334B91"/>
    <w:rsid w:val="003369F4"/>
    <w:rsid w:val="00367ADA"/>
    <w:rsid w:val="0037270A"/>
    <w:rsid w:val="00382A58"/>
    <w:rsid w:val="003870FE"/>
    <w:rsid w:val="003938A5"/>
    <w:rsid w:val="00397956"/>
    <w:rsid w:val="00402498"/>
    <w:rsid w:val="00405976"/>
    <w:rsid w:val="00442037"/>
    <w:rsid w:val="004846DF"/>
    <w:rsid w:val="004B064B"/>
    <w:rsid w:val="0052790F"/>
    <w:rsid w:val="005C3AB7"/>
    <w:rsid w:val="005D0455"/>
    <w:rsid w:val="005F2714"/>
    <w:rsid w:val="005F4DC3"/>
    <w:rsid w:val="00621457"/>
    <w:rsid w:val="0062440B"/>
    <w:rsid w:val="006762B4"/>
    <w:rsid w:val="006C0727"/>
    <w:rsid w:val="006C6FCD"/>
    <w:rsid w:val="006D4E68"/>
    <w:rsid w:val="006E145F"/>
    <w:rsid w:val="00764118"/>
    <w:rsid w:val="00770572"/>
    <w:rsid w:val="007718FE"/>
    <w:rsid w:val="007800FA"/>
    <w:rsid w:val="007D73D5"/>
    <w:rsid w:val="00862B14"/>
    <w:rsid w:val="00865DE0"/>
    <w:rsid w:val="00876F9C"/>
    <w:rsid w:val="00892086"/>
    <w:rsid w:val="00893D94"/>
    <w:rsid w:val="008A6DEC"/>
    <w:rsid w:val="008B467E"/>
    <w:rsid w:val="008F2C2D"/>
    <w:rsid w:val="009063F4"/>
    <w:rsid w:val="0092553C"/>
    <w:rsid w:val="00962F9A"/>
    <w:rsid w:val="00967BA9"/>
    <w:rsid w:val="00992943"/>
    <w:rsid w:val="00997B55"/>
    <w:rsid w:val="009A70D0"/>
    <w:rsid w:val="009C21E5"/>
    <w:rsid w:val="009F2FBC"/>
    <w:rsid w:val="00A11715"/>
    <w:rsid w:val="00A210EE"/>
    <w:rsid w:val="00A35B52"/>
    <w:rsid w:val="00A378A2"/>
    <w:rsid w:val="00A4768A"/>
    <w:rsid w:val="00A526B4"/>
    <w:rsid w:val="00AA427C"/>
    <w:rsid w:val="00AA61D5"/>
    <w:rsid w:val="00AA74B5"/>
    <w:rsid w:val="00AB28C0"/>
    <w:rsid w:val="00AD586A"/>
    <w:rsid w:val="00AE0E9D"/>
    <w:rsid w:val="00B1058B"/>
    <w:rsid w:val="00B52EE4"/>
    <w:rsid w:val="00B76C38"/>
    <w:rsid w:val="00BB14C9"/>
    <w:rsid w:val="00BE68C2"/>
    <w:rsid w:val="00C17631"/>
    <w:rsid w:val="00C32316"/>
    <w:rsid w:val="00C42399"/>
    <w:rsid w:val="00C561D7"/>
    <w:rsid w:val="00CA09B2"/>
    <w:rsid w:val="00CB360C"/>
    <w:rsid w:val="00D165BA"/>
    <w:rsid w:val="00D40FB8"/>
    <w:rsid w:val="00D625E2"/>
    <w:rsid w:val="00D925FA"/>
    <w:rsid w:val="00DB004D"/>
    <w:rsid w:val="00DB717A"/>
    <w:rsid w:val="00DC5A7B"/>
    <w:rsid w:val="00DD1FBD"/>
    <w:rsid w:val="00E1330D"/>
    <w:rsid w:val="00E34584"/>
    <w:rsid w:val="00E3783D"/>
    <w:rsid w:val="00E37854"/>
    <w:rsid w:val="00E43398"/>
    <w:rsid w:val="00E44339"/>
    <w:rsid w:val="00E57D9E"/>
    <w:rsid w:val="00E8457A"/>
    <w:rsid w:val="00EA529A"/>
    <w:rsid w:val="00EC3B76"/>
    <w:rsid w:val="00EC6DC2"/>
    <w:rsid w:val="00EE0424"/>
    <w:rsid w:val="00EE7F15"/>
    <w:rsid w:val="00EF66C6"/>
    <w:rsid w:val="00F27841"/>
    <w:rsid w:val="00F348B8"/>
    <w:rsid w:val="00F83300"/>
    <w:rsid w:val="00F83A07"/>
    <w:rsid w:val="00F87583"/>
    <w:rsid w:val="00F90A7C"/>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10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dorothystanley.my.webex.com/dorothystanley.my/j.php?MTID=m15ca71df804f377b83b6cfe033d85d4a"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theme" Target="theme/theme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9" Type="http://schemas.openxmlformats.org/officeDocument/2006/relationships/hyperlink" Target="http://standards.ieee.org/board/pat/faq.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sip:622666180@dorothystanley.my.webex.com"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pat/pat-slideset.ppt"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org/about/corporate/governance/p7-8.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faq.pdf" TargetMode="External"/><Relationship Id="rId64"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develop/policies/bylaws/sect6-7.html"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fontTable" Target="fontTable.xml"/><Relationship Id="rId20" Type="http://schemas.openxmlformats.org/officeDocument/2006/relationships/hyperlink" Target="http://standards.ieee.org/faqs/affiliation.html" TargetMode="External"/><Relationship Id="rId41" Type="http://schemas.openxmlformats.org/officeDocument/2006/relationships/hyperlink" Target="https://dorothystanley.my.webex.com/dorothystanley.my/globalcallin.php?serviceType=MC&amp;ED=667785922&amp;tollFree=0"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25</TotalTime>
  <Pages>7</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802.11-18/0626r6</vt:lpstr>
    </vt:vector>
  </TitlesOfParts>
  <Company>Some Company</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802.11-18/0626r7</dc:title>
  <dc:subject>Agenda</dc:subject>
  <dc:creator>Dorothy Stanley</dc:creator>
  <cp:keywords>April 2018</cp:keywords>
  <dc:description>D.Stanley, HP Enterprise</dc:description>
  <cp:lastModifiedBy>Stanley, Dorothy</cp:lastModifiedBy>
  <cp:revision>4</cp:revision>
  <cp:lastPrinted>2017-12-08T02:04:00Z</cp:lastPrinted>
  <dcterms:created xsi:type="dcterms:W3CDTF">2018-04-12T13:10:00Z</dcterms:created>
  <dcterms:modified xsi:type="dcterms:W3CDTF">2018-04-12T13:36:00Z</dcterms:modified>
</cp:coreProperties>
</file>