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6D4E68">
              <w:rPr>
                <w:b w:val="0"/>
                <w:sz w:val="20"/>
              </w:rPr>
              <w:t>8-04-05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txbxContent>
                </v:textbox>
              </v:shape>
            </w:pict>
          </mc:Fallback>
        </mc:AlternateContent>
      </w:r>
    </w:p>
    <w:p w:rsidR="003870FE" w:rsidRDefault="003870FE" w:rsidP="003870FE">
      <w:pPr>
        <w:pStyle w:val="Heading1"/>
      </w:pPr>
      <w:r>
        <w:br w:type="page"/>
      </w:r>
    </w:p>
    <w:p w:rsidR="003870FE" w:rsidRPr="00EE0424" w:rsidRDefault="003870FE" w:rsidP="003870FE">
      <w:pPr>
        <w:pStyle w:val="Heading1"/>
        <w:rPr>
          <w:rFonts w:ascii="Times New Roman" w:hAnsi="Times New Roman"/>
        </w:rPr>
      </w:pP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proofErr w:type="spellStart"/>
      <w:r w:rsidRPr="00EE0424">
        <w:t>TGmd</w:t>
      </w:r>
      <w:proofErr w:type="spellEnd"/>
      <w:r w:rsidRPr="00EE0424">
        <w:t xml:space="preserve">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w:t>
        </w:r>
        <w:bookmarkStart w:id="0" w:name="_GoBack"/>
        <w:bookmarkEnd w:id="0"/>
        <w:r w:rsidRPr="00641308">
          <w:rPr>
            <w:rStyle w:val="Hyperlink"/>
            <w:sz w:val="22"/>
            <w:szCs w:val="22"/>
          </w:rPr>
          <w:t>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4846DF" w:rsidRPr="00EE0424" w:rsidRDefault="00A4768A" w:rsidP="004846DF">
      <w:pPr>
        <w:pStyle w:val="ListParagraph"/>
        <w:numPr>
          <w:ilvl w:val="1"/>
          <w:numId w:val="1"/>
        </w:numPr>
        <w:rPr>
          <w:rFonts w:eastAsiaTheme="minorHAnsi"/>
          <w:sz w:val="22"/>
          <w:szCs w:val="22"/>
          <w:lang w:eastAsia="en-US"/>
        </w:rPr>
      </w:pPr>
      <w:r w:rsidRPr="00EE0424">
        <w:rPr>
          <w:sz w:val="22"/>
          <w:szCs w:val="22"/>
        </w:rPr>
        <w:t>Comment resolution</w:t>
      </w:r>
      <w:r w:rsidR="004846DF" w:rsidRPr="00EE0424">
        <w:rPr>
          <w:sz w:val="22"/>
          <w:szCs w:val="22"/>
        </w:rPr>
        <w:t xml:space="preserve"> </w:t>
      </w:r>
      <w:r w:rsidR="00DD1FBD" w:rsidRPr="00EE0424">
        <w:rPr>
          <w:rFonts w:eastAsiaTheme="minorHAnsi"/>
          <w:sz w:val="22"/>
          <w:szCs w:val="22"/>
          <w:lang w:eastAsia="en-US"/>
        </w:rPr>
        <w:t>FILS</w:t>
      </w:r>
      <w:r w:rsidR="004846DF" w:rsidRPr="00EE0424">
        <w:rPr>
          <w:rFonts w:eastAsiaTheme="minorHAnsi"/>
          <w:sz w:val="22"/>
          <w:szCs w:val="22"/>
          <w:lang w:eastAsia="en-US"/>
        </w:rPr>
        <w:t xml:space="preserve"> CIDs: </w:t>
      </w:r>
    </w:p>
    <w:p w:rsidR="004846DF" w:rsidRPr="00EE0424" w:rsidRDefault="00DD1FBD" w:rsidP="004846DF">
      <w:pPr>
        <w:pStyle w:val="ListParagraph"/>
        <w:numPr>
          <w:ilvl w:val="2"/>
          <w:numId w:val="1"/>
        </w:numPr>
        <w:rPr>
          <w:rFonts w:eastAsiaTheme="minorHAnsi"/>
          <w:sz w:val="22"/>
          <w:szCs w:val="22"/>
          <w:lang w:eastAsia="en-US"/>
        </w:rPr>
      </w:pPr>
      <w:r w:rsidRPr="00EE0424">
        <w:rPr>
          <w:rFonts w:eastAsiaTheme="minorHAnsi"/>
          <w:sz w:val="22"/>
          <w:szCs w:val="22"/>
          <w:lang w:eastAsia="en-US"/>
        </w:rPr>
        <w:lastRenderedPageBreak/>
        <w:t>1243, 1244, 1323, 1324, 1334, 1335, 1336, 1337, 1338, 1532, 1534, 1539, 1541, 1543, 1544</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A4768A" w:rsidRPr="00EE0424" w:rsidRDefault="00A4768A"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proofErr w:type="gramStart"/>
        <w:r w:rsidRPr="00EE0424">
          <w:rPr>
            <w:rStyle w:val="Hyperlink"/>
            <w:lang w:val="en-US"/>
          </w:rPr>
          <w:t>:/</w:t>
        </w:r>
        <w:proofErr w:type="gramEnd"/>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proofErr w:type="gramStart"/>
        <w:r w:rsidRPr="00EE0424">
          <w:rPr>
            <w:rStyle w:val="Hyperlink"/>
            <w:lang w:val="en-US"/>
          </w:rPr>
          <w:t>:/</w:t>
        </w:r>
        <w:proofErr w:type="gramEnd"/>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p>
    <w:p w:rsidR="00A35B52" w:rsidRPr="00AB28C0" w:rsidRDefault="00862B14" w:rsidP="00A35B52">
      <w:pPr>
        <w:pBdr>
          <w:bottom w:val="double" w:sz="6" w:space="1" w:color="auto"/>
        </w:pBdr>
        <w:spacing w:before="100" w:beforeAutospacing="1" w:after="100" w:afterAutospacing="1"/>
        <w:rPr>
          <w:szCs w:val="22"/>
        </w:rPr>
      </w:pPr>
      <w:r w:rsidRPr="00AB28C0">
        <w:rPr>
          <w:szCs w:val="22"/>
        </w:rPr>
        <w:t>Teleconference bridge: to be announced.</w:t>
      </w:r>
    </w:p>
    <w:p w:rsidR="00EE7F15" w:rsidRPr="00AB28C0" w:rsidRDefault="00EE7F15" w:rsidP="00A35B52">
      <w:pPr>
        <w:spacing w:before="100" w:beforeAutospacing="1" w:after="100" w:afterAutospacing="1"/>
        <w:rPr>
          <w:b/>
        </w:rPr>
      </w:pPr>
      <w:r w:rsidRPr="00AB28C0">
        <w:rPr>
          <w:b/>
          <w:sz w:val="20"/>
        </w:rPr>
        <w:t>AGENDA</w:t>
      </w:r>
    </w:p>
    <w:p w:rsidR="00E44339" w:rsidRPr="00AB28C0" w:rsidRDefault="00E44339" w:rsidP="00E44339">
      <w:pPr>
        <w:pStyle w:val="ListParagraph"/>
        <w:numPr>
          <w:ilvl w:val="0"/>
          <w:numId w:val="1"/>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E44339">
      <w:pPr>
        <w:pStyle w:val="ListParagraph"/>
        <w:numPr>
          <w:ilvl w:val="1"/>
          <w:numId w:val="1"/>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E44339">
      <w:pPr>
        <w:pStyle w:val="ListParagraph"/>
        <w:numPr>
          <w:ilvl w:val="2"/>
          <w:numId w:val="1"/>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E44339">
      <w:pPr>
        <w:pStyle w:val="ListParagraph"/>
        <w:numPr>
          <w:ilvl w:val="2"/>
          <w:numId w:val="1"/>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E44339">
      <w:pPr>
        <w:pStyle w:val="ListParagraph"/>
        <w:numPr>
          <w:ilvl w:val="2"/>
          <w:numId w:val="1"/>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1311FF" w:rsidP="00E44339">
      <w:pPr>
        <w:pStyle w:val="m975165283475905024gmail-msolistparagraph"/>
        <w:numPr>
          <w:ilvl w:val="1"/>
          <w:numId w:val="1"/>
        </w:numPr>
        <w:rPr>
          <w:rStyle w:val="Hyperlink"/>
          <w:color w:val="auto"/>
          <w:u w:val="none"/>
        </w:rPr>
      </w:pPr>
      <w:hyperlink r:id="rId39" w:history="1">
        <w:r w:rsidR="00E44339" w:rsidRPr="00AB28C0">
          <w:rPr>
            <w:rStyle w:val="Hyperlink"/>
            <w:sz w:val="22"/>
            <w:szCs w:val="22"/>
            <w:lang w:val="en-US"/>
          </w:rPr>
          <w:t>https://mentor.ieee.org/802-ec/dcn/16/ec-16-0180-05-00EC-ieee-802-participation-slide.pptx</w:t>
        </w:r>
      </w:hyperlink>
    </w:p>
    <w:p w:rsidR="00E44339" w:rsidRPr="00AB28C0" w:rsidRDefault="00E44339" w:rsidP="00E44339">
      <w:pPr>
        <w:pStyle w:val="m975165283475905024gmail-msolistparagraph"/>
        <w:numPr>
          <w:ilvl w:val="0"/>
          <w:numId w:val="1"/>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E44339">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1006, 1410, 1411</w:t>
      </w:r>
      <w:r w:rsidRPr="002D7EF1">
        <w:rPr>
          <w:rFonts w:eastAsiaTheme="minorHAnsi"/>
          <w:sz w:val="22"/>
          <w:szCs w:val="22"/>
          <w:lang w:eastAsia="en-US"/>
        </w:rPr>
        <w:tab/>
        <w:t>WEP</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1504</w:t>
      </w:r>
      <w:r w:rsidRPr="002D7EF1">
        <w:rPr>
          <w:rFonts w:eastAsiaTheme="minorHAnsi"/>
          <w:sz w:val="22"/>
          <w:szCs w:val="22"/>
          <w:lang w:eastAsia="en-US"/>
        </w:rPr>
        <w:tab/>
        <w:t>STKSA (resolved by 11-18-480?)</w:t>
      </w:r>
    </w:p>
    <w:p w:rsid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 xml:space="preserve">Editor 2 CIDs: </w:t>
      </w:r>
      <w:hyperlink r:id="rId40" w:history="1">
        <w:r w:rsidRPr="002D7EF1">
          <w:rPr>
            <w:rFonts w:eastAsiaTheme="minorHAnsi"/>
            <w:sz w:val="22"/>
            <w:szCs w:val="22"/>
            <w:lang w:eastAsia="en-US"/>
          </w:rPr>
          <w:t>https://mentor.ieee.org/802.11/dcn/18/11-18-0619-00-000m-revmd-editor2-lb232-comments.xlsx</w:t>
        </w:r>
      </w:hyperlink>
      <w:r w:rsidRPr="002D7EF1">
        <w:rPr>
          <w:rFonts w:eastAsiaTheme="minorHAnsi"/>
          <w:sz w:val="22"/>
          <w:szCs w:val="22"/>
          <w:lang w:eastAsia="en-US"/>
        </w:rPr>
        <w:t xml:space="preserve"> - Any further comments?</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E44339" w:rsidRPr="00AB28C0"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E44339">
      <w:pPr>
        <w:pStyle w:val="ListParagraph"/>
        <w:numPr>
          <w:ilvl w:val="1"/>
          <w:numId w:val="1"/>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E44339" w:rsidRPr="00AB28C0" w:rsidRDefault="004846DF"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B52EE4" w:rsidRPr="00AB28C0" w:rsidRDefault="003938A5" w:rsidP="00A35B52">
      <w:pPr>
        <w:pStyle w:val="ListParagraph"/>
        <w:numPr>
          <w:ilvl w:val="2"/>
          <w:numId w:val="1"/>
        </w:numPr>
        <w:rPr>
          <w:rFonts w:eastAsiaTheme="minorHAnsi"/>
          <w:sz w:val="22"/>
          <w:szCs w:val="22"/>
          <w:lang w:eastAsia="en-US"/>
        </w:rPr>
      </w:pPr>
      <w:r w:rsidRPr="00AB28C0">
        <w:rPr>
          <w:rFonts w:eastAsiaTheme="minorHAnsi"/>
          <w:sz w:val="22"/>
          <w:szCs w:val="22"/>
          <w:lang w:eastAsia="en-US"/>
        </w:rPr>
        <w:t>Security CIDs</w:t>
      </w:r>
    </w:p>
    <w:p w:rsidR="00B52EE4" w:rsidRPr="00AB28C0" w:rsidRDefault="00B52EE4" w:rsidP="00B52EE4">
      <w:pPr>
        <w:pStyle w:val="ListParagraph"/>
        <w:numPr>
          <w:ilvl w:val="3"/>
          <w:numId w:val="1"/>
        </w:numPr>
        <w:rPr>
          <w:rFonts w:eastAsiaTheme="minorHAnsi"/>
          <w:sz w:val="22"/>
          <w:szCs w:val="22"/>
          <w:lang w:eastAsia="en-US"/>
        </w:rPr>
      </w:pPr>
      <w:r w:rsidRPr="00AB28C0">
        <w:rPr>
          <w:rFonts w:eastAsiaTheme="minorHAnsi"/>
          <w:sz w:val="22"/>
          <w:szCs w:val="22"/>
          <w:lang w:eastAsia="en-US"/>
        </w:rPr>
        <w:t xml:space="preserve">CID 1188 </w:t>
      </w:r>
      <w:r w:rsidRPr="00AB28C0">
        <w:rPr>
          <w:rFonts w:eastAsiaTheme="minorHAnsi"/>
          <w:sz w:val="22"/>
          <w:szCs w:val="22"/>
          <w:lang w:eastAsia="en-US"/>
        </w:rPr>
        <w:tab/>
        <w:t>Missing line in table 12-8</w:t>
      </w:r>
    </w:p>
    <w:p w:rsidR="00B52EE4" w:rsidRPr="00AB28C0" w:rsidRDefault="00B52EE4" w:rsidP="00B52EE4">
      <w:pPr>
        <w:pStyle w:val="ListParagraph"/>
        <w:numPr>
          <w:ilvl w:val="3"/>
          <w:numId w:val="1"/>
        </w:numPr>
        <w:rPr>
          <w:rFonts w:eastAsiaTheme="minorHAnsi"/>
          <w:sz w:val="22"/>
          <w:szCs w:val="22"/>
          <w:lang w:eastAsia="en-US"/>
        </w:rPr>
      </w:pPr>
      <w:r w:rsidRPr="00AB28C0">
        <w:rPr>
          <w:rFonts w:eastAsiaTheme="minorHAnsi"/>
          <w:sz w:val="22"/>
          <w:szCs w:val="22"/>
          <w:lang w:eastAsia="en-US"/>
        </w:rPr>
        <w:t>CID 1341</w:t>
      </w:r>
      <w:r w:rsidRPr="00AB28C0">
        <w:rPr>
          <w:rFonts w:eastAsiaTheme="minorHAnsi"/>
          <w:sz w:val="22"/>
          <w:szCs w:val="22"/>
          <w:lang w:eastAsia="en-US"/>
        </w:rPr>
        <w:tab/>
        <w:t>GCMP deprecate?</w:t>
      </w:r>
    </w:p>
    <w:p w:rsidR="00B52EE4" w:rsidRPr="00AB28C0" w:rsidRDefault="00B52EE4" w:rsidP="00B52EE4">
      <w:pPr>
        <w:pStyle w:val="ListParagraph"/>
        <w:numPr>
          <w:ilvl w:val="3"/>
          <w:numId w:val="1"/>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p>
    <w:p w:rsidR="00DB004D" w:rsidRPr="00AB28C0" w:rsidRDefault="009C21E5" w:rsidP="00B52EE4">
      <w:pPr>
        <w:pStyle w:val="ListParagraph"/>
        <w:numPr>
          <w:ilvl w:val="3"/>
          <w:numId w:val="1"/>
        </w:numPr>
        <w:rPr>
          <w:rFonts w:eastAsiaTheme="minorHAnsi"/>
          <w:sz w:val="22"/>
          <w:szCs w:val="22"/>
          <w:lang w:eastAsia="en-US"/>
        </w:rPr>
      </w:pPr>
      <w:r w:rsidRPr="00AB28C0">
        <w:rPr>
          <w:rFonts w:eastAsiaTheme="minorHAnsi"/>
          <w:sz w:val="22"/>
          <w:szCs w:val="22"/>
          <w:lang w:eastAsia="en-US"/>
        </w:rPr>
        <w:t>CID 1534, 1574</w:t>
      </w:r>
    </w:p>
    <w:p w:rsidR="00DB004D" w:rsidRPr="00AB28C0" w:rsidRDefault="00DB004D" w:rsidP="00B52EE4">
      <w:pPr>
        <w:pStyle w:val="ListParagraph"/>
        <w:numPr>
          <w:ilvl w:val="3"/>
          <w:numId w:val="1"/>
        </w:numPr>
        <w:rPr>
          <w:rFonts w:eastAsiaTheme="minorHAnsi"/>
          <w:sz w:val="22"/>
          <w:szCs w:val="22"/>
          <w:lang w:eastAsia="en-US"/>
        </w:rPr>
      </w:pPr>
      <w:r w:rsidRPr="00AB28C0">
        <w:rPr>
          <w:rFonts w:eastAsiaTheme="minorHAnsi"/>
          <w:sz w:val="22"/>
          <w:szCs w:val="22"/>
          <w:lang w:eastAsia="en-US"/>
        </w:rPr>
        <w:t>Additional CIDs</w:t>
      </w:r>
    </w:p>
    <w:p w:rsidR="00E44339" w:rsidRPr="00AB28C0" w:rsidRDefault="00E44339" w:rsidP="00DB004D">
      <w:pPr>
        <w:rPr>
          <w:rFonts w:eastAsiaTheme="minorHAnsi"/>
          <w:szCs w:val="22"/>
        </w:rPr>
      </w:pPr>
      <w:r w:rsidRPr="00AB28C0">
        <w:rPr>
          <w:rFonts w:eastAsiaTheme="minorHAnsi"/>
          <w:szCs w:val="22"/>
        </w:rPr>
        <w:br/>
      </w:r>
    </w:p>
    <w:p w:rsidR="003938A5" w:rsidRPr="00AB28C0" w:rsidRDefault="003938A5" w:rsidP="003938A5">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lastRenderedPageBreak/>
        <w:t xml:space="preserve">Wednesday April 11, 9:30am – 11:30am </w:t>
      </w:r>
      <w:r w:rsidRPr="00AB28C0">
        <w:rPr>
          <w:rFonts w:eastAsiaTheme="minorHAnsi"/>
          <w:sz w:val="22"/>
          <w:szCs w:val="22"/>
          <w:lang w:eastAsia="en-US"/>
        </w:rPr>
        <w:tab/>
        <w:t>(AM1)</w:t>
      </w:r>
    </w:p>
    <w:p w:rsidR="00DB717A" w:rsidRPr="00AB28C0" w:rsidRDefault="00DB717A"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9C21E5" w:rsidRPr="00AB28C0" w:rsidRDefault="00DB004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Clause 3 definitions:  </w:t>
      </w:r>
      <w:r w:rsidR="009C21E5" w:rsidRPr="00AB28C0">
        <w:rPr>
          <w:rFonts w:eastAsiaTheme="minorHAnsi"/>
          <w:sz w:val="22"/>
          <w:szCs w:val="22"/>
          <w:lang w:eastAsia="en-US"/>
        </w:rPr>
        <w:t xml:space="preserve">CIDs 1039, 1040, 1041, 1042 </w:t>
      </w:r>
    </w:p>
    <w:p w:rsidR="003938A5" w:rsidRPr="00AB28C0" w:rsidRDefault="00DB004D" w:rsidP="00DB717A">
      <w:pPr>
        <w:pStyle w:val="ListParagraph"/>
        <w:numPr>
          <w:ilvl w:val="2"/>
          <w:numId w:val="1"/>
        </w:numPr>
        <w:rPr>
          <w:rFonts w:eastAsiaTheme="minorHAnsi"/>
          <w:sz w:val="22"/>
          <w:szCs w:val="22"/>
          <w:lang w:eastAsia="en-US"/>
        </w:rPr>
      </w:pPr>
      <w:r w:rsidRPr="00AB28C0">
        <w:rPr>
          <w:rFonts w:eastAsiaTheme="minorHAnsi"/>
          <w:sz w:val="22"/>
          <w:szCs w:val="22"/>
          <w:lang w:eastAsia="en-US"/>
        </w:rPr>
        <w:t>Clause 5 CIDs: 1527, 1559, 1561</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3938A5" w:rsidRPr="00AB28C0" w:rsidRDefault="004846DF"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Additional Security CIDs</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4846DF"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TBD</w:t>
      </w:r>
      <w:r w:rsidR="00DB004D" w:rsidRPr="00AB28C0">
        <w:rPr>
          <w:rFonts w:eastAsiaTheme="minorHAnsi"/>
          <w:sz w:val="22"/>
          <w:szCs w:val="22"/>
          <w:lang w:eastAsia="en-US"/>
        </w:rPr>
        <w:br/>
      </w:r>
    </w:p>
    <w:p w:rsidR="003938A5" w:rsidRPr="00AB28C0" w:rsidRDefault="003938A5" w:rsidP="003938A5">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3938A5" w:rsidRPr="00AB28C0" w:rsidRDefault="00DB004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Clause 6 CIDs</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DD1FBD" w:rsidRPr="00AB28C0" w:rsidRDefault="00DD1FB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DD1FBD" w:rsidRPr="00AB28C0">
        <w:rPr>
          <w:rFonts w:eastAsiaTheme="minorHAnsi"/>
          <w:sz w:val="22"/>
          <w:szCs w:val="22"/>
          <w:lang w:eastAsia="en-US"/>
        </w:rPr>
        <w:t>lans for May meeting</w:t>
      </w:r>
      <w:r w:rsidR="003938A5" w:rsidRPr="00AB28C0">
        <w:rPr>
          <w:rFonts w:eastAsiaTheme="minorHAnsi"/>
          <w:sz w:val="22"/>
          <w:szCs w:val="22"/>
          <w:lang w:eastAsia="en-US"/>
        </w:rPr>
        <w:br/>
      </w:r>
    </w:p>
    <w:p w:rsidR="00E44339" w:rsidRPr="00AB28C0" w:rsidRDefault="00E44339" w:rsidP="00E44339">
      <w:pPr>
        <w:pStyle w:val="ListParagraph"/>
        <w:numPr>
          <w:ilvl w:val="0"/>
          <w:numId w:val="1"/>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E44339">
      <w:pPr>
        <w:pStyle w:val="ListParagraph"/>
        <w:numPr>
          <w:ilvl w:val="0"/>
          <w:numId w:val="1"/>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t>
        </w:r>
      </w:hyperlink>
      <w:hyperlink r:id="rId43" w:tgtFrame="_blank" w:history="1">
        <w:proofErr w:type="gramStart"/>
        <w:r w:rsidRPr="00AB28C0">
          <w:rPr>
            <w:rStyle w:val="Hyperlink"/>
            <w:lang w:val="en-US"/>
          </w:rPr>
          <w:t>:/</w:t>
        </w:r>
        <w:proofErr w:type="gramEnd"/>
        <w:r w:rsidRPr="00AB28C0">
          <w:rPr>
            <w:rStyle w:val="Hyperlink"/>
            <w:lang w:val="en-US"/>
          </w:rPr>
          <w:t>/</w:t>
        </w:r>
      </w:hyperlink>
      <w:hyperlink r:id="rId44"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w:t>
        </w:r>
      </w:hyperlink>
      <w:hyperlink r:id="rId50"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1" w:tgtFrame="_blank" w:history="1">
        <w:r w:rsidRPr="00AB28C0">
          <w:rPr>
            <w:rStyle w:val="Hyperlink"/>
            <w:lang w:val="en-US"/>
          </w:rPr>
          <w:t>http</w:t>
        </w:r>
      </w:hyperlink>
      <w:hyperlink r:id="rId52" w:tgtFrame="_blank" w:history="1">
        <w:proofErr w:type="gramStart"/>
        <w:r w:rsidRPr="00AB28C0">
          <w:rPr>
            <w:rStyle w:val="Hyperlink"/>
            <w:lang w:val="en-US"/>
          </w:rPr>
          <w:t>:/</w:t>
        </w:r>
        <w:proofErr w:type="gramEnd"/>
        <w:r w:rsidRPr="00AB28C0">
          <w:rPr>
            <w:rStyle w:val="Hyperlink"/>
            <w:lang w:val="en-US"/>
          </w:rPr>
          <w:t>/</w:t>
        </w:r>
      </w:hyperlink>
      <w:hyperlink r:id="rId53"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0"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1"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1FF" w:rsidRDefault="001311FF">
      <w:r>
        <w:separator/>
      </w:r>
    </w:p>
  </w:endnote>
  <w:endnote w:type="continuationSeparator" w:id="0">
    <w:p w:rsidR="001311FF" w:rsidRDefault="0013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42399">
      <w:rPr>
        <w:noProof/>
      </w:rPr>
      <w:t>6</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1FF" w:rsidRDefault="001311FF">
      <w:r>
        <w:separator/>
      </w:r>
    </w:p>
  </w:footnote>
  <w:footnote w:type="continuationSeparator" w:id="0">
    <w:p w:rsidR="001311FF" w:rsidRDefault="00131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r w:rsidR="001311FF">
      <w:fldChar w:fldCharType="begin"/>
    </w:r>
    <w:r w:rsidR="001311FF">
      <w:instrText xml:space="preserve"> TITLE  \* MERGEFORMAT </w:instrText>
    </w:r>
    <w:r w:rsidR="001311FF">
      <w:fldChar w:fldCharType="separate"/>
    </w:r>
    <w:r>
      <w:t>doc.: IEEE 802.11-18/0626r</w:t>
    </w:r>
    <w:r w:rsidR="00AB28C0">
      <w:t>1</w:t>
    </w:r>
    <w:r w:rsidR="001311F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121219"/>
    <w:rsid w:val="001311FF"/>
    <w:rsid w:val="00151C37"/>
    <w:rsid w:val="001A5E36"/>
    <w:rsid w:val="001D723B"/>
    <w:rsid w:val="00254EC0"/>
    <w:rsid w:val="002667CF"/>
    <w:rsid w:val="00284C85"/>
    <w:rsid w:val="0029020B"/>
    <w:rsid w:val="002B69A3"/>
    <w:rsid w:val="002D44BE"/>
    <w:rsid w:val="002D7EF1"/>
    <w:rsid w:val="00334B91"/>
    <w:rsid w:val="00367ADA"/>
    <w:rsid w:val="00382A58"/>
    <w:rsid w:val="003870FE"/>
    <w:rsid w:val="003938A5"/>
    <w:rsid w:val="00402498"/>
    <w:rsid w:val="00405976"/>
    <w:rsid w:val="00442037"/>
    <w:rsid w:val="004846DF"/>
    <w:rsid w:val="004B064B"/>
    <w:rsid w:val="0062440B"/>
    <w:rsid w:val="006762B4"/>
    <w:rsid w:val="006C0727"/>
    <w:rsid w:val="006C6FCD"/>
    <w:rsid w:val="006D4E68"/>
    <w:rsid w:val="006E145F"/>
    <w:rsid w:val="00770572"/>
    <w:rsid w:val="00862B14"/>
    <w:rsid w:val="00865DE0"/>
    <w:rsid w:val="00876F9C"/>
    <w:rsid w:val="00892086"/>
    <w:rsid w:val="00893D94"/>
    <w:rsid w:val="00967BA9"/>
    <w:rsid w:val="00997B55"/>
    <w:rsid w:val="009C21E5"/>
    <w:rsid w:val="009F2FBC"/>
    <w:rsid w:val="00A11715"/>
    <w:rsid w:val="00A35B52"/>
    <w:rsid w:val="00A4768A"/>
    <w:rsid w:val="00A526B4"/>
    <w:rsid w:val="00AA427C"/>
    <w:rsid w:val="00AA74B5"/>
    <w:rsid w:val="00AB28C0"/>
    <w:rsid w:val="00B52EE4"/>
    <w:rsid w:val="00B76C38"/>
    <w:rsid w:val="00BB14C9"/>
    <w:rsid w:val="00BE68C2"/>
    <w:rsid w:val="00C32316"/>
    <w:rsid w:val="00C42399"/>
    <w:rsid w:val="00C561D7"/>
    <w:rsid w:val="00CA09B2"/>
    <w:rsid w:val="00CB360C"/>
    <w:rsid w:val="00D925FA"/>
    <w:rsid w:val="00DB004D"/>
    <w:rsid w:val="00DB717A"/>
    <w:rsid w:val="00DC5A7B"/>
    <w:rsid w:val="00DD1FBD"/>
    <w:rsid w:val="00E34584"/>
    <w:rsid w:val="00E44339"/>
    <w:rsid w:val="00EA529A"/>
    <w:rsid w:val="00EE0424"/>
    <w:rsid w:val="00EE7F15"/>
    <w:rsid w:val="00F27841"/>
    <w:rsid w:val="00F83A07"/>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6/ec-16-0180-05-00EC-ieee-802-participation-slide.pptx"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footer" Target="foot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0"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pat-slideset.pp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18/11-18-0619-00-000m-revmd-editor2-lb232-comments.xls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www.ieee802.org/PNP/approved/IEEE_802_WG_PandP_v19.pdf" TargetMode="External"/><Relationship Id="rId61" Type="http://schemas.openxmlformats.org/officeDocument/2006/relationships/hyperlink" Target="https://mentor.ieee.org/802.11/dcn/14/11-14-0629-21-0000-802-11-operations-manual.docx"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fontTable" Target="fontTable.xml"/><Relationship Id="rId8" Type="http://schemas.openxmlformats.org/officeDocument/2006/relationships/hyperlink" Target="https://join.me/ieee802.11" TargetMode="External"/><Relationship Id="rId51" Type="http://schemas.openxmlformats.org/officeDocument/2006/relationships/hyperlink" Target="http://standards.ieee.org/board/pat/faq.pdf"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86</TotalTime>
  <Pages>6</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802.11-18/0626r1</vt:lpstr>
    </vt:vector>
  </TitlesOfParts>
  <Company>Some Company</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802.11-18/0626r1</dc:title>
  <dc:subject>Agenda</dc:subject>
  <dc:creator>Dorothy Stanley</dc:creator>
  <cp:keywords>April 2018</cp:keywords>
  <dc:description>D.Stanley, HP Enterprise</dc:description>
  <cp:lastModifiedBy>Stanley, Dorothy</cp:lastModifiedBy>
  <cp:revision>8</cp:revision>
  <cp:lastPrinted>2017-12-08T02:04:00Z</cp:lastPrinted>
  <dcterms:created xsi:type="dcterms:W3CDTF">2018-03-28T23:16:00Z</dcterms:created>
  <dcterms:modified xsi:type="dcterms:W3CDTF">2018-04-05T22:08:00Z</dcterms:modified>
</cp:coreProperties>
</file>