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C71F24" w:rsidRDefault="00CA09B2">
      <w:pPr>
        <w:pStyle w:val="T1"/>
        <w:pBdr>
          <w:bottom w:val="single" w:sz="6" w:space="0" w:color="auto"/>
        </w:pBdr>
        <w:spacing w:after="240"/>
        <w:rPr>
          <w:rFonts w:ascii="Arial" w:hAnsi="Arial" w:cs="Arial"/>
        </w:rPr>
      </w:pPr>
      <w:r w:rsidRPr="00C71F24">
        <w:rPr>
          <w:rFonts w:ascii="Arial" w:hAnsi="Arial" w:cs="Arial"/>
        </w:rPr>
        <w:t>IEEE P802.11</w:t>
      </w:r>
      <w:bookmarkStart w:id="0" w:name="_GoBack"/>
      <w:bookmarkEnd w:id="0"/>
      <w:r w:rsidRPr="00C71F24">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C71F24" w:rsidTr="00C41A87">
        <w:trPr>
          <w:trHeight w:val="1566"/>
          <w:jc w:val="center"/>
        </w:trPr>
        <w:tc>
          <w:tcPr>
            <w:tcW w:w="10139" w:type="dxa"/>
            <w:gridSpan w:val="3"/>
            <w:tcBorders>
              <w:top w:val="nil"/>
              <w:left w:val="nil"/>
              <w:bottom w:val="nil"/>
              <w:right w:val="nil"/>
            </w:tcBorders>
            <w:vAlign w:val="center"/>
          </w:tcPr>
          <w:p w:rsidR="00C41A87" w:rsidRPr="00C71F24" w:rsidRDefault="00C41A87" w:rsidP="00301343">
            <w:pPr>
              <w:pStyle w:val="T2"/>
              <w:spacing w:after="0"/>
              <w:ind w:left="0" w:right="0"/>
              <w:rPr>
                <w:rFonts w:ascii="Arial" w:hAnsi="Arial" w:cs="Arial"/>
                <w:sz w:val="20"/>
              </w:rPr>
            </w:pPr>
            <w:r w:rsidRPr="00C71F24">
              <w:rPr>
                <w:rFonts w:ascii="Arial" w:hAnsi="Arial" w:cs="Arial"/>
              </w:rPr>
              <w:t>Minutes of IEEE 802 JTC1 Standing Committee</w:t>
            </w:r>
            <w:r w:rsidRPr="00C71F24">
              <w:rPr>
                <w:rFonts w:ascii="Arial" w:hAnsi="Arial" w:cs="Arial"/>
              </w:rPr>
              <w:br/>
              <w:t xml:space="preserve">in </w:t>
            </w:r>
            <w:r w:rsidR="00301343">
              <w:rPr>
                <w:rFonts w:ascii="Arial" w:hAnsi="Arial" w:cs="Arial"/>
              </w:rPr>
              <w:t>Chicago</w:t>
            </w:r>
            <w:r w:rsidR="00D90D48">
              <w:rPr>
                <w:rFonts w:ascii="Arial" w:hAnsi="Arial" w:cs="Arial"/>
              </w:rPr>
              <w:t xml:space="preserve">, </w:t>
            </w:r>
            <w:r w:rsidR="00024F1A">
              <w:rPr>
                <w:rFonts w:ascii="Arial" w:hAnsi="Arial" w:cs="Arial"/>
              </w:rPr>
              <w:t>USA</w:t>
            </w:r>
            <w:r w:rsidRPr="00C71F24">
              <w:rPr>
                <w:rFonts w:ascii="Arial" w:hAnsi="Arial" w:cs="Arial"/>
              </w:rPr>
              <w:br/>
              <w:t xml:space="preserve">in </w:t>
            </w:r>
            <w:r w:rsidR="00301343">
              <w:rPr>
                <w:rFonts w:ascii="Arial" w:hAnsi="Arial" w:cs="Arial"/>
              </w:rPr>
              <w:t>Mar</w:t>
            </w:r>
            <w:r w:rsidR="0090601A">
              <w:rPr>
                <w:rFonts w:ascii="Arial" w:hAnsi="Arial" w:cs="Arial"/>
              </w:rPr>
              <w:t xml:space="preserve"> 2018</w:t>
            </w:r>
          </w:p>
        </w:tc>
      </w:tr>
      <w:tr w:rsidR="00C41A87" w:rsidRPr="00C71F24" w:rsidTr="00C41A87">
        <w:trPr>
          <w:trHeight w:val="1135"/>
          <w:jc w:val="center"/>
        </w:trPr>
        <w:tc>
          <w:tcPr>
            <w:tcW w:w="10139" w:type="dxa"/>
            <w:gridSpan w:val="3"/>
            <w:tcBorders>
              <w:top w:val="nil"/>
              <w:left w:val="nil"/>
              <w:bottom w:val="single" w:sz="4" w:space="0" w:color="auto"/>
              <w:right w:val="nil"/>
            </w:tcBorders>
            <w:vAlign w:val="center"/>
          </w:tcPr>
          <w:p w:rsidR="00C41A87" w:rsidRPr="00C71F24" w:rsidRDefault="00C41A87" w:rsidP="0056308E">
            <w:pPr>
              <w:pStyle w:val="T2"/>
              <w:spacing w:after="0"/>
              <w:ind w:left="0" w:right="0"/>
              <w:rPr>
                <w:rFonts w:ascii="Arial" w:hAnsi="Arial" w:cs="Arial"/>
                <w:sz w:val="20"/>
              </w:rPr>
            </w:pPr>
            <w:r w:rsidRPr="00C71F24">
              <w:rPr>
                <w:rFonts w:ascii="Arial" w:hAnsi="Arial" w:cs="Arial"/>
                <w:sz w:val="20"/>
              </w:rPr>
              <w:t>Date:</w:t>
            </w:r>
            <w:r w:rsidRPr="00C71F24">
              <w:rPr>
                <w:rFonts w:ascii="Arial" w:hAnsi="Arial" w:cs="Arial"/>
                <w:b w:val="0"/>
                <w:sz w:val="20"/>
              </w:rPr>
              <w:t xml:space="preserve">  </w:t>
            </w:r>
            <w:r w:rsidR="00CA1F34">
              <w:rPr>
                <w:rFonts w:ascii="Arial" w:hAnsi="Arial" w:cs="Arial"/>
                <w:b w:val="0"/>
                <w:sz w:val="20"/>
              </w:rPr>
              <w:t>201</w:t>
            </w:r>
            <w:r w:rsidR="00301343">
              <w:rPr>
                <w:rFonts w:ascii="Arial" w:hAnsi="Arial" w:cs="Arial"/>
                <w:b w:val="0"/>
                <w:sz w:val="20"/>
              </w:rPr>
              <w:t>80313</w:t>
            </w:r>
          </w:p>
        </w:tc>
      </w:tr>
      <w:tr w:rsidR="00C41A87" w:rsidRPr="00C71F24" w:rsidTr="00C41A87">
        <w:trPr>
          <w:jc w:val="center"/>
        </w:trPr>
        <w:tc>
          <w:tcPr>
            <w:tcW w:w="10139" w:type="dxa"/>
            <w:gridSpan w:val="3"/>
            <w:tcBorders>
              <w:top w:val="single" w:sz="4" w:space="0" w:color="auto"/>
            </w:tcBorders>
            <w:vAlign w:val="center"/>
          </w:tcPr>
          <w:p w:rsidR="00C41A87" w:rsidRPr="00C71F24" w:rsidRDefault="00C41A87" w:rsidP="000F7BFE">
            <w:pPr>
              <w:pStyle w:val="T2"/>
              <w:spacing w:after="0"/>
              <w:ind w:left="0" w:right="0"/>
              <w:jc w:val="left"/>
              <w:rPr>
                <w:rFonts w:ascii="Arial" w:hAnsi="Arial" w:cs="Arial"/>
                <w:sz w:val="20"/>
              </w:rPr>
            </w:pPr>
            <w:r w:rsidRPr="00C71F24">
              <w:rPr>
                <w:rFonts w:ascii="Arial" w:hAnsi="Arial" w:cs="Arial"/>
                <w:sz w:val="20"/>
              </w:rPr>
              <w:t>Author(s):</w:t>
            </w:r>
          </w:p>
        </w:tc>
      </w:tr>
      <w:tr w:rsidR="00C41A87" w:rsidRPr="00C71F24" w:rsidTr="00C41A87">
        <w:trPr>
          <w:jc w:val="center"/>
        </w:trPr>
        <w:tc>
          <w:tcPr>
            <w:tcW w:w="1995"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Name</w:t>
            </w:r>
          </w:p>
        </w:tc>
        <w:tc>
          <w:tcPr>
            <w:tcW w:w="2590"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Affiliation</w:t>
            </w:r>
          </w:p>
        </w:tc>
        <w:tc>
          <w:tcPr>
            <w:tcW w:w="5554"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email</w:t>
            </w:r>
          </w:p>
        </w:tc>
      </w:tr>
      <w:tr w:rsidR="00C41A87" w:rsidRPr="00C71F24" w:rsidTr="00C41A87">
        <w:trPr>
          <w:jc w:val="center"/>
        </w:trPr>
        <w:tc>
          <w:tcPr>
            <w:tcW w:w="1995"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Andrew Myles</w:t>
            </w:r>
          </w:p>
        </w:tc>
        <w:tc>
          <w:tcPr>
            <w:tcW w:w="2590"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Cisco</w:t>
            </w:r>
          </w:p>
        </w:tc>
        <w:tc>
          <w:tcPr>
            <w:tcW w:w="5554" w:type="dxa"/>
            <w:vAlign w:val="center"/>
          </w:tcPr>
          <w:p w:rsidR="00C41A87" w:rsidRPr="00C41A87" w:rsidRDefault="00C41A87" w:rsidP="00506212">
            <w:pPr>
              <w:pStyle w:val="T2"/>
              <w:spacing w:after="0"/>
              <w:ind w:left="0" w:right="0"/>
              <w:jc w:val="left"/>
              <w:rPr>
                <w:rFonts w:ascii="Arial" w:hAnsi="Arial" w:cs="Arial"/>
                <w:b w:val="0"/>
                <w:sz w:val="20"/>
              </w:rPr>
            </w:pPr>
            <w:r w:rsidRPr="00C41A87">
              <w:rPr>
                <w:rFonts w:ascii="Arial" w:hAnsi="Arial" w:cs="Arial"/>
                <w:b w:val="0"/>
                <w:sz w:val="20"/>
              </w:rPr>
              <w:t>amyles@cisco.com</w:t>
            </w:r>
          </w:p>
        </w:tc>
      </w:tr>
    </w:tbl>
    <w:p w:rsidR="00CA09B2" w:rsidRPr="00C71F24" w:rsidRDefault="00732CAB">
      <w:pPr>
        <w:pStyle w:val="T1"/>
        <w:spacing w:after="120"/>
        <w:rPr>
          <w:rFonts w:ascii="Arial" w:hAnsi="Arial" w:cs="Arial"/>
          <w:sz w:val="22"/>
        </w:rPr>
      </w:pPr>
      <w:r>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Commitee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2F16D9" w:rsidRPr="002A199A">
                              <w:rPr>
                                <w:rFonts w:ascii="Arial" w:hAnsi="Arial" w:cs="Arial"/>
                              </w:rPr>
                              <w:t xml:space="preserve">wireless </w:t>
                            </w:r>
                            <w:r w:rsidR="00301343">
                              <w:rPr>
                                <w:rFonts w:ascii="Arial" w:hAnsi="Arial" w:cs="Arial"/>
                              </w:rPr>
                              <w:t>plenary</w:t>
                            </w:r>
                            <w:r w:rsidR="00BF0E4E" w:rsidRPr="002A199A">
                              <w:rPr>
                                <w:rFonts w:ascii="Arial" w:hAnsi="Arial" w:cs="Arial"/>
                              </w:rPr>
                              <w:t xml:space="preserve"> session in </w:t>
                            </w:r>
                            <w:r w:rsidR="00301343">
                              <w:rPr>
                                <w:rFonts w:ascii="Arial" w:hAnsi="Arial" w:cs="Arial"/>
                              </w:rPr>
                              <w:t>Chicago</w:t>
                            </w:r>
                            <w:r w:rsidR="005831F1" w:rsidRPr="005831F1">
                              <w:rPr>
                                <w:rFonts w:ascii="Arial" w:hAnsi="Arial" w:cs="Arial"/>
                              </w:rPr>
                              <w:t xml:space="preserve">, </w:t>
                            </w:r>
                            <w:r w:rsidR="00024F1A">
                              <w:rPr>
                                <w:rFonts w:ascii="Arial" w:hAnsi="Arial" w:cs="Arial"/>
                              </w:rPr>
                              <w:t>USA</w:t>
                            </w:r>
                            <w:r w:rsidR="005831F1" w:rsidRPr="005831F1">
                              <w:rPr>
                                <w:rFonts w:ascii="Arial" w:hAnsi="Arial" w:cs="Arial"/>
                              </w:rPr>
                              <w:t xml:space="preserve"> </w:t>
                            </w:r>
                            <w:r w:rsidRPr="002A199A">
                              <w:rPr>
                                <w:rFonts w:ascii="Arial" w:hAnsi="Arial" w:cs="Arial"/>
                              </w:rPr>
                              <w:t xml:space="preserve">in </w:t>
                            </w:r>
                            <w:r w:rsidR="00301343">
                              <w:rPr>
                                <w:rFonts w:ascii="Arial" w:hAnsi="Arial" w:cs="Arial"/>
                              </w:rPr>
                              <w:t>Mar</w:t>
                            </w:r>
                            <w:r w:rsidR="0090601A">
                              <w:rPr>
                                <w:rFonts w:ascii="Arial" w:hAnsi="Arial" w:cs="Arial"/>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" o:allowincell="f" stroked="f">
                <v:textbo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Commitee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2F16D9" w:rsidRPr="002A199A">
                        <w:rPr>
                          <w:rFonts w:ascii="Arial" w:hAnsi="Arial" w:cs="Arial"/>
                        </w:rPr>
                        <w:t xml:space="preserve">wireless </w:t>
                      </w:r>
                      <w:r w:rsidR="00301343">
                        <w:rPr>
                          <w:rFonts w:ascii="Arial" w:hAnsi="Arial" w:cs="Arial"/>
                        </w:rPr>
                        <w:t>plenary</w:t>
                      </w:r>
                      <w:r w:rsidR="00BF0E4E" w:rsidRPr="002A199A">
                        <w:rPr>
                          <w:rFonts w:ascii="Arial" w:hAnsi="Arial" w:cs="Arial"/>
                        </w:rPr>
                        <w:t xml:space="preserve"> session in </w:t>
                      </w:r>
                      <w:r w:rsidR="00301343">
                        <w:rPr>
                          <w:rFonts w:ascii="Arial" w:hAnsi="Arial" w:cs="Arial"/>
                        </w:rPr>
                        <w:t>Chicago</w:t>
                      </w:r>
                      <w:r w:rsidR="005831F1" w:rsidRPr="005831F1">
                        <w:rPr>
                          <w:rFonts w:ascii="Arial" w:hAnsi="Arial" w:cs="Arial"/>
                        </w:rPr>
                        <w:t xml:space="preserve">, </w:t>
                      </w:r>
                      <w:r w:rsidR="00024F1A">
                        <w:rPr>
                          <w:rFonts w:ascii="Arial" w:hAnsi="Arial" w:cs="Arial"/>
                        </w:rPr>
                        <w:t>USA</w:t>
                      </w:r>
                      <w:r w:rsidR="005831F1" w:rsidRPr="005831F1">
                        <w:rPr>
                          <w:rFonts w:ascii="Arial" w:hAnsi="Arial" w:cs="Arial"/>
                        </w:rPr>
                        <w:t xml:space="preserve"> </w:t>
                      </w:r>
                      <w:r w:rsidRPr="002A199A">
                        <w:rPr>
                          <w:rFonts w:ascii="Arial" w:hAnsi="Arial" w:cs="Arial"/>
                        </w:rPr>
                        <w:t xml:space="preserve">in </w:t>
                      </w:r>
                      <w:r w:rsidR="00301343">
                        <w:rPr>
                          <w:rFonts w:ascii="Arial" w:hAnsi="Arial" w:cs="Arial"/>
                        </w:rPr>
                        <w:t>Mar</w:t>
                      </w:r>
                      <w:r w:rsidR="0090601A">
                        <w:rPr>
                          <w:rFonts w:ascii="Arial" w:hAnsi="Arial" w:cs="Arial"/>
                        </w:rPr>
                        <w:t xml:space="preserve"> 2018</w:t>
                      </w:r>
                    </w:p>
                  </w:txbxContent>
                </v:textbox>
              </v:shape>
            </w:pict>
          </mc:Fallback>
        </mc:AlternateContent>
      </w:r>
    </w:p>
    <w:p w:rsidR="0000075F" w:rsidRDefault="00CA09B2" w:rsidP="009927FC">
      <w:pPr>
        <w:pStyle w:val="Heading1"/>
      </w:pPr>
      <w:r w:rsidRPr="00C71F24">
        <w:br w:type="page"/>
      </w:r>
      <w:r w:rsidR="0087484A" w:rsidRPr="00C71F24">
        <w:lastRenderedPageBreak/>
        <w:t>Minutes of Meeting</w:t>
      </w:r>
      <w:r w:rsidR="00385A3D" w:rsidRPr="00C71F24">
        <w:t xml:space="preserve"> on</w:t>
      </w:r>
      <w:r w:rsidR="0087484A" w:rsidRPr="00C71F24">
        <w:t xml:space="preserve"> </w:t>
      </w:r>
      <w:r w:rsidR="00053842">
        <w:t>Tue</w:t>
      </w:r>
      <w:r w:rsidR="00C41A87">
        <w:t>,</w:t>
      </w:r>
      <w:r w:rsidR="00F940B7">
        <w:t xml:space="preserve"> </w:t>
      </w:r>
      <w:r w:rsidR="0090601A">
        <w:t xml:space="preserve">6 </w:t>
      </w:r>
      <w:r w:rsidR="00301343">
        <w:t>Mar</w:t>
      </w:r>
      <w:r w:rsidR="0090601A">
        <w:t xml:space="preserve"> 2018</w:t>
      </w:r>
      <w:r w:rsidR="0000075F">
        <w:rPr>
          <w:rFonts w:ascii="Helv" w:hAnsi="Helv"/>
        </w:rPr>
        <w:t> </w:t>
      </w:r>
    </w:p>
    <w:p w:rsidR="002706A9" w:rsidRPr="002706A9" w:rsidRDefault="002706A9" w:rsidP="002706A9">
      <w:pPr>
        <w:rPr>
          <w:rFonts w:ascii="Arial" w:hAnsi="Arial" w:cs="Arial"/>
        </w:rPr>
      </w:pPr>
    </w:p>
    <w:p w:rsidR="0090601A" w:rsidRDefault="0090601A" w:rsidP="0090601A">
      <w:pPr>
        <w:pStyle w:val="Heading3"/>
        <w:rPr>
          <w:lang w:val="en-US"/>
        </w:rPr>
      </w:pPr>
      <w:r>
        <w:rPr>
          <w:lang w:val="en-US"/>
        </w:rPr>
        <w:t>Order</w:t>
      </w:r>
    </w:p>
    <w:p w:rsidR="00301343" w:rsidRPr="00301343" w:rsidRDefault="00301343" w:rsidP="00301343">
      <w:pPr>
        <w:pStyle w:val="ListParagraph"/>
        <w:numPr>
          <w:ilvl w:val="0"/>
          <w:numId w:val="7"/>
        </w:numPr>
        <w:rPr>
          <w:rFonts w:ascii="Arial" w:hAnsi="Arial" w:cs="Arial"/>
          <w:lang w:val="en-US"/>
        </w:rPr>
      </w:pPr>
      <w:r w:rsidRPr="00301343">
        <w:rPr>
          <w:rFonts w:ascii="Arial" w:hAnsi="Arial" w:cs="Arial"/>
          <w:lang w:val="en-US"/>
        </w:rPr>
        <w:t>The SC Chair, Andrew Myles, convened the meeting at 1:30 p.m.</w:t>
      </w:r>
    </w:p>
    <w:p w:rsidR="00301343" w:rsidRPr="00301343" w:rsidRDefault="00301343" w:rsidP="00301343">
      <w:pPr>
        <w:pStyle w:val="Heading3"/>
        <w:rPr>
          <w:lang w:val="en-US"/>
        </w:rPr>
      </w:pPr>
      <w:r>
        <w:rPr>
          <w:lang w:val="en-US"/>
        </w:rPr>
        <w:t>Agenda</w:t>
      </w:r>
    </w:p>
    <w:p w:rsidR="00301343" w:rsidRDefault="00301343" w:rsidP="00301343">
      <w:pPr>
        <w:pStyle w:val="ListParagraph"/>
        <w:numPr>
          <w:ilvl w:val="0"/>
          <w:numId w:val="7"/>
        </w:numPr>
        <w:rPr>
          <w:rFonts w:ascii="Arial" w:hAnsi="Arial" w:cs="Arial"/>
          <w:lang w:val="en-US"/>
        </w:rPr>
      </w:pPr>
      <w:r w:rsidRPr="00301343">
        <w:rPr>
          <w:rFonts w:ascii="Arial" w:hAnsi="Arial" w:cs="Arial"/>
          <w:lang w:val="en-US"/>
        </w:rPr>
        <w:t>The SC age</w:t>
      </w:r>
      <w:r>
        <w:rPr>
          <w:rFonts w:ascii="Arial" w:hAnsi="Arial" w:cs="Arial"/>
          <w:lang w:val="en-US"/>
        </w:rPr>
        <w:t>nda is found in 11-18/0279r07.</w:t>
      </w:r>
    </w:p>
    <w:p w:rsidR="00301343" w:rsidRDefault="00301343" w:rsidP="00301343">
      <w:pPr>
        <w:pStyle w:val="ListParagraph"/>
        <w:numPr>
          <w:ilvl w:val="0"/>
          <w:numId w:val="7"/>
        </w:numPr>
        <w:rPr>
          <w:rFonts w:ascii="Arial" w:hAnsi="Arial" w:cs="Arial"/>
          <w:lang w:val="en-US"/>
        </w:rPr>
      </w:pPr>
      <w:r w:rsidRPr="00301343">
        <w:rPr>
          <w:rFonts w:ascii="Arial" w:hAnsi="Arial" w:cs="Arial"/>
          <w:lang w:val="en-US"/>
        </w:rPr>
        <w:t xml:space="preserve">The agenda was </w:t>
      </w:r>
      <w:r>
        <w:rPr>
          <w:rFonts w:ascii="Arial" w:hAnsi="Arial" w:cs="Arial"/>
          <w:lang w:val="en-US"/>
        </w:rPr>
        <w:t>accepted without modification.</w:t>
      </w:r>
    </w:p>
    <w:p w:rsidR="00301343" w:rsidRDefault="00301343" w:rsidP="00301343">
      <w:pPr>
        <w:pStyle w:val="Heading3"/>
        <w:rPr>
          <w:lang w:val="en-US"/>
        </w:rPr>
      </w:pPr>
      <w:r>
        <w:rPr>
          <w:lang w:val="en-US"/>
        </w:rPr>
        <w:t>Minutes</w:t>
      </w:r>
    </w:p>
    <w:p w:rsidR="00301343" w:rsidRPr="00301343" w:rsidRDefault="00301343" w:rsidP="00301343">
      <w:pPr>
        <w:pStyle w:val="ListParagraph"/>
        <w:numPr>
          <w:ilvl w:val="0"/>
          <w:numId w:val="7"/>
        </w:numPr>
        <w:rPr>
          <w:rFonts w:ascii="Arial" w:hAnsi="Arial" w:cs="Arial"/>
          <w:lang w:val="en-US"/>
        </w:rPr>
      </w:pPr>
      <w:r w:rsidRPr="00301343">
        <w:rPr>
          <w:rFonts w:ascii="Arial" w:hAnsi="Arial" w:cs="Arial"/>
          <w:lang w:val="en-US"/>
        </w:rPr>
        <w:t>The minutes (11-18/0320r00) from the Irvine meeting were approved unanimously.</w:t>
      </w:r>
    </w:p>
    <w:p w:rsidR="00301343" w:rsidRPr="00301343" w:rsidRDefault="00301343" w:rsidP="00301343">
      <w:pPr>
        <w:pStyle w:val="Heading3"/>
        <w:rPr>
          <w:lang w:val="en-US"/>
        </w:rPr>
      </w:pPr>
      <w:r>
        <w:rPr>
          <w:lang w:val="en-US"/>
        </w:rPr>
        <w:t>802.1</w:t>
      </w:r>
    </w:p>
    <w:p w:rsidR="00301343" w:rsidRDefault="00301343" w:rsidP="008C7D4C">
      <w:pPr>
        <w:pStyle w:val="ListParagraph"/>
        <w:numPr>
          <w:ilvl w:val="0"/>
          <w:numId w:val="7"/>
        </w:numPr>
        <w:rPr>
          <w:rFonts w:ascii="Arial" w:hAnsi="Arial" w:cs="Arial"/>
          <w:lang w:val="en-US"/>
        </w:rPr>
      </w:pPr>
      <w:r w:rsidRPr="00301343">
        <w:rPr>
          <w:rFonts w:ascii="Arial" w:hAnsi="Arial" w:cs="Arial"/>
          <w:lang w:val="en-US"/>
        </w:rPr>
        <w:t>Since the January meeting, IEEE 802.1 has seen</w:t>
      </w:r>
      <w:r w:rsidRPr="00301343">
        <w:rPr>
          <w:rFonts w:ascii="Arial" w:hAnsi="Arial" w:cs="Arial"/>
          <w:lang w:val="en-US"/>
        </w:rPr>
        <w:t xml:space="preserve"> IEEE 802.1CB, </w:t>
      </w:r>
      <w:r w:rsidRPr="00301343">
        <w:rPr>
          <w:rFonts w:ascii="Arial" w:hAnsi="Arial" w:cs="Arial"/>
          <w:lang w:val="en-US"/>
        </w:rPr>
        <w:t xml:space="preserve">IEEE 802.1Qch, and IEEE 802c pass their 60-day pre-ballots.  </w:t>
      </w:r>
    </w:p>
    <w:p w:rsidR="00301343" w:rsidRDefault="00301343" w:rsidP="008C7D4C">
      <w:pPr>
        <w:pStyle w:val="ListParagraph"/>
        <w:numPr>
          <w:ilvl w:val="0"/>
          <w:numId w:val="7"/>
        </w:numPr>
        <w:rPr>
          <w:rFonts w:ascii="Arial" w:hAnsi="Arial" w:cs="Arial"/>
          <w:lang w:val="en-US"/>
        </w:rPr>
      </w:pPr>
      <w:r w:rsidRPr="00301343">
        <w:rPr>
          <w:rFonts w:ascii="Arial" w:hAnsi="Arial" w:cs="Arial"/>
          <w:lang w:val="en-US"/>
        </w:rPr>
        <w:t>IEEE 802.1AC-Rev completed its FDIS (Final Draft International Standard) ballot on March 5th (status of that ballot is not yet available), while IEEE 802d will close its FDIS ballot on the 14th.</w:t>
      </w:r>
    </w:p>
    <w:p w:rsidR="00301343" w:rsidRDefault="00301343" w:rsidP="008C7D4C">
      <w:pPr>
        <w:pStyle w:val="ListParagraph"/>
        <w:numPr>
          <w:ilvl w:val="0"/>
          <w:numId w:val="7"/>
        </w:numPr>
        <w:rPr>
          <w:rFonts w:ascii="Arial" w:hAnsi="Arial" w:cs="Arial"/>
          <w:lang w:val="en-US"/>
        </w:rPr>
      </w:pPr>
      <w:r w:rsidRPr="00301343">
        <w:rPr>
          <w:rFonts w:ascii="Arial" w:hAnsi="Arial" w:cs="Arial"/>
          <w:lang w:val="en-US"/>
        </w:rPr>
        <w:t>IEEE 802.1Qcd passed its FDIS ballot in December and word has been received that it has now been published as an ISO/IEC standard.</w:t>
      </w:r>
    </w:p>
    <w:p w:rsidR="00301343" w:rsidRDefault="00301343" w:rsidP="008C7D4C">
      <w:pPr>
        <w:pStyle w:val="ListParagraph"/>
        <w:numPr>
          <w:ilvl w:val="0"/>
          <w:numId w:val="7"/>
        </w:numPr>
        <w:rPr>
          <w:rFonts w:ascii="Arial" w:hAnsi="Arial" w:cs="Arial"/>
          <w:lang w:val="en-US"/>
        </w:rPr>
      </w:pPr>
      <w:r w:rsidRPr="00301343">
        <w:rPr>
          <w:rFonts w:ascii="Arial" w:hAnsi="Arial" w:cs="Arial"/>
          <w:lang w:val="en-US"/>
        </w:rPr>
        <w:t>FDIS ballot starts for IEEE 802.1AEcg, IEEE 802.1CB, and IEEE 802.1Qch are awaiting action in JTC 1/SC 6.</w:t>
      </w:r>
    </w:p>
    <w:p w:rsidR="00301343" w:rsidRDefault="00301343" w:rsidP="008C7D4C">
      <w:pPr>
        <w:pStyle w:val="ListParagraph"/>
        <w:numPr>
          <w:ilvl w:val="0"/>
          <w:numId w:val="7"/>
        </w:numPr>
        <w:rPr>
          <w:rFonts w:ascii="Arial" w:hAnsi="Arial" w:cs="Arial"/>
          <w:lang w:val="en-US"/>
        </w:rPr>
      </w:pPr>
      <w:r w:rsidRPr="00301343">
        <w:rPr>
          <w:rFonts w:ascii="Arial" w:hAnsi="Arial" w:cs="Arial"/>
          <w:lang w:val="en-US"/>
        </w:rPr>
        <w:t>IEEE 802.1Qci and IEEE 802c need to have comments resolved by IEEE 802.1 before they ca</w:t>
      </w:r>
      <w:r>
        <w:rPr>
          <w:rFonts w:ascii="Arial" w:hAnsi="Arial" w:cs="Arial"/>
          <w:lang w:val="en-US"/>
        </w:rPr>
        <w:t>n be sent on for FDIS ballots.</w:t>
      </w:r>
    </w:p>
    <w:p w:rsidR="00301343" w:rsidRDefault="00301343" w:rsidP="008C7D4C">
      <w:pPr>
        <w:pStyle w:val="ListParagraph"/>
        <w:numPr>
          <w:ilvl w:val="0"/>
          <w:numId w:val="7"/>
        </w:numPr>
        <w:rPr>
          <w:rFonts w:ascii="Arial" w:hAnsi="Arial" w:cs="Arial"/>
          <w:lang w:val="en-US"/>
        </w:rPr>
      </w:pPr>
      <w:r w:rsidRPr="00301343">
        <w:rPr>
          <w:rFonts w:ascii="Arial" w:hAnsi="Arial" w:cs="Arial"/>
          <w:lang w:val="en-US"/>
        </w:rPr>
        <w:t>IEEE 802c received extensive comments from the US National Body (NB) of a highly architectur</w:t>
      </w:r>
      <w:r>
        <w:rPr>
          <w:rFonts w:ascii="Arial" w:hAnsi="Arial" w:cs="Arial"/>
          <w:lang w:val="en-US"/>
        </w:rPr>
        <w:t>al nature.</w:t>
      </w:r>
    </w:p>
    <w:p w:rsidR="00301343" w:rsidRDefault="00301343" w:rsidP="008C7D4C">
      <w:pPr>
        <w:pStyle w:val="ListParagraph"/>
        <w:numPr>
          <w:ilvl w:val="0"/>
          <w:numId w:val="7"/>
        </w:numPr>
        <w:rPr>
          <w:rFonts w:ascii="Arial" w:hAnsi="Arial" w:cs="Arial"/>
          <w:lang w:val="en-US"/>
        </w:rPr>
      </w:pPr>
      <w:r w:rsidRPr="00301343">
        <w:rPr>
          <w:rFonts w:ascii="Arial" w:hAnsi="Arial" w:cs="Arial"/>
          <w:lang w:val="en-US"/>
        </w:rPr>
        <w:t>The China NB also sent in a comment about preferri</w:t>
      </w:r>
      <w:r>
        <w:rPr>
          <w:rFonts w:ascii="Arial" w:hAnsi="Arial" w:cs="Arial"/>
          <w:lang w:val="en-US"/>
        </w:rPr>
        <w:t>ng to use OIDs as identifiers.</w:t>
      </w:r>
    </w:p>
    <w:p w:rsidR="00301343" w:rsidRDefault="00301343" w:rsidP="008C7D4C">
      <w:pPr>
        <w:pStyle w:val="ListParagraph"/>
        <w:numPr>
          <w:ilvl w:val="0"/>
          <w:numId w:val="7"/>
        </w:numPr>
        <w:rPr>
          <w:rFonts w:ascii="Arial" w:hAnsi="Arial" w:cs="Arial"/>
          <w:lang w:val="en-US"/>
        </w:rPr>
      </w:pPr>
      <w:r w:rsidRPr="00301343">
        <w:rPr>
          <w:rFonts w:ascii="Arial" w:hAnsi="Arial" w:cs="Arial"/>
          <w:lang w:val="en-US"/>
        </w:rPr>
        <w:t>The US comments essentially dismisses the whole concept of IEEE 802 addressing, with a new Unive</w:t>
      </w:r>
      <w:r>
        <w:rPr>
          <w:rFonts w:ascii="Arial" w:hAnsi="Arial" w:cs="Arial"/>
          <w:lang w:val="en-US"/>
        </w:rPr>
        <w:t>rsal MAC address replacing it.</w:t>
      </w:r>
    </w:p>
    <w:p w:rsidR="00301343" w:rsidRDefault="00301343" w:rsidP="008C7D4C">
      <w:pPr>
        <w:pStyle w:val="ListParagraph"/>
        <w:numPr>
          <w:ilvl w:val="0"/>
          <w:numId w:val="7"/>
        </w:numPr>
        <w:rPr>
          <w:rFonts w:ascii="Arial" w:hAnsi="Arial" w:cs="Arial"/>
          <w:lang w:val="en-US"/>
        </w:rPr>
      </w:pPr>
      <w:r w:rsidRPr="00301343">
        <w:rPr>
          <w:rFonts w:ascii="Arial" w:hAnsi="Arial" w:cs="Arial"/>
          <w:lang w:val="en-US"/>
        </w:rPr>
        <w:t>The SC wordsmithed a response to the comments that was initially generated by Roge</w:t>
      </w:r>
      <w:r>
        <w:rPr>
          <w:rFonts w:ascii="Arial" w:hAnsi="Arial" w:cs="Arial"/>
          <w:lang w:val="en-US"/>
        </w:rPr>
        <w:t>r Marks (EthAirNet Associates).</w:t>
      </w:r>
    </w:p>
    <w:p w:rsidR="00301343" w:rsidRDefault="00301343" w:rsidP="008C7D4C">
      <w:pPr>
        <w:pStyle w:val="ListParagraph"/>
        <w:numPr>
          <w:ilvl w:val="0"/>
          <w:numId w:val="7"/>
        </w:numPr>
        <w:rPr>
          <w:rFonts w:ascii="Arial" w:hAnsi="Arial" w:cs="Arial"/>
          <w:lang w:val="en-US"/>
        </w:rPr>
      </w:pPr>
      <w:r w:rsidRPr="00301343">
        <w:rPr>
          <w:rFonts w:ascii="Arial" w:hAnsi="Arial" w:cs="Arial"/>
          <w:lang w:val="en-US"/>
        </w:rPr>
        <w:t>IEEE 802.1AX-Cor remains awaiting publication; Jodi Haasz (IEEE Staff) is c</w:t>
      </w:r>
      <w:r>
        <w:rPr>
          <w:rFonts w:ascii="Arial" w:hAnsi="Arial" w:cs="Arial"/>
          <w:lang w:val="en-US"/>
        </w:rPr>
        <w:t>hecking on what the holdup is.</w:t>
      </w:r>
    </w:p>
    <w:p w:rsidR="00301343" w:rsidRDefault="00301343" w:rsidP="008C7D4C">
      <w:pPr>
        <w:pStyle w:val="ListParagraph"/>
        <w:numPr>
          <w:ilvl w:val="0"/>
          <w:numId w:val="7"/>
        </w:numPr>
        <w:rPr>
          <w:rFonts w:ascii="Arial" w:hAnsi="Arial" w:cs="Arial"/>
          <w:lang w:val="en-US"/>
        </w:rPr>
      </w:pPr>
      <w:r w:rsidRPr="00301343">
        <w:rPr>
          <w:rFonts w:ascii="Arial" w:hAnsi="Arial" w:cs="Arial"/>
          <w:lang w:val="en-US"/>
        </w:rPr>
        <w:t xml:space="preserve">Glenn Parsons (Ericsson) has an action item to verify whether IEEE 802.1AR-Rev has been liaised to JTC 1/SC 6 for information.  If that hasn’t been done, he will need to send the latest draft to them.  </w:t>
      </w:r>
    </w:p>
    <w:p w:rsidR="00301343" w:rsidRDefault="00301343" w:rsidP="008C7D4C">
      <w:pPr>
        <w:pStyle w:val="ListParagraph"/>
        <w:numPr>
          <w:ilvl w:val="0"/>
          <w:numId w:val="7"/>
        </w:numPr>
        <w:rPr>
          <w:rFonts w:ascii="Arial" w:hAnsi="Arial" w:cs="Arial"/>
          <w:lang w:val="en-US"/>
        </w:rPr>
      </w:pPr>
      <w:r w:rsidRPr="00301343">
        <w:rPr>
          <w:rFonts w:ascii="Arial" w:hAnsi="Arial" w:cs="Arial"/>
          <w:lang w:val="en-US"/>
        </w:rPr>
        <w:t>Parsons will also send IEEE 802.1CM for information since it has just recentl</w:t>
      </w:r>
      <w:r>
        <w:rPr>
          <w:rFonts w:ascii="Arial" w:hAnsi="Arial" w:cs="Arial"/>
          <w:lang w:val="en-US"/>
        </w:rPr>
        <w:t xml:space="preserve">y gone out for sponsor ballot. </w:t>
      </w:r>
    </w:p>
    <w:p w:rsidR="00301343" w:rsidRPr="00301343" w:rsidRDefault="00301343" w:rsidP="00301343">
      <w:pPr>
        <w:pStyle w:val="ListParagraph"/>
        <w:numPr>
          <w:ilvl w:val="0"/>
          <w:numId w:val="7"/>
        </w:numPr>
        <w:rPr>
          <w:rFonts w:ascii="Arial" w:hAnsi="Arial" w:cs="Arial"/>
          <w:lang w:val="en-US"/>
        </w:rPr>
      </w:pPr>
      <w:r w:rsidRPr="00301343">
        <w:rPr>
          <w:rFonts w:ascii="Arial" w:hAnsi="Arial" w:cs="Arial"/>
          <w:lang w:val="en-US"/>
        </w:rPr>
        <w:t>IEEE 802.1cy will probably be approved for liaising coming out of the current meeting.</w:t>
      </w:r>
    </w:p>
    <w:p w:rsidR="00301343" w:rsidRDefault="00301343" w:rsidP="00301343">
      <w:pPr>
        <w:pStyle w:val="Heading3"/>
        <w:rPr>
          <w:lang w:val="en-US"/>
        </w:rPr>
      </w:pPr>
      <w:r>
        <w:rPr>
          <w:lang w:val="en-US"/>
        </w:rPr>
        <w:t>802.3</w:t>
      </w:r>
    </w:p>
    <w:p w:rsidR="00301343" w:rsidRDefault="00301343" w:rsidP="00301343">
      <w:pPr>
        <w:pStyle w:val="ListParagraph"/>
        <w:numPr>
          <w:ilvl w:val="0"/>
          <w:numId w:val="7"/>
        </w:numPr>
        <w:rPr>
          <w:rFonts w:ascii="Arial" w:hAnsi="Arial" w:cs="Arial"/>
          <w:lang w:val="en-US"/>
        </w:rPr>
      </w:pPr>
      <w:r w:rsidRPr="00301343">
        <w:rPr>
          <w:rFonts w:ascii="Arial" w:hAnsi="Arial" w:cs="Arial"/>
          <w:lang w:val="en-US"/>
        </w:rPr>
        <w:t xml:space="preserve">IEEE 802.3bs and IEEE 802.3cc are in the midst of 60-day pre-ballots that close in mid-April.  </w:t>
      </w:r>
    </w:p>
    <w:p w:rsidR="00301343" w:rsidRDefault="00301343" w:rsidP="00301343">
      <w:pPr>
        <w:pStyle w:val="ListParagraph"/>
        <w:numPr>
          <w:ilvl w:val="0"/>
          <w:numId w:val="7"/>
        </w:numPr>
        <w:rPr>
          <w:rFonts w:ascii="Arial" w:hAnsi="Arial" w:cs="Arial"/>
          <w:lang w:val="en-US"/>
        </w:rPr>
      </w:pPr>
      <w:r w:rsidRPr="00301343">
        <w:rPr>
          <w:rFonts w:ascii="Arial" w:hAnsi="Arial" w:cs="Arial"/>
          <w:lang w:val="en-US"/>
        </w:rPr>
        <w:t xml:space="preserve">IEEE 802.3bv, IEEE 803.3bu, and IEEE 802.3bn are all awaiting the start of the FDIS ballots, with Jodi Haasz to check on their statuses.  </w:t>
      </w:r>
    </w:p>
    <w:p w:rsidR="00301343" w:rsidRDefault="00301343" w:rsidP="00301343">
      <w:pPr>
        <w:pStyle w:val="ListParagraph"/>
        <w:numPr>
          <w:ilvl w:val="0"/>
          <w:numId w:val="7"/>
        </w:numPr>
        <w:rPr>
          <w:rFonts w:ascii="Arial" w:hAnsi="Arial" w:cs="Arial"/>
          <w:lang w:val="en-US"/>
        </w:rPr>
      </w:pPr>
      <w:r w:rsidRPr="00301343">
        <w:rPr>
          <w:rFonts w:ascii="Arial" w:hAnsi="Arial" w:cs="Arial"/>
          <w:lang w:val="en-US"/>
        </w:rPr>
        <w:t xml:space="preserve">IEEE 802.3/Cor 1 FDIS passed back in November, but we have not received official ballot results and the specification has not yet been published by ISO/IEC.  </w:t>
      </w:r>
    </w:p>
    <w:p w:rsidR="00301343" w:rsidRPr="00301343" w:rsidRDefault="00301343" w:rsidP="00301343">
      <w:pPr>
        <w:pStyle w:val="ListParagraph"/>
        <w:numPr>
          <w:ilvl w:val="0"/>
          <w:numId w:val="7"/>
        </w:numPr>
        <w:rPr>
          <w:rFonts w:ascii="Arial" w:hAnsi="Arial" w:cs="Arial"/>
          <w:lang w:val="en-US"/>
        </w:rPr>
      </w:pPr>
      <w:r w:rsidRPr="00301343">
        <w:rPr>
          <w:rFonts w:ascii="Arial" w:hAnsi="Arial" w:cs="Arial"/>
          <w:lang w:val="en-US"/>
        </w:rPr>
        <w:t>IEEE 802.3cd, IEEE 802.3-rev (the rollup version of IEEE 802.3 incorporating the previously approved amendments), and IEEE 802.3bt were all liaised for information in February.</w:t>
      </w:r>
    </w:p>
    <w:p w:rsidR="00301343" w:rsidRPr="00301343" w:rsidRDefault="00301343" w:rsidP="00301343">
      <w:pPr>
        <w:pStyle w:val="Heading3"/>
        <w:rPr>
          <w:lang w:val="en-US"/>
        </w:rPr>
      </w:pPr>
      <w:r>
        <w:rPr>
          <w:lang w:val="en-US"/>
        </w:rPr>
        <w:lastRenderedPageBreak/>
        <w:t>802.11</w:t>
      </w:r>
    </w:p>
    <w:p w:rsidR="00301343" w:rsidRDefault="00301343" w:rsidP="00301343">
      <w:pPr>
        <w:pStyle w:val="ListParagraph"/>
        <w:numPr>
          <w:ilvl w:val="0"/>
          <w:numId w:val="7"/>
        </w:numPr>
        <w:rPr>
          <w:rFonts w:ascii="Arial" w:hAnsi="Arial" w:cs="Arial"/>
          <w:lang w:val="en-US"/>
        </w:rPr>
      </w:pPr>
      <w:r w:rsidRPr="00301343">
        <w:rPr>
          <w:rFonts w:ascii="Arial" w:hAnsi="Arial" w:cs="Arial"/>
          <w:lang w:val="en-US"/>
        </w:rPr>
        <w:t xml:space="preserve">In the IEEE 802.11 world, IEEE 802.11mc (IEEE 802.11-2016) remains in its 5-month FDIS ballot until mid-April.  </w:t>
      </w:r>
    </w:p>
    <w:p w:rsidR="00301343" w:rsidRPr="00301343" w:rsidRDefault="00301343" w:rsidP="00301343">
      <w:pPr>
        <w:pStyle w:val="ListParagraph"/>
        <w:numPr>
          <w:ilvl w:val="0"/>
          <w:numId w:val="7"/>
        </w:numPr>
        <w:rPr>
          <w:rFonts w:ascii="Arial" w:hAnsi="Arial" w:cs="Arial"/>
          <w:lang w:val="en-US"/>
        </w:rPr>
      </w:pPr>
      <w:r w:rsidRPr="00301343">
        <w:rPr>
          <w:rFonts w:ascii="Arial" w:hAnsi="Arial" w:cs="Arial"/>
          <w:lang w:val="en-US"/>
        </w:rPr>
        <w:t>IEEE 802.11ah and IEEE 802.11ai are awaiting the start of their FDIS ballots; they are on hold until IEEE 802.11-2016 is approved.</w:t>
      </w:r>
    </w:p>
    <w:p w:rsidR="00301343" w:rsidRPr="00301343" w:rsidRDefault="00301343" w:rsidP="00301343">
      <w:pPr>
        <w:pStyle w:val="Heading3"/>
        <w:rPr>
          <w:lang w:val="en-US"/>
        </w:rPr>
      </w:pPr>
      <w:r>
        <w:rPr>
          <w:lang w:val="en-US"/>
        </w:rPr>
        <w:t>802.15</w:t>
      </w:r>
    </w:p>
    <w:p w:rsidR="00654142" w:rsidRDefault="00301343" w:rsidP="00301343">
      <w:pPr>
        <w:pStyle w:val="ListParagraph"/>
        <w:numPr>
          <w:ilvl w:val="0"/>
          <w:numId w:val="7"/>
        </w:numPr>
        <w:rPr>
          <w:rFonts w:ascii="Arial" w:hAnsi="Arial" w:cs="Arial"/>
          <w:lang w:val="en-US"/>
        </w:rPr>
      </w:pPr>
      <w:r w:rsidRPr="00301343">
        <w:rPr>
          <w:rFonts w:ascii="Arial" w:hAnsi="Arial" w:cs="Arial"/>
          <w:lang w:val="en-US"/>
        </w:rPr>
        <w:t>Andrew Myles will check with Bob Heile (Wi-SUN Alliance) and Dr. “Trainwreck” Gilb (Gilb Consulting) regarding comment resolution on IEE</w:t>
      </w:r>
      <w:r w:rsidR="00654142">
        <w:rPr>
          <w:rFonts w:ascii="Arial" w:hAnsi="Arial" w:cs="Arial"/>
          <w:lang w:val="en-US"/>
        </w:rPr>
        <w:t>E 802.15.6</w:t>
      </w:r>
      <w:r w:rsidRPr="00301343">
        <w:rPr>
          <w:rFonts w:ascii="Arial" w:hAnsi="Arial" w:cs="Arial"/>
          <w:lang w:val="en-US"/>
        </w:rPr>
        <w:t xml:space="preserve">.  </w:t>
      </w:r>
    </w:p>
    <w:p w:rsidR="00301343" w:rsidRPr="00301343" w:rsidRDefault="00301343" w:rsidP="00301343">
      <w:pPr>
        <w:pStyle w:val="ListParagraph"/>
        <w:numPr>
          <w:ilvl w:val="0"/>
          <w:numId w:val="7"/>
        </w:numPr>
        <w:rPr>
          <w:rFonts w:ascii="Arial" w:hAnsi="Arial" w:cs="Arial"/>
          <w:lang w:val="en-US"/>
        </w:rPr>
      </w:pPr>
      <w:r w:rsidRPr="00301343">
        <w:rPr>
          <w:rFonts w:ascii="Arial" w:hAnsi="Arial" w:cs="Arial"/>
          <w:lang w:val="en-US"/>
        </w:rPr>
        <w:t>There ar</w:t>
      </w:r>
      <w:r w:rsidR="00654142">
        <w:rPr>
          <w:rFonts w:ascii="Arial" w:hAnsi="Arial" w:cs="Arial"/>
          <w:lang w:val="en-US"/>
        </w:rPr>
        <w:t>en’t currently any IEEE 802.15.6</w:t>
      </w:r>
      <w:r w:rsidRPr="00301343">
        <w:rPr>
          <w:rFonts w:ascii="Arial" w:hAnsi="Arial" w:cs="Arial"/>
          <w:lang w:val="en-US"/>
        </w:rPr>
        <w:t xml:space="preserve"> participants attending IEEE 802 meetings, so Heile and Gilb have the responsibility to figure out a plan to produce comment responses.</w:t>
      </w:r>
    </w:p>
    <w:p w:rsidR="00301343" w:rsidRPr="00301343" w:rsidRDefault="00654142" w:rsidP="00654142">
      <w:pPr>
        <w:pStyle w:val="Heading3"/>
        <w:rPr>
          <w:lang w:val="en-US"/>
        </w:rPr>
      </w:pPr>
      <w:r>
        <w:rPr>
          <w:lang w:val="en-US"/>
        </w:rPr>
        <w:t>802.21</w:t>
      </w:r>
    </w:p>
    <w:p w:rsidR="00654142" w:rsidRDefault="00301343" w:rsidP="00301343">
      <w:pPr>
        <w:pStyle w:val="ListParagraph"/>
        <w:numPr>
          <w:ilvl w:val="0"/>
          <w:numId w:val="7"/>
        </w:numPr>
        <w:rPr>
          <w:rFonts w:ascii="Arial" w:hAnsi="Arial" w:cs="Arial"/>
          <w:lang w:val="en-US"/>
        </w:rPr>
      </w:pPr>
      <w:r w:rsidRPr="00301343">
        <w:rPr>
          <w:rFonts w:ascii="Arial" w:hAnsi="Arial" w:cs="Arial"/>
          <w:lang w:val="en-US"/>
        </w:rPr>
        <w:t xml:space="preserve">IEEE 802.21-2017 passed its FDIS </w:t>
      </w:r>
      <w:r w:rsidR="00654142">
        <w:rPr>
          <w:rFonts w:ascii="Arial" w:hAnsi="Arial" w:cs="Arial"/>
          <w:lang w:val="en-US"/>
        </w:rPr>
        <w:t xml:space="preserve">ballot at the end of February. </w:t>
      </w:r>
    </w:p>
    <w:p w:rsidR="00654142" w:rsidRDefault="00301343" w:rsidP="00301343">
      <w:pPr>
        <w:pStyle w:val="ListParagraph"/>
        <w:numPr>
          <w:ilvl w:val="0"/>
          <w:numId w:val="7"/>
        </w:numPr>
        <w:rPr>
          <w:rFonts w:ascii="Arial" w:hAnsi="Arial" w:cs="Arial"/>
          <w:lang w:val="en-US"/>
        </w:rPr>
      </w:pPr>
      <w:r w:rsidRPr="00301343">
        <w:rPr>
          <w:rFonts w:ascii="Arial" w:hAnsi="Arial" w:cs="Arial"/>
          <w:lang w:val="en-US"/>
        </w:rPr>
        <w:t xml:space="preserve">The China NB submitted a commented “No” vote.  </w:t>
      </w:r>
    </w:p>
    <w:p w:rsidR="00654142" w:rsidRDefault="00301343" w:rsidP="00301343">
      <w:pPr>
        <w:pStyle w:val="ListParagraph"/>
        <w:numPr>
          <w:ilvl w:val="0"/>
          <w:numId w:val="7"/>
        </w:numPr>
        <w:rPr>
          <w:rFonts w:ascii="Arial" w:hAnsi="Arial" w:cs="Arial"/>
          <w:lang w:val="en-US"/>
        </w:rPr>
      </w:pPr>
      <w:r w:rsidRPr="00301343">
        <w:rPr>
          <w:rFonts w:ascii="Arial" w:hAnsi="Arial" w:cs="Arial"/>
          <w:lang w:val="en-US"/>
        </w:rPr>
        <w:t xml:space="preserve">IEEE 802.21 has drawn up a response document that will be sent back.  </w:t>
      </w:r>
    </w:p>
    <w:p w:rsidR="00654142" w:rsidRDefault="00301343" w:rsidP="00301343">
      <w:pPr>
        <w:pStyle w:val="ListParagraph"/>
        <w:numPr>
          <w:ilvl w:val="0"/>
          <w:numId w:val="7"/>
        </w:numPr>
        <w:rPr>
          <w:rFonts w:ascii="Arial" w:hAnsi="Arial" w:cs="Arial"/>
          <w:lang w:val="en-US"/>
        </w:rPr>
      </w:pPr>
      <w:r w:rsidRPr="00301343">
        <w:rPr>
          <w:rFonts w:ascii="Arial" w:hAnsi="Arial" w:cs="Arial"/>
          <w:lang w:val="en-US"/>
        </w:rPr>
        <w:t xml:space="preserve">The SC discussed the responses and Subir Das (Vencore Labs and IEEE 802.21 chair) will take the discussion back his working group.  </w:t>
      </w:r>
    </w:p>
    <w:p w:rsidR="00301343" w:rsidRPr="00301343" w:rsidRDefault="00301343" w:rsidP="00301343">
      <w:pPr>
        <w:pStyle w:val="ListParagraph"/>
        <w:numPr>
          <w:ilvl w:val="0"/>
          <w:numId w:val="7"/>
        </w:numPr>
        <w:rPr>
          <w:rFonts w:ascii="Arial" w:hAnsi="Arial" w:cs="Arial"/>
          <w:lang w:val="en-US"/>
        </w:rPr>
      </w:pPr>
      <w:r w:rsidRPr="00301343">
        <w:rPr>
          <w:rFonts w:ascii="Arial" w:hAnsi="Arial" w:cs="Arial"/>
          <w:lang w:val="en-US"/>
        </w:rPr>
        <w:t>Das will seek approval this week to send 802.21-2017-Cor1 for a 60-day pre-ballot once IEEE 802.21-2017 has been approved.</w:t>
      </w:r>
    </w:p>
    <w:p w:rsidR="00301343" w:rsidRPr="00301343" w:rsidRDefault="00654142" w:rsidP="00654142">
      <w:pPr>
        <w:pStyle w:val="Heading3"/>
        <w:rPr>
          <w:lang w:val="en-US"/>
        </w:rPr>
      </w:pPr>
      <w:r>
        <w:rPr>
          <w:lang w:val="en-US"/>
        </w:rPr>
        <w:t>802.22</w:t>
      </w:r>
    </w:p>
    <w:p w:rsidR="00301343" w:rsidRPr="00301343" w:rsidRDefault="00301343" w:rsidP="00301343">
      <w:pPr>
        <w:pStyle w:val="ListParagraph"/>
        <w:numPr>
          <w:ilvl w:val="0"/>
          <w:numId w:val="7"/>
        </w:numPr>
        <w:rPr>
          <w:rFonts w:ascii="Arial" w:hAnsi="Arial" w:cs="Arial"/>
          <w:lang w:val="en-US"/>
        </w:rPr>
      </w:pPr>
      <w:r w:rsidRPr="00301343">
        <w:rPr>
          <w:rFonts w:ascii="Arial" w:hAnsi="Arial" w:cs="Arial"/>
          <w:lang w:val="en-US"/>
        </w:rPr>
        <w:t>IEEE 802.22b has been published without its comments having been resolved.</w:t>
      </w:r>
    </w:p>
    <w:p w:rsidR="00301343" w:rsidRPr="00301343" w:rsidRDefault="00654142" w:rsidP="00654142">
      <w:pPr>
        <w:pStyle w:val="Heading3"/>
        <w:rPr>
          <w:lang w:val="en-US"/>
        </w:rPr>
      </w:pPr>
      <w:r>
        <w:rPr>
          <w:lang w:val="en-US"/>
        </w:rPr>
        <w:t>Withdrawing standards</w:t>
      </w:r>
    </w:p>
    <w:p w:rsidR="00654142" w:rsidRDefault="00301343" w:rsidP="00301343">
      <w:pPr>
        <w:pStyle w:val="ListParagraph"/>
        <w:numPr>
          <w:ilvl w:val="0"/>
          <w:numId w:val="7"/>
        </w:numPr>
        <w:rPr>
          <w:rFonts w:ascii="Arial" w:hAnsi="Arial" w:cs="Arial"/>
          <w:lang w:val="en-US"/>
        </w:rPr>
      </w:pPr>
      <w:r w:rsidRPr="00301343">
        <w:rPr>
          <w:rFonts w:ascii="Arial" w:hAnsi="Arial" w:cs="Arial"/>
          <w:lang w:val="en-US"/>
        </w:rPr>
        <w:t xml:space="preserve">Andrew Myles has checked on the status of the ancient ISO/IEC TR 8802-1:2001 specification.  </w:t>
      </w:r>
    </w:p>
    <w:p w:rsidR="00654142" w:rsidRDefault="00301343" w:rsidP="00654142">
      <w:pPr>
        <w:pStyle w:val="ListParagraph"/>
        <w:numPr>
          <w:ilvl w:val="1"/>
          <w:numId w:val="7"/>
        </w:numPr>
        <w:rPr>
          <w:rFonts w:ascii="Arial" w:hAnsi="Arial" w:cs="Arial"/>
          <w:lang w:val="en-US"/>
        </w:rPr>
      </w:pPr>
      <w:r w:rsidRPr="00301343">
        <w:rPr>
          <w:rFonts w:ascii="Arial" w:hAnsi="Arial" w:cs="Arial"/>
          <w:lang w:val="en-US"/>
        </w:rPr>
        <w:t xml:space="preserve">It appears to be in need of withdrawal.  </w:t>
      </w:r>
    </w:p>
    <w:p w:rsidR="00654142" w:rsidRDefault="00301343" w:rsidP="00654142">
      <w:pPr>
        <w:pStyle w:val="ListParagraph"/>
        <w:numPr>
          <w:ilvl w:val="1"/>
          <w:numId w:val="7"/>
        </w:numPr>
        <w:rPr>
          <w:rFonts w:ascii="Arial" w:hAnsi="Arial" w:cs="Arial"/>
          <w:lang w:val="en-US"/>
        </w:rPr>
      </w:pPr>
      <w:r w:rsidRPr="00301343">
        <w:rPr>
          <w:rFonts w:ascii="Arial" w:hAnsi="Arial" w:cs="Arial"/>
          <w:lang w:val="en-US"/>
        </w:rPr>
        <w:t xml:space="preserve">Myles will discuss making a request to the EC on Friday asking them to request that SC 6 withdraw the standard.  </w:t>
      </w:r>
    </w:p>
    <w:p w:rsidR="00654142" w:rsidRDefault="00301343" w:rsidP="00301343">
      <w:pPr>
        <w:pStyle w:val="ListParagraph"/>
        <w:numPr>
          <w:ilvl w:val="0"/>
          <w:numId w:val="7"/>
        </w:numPr>
        <w:rPr>
          <w:rFonts w:ascii="Arial" w:hAnsi="Arial" w:cs="Arial"/>
          <w:lang w:val="en-US"/>
        </w:rPr>
      </w:pPr>
      <w:r w:rsidRPr="00301343">
        <w:rPr>
          <w:rFonts w:ascii="Arial" w:hAnsi="Arial" w:cs="Arial"/>
          <w:lang w:val="en-US"/>
        </w:rPr>
        <w:t xml:space="preserve">Myles also checked on the status of ISO/IEC 15802-1:1995 is in a similar boat.  </w:t>
      </w:r>
    </w:p>
    <w:p w:rsidR="00654142" w:rsidRDefault="00301343" w:rsidP="00301343">
      <w:pPr>
        <w:pStyle w:val="ListParagraph"/>
        <w:numPr>
          <w:ilvl w:val="0"/>
          <w:numId w:val="7"/>
        </w:numPr>
        <w:rPr>
          <w:rFonts w:ascii="Arial" w:hAnsi="Arial" w:cs="Arial"/>
          <w:lang w:val="en-US"/>
        </w:rPr>
      </w:pPr>
      <w:r w:rsidRPr="00301343">
        <w:rPr>
          <w:rFonts w:ascii="Arial" w:hAnsi="Arial" w:cs="Arial"/>
          <w:lang w:val="en-US"/>
        </w:rPr>
        <w:t xml:space="preserve">ISO/IEC 15802-3:1998 could be pulled as well, given how old it is. </w:t>
      </w:r>
    </w:p>
    <w:p w:rsidR="00301343" w:rsidRPr="00301343" w:rsidRDefault="00301343" w:rsidP="00301343">
      <w:pPr>
        <w:pStyle w:val="ListParagraph"/>
        <w:numPr>
          <w:ilvl w:val="0"/>
          <w:numId w:val="7"/>
        </w:numPr>
        <w:rPr>
          <w:rFonts w:ascii="Arial" w:hAnsi="Arial" w:cs="Arial"/>
          <w:lang w:val="en-US"/>
        </w:rPr>
      </w:pPr>
      <w:r w:rsidRPr="00301343">
        <w:rPr>
          <w:rFonts w:ascii="Arial" w:hAnsi="Arial" w:cs="Arial"/>
          <w:lang w:val="en-US"/>
        </w:rPr>
        <w:t>IEEE 8802-5 could likewise be withdrawn since the standard is no longer current in IEEE 802.</w:t>
      </w:r>
    </w:p>
    <w:p w:rsidR="00301343" w:rsidRPr="00301343" w:rsidRDefault="00654142" w:rsidP="00654142">
      <w:pPr>
        <w:pStyle w:val="Heading3"/>
        <w:rPr>
          <w:lang w:val="en-US"/>
        </w:rPr>
      </w:pPr>
      <w:r>
        <w:rPr>
          <w:lang w:val="en-US"/>
        </w:rPr>
        <w:t>SC6 meeting</w:t>
      </w:r>
    </w:p>
    <w:p w:rsidR="00654142" w:rsidRDefault="00301343" w:rsidP="00301343">
      <w:pPr>
        <w:pStyle w:val="ListParagraph"/>
        <w:numPr>
          <w:ilvl w:val="0"/>
          <w:numId w:val="7"/>
        </w:numPr>
        <w:rPr>
          <w:rFonts w:ascii="Arial" w:hAnsi="Arial" w:cs="Arial"/>
          <w:lang w:val="en-US"/>
        </w:rPr>
      </w:pPr>
      <w:r w:rsidRPr="00301343">
        <w:rPr>
          <w:rFonts w:ascii="Arial" w:hAnsi="Arial" w:cs="Arial"/>
          <w:lang w:val="en-US"/>
        </w:rPr>
        <w:t>The next SC 6 meeting i</w:t>
      </w:r>
      <w:r w:rsidR="00654142">
        <w:rPr>
          <w:rFonts w:ascii="Arial" w:hAnsi="Arial" w:cs="Arial"/>
          <w:lang w:val="en-US"/>
        </w:rPr>
        <w:t xml:space="preserve">s in late August in Tokyo, JP. </w:t>
      </w:r>
    </w:p>
    <w:p w:rsidR="00301343" w:rsidRPr="00301343" w:rsidRDefault="00301343" w:rsidP="00654142">
      <w:pPr>
        <w:pStyle w:val="ListParagraph"/>
        <w:numPr>
          <w:ilvl w:val="1"/>
          <w:numId w:val="7"/>
        </w:numPr>
        <w:rPr>
          <w:rFonts w:ascii="Arial" w:hAnsi="Arial" w:cs="Arial"/>
          <w:lang w:val="en-US"/>
        </w:rPr>
      </w:pPr>
      <w:r w:rsidRPr="00301343">
        <w:rPr>
          <w:rFonts w:ascii="Arial" w:hAnsi="Arial" w:cs="Arial"/>
          <w:lang w:val="en-US"/>
        </w:rPr>
        <w:t>It would be good to have an IEEE 802 representative there, particularly to keep on top of the action of the Ad Hoc Group on Security (AHGS).</w:t>
      </w:r>
    </w:p>
    <w:p w:rsidR="00301343" w:rsidRPr="00301343" w:rsidRDefault="00654142" w:rsidP="00654142">
      <w:pPr>
        <w:pStyle w:val="Heading3"/>
        <w:rPr>
          <w:lang w:val="en-US"/>
        </w:rPr>
      </w:pPr>
      <w:r w:rsidRPr="00301343">
        <w:rPr>
          <w:lang w:val="en-US"/>
        </w:rPr>
        <w:t>AHGS</w:t>
      </w:r>
    </w:p>
    <w:p w:rsidR="00654142" w:rsidRDefault="00301343" w:rsidP="00654142">
      <w:pPr>
        <w:pStyle w:val="ListParagraph"/>
        <w:numPr>
          <w:ilvl w:val="0"/>
          <w:numId w:val="7"/>
        </w:numPr>
        <w:rPr>
          <w:rFonts w:ascii="Arial" w:hAnsi="Arial" w:cs="Arial"/>
          <w:lang w:val="en-US"/>
        </w:rPr>
      </w:pPr>
      <w:r w:rsidRPr="00301343">
        <w:rPr>
          <w:rFonts w:ascii="Arial" w:hAnsi="Arial" w:cs="Arial"/>
          <w:lang w:val="en-US"/>
        </w:rPr>
        <w:t xml:space="preserve">The AHGS is supposed to complete a report identifying security issues in SC 6 standards by the August meeting.  </w:t>
      </w:r>
    </w:p>
    <w:p w:rsidR="00654142" w:rsidRDefault="00301343" w:rsidP="00654142">
      <w:pPr>
        <w:pStyle w:val="ListParagraph"/>
        <w:numPr>
          <w:ilvl w:val="0"/>
          <w:numId w:val="7"/>
        </w:numPr>
        <w:rPr>
          <w:rFonts w:ascii="Arial" w:hAnsi="Arial" w:cs="Arial"/>
          <w:lang w:val="en-US"/>
        </w:rPr>
      </w:pPr>
      <w:r w:rsidRPr="00301343">
        <w:rPr>
          <w:rFonts w:ascii="Arial" w:hAnsi="Arial" w:cs="Arial"/>
          <w:lang w:val="en-US"/>
        </w:rPr>
        <w:t>T</w:t>
      </w:r>
      <w:r w:rsidRPr="00654142">
        <w:rPr>
          <w:rFonts w:ascii="Arial" w:hAnsi="Arial" w:cs="Arial"/>
          <w:lang w:val="en-US"/>
        </w:rPr>
        <w:t xml:space="preserve">he AHGS has not yet had a teleconference but has been doing some work on reviewing standards via email.  </w:t>
      </w:r>
    </w:p>
    <w:p w:rsidR="00654142" w:rsidRDefault="00301343" w:rsidP="00654142">
      <w:pPr>
        <w:pStyle w:val="ListParagraph"/>
        <w:numPr>
          <w:ilvl w:val="0"/>
          <w:numId w:val="7"/>
        </w:numPr>
        <w:rPr>
          <w:rFonts w:ascii="Arial" w:hAnsi="Arial" w:cs="Arial"/>
          <w:lang w:val="en-US"/>
        </w:rPr>
      </w:pPr>
      <w:r w:rsidRPr="00654142">
        <w:rPr>
          <w:rFonts w:ascii="Arial" w:hAnsi="Arial" w:cs="Arial"/>
          <w:lang w:val="en-US"/>
        </w:rPr>
        <w:t xml:space="preserve">A review of ISO/IEC 8802-11 was completed that pointed out at the KRACK implementation flaw that has already </w:t>
      </w:r>
      <w:r w:rsidR="00654142">
        <w:rPr>
          <w:rFonts w:ascii="Arial" w:hAnsi="Arial" w:cs="Arial"/>
          <w:lang w:val="en-US"/>
        </w:rPr>
        <w:t xml:space="preserve">been discussed in IEEE 802.11. </w:t>
      </w:r>
    </w:p>
    <w:p w:rsidR="00654142" w:rsidRDefault="00301343" w:rsidP="00654142">
      <w:pPr>
        <w:pStyle w:val="ListParagraph"/>
        <w:numPr>
          <w:ilvl w:val="1"/>
          <w:numId w:val="7"/>
        </w:numPr>
        <w:rPr>
          <w:rFonts w:ascii="Arial" w:hAnsi="Arial" w:cs="Arial"/>
          <w:lang w:val="en-US"/>
        </w:rPr>
      </w:pPr>
      <w:r w:rsidRPr="00654142">
        <w:rPr>
          <w:rFonts w:ascii="Arial" w:hAnsi="Arial" w:cs="Arial"/>
          <w:lang w:val="en-US"/>
        </w:rPr>
        <w:t xml:space="preserve">Dan Harkins responded on the AHGS mailing list explaining the status of KRACK-related updates in IEEE 802.11.  </w:t>
      </w:r>
    </w:p>
    <w:p w:rsidR="00654142" w:rsidRDefault="00301343" w:rsidP="00654142">
      <w:pPr>
        <w:pStyle w:val="ListParagraph"/>
        <w:numPr>
          <w:ilvl w:val="0"/>
          <w:numId w:val="7"/>
        </w:numPr>
        <w:rPr>
          <w:rFonts w:ascii="Arial" w:hAnsi="Arial" w:cs="Arial"/>
          <w:lang w:val="en-US"/>
        </w:rPr>
      </w:pPr>
      <w:r w:rsidRPr="00654142">
        <w:rPr>
          <w:rFonts w:ascii="Arial" w:hAnsi="Arial" w:cs="Arial"/>
          <w:lang w:val="en-US"/>
        </w:rPr>
        <w:t xml:space="preserve">Another review indicated that a lack of cipher negotiation is a potential source of vulnerability regarding </w:t>
      </w:r>
      <w:r w:rsidR="00654142">
        <w:rPr>
          <w:rFonts w:ascii="Arial" w:hAnsi="Arial" w:cs="Arial"/>
          <w:lang w:val="en-US"/>
        </w:rPr>
        <w:t xml:space="preserve">IEEE 802.15.3 and IEEE 802.22. </w:t>
      </w:r>
    </w:p>
    <w:p w:rsidR="00654142" w:rsidRDefault="00301343" w:rsidP="00654142">
      <w:pPr>
        <w:pStyle w:val="ListParagraph"/>
        <w:numPr>
          <w:ilvl w:val="1"/>
          <w:numId w:val="7"/>
        </w:numPr>
        <w:rPr>
          <w:rFonts w:ascii="Arial" w:hAnsi="Arial" w:cs="Arial"/>
          <w:lang w:val="en-US"/>
        </w:rPr>
      </w:pPr>
      <w:r w:rsidRPr="00654142">
        <w:rPr>
          <w:rFonts w:ascii="Arial" w:hAnsi="Arial" w:cs="Arial"/>
          <w:lang w:val="en-US"/>
        </w:rPr>
        <w:t xml:space="preserve">Zhenhai Huang (IWNCOMM) gave suggested text to be added to SC 6 standards that use cipher algorithms that note that the specification may need to conform to nationally and regional law governing the use of algorithms.  </w:t>
      </w:r>
    </w:p>
    <w:p w:rsidR="00654142" w:rsidRDefault="00301343" w:rsidP="00654142">
      <w:pPr>
        <w:pStyle w:val="ListParagraph"/>
        <w:numPr>
          <w:ilvl w:val="1"/>
          <w:numId w:val="7"/>
        </w:numPr>
        <w:rPr>
          <w:rFonts w:ascii="Arial" w:hAnsi="Arial" w:cs="Arial"/>
          <w:lang w:val="en-US"/>
        </w:rPr>
      </w:pPr>
      <w:r w:rsidRPr="00654142">
        <w:rPr>
          <w:rFonts w:ascii="Arial" w:hAnsi="Arial" w:cs="Arial"/>
          <w:lang w:val="en-US"/>
        </w:rPr>
        <w:lastRenderedPageBreak/>
        <w:t xml:space="preserve">Certainly, algorithm agility is a worthwhile goal and some IEEE 802 standards are being updated to be more flexible.  </w:t>
      </w:r>
    </w:p>
    <w:p w:rsidR="00654142" w:rsidRDefault="00301343" w:rsidP="00654142">
      <w:pPr>
        <w:pStyle w:val="ListParagraph"/>
        <w:numPr>
          <w:ilvl w:val="1"/>
          <w:numId w:val="7"/>
        </w:numPr>
        <w:rPr>
          <w:rFonts w:ascii="Arial" w:hAnsi="Arial" w:cs="Arial"/>
          <w:lang w:val="en-US"/>
        </w:rPr>
      </w:pPr>
      <w:r w:rsidRPr="00654142">
        <w:rPr>
          <w:rFonts w:ascii="Arial" w:hAnsi="Arial" w:cs="Arial"/>
          <w:lang w:val="en-US"/>
        </w:rPr>
        <w:t xml:space="preserve">While IEEE 802 specifications generally support cryptographic agility (including negotiating a default cipher suite), it does not specify national ciphers. </w:t>
      </w:r>
    </w:p>
    <w:p w:rsidR="00301343" w:rsidRPr="00654142" w:rsidRDefault="00301343" w:rsidP="00654142">
      <w:pPr>
        <w:pStyle w:val="ListParagraph"/>
        <w:numPr>
          <w:ilvl w:val="0"/>
          <w:numId w:val="7"/>
        </w:numPr>
        <w:rPr>
          <w:rFonts w:ascii="Arial" w:hAnsi="Arial" w:cs="Arial"/>
          <w:lang w:val="en-US"/>
        </w:rPr>
      </w:pPr>
      <w:r w:rsidRPr="00654142">
        <w:rPr>
          <w:rFonts w:ascii="Arial" w:hAnsi="Arial" w:cs="Arial"/>
          <w:lang w:val="en-US"/>
        </w:rPr>
        <w:t>A US NB expert (John Day) submitted a general comment about that, which might be summarized as emphasizing security at the application layer rather than anywhere else in the network stack.</w:t>
      </w:r>
    </w:p>
    <w:p w:rsidR="00301343" w:rsidRPr="00301343" w:rsidRDefault="00654142" w:rsidP="00654142">
      <w:pPr>
        <w:pStyle w:val="Heading3"/>
        <w:rPr>
          <w:lang w:val="en-US"/>
        </w:rPr>
      </w:pPr>
      <w:r>
        <w:rPr>
          <w:lang w:val="en-US"/>
        </w:rPr>
        <w:t>Adjourned</w:t>
      </w:r>
    </w:p>
    <w:p w:rsidR="002D5761" w:rsidRPr="0090601A" w:rsidRDefault="00301343" w:rsidP="00301343">
      <w:pPr>
        <w:pStyle w:val="ListParagraph"/>
        <w:numPr>
          <w:ilvl w:val="0"/>
          <w:numId w:val="7"/>
        </w:numPr>
        <w:rPr>
          <w:rFonts w:ascii="Arial" w:hAnsi="Arial" w:cs="Arial"/>
        </w:rPr>
      </w:pPr>
      <w:r w:rsidRPr="00301343">
        <w:rPr>
          <w:rFonts w:ascii="Arial" w:hAnsi="Arial" w:cs="Arial"/>
          <w:lang w:val="en-US"/>
        </w:rPr>
        <w:t>The meeting was adjourned at 3:23 p.m.</w:t>
      </w:r>
    </w:p>
    <w:sectPr w:rsidR="002D5761" w:rsidRPr="0090601A" w:rsidSect="00C41A87">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6D3" w:rsidRDefault="00C026D3">
      <w:r>
        <w:separator/>
      </w:r>
    </w:p>
  </w:endnote>
  <w:endnote w:type="continuationSeparator" w:id="0">
    <w:p w:rsidR="00C026D3" w:rsidRDefault="00C0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A" w:rsidRDefault="00C026D3">
    <w:pPr>
      <w:pStyle w:val="Footer"/>
      <w:tabs>
        <w:tab w:val="clear" w:pos="6480"/>
        <w:tab w:val="center" w:pos="4680"/>
        <w:tab w:val="right" w:pos="9360"/>
      </w:tabs>
    </w:pPr>
    <w:r>
      <w:fldChar w:fldCharType="begin"/>
    </w:r>
    <w:r>
      <w:instrText xml:space="preserve"> SUBJECT  \* MERGEFORMAT </w:instrText>
    </w:r>
    <w:r>
      <w:fldChar w:fldCharType="separate"/>
    </w:r>
    <w:r w:rsidR="00506212">
      <w:t>Submission</w:t>
    </w:r>
    <w:r>
      <w:fldChar w:fldCharType="end"/>
    </w:r>
    <w:r w:rsidR="0062716A">
      <w:tab/>
      <w:t xml:space="preserve">page </w:t>
    </w:r>
    <w:r w:rsidR="0062716A">
      <w:fldChar w:fldCharType="begin"/>
    </w:r>
    <w:r w:rsidR="0062716A">
      <w:instrText xml:space="preserve">page </w:instrText>
    </w:r>
    <w:r w:rsidR="0062716A">
      <w:fldChar w:fldCharType="separate"/>
    </w:r>
    <w:r w:rsidR="00654142">
      <w:rPr>
        <w:noProof/>
      </w:rPr>
      <w:t>1</w:t>
    </w:r>
    <w:r w:rsidR="0062716A">
      <w:fldChar w:fldCharType="end"/>
    </w:r>
    <w:r w:rsidR="0062716A">
      <w:tab/>
    </w:r>
    <w:r w:rsidR="00506212">
      <w:t>Andrew Myles (Cisco)</w:t>
    </w:r>
  </w:p>
  <w:p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6D3" w:rsidRDefault="00C026D3">
      <w:r>
        <w:separator/>
      </w:r>
    </w:p>
  </w:footnote>
  <w:footnote w:type="continuationSeparator" w:id="0">
    <w:p w:rsidR="00C026D3" w:rsidRDefault="00C0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A" w:rsidRPr="005831F1" w:rsidRDefault="00301343" w:rsidP="001E3294">
    <w:pPr>
      <w:pStyle w:val="Header"/>
      <w:tabs>
        <w:tab w:val="clear" w:pos="6480"/>
        <w:tab w:val="center" w:pos="4680"/>
        <w:tab w:val="right" w:pos="10065"/>
      </w:tabs>
      <w:rPr>
        <w:rFonts w:asciiTheme="minorHAnsi" w:hAnsiTheme="minorHAnsi"/>
      </w:rPr>
    </w:pPr>
    <w:r>
      <w:rPr>
        <w:rFonts w:asciiTheme="minorHAnsi" w:hAnsiTheme="minorHAnsi"/>
      </w:rPr>
      <w:t>Mar</w:t>
    </w:r>
    <w:r w:rsidR="0090601A">
      <w:rPr>
        <w:rFonts w:asciiTheme="minorHAnsi" w:hAnsiTheme="minorHAnsi"/>
      </w:rPr>
      <w:t xml:space="preserve"> 2018</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56BBD" w:rsidRPr="005831F1">
      <w:rPr>
        <w:rFonts w:asciiTheme="minorHAnsi" w:hAnsiTheme="minorHAnsi"/>
      </w:rPr>
      <w:t>doc.: IEEE 802.1</w:t>
    </w:r>
    <w:r>
      <w:rPr>
        <w:rFonts w:asciiTheme="minorHAnsi" w:hAnsiTheme="minorHAnsi"/>
      </w:rPr>
      <w:t>1-18</w:t>
    </w:r>
    <w:r w:rsidR="00256BBD" w:rsidRPr="005831F1">
      <w:rPr>
        <w:rFonts w:asciiTheme="minorHAnsi" w:hAnsiTheme="minorHAnsi"/>
      </w:rPr>
      <w:t>/</w:t>
    </w:r>
    <w:r w:rsidR="00654142">
      <w:rPr>
        <w:rFonts w:asciiTheme="minorHAnsi" w:hAnsiTheme="minorHAnsi"/>
      </w:rPr>
      <w:t>0606</w:t>
    </w:r>
    <w:r w:rsidR="002F4D92">
      <w:rPr>
        <w:rFonts w:asciiTheme="minorHAnsi" w:hAnsiTheme="minorHAnsi"/>
      </w:rPr>
      <w:t>r0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8"/>
  </w:num>
  <w:num w:numId="4">
    <w:abstractNumId w:val="7"/>
  </w:num>
  <w:num w:numId="5">
    <w:abstractNumId w:val="0"/>
  </w:num>
  <w:num w:numId="6">
    <w:abstractNumId w:val="10"/>
  </w:num>
  <w:num w:numId="7">
    <w:abstractNumId w:val="2"/>
  </w:num>
  <w:num w:numId="8">
    <w:abstractNumId w:val="13"/>
  </w:num>
  <w:num w:numId="9">
    <w:abstractNumId w:val="3"/>
  </w:num>
  <w:num w:numId="10">
    <w:abstractNumId w:val="11"/>
  </w:num>
  <w:num w:numId="11">
    <w:abstractNumId w:val="5"/>
  </w:num>
  <w:num w:numId="12">
    <w:abstractNumId w:val="15"/>
  </w:num>
  <w:num w:numId="13">
    <w:abstractNumId w:val="9"/>
  </w:num>
  <w:num w:numId="14">
    <w:abstractNumId w:val="6"/>
  </w:num>
  <w:num w:numId="15">
    <w:abstractNumId w:val="1"/>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75F"/>
    <w:rsid w:val="0001155F"/>
    <w:rsid w:val="0001400E"/>
    <w:rsid w:val="00014365"/>
    <w:rsid w:val="00024F1A"/>
    <w:rsid w:val="00043852"/>
    <w:rsid w:val="00053842"/>
    <w:rsid w:val="00067A7F"/>
    <w:rsid w:val="00083B55"/>
    <w:rsid w:val="000A6961"/>
    <w:rsid w:val="000F41B3"/>
    <w:rsid w:val="00103435"/>
    <w:rsid w:val="00104F2B"/>
    <w:rsid w:val="0010535D"/>
    <w:rsid w:val="00105502"/>
    <w:rsid w:val="00127769"/>
    <w:rsid w:val="00131DCB"/>
    <w:rsid w:val="001608D2"/>
    <w:rsid w:val="0016297E"/>
    <w:rsid w:val="001639E5"/>
    <w:rsid w:val="001671CD"/>
    <w:rsid w:val="001726A8"/>
    <w:rsid w:val="001746FB"/>
    <w:rsid w:val="0018055E"/>
    <w:rsid w:val="001813AA"/>
    <w:rsid w:val="001B5F9E"/>
    <w:rsid w:val="001B7658"/>
    <w:rsid w:val="001C0574"/>
    <w:rsid w:val="001C3C03"/>
    <w:rsid w:val="001D296F"/>
    <w:rsid w:val="001D723B"/>
    <w:rsid w:val="001E3294"/>
    <w:rsid w:val="002004A9"/>
    <w:rsid w:val="002301C9"/>
    <w:rsid w:val="002500F4"/>
    <w:rsid w:val="00256BBD"/>
    <w:rsid w:val="00263901"/>
    <w:rsid w:val="00263E90"/>
    <w:rsid w:val="00267A0F"/>
    <w:rsid w:val="002706A9"/>
    <w:rsid w:val="00275DC7"/>
    <w:rsid w:val="00281B9A"/>
    <w:rsid w:val="00287259"/>
    <w:rsid w:val="0029020B"/>
    <w:rsid w:val="00293654"/>
    <w:rsid w:val="002A199A"/>
    <w:rsid w:val="002D44BE"/>
    <w:rsid w:val="002D5761"/>
    <w:rsid w:val="002D7E31"/>
    <w:rsid w:val="002F16D9"/>
    <w:rsid w:val="002F4CEF"/>
    <w:rsid w:val="002F4D92"/>
    <w:rsid w:val="00301343"/>
    <w:rsid w:val="003040FE"/>
    <w:rsid w:val="00306274"/>
    <w:rsid w:val="003112B4"/>
    <w:rsid w:val="00316A63"/>
    <w:rsid w:val="0032578B"/>
    <w:rsid w:val="003266AB"/>
    <w:rsid w:val="00337AD9"/>
    <w:rsid w:val="00352B38"/>
    <w:rsid w:val="003652A8"/>
    <w:rsid w:val="00373F8E"/>
    <w:rsid w:val="00376A3F"/>
    <w:rsid w:val="00385A3D"/>
    <w:rsid w:val="00391635"/>
    <w:rsid w:val="003B60ED"/>
    <w:rsid w:val="003C09AD"/>
    <w:rsid w:val="003C4D92"/>
    <w:rsid w:val="003D22C5"/>
    <w:rsid w:val="003F3EE9"/>
    <w:rsid w:val="003F4703"/>
    <w:rsid w:val="004033D5"/>
    <w:rsid w:val="00421629"/>
    <w:rsid w:val="004239A7"/>
    <w:rsid w:val="00442037"/>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7E6B"/>
    <w:rsid w:val="00500974"/>
    <w:rsid w:val="005011F6"/>
    <w:rsid w:val="00506212"/>
    <w:rsid w:val="00527EA0"/>
    <w:rsid w:val="00530B24"/>
    <w:rsid w:val="00536C16"/>
    <w:rsid w:val="00546897"/>
    <w:rsid w:val="00553062"/>
    <w:rsid w:val="00561AB1"/>
    <w:rsid w:val="0056308E"/>
    <w:rsid w:val="0057222A"/>
    <w:rsid w:val="00576AFB"/>
    <w:rsid w:val="005829B5"/>
    <w:rsid w:val="005831F1"/>
    <w:rsid w:val="005945A8"/>
    <w:rsid w:val="005A1B1D"/>
    <w:rsid w:val="005B3EB1"/>
    <w:rsid w:val="005D2AE7"/>
    <w:rsid w:val="005F4E00"/>
    <w:rsid w:val="00600CD7"/>
    <w:rsid w:val="0060555E"/>
    <w:rsid w:val="00610234"/>
    <w:rsid w:val="0062440B"/>
    <w:rsid w:val="006252C6"/>
    <w:rsid w:val="0062716A"/>
    <w:rsid w:val="00627E45"/>
    <w:rsid w:val="006326CE"/>
    <w:rsid w:val="00654142"/>
    <w:rsid w:val="00654C39"/>
    <w:rsid w:val="0065555A"/>
    <w:rsid w:val="006660CE"/>
    <w:rsid w:val="006744DF"/>
    <w:rsid w:val="006839CD"/>
    <w:rsid w:val="00692903"/>
    <w:rsid w:val="00696E0C"/>
    <w:rsid w:val="006A7C8A"/>
    <w:rsid w:val="006B2190"/>
    <w:rsid w:val="006C0727"/>
    <w:rsid w:val="006C2EEC"/>
    <w:rsid w:val="006C31B3"/>
    <w:rsid w:val="006E145F"/>
    <w:rsid w:val="006E1D13"/>
    <w:rsid w:val="006E29C0"/>
    <w:rsid w:val="006E45AB"/>
    <w:rsid w:val="006F3F14"/>
    <w:rsid w:val="006F4754"/>
    <w:rsid w:val="0071122E"/>
    <w:rsid w:val="00727513"/>
    <w:rsid w:val="00732CAB"/>
    <w:rsid w:val="00737BD9"/>
    <w:rsid w:val="00743212"/>
    <w:rsid w:val="00755F83"/>
    <w:rsid w:val="0075639D"/>
    <w:rsid w:val="00757022"/>
    <w:rsid w:val="00770572"/>
    <w:rsid w:val="00770B0D"/>
    <w:rsid w:val="00784B06"/>
    <w:rsid w:val="00795A1C"/>
    <w:rsid w:val="007A4014"/>
    <w:rsid w:val="007A55CF"/>
    <w:rsid w:val="007B1F37"/>
    <w:rsid w:val="007C5C4A"/>
    <w:rsid w:val="007D3AAD"/>
    <w:rsid w:val="007D7E4A"/>
    <w:rsid w:val="008075C4"/>
    <w:rsid w:val="0081108D"/>
    <w:rsid w:val="008124EC"/>
    <w:rsid w:val="00812DA8"/>
    <w:rsid w:val="008375ED"/>
    <w:rsid w:val="00855626"/>
    <w:rsid w:val="00866A69"/>
    <w:rsid w:val="0087484A"/>
    <w:rsid w:val="008833B8"/>
    <w:rsid w:val="008847D5"/>
    <w:rsid w:val="00890769"/>
    <w:rsid w:val="00890B9B"/>
    <w:rsid w:val="008921A3"/>
    <w:rsid w:val="008A5D76"/>
    <w:rsid w:val="008C11E0"/>
    <w:rsid w:val="008C1851"/>
    <w:rsid w:val="008C36EF"/>
    <w:rsid w:val="008C5E6C"/>
    <w:rsid w:val="008D4600"/>
    <w:rsid w:val="008E04BD"/>
    <w:rsid w:val="008E33B1"/>
    <w:rsid w:val="008F7B7A"/>
    <w:rsid w:val="008F7B8D"/>
    <w:rsid w:val="009008E9"/>
    <w:rsid w:val="009021D9"/>
    <w:rsid w:val="00902D4B"/>
    <w:rsid w:val="0090601A"/>
    <w:rsid w:val="00921976"/>
    <w:rsid w:val="0092462F"/>
    <w:rsid w:val="00937927"/>
    <w:rsid w:val="00937D2A"/>
    <w:rsid w:val="00940415"/>
    <w:rsid w:val="009423EC"/>
    <w:rsid w:val="00955C4D"/>
    <w:rsid w:val="0096307E"/>
    <w:rsid w:val="00975F0B"/>
    <w:rsid w:val="00982E9B"/>
    <w:rsid w:val="00986360"/>
    <w:rsid w:val="009927FC"/>
    <w:rsid w:val="009963FB"/>
    <w:rsid w:val="009A08C3"/>
    <w:rsid w:val="009C6C36"/>
    <w:rsid w:val="009D5E5E"/>
    <w:rsid w:val="009F2B0F"/>
    <w:rsid w:val="00A006B0"/>
    <w:rsid w:val="00A02ED0"/>
    <w:rsid w:val="00A259AD"/>
    <w:rsid w:val="00A30172"/>
    <w:rsid w:val="00A358C0"/>
    <w:rsid w:val="00A4426D"/>
    <w:rsid w:val="00A444BB"/>
    <w:rsid w:val="00A55922"/>
    <w:rsid w:val="00A671D6"/>
    <w:rsid w:val="00A74B51"/>
    <w:rsid w:val="00A74B84"/>
    <w:rsid w:val="00A80526"/>
    <w:rsid w:val="00A82BA8"/>
    <w:rsid w:val="00A84CDC"/>
    <w:rsid w:val="00A976E3"/>
    <w:rsid w:val="00AA427C"/>
    <w:rsid w:val="00AA5F63"/>
    <w:rsid w:val="00AA7B09"/>
    <w:rsid w:val="00AC6551"/>
    <w:rsid w:val="00AD1BB9"/>
    <w:rsid w:val="00AD4607"/>
    <w:rsid w:val="00AE47BE"/>
    <w:rsid w:val="00B01F88"/>
    <w:rsid w:val="00B034C0"/>
    <w:rsid w:val="00B0637C"/>
    <w:rsid w:val="00B1789C"/>
    <w:rsid w:val="00B27A8C"/>
    <w:rsid w:val="00B33D42"/>
    <w:rsid w:val="00B4580C"/>
    <w:rsid w:val="00B46209"/>
    <w:rsid w:val="00B51E11"/>
    <w:rsid w:val="00B6469C"/>
    <w:rsid w:val="00B6591F"/>
    <w:rsid w:val="00B74473"/>
    <w:rsid w:val="00B85874"/>
    <w:rsid w:val="00BC321F"/>
    <w:rsid w:val="00BC5AD4"/>
    <w:rsid w:val="00BC727A"/>
    <w:rsid w:val="00BE66EC"/>
    <w:rsid w:val="00BE68C2"/>
    <w:rsid w:val="00BF0E4E"/>
    <w:rsid w:val="00BF3B5E"/>
    <w:rsid w:val="00C026D3"/>
    <w:rsid w:val="00C07341"/>
    <w:rsid w:val="00C2270B"/>
    <w:rsid w:val="00C2280B"/>
    <w:rsid w:val="00C36CA5"/>
    <w:rsid w:val="00C37318"/>
    <w:rsid w:val="00C41A87"/>
    <w:rsid w:val="00C42569"/>
    <w:rsid w:val="00C55B1B"/>
    <w:rsid w:val="00C55E87"/>
    <w:rsid w:val="00C64A7D"/>
    <w:rsid w:val="00C71F24"/>
    <w:rsid w:val="00C73B9B"/>
    <w:rsid w:val="00C74E63"/>
    <w:rsid w:val="00C84407"/>
    <w:rsid w:val="00C91F4D"/>
    <w:rsid w:val="00CA09B2"/>
    <w:rsid w:val="00CA1F34"/>
    <w:rsid w:val="00CA6126"/>
    <w:rsid w:val="00CD65D2"/>
    <w:rsid w:val="00CD6DCE"/>
    <w:rsid w:val="00CD7939"/>
    <w:rsid w:val="00CE2280"/>
    <w:rsid w:val="00CE4F9D"/>
    <w:rsid w:val="00D14957"/>
    <w:rsid w:val="00D26826"/>
    <w:rsid w:val="00D27E5C"/>
    <w:rsid w:val="00D54D6D"/>
    <w:rsid w:val="00D57E13"/>
    <w:rsid w:val="00D673A2"/>
    <w:rsid w:val="00D75DD9"/>
    <w:rsid w:val="00D77168"/>
    <w:rsid w:val="00D80240"/>
    <w:rsid w:val="00D84C29"/>
    <w:rsid w:val="00D90D48"/>
    <w:rsid w:val="00D92C0D"/>
    <w:rsid w:val="00D95A18"/>
    <w:rsid w:val="00DB5647"/>
    <w:rsid w:val="00DC5A7B"/>
    <w:rsid w:val="00DD3654"/>
    <w:rsid w:val="00DF3948"/>
    <w:rsid w:val="00DF46FB"/>
    <w:rsid w:val="00E31486"/>
    <w:rsid w:val="00E31F5F"/>
    <w:rsid w:val="00E44072"/>
    <w:rsid w:val="00E46D02"/>
    <w:rsid w:val="00E801BA"/>
    <w:rsid w:val="00EB2B50"/>
    <w:rsid w:val="00EB6894"/>
    <w:rsid w:val="00EC0859"/>
    <w:rsid w:val="00EC455F"/>
    <w:rsid w:val="00EE3EEF"/>
    <w:rsid w:val="00EF1A12"/>
    <w:rsid w:val="00F01455"/>
    <w:rsid w:val="00F03CFD"/>
    <w:rsid w:val="00F1500C"/>
    <w:rsid w:val="00F32F4F"/>
    <w:rsid w:val="00F34F42"/>
    <w:rsid w:val="00F36CB7"/>
    <w:rsid w:val="00F418A1"/>
    <w:rsid w:val="00F41D66"/>
    <w:rsid w:val="00F44332"/>
    <w:rsid w:val="00F73B11"/>
    <w:rsid w:val="00F84DC6"/>
    <w:rsid w:val="00F84EA2"/>
    <w:rsid w:val="00F940B7"/>
    <w:rsid w:val="00FA608E"/>
    <w:rsid w:val="00FB51EA"/>
    <w:rsid w:val="00FC037C"/>
    <w:rsid w:val="00FC3C25"/>
    <w:rsid w:val="00FD150A"/>
    <w:rsid w:val="00FD171D"/>
    <w:rsid w:val="00FD21D8"/>
    <w:rsid w:val="00FE065A"/>
    <w:rsid w:val="00FE2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B5C2E"/>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75667-9882-42E2-BECB-C14D668A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RSA Security</Company>
  <LinksUpToDate>false</LinksUpToDate>
  <CharactersWithSpaces>5844</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Andew Myles</dc:creator>
  <cp:keywords>Mar 10</cp:keywords>
  <cp:lastModifiedBy>amyles@cisco.com</cp:lastModifiedBy>
  <cp:revision>2</cp:revision>
  <dcterms:created xsi:type="dcterms:W3CDTF">2018-03-13T04:51:00Z</dcterms:created>
  <dcterms:modified xsi:type="dcterms:W3CDTF">2018-03-13T04:51:00Z</dcterms:modified>
</cp:coreProperties>
</file>