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615AB710" w:rsidR="00C723BC" w:rsidRPr="00183F4C" w:rsidRDefault="00D53325" w:rsidP="00ED00DF">
            <w:pPr>
              <w:pStyle w:val="T2"/>
            </w:pPr>
            <w:r>
              <w:rPr>
                <w:lang w:eastAsia="ko-KR"/>
              </w:rPr>
              <w:t>11ax D</w:t>
            </w:r>
            <w:r w:rsidR="00ED00DF">
              <w:rPr>
                <w:lang w:eastAsia="ko-KR"/>
              </w:rPr>
              <w:t>2</w:t>
            </w:r>
            <w:r w:rsidR="001058F2"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ED00DF">
              <w:rPr>
                <w:lang w:eastAsia="ko-KR"/>
              </w:rPr>
              <w:t>CID 14207</w:t>
            </w:r>
          </w:p>
        </w:tc>
        <w:bookmarkStart w:id="0" w:name="_GoBack"/>
        <w:bookmarkEnd w:id="0"/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EF3982" w:rsidR="00C723BC" w:rsidRPr="00183F4C" w:rsidRDefault="00C723BC" w:rsidP="00ED00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00D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ED00DF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6B968DAE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David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Xun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14:paraId="2B69B964" w14:textId="4F0E69E5" w:rsidR="00ED00DF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FA04CD" w14:textId="73158285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0F145F4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1AA19BC7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461834" w:rsidRPr="00183F4C" w14:paraId="21B0347E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ED57FCD" w14:textId="29E76E93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Yingpei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40" w:type="dxa"/>
            <w:vAlign w:val="center"/>
          </w:tcPr>
          <w:p w14:paraId="3F94C3A0" w14:textId="770152A6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9219708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ABF9CE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89B1CE4" w14:textId="37264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linyingpei@huawei.com</w:t>
            </w:r>
          </w:p>
        </w:tc>
      </w:tr>
      <w:tr w:rsidR="00461834" w:rsidRPr="00183F4C" w14:paraId="2DB23D53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1DD54A96" w14:textId="2E89B394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Qiang Guo</w:t>
            </w:r>
          </w:p>
        </w:tc>
        <w:tc>
          <w:tcPr>
            <w:tcW w:w="1440" w:type="dxa"/>
            <w:vAlign w:val="center"/>
          </w:tcPr>
          <w:p w14:paraId="1A9B1D9C" w14:textId="08CCB00E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BCB973A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7576B1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1575059" w14:textId="1829668C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Qiang.Guo@huawei.com</w:t>
            </w:r>
          </w:p>
        </w:tc>
      </w:tr>
      <w:tr w:rsidR="00471D6A" w:rsidRPr="00183F4C" w14:paraId="2516B56D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6EDCDBC1" w14:textId="103F9925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14:paraId="29E769EF" w14:textId="72E2CCDF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2DD7C22D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4115B5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0EAA708" w14:textId="35DB8DAA" w:rsidR="00471D6A" w:rsidRPr="00461834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CB4F2F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7F1691A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D00DF">
                              <w:rPr>
                                <w:lang w:eastAsia="ko-KR"/>
                              </w:rPr>
                              <w:t>14207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7F1691A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D00DF">
                        <w:rPr>
                          <w:lang w:eastAsia="ko-KR"/>
                        </w:rPr>
                        <w:t>14207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756"/>
        <w:gridCol w:w="3685"/>
      </w:tblGrid>
      <w:tr w:rsidR="000A1DC4" w:rsidRPr="0043413E" w14:paraId="753167EE" w14:textId="77777777" w:rsidTr="00ED00DF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56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85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ED00DF">
        <w:trPr>
          <w:trHeight w:val="1002"/>
        </w:trPr>
        <w:tc>
          <w:tcPr>
            <w:tcW w:w="541" w:type="dxa"/>
          </w:tcPr>
          <w:p w14:paraId="036D160B" w14:textId="23A64687" w:rsidR="001461AD" w:rsidRPr="001461AD" w:rsidRDefault="00ED00DF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14207</w:t>
            </w:r>
          </w:p>
        </w:tc>
        <w:tc>
          <w:tcPr>
            <w:tcW w:w="630" w:type="dxa"/>
          </w:tcPr>
          <w:p w14:paraId="0AF34BC9" w14:textId="39FA91FA" w:rsidR="001461AD" w:rsidRPr="00346CC3" w:rsidRDefault="00ED00DF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</w:t>
            </w:r>
          </w:p>
        </w:tc>
        <w:tc>
          <w:tcPr>
            <w:tcW w:w="801" w:type="dxa"/>
          </w:tcPr>
          <w:p w14:paraId="32AF22CE" w14:textId="0BD984E1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10.28.2</w:t>
            </w:r>
          </w:p>
        </w:tc>
        <w:tc>
          <w:tcPr>
            <w:tcW w:w="3064" w:type="dxa"/>
          </w:tcPr>
          <w:p w14:paraId="03D708F0" w14:textId="18671BE6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When STA with less antennas than AP, after the STA obtain the channel, and do UL SU transmission, it is a kind of waste of antennas at AP side. If the STA grant the channel to AP and let AP schedule a UL MU MIMO transmission, it could fully use the antennas (spatial streams).</w:t>
            </w:r>
          </w:p>
        </w:tc>
        <w:tc>
          <w:tcPr>
            <w:tcW w:w="1756" w:type="dxa"/>
          </w:tcPr>
          <w:p w14:paraId="6B7E9954" w14:textId="46B09414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 xml:space="preserve">After STA grant the channel to AP, allows the AP to </w:t>
            </w:r>
            <w:proofErr w:type="spellStart"/>
            <w:r w:rsidRPr="00ED00DF">
              <w:rPr>
                <w:rFonts w:ascii="Arial" w:hAnsi="Arial" w:cs="Arial"/>
                <w:sz w:val="16"/>
                <w:szCs w:val="16"/>
              </w:rPr>
              <w:t>shechle</w:t>
            </w:r>
            <w:proofErr w:type="spellEnd"/>
            <w:r w:rsidRPr="00ED00DF">
              <w:rPr>
                <w:rFonts w:ascii="Arial" w:hAnsi="Arial" w:cs="Arial"/>
                <w:sz w:val="16"/>
                <w:szCs w:val="16"/>
              </w:rPr>
              <w:t xml:space="preserve"> UL MU-MIMO transmission. In order to guarantee the throughput of initiator STA, the AP should allocate the same number of spatial streams as the UL SU transmission.</w:t>
            </w:r>
          </w:p>
        </w:tc>
        <w:tc>
          <w:tcPr>
            <w:tcW w:w="3685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 xml:space="preserve">agree in </w:t>
            </w:r>
            <w:proofErr w:type="spellStart"/>
            <w:r w:rsidR="00F9576A">
              <w:rPr>
                <w:bCs/>
                <w:sz w:val="16"/>
                <w:szCs w:val="16"/>
                <w:lang w:eastAsia="ko-KR"/>
              </w:rPr>
              <w:t>priciple</w:t>
            </w:r>
            <w:proofErr w:type="spellEnd"/>
          </w:p>
          <w:p w14:paraId="046CC521" w14:textId="77777777" w:rsidR="00842660" w:rsidRDefault="00842660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3CE06B2" w14:textId="7B9EF88A" w:rsidR="001461AD" w:rsidRPr="00842660" w:rsidRDefault="00527B6C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rFonts w:hint="eastAsia"/>
                <w:bCs/>
                <w:sz w:val="16"/>
                <w:szCs w:val="16"/>
                <w:lang w:eastAsia="ko-KR"/>
              </w:rPr>
              <w:t xml:space="preserve">The DL MU-MIMO 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already adopted in 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 xml:space="preserve">RDG in </w:t>
            </w:r>
            <w:r w:rsidRPr="00842660">
              <w:rPr>
                <w:bCs/>
                <w:sz w:val="16"/>
                <w:szCs w:val="16"/>
                <w:lang w:eastAsia="ko-KR"/>
              </w:rPr>
              <w:t>11ax draft 1.3 (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see CR of CID 3160</w:t>
            </w:r>
            <w:r w:rsidRPr="00842660">
              <w:rPr>
                <w:bCs/>
                <w:sz w:val="16"/>
                <w:szCs w:val="16"/>
                <w:lang w:eastAsia="ko-KR"/>
              </w:rPr>
              <w:t>)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64D075F" w14:textId="1C0FDFDC" w:rsidR="009245E5" w:rsidRPr="00842660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bCs/>
                <w:sz w:val="16"/>
                <w:szCs w:val="16"/>
                <w:lang w:eastAsia="ko-KR"/>
              </w:rPr>
              <w:t>The UL MU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>-MIMO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 procedure is proposed to be enabled by AP as a RD responder to fully use the </w:t>
            </w:r>
            <w:r w:rsidR="00CD3BAD">
              <w:rPr>
                <w:bCs/>
                <w:sz w:val="16"/>
                <w:szCs w:val="16"/>
                <w:lang w:eastAsia="ko-KR"/>
              </w:rPr>
              <w:t xml:space="preserve">spatial </w:t>
            </w:r>
            <w:r w:rsidRPr="00842660">
              <w:rPr>
                <w:bCs/>
                <w:sz w:val="16"/>
                <w:szCs w:val="16"/>
                <w:lang w:eastAsia="ko-KR"/>
              </w:rPr>
              <w:t>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5856BA37" w:rsidR="00346CC3" w:rsidRPr="00346CC3" w:rsidRDefault="00346CC3" w:rsidP="00ED00DF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/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xxxx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r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Pr="008D7257" w:rsidRDefault="00C34EED" w:rsidP="00C34EED">
      <w:pPr>
        <w:rPr>
          <w:i/>
          <w:sz w:val="20"/>
          <w:u w:val="single"/>
        </w:rPr>
      </w:pPr>
      <w:r w:rsidRPr="008D7257">
        <w:rPr>
          <w:b/>
          <w:sz w:val="20"/>
          <w:u w:val="single"/>
        </w:rPr>
        <w:lastRenderedPageBreak/>
        <w:t>Discussion:</w:t>
      </w:r>
      <w:r w:rsidRPr="008D7257">
        <w:rPr>
          <w:i/>
          <w:sz w:val="20"/>
          <w:u w:val="single"/>
        </w:rPr>
        <w:t xml:space="preserve"> </w:t>
      </w:r>
    </w:p>
    <w:p w14:paraId="310EE3C9" w14:textId="77777777" w:rsidR="007620DA" w:rsidRPr="008D7257" w:rsidRDefault="007620DA">
      <w:pPr>
        <w:rPr>
          <w:rFonts w:eastAsia="宋体"/>
          <w:sz w:val="20"/>
          <w:lang w:eastAsia="zh-CN"/>
        </w:rPr>
      </w:pPr>
    </w:p>
    <w:p w14:paraId="23455869" w14:textId="32A315B6" w:rsidR="007620DA" w:rsidRPr="008D7257" w:rsidRDefault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In 11a</w:t>
      </w:r>
      <w:r w:rsidR="00753871" w:rsidRPr="008D7257">
        <w:rPr>
          <w:rFonts w:eastAsia="宋体"/>
          <w:sz w:val="20"/>
          <w:lang w:eastAsia="zh-CN"/>
        </w:rPr>
        <w:t>x</w:t>
      </w:r>
      <w:r w:rsidRPr="008D7257">
        <w:rPr>
          <w:rFonts w:eastAsia="宋体"/>
          <w:sz w:val="20"/>
          <w:lang w:eastAsia="zh-CN"/>
        </w:rPr>
        <w:t xml:space="preserve">, </w:t>
      </w:r>
      <w:r w:rsidR="00C9380B" w:rsidRPr="008D7257">
        <w:rPr>
          <w:rFonts w:eastAsia="宋体"/>
          <w:sz w:val="20"/>
          <w:lang w:eastAsia="zh-CN"/>
        </w:rPr>
        <w:t>if the RD responder is an HE AP, the RD response burst can contain</w:t>
      </w:r>
      <w:r w:rsidRPr="008D7257">
        <w:rPr>
          <w:rFonts w:eastAsia="宋体"/>
          <w:sz w:val="20"/>
          <w:lang w:eastAsia="zh-CN"/>
        </w:rPr>
        <w:t xml:space="preserve"> </w:t>
      </w:r>
      <w:r w:rsidR="006F7453" w:rsidRPr="008D7257">
        <w:rPr>
          <w:rFonts w:eastAsia="宋体"/>
          <w:sz w:val="20"/>
          <w:lang w:eastAsia="zh-CN"/>
        </w:rPr>
        <w:t>HE MU PPDU</w:t>
      </w:r>
      <w:r w:rsidRPr="008D7257">
        <w:rPr>
          <w:rFonts w:eastAsia="宋体"/>
          <w:sz w:val="20"/>
          <w:lang w:eastAsia="zh-CN"/>
        </w:rPr>
        <w:t xml:space="preserve"> </w:t>
      </w:r>
      <w:r w:rsidR="00C9380B" w:rsidRPr="008D7257">
        <w:rPr>
          <w:rFonts w:eastAsia="宋体"/>
          <w:sz w:val="20"/>
          <w:lang w:eastAsia="zh-CN"/>
        </w:rPr>
        <w:t xml:space="preserve">target </w:t>
      </w:r>
      <w:r w:rsidRPr="008D7257">
        <w:rPr>
          <w:rFonts w:eastAsia="宋体"/>
          <w:sz w:val="20"/>
          <w:lang w:eastAsia="zh-CN"/>
        </w:rPr>
        <w:t>to multiple STAs, which include the RD initiator.</w:t>
      </w:r>
    </w:p>
    <w:p w14:paraId="5F2AB99C" w14:textId="176A0A5D" w:rsidR="007620DA" w:rsidRDefault="007620DA">
      <w:pPr>
        <w:rPr>
          <w:rFonts w:eastAsia="宋体"/>
          <w:bCs/>
          <w:lang w:val="en-US" w:eastAsia="zh-CN"/>
        </w:rPr>
      </w:pPr>
    </w:p>
    <w:p w14:paraId="780A1A89" w14:textId="3A7C35DE" w:rsidR="00E3305E" w:rsidRPr="007620DA" w:rsidRDefault="008D7257" w:rsidP="008D7257">
      <w:pPr>
        <w:jc w:val="center"/>
        <w:rPr>
          <w:rFonts w:eastAsia="宋体"/>
          <w:bCs/>
          <w:lang w:eastAsia="zh-CN"/>
        </w:rPr>
      </w:pPr>
      <w:r>
        <w:object w:dxaOrig="10815" w:dyaOrig="5355" w14:anchorId="62D8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15pt;height:195.4pt" o:ole="">
            <v:imagedata r:id="rId9" o:title=""/>
          </v:shape>
          <o:OLEObject Type="Embed" ProgID="Visio.Drawing.15" ShapeID="_x0000_i1025" DrawAspect="Content" ObjectID="_1581884201" r:id="rId10"/>
        </w:object>
      </w:r>
    </w:p>
    <w:p w14:paraId="7BDDC7F3" w14:textId="079CF2C5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The above procedure could fully use the</w:t>
      </w:r>
      <w:r w:rsidR="009B67D9" w:rsidRPr="008D7257">
        <w:rPr>
          <w:rFonts w:eastAsia="宋体"/>
          <w:sz w:val="20"/>
          <w:lang w:eastAsia="zh-CN"/>
        </w:rPr>
        <w:t xml:space="preserve"> </w:t>
      </w:r>
      <w:r w:rsidRPr="008D7257">
        <w:rPr>
          <w:rFonts w:eastAsia="宋体"/>
          <w:sz w:val="20"/>
          <w:lang w:eastAsia="zh-CN"/>
        </w:rPr>
        <w:t xml:space="preserve">AP’s spatial resource through DL MU-MIMO transmission during DL period, but only SU transmission could be used for UL period. </w:t>
      </w:r>
      <w:r w:rsidR="009B67D9" w:rsidRPr="008D7257">
        <w:rPr>
          <w:rFonts w:eastAsia="宋体"/>
          <w:sz w:val="20"/>
          <w:lang w:eastAsia="zh-CN"/>
        </w:rPr>
        <w:t>When the AP have more antennas than the STA, i</w:t>
      </w:r>
      <w:r w:rsidR="009B67D9" w:rsidRPr="008D7257">
        <w:rPr>
          <w:rFonts w:eastAsia="宋体"/>
          <w:bCs/>
          <w:sz w:val="20"/>
          <w:lang w:eastAsia="zh-CN"/>
        </w:rPr>
        <w:t>t is kind of waste in spatial domain for the AP.</w:t>
      </w:r>
    </w:p>
    <w:p w14:paraId="74CE7DCA" w14:textId="77777777" w:rsidR="004A428F" w:rsidRPr="008D7257" w:rsidRDefault="004A428F" w:rsidP="004A428F">
      <w:pPr>
        <w:rPr>
          <w:rFonts w:eastAsia="宋体"/>
          <w:sz w:val="20"/>
          <w:lang w:eastAsia="zh-CN"/>
        </w:rPr>
      </w:pPr>
    </w:p>
    <w:p w14:paraId="1342B7B6" w14:textId="280BB5D1" w:rsidR="00FB6036" w:rsidRPr="008D7257" w:rsidRDefault="00210400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If</w:t>
      </w:r>
      <w:r w:rsidR="004A428F" w:rsidRPr="008D7257">
        <w:rPr>
          <w:rFonts w:eastAsia="宋体"/>
          <w:sz w:val="20"/>
          <w:lang w:eastAsia="zh-CN"/>
        </w:rPr>
        <w:t xml:space="preserve"> the HE AP as RD responder is allowed to trigger UL MU-MIMO transmission, </w:t>
      </w:r>
      <w:r w:rsidR="009B67D9" w:rsidRPr="008D7257">
        <w:rPr>
          <w:rFonts w:eastAsia="宋体"/>
          <w:sz w:val="20"/>
          <w:lang w:eastAsia="zh-CN"/>
        </w:rPr>
        <w:t>the AP could fully use the spatial resource by allocate the extra spatial stream</w:t>
      </w:r>
      <w:r w:rsidR="00CD3BAD">
        <w:rPr>
          <w:rFonts w:eastAsia="宋体"/>
          <w:sz w:val="20"/>
          <w:lang w:eastAsia="zh-CN"/>
        </w:rPr>
        <w:t>s</w:t>
      </w:r>
      <w:r w:rsidR="009B67D9" w:rsidRPr="008D7257">
        <w:rPr>
          <w:rFonts w:eastAsia="宋体"/>
          <w:sz w:val="20"/>
          <w:lang w:eastAsia="zh-CN"/>
        </w:rPr>
        <w:t xml:space="preserve"> to other STAs that are not RD initiator.</w:t>
      </w:r>
    </w:p>
    <w:p w14:paraId="584D8635" w14:textId="018E7353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 xml:space="preserve"> </w:t>
      </w:r>
    </w:p>
    <w:p w14:paraId="35207334" w14:textId="62DFBE3D" w:rsidR="009B67D9" w:rsidRPr="008D7257" w:rsidRDefault="009B67D9" w:rsidP="009B67D9">
      <w:pPr>
        <w:rPr>
          <w:rFonts w:eastAsia="宋体"/>
          <w:bCs/>
          <w:sz w:val="20"/>
          <w:lang w:eastAsia="zh-CN"/>
        </w:rPr>
      </w:pPr>
      <w:r w:rsidRPr="008D7257">
        <w:rPr>
          <w:rFonts w:eastAsia="宋体"/>
          <w:bCs/>
          <w:sz w:val="20"/>
          <w:lang w:eastAsia="zh-CN"/>
        </w:rPr>
        <w:t xml:space="preserve">E.g., when the STA has one antenna and the AP has 4 antennas, the STA as RD initiator can only transmit an SU PPDU to AP in single stream. </w:t>
      </w:r>
      <w:r w:rsidR="00FB6036" w:rsidRPr="008D7257">
        <w:rPr>
          <w:rFonts w:eastAsia="宋体"/>
          <w:bCs/>
          <w:sz w:val="20"/>
          <w:lang w:eastAsia="zh-CN"/>
        </w:rPr>
        <w:t xml:space="preserve">When the HE AP as </w:t>
      </w:r>
      <w:r w:rsidR="00FB6036" w:rsidRPr="008D7257">
        <w:rPr>
          <w:rFonts w:eastAsia="宋体"/>
          <w:sz w:val="20"/>
          <w:lang w:eastAsia="zh-CN"/>
        </w:rPr>
        <w:t xml:space="preserve">RD responder is allowed to trigger UL MU-MIMO transmission, the AP could schedule </w:t>
      </w:r>
      <w:proofErr w:type="spellStart"/>
      <w:r w:rsidR="00FB6036" w:rsidRPr="008D7257">
        <w:rPr>
          <w:rFonts w:eastAsia="宋体"/>
          <w:sz w:val="20"/>
          <w:lang w:eastAsia="zh-CN"/>
        </w:rPr>
        <w:t>upto</w:t>
      </w:r>
      <w:proofErr w:type="spellEnd"/>
      <w:r w:rsidR="00FB6036" w:rsidRPr="008D7257">
        <w:rPr>
          <w:rFonts w:eastAsia="宋体"/>
          <w:sz w:val="20"/>
          <w:lang w:eastAsia="zh-CN"/>
        </w:rPr>
        <w:t xml:space="preserve"> 4 spatial streams during UL period.</w:t>
      </w:r>
      <w:r w:rsidR="00210400" w:rsidRPr="008D7257">
        <w:rPr>
          <w:rFonts w:eastAsia="宋体"/>
          <w:sz w:val="20"/>
          <w:lang w:eastAsia="zh-CN"/>
        </w:rPr>
        <w:t xml:space="preserve"> There is an </w:t>
      </w:r>
      <w:proofErr w:type="spellStart"/>
      <w:r w:rsidR="00210400" w:rsidRPr="008D7257">
        <w:rPr>
          <w:rFonts w:eastAsia="宋体"/>
          <w:sz w:val="20"/>
          <w:lang w:eastAsia="zh-CN"/>
        </w:rPr>
        <w:t>obvisous</w:t>
      </w:r>
      <w:proofErr w:type="spellEnd"/>
      <w:r w:rsidR="00210400" w:rsidRPr="008D7257">
        <w:rPr>
          <w:rFonts w:eastAsia="宋体"/>
          <w:sz w:val="20"/>
          <w:lang w:eastAsia="zh-CN"/>
        </w:rPr>
        <w:t xml:space="preserve"> and significant throughput gain.</w:t>
      </w:r>
    </w:p>
    <w:p w14:paraId="213F1982" w14:textId="77777777" w:rsidR="003C130D" w:rsidRPr="008D7257" w:rsidRDefault="003C130D" w:rsidP="003C130D">
      <w:pPr>
        <w:rPr>
          <w:rFonts w:eastAsia="宋体"/>
          <w:sz w:val="20"/>
          <w:lang w:eastAsia="zh-CN"/>
        </w:rPr>
      </w:pPr>
    </w:p>
    <w:p w14:paraId="0CC26234" w14:textId="62BAFBD1" w:rsidR="003C130D" w:rsidRPr="008D7257" w:rsidRDefault="003C130D" w:rsidP="003C130D">
      <w:pPr>
        <w:rPr>
          <w:rFonts w:eastAsia="宋体"/>
          <w:sz w:val="20"/>
          <w:lang w:eastAsia="zh-CN"/>
        </w:rPr>
      </w:pPr>
      <w:r w:rsidRPr="008D7257">
        <w:rPr>
          <w:rFonts w:eastAsia="宋体" w:hint="eastAsia"/>
          <w:sz w:val="20"/>
          <w:lang w:eastAsia="zh-CN"/>
        </w:rPr>
        <w:t xml:space="preserve">The </w:t>
      </w:r>
      <w:r w:rsidR="00FB6036" w:rsidRPr="008D7257">
        <w:rPr>
          <w:rFonts w:eastAsia="宋体"/>
          <w:sz w:val="20"/>
          <w:lang w:eastAsia="zh-CN"/>
        </w:rPr>
        <w:t xml:space="preserve">updated </w:t>
      </w:r>
      <w:r w:rsidRPr="008D7257">
        <w:rPr>
          <w:rFonts w:eastAsia="宋体" w:hint="eastAsia"/>
          <w:sz w:val="20"/>
          <w:lang w:eastAsia="zh-CN"/>
        </w:rPr>
        <w:t>procedure can be as follows</w:t>
      </w:r>
      <w:r w:rsidR="00210400" w:rsidRPr="008D7257">
        <w:rPr>
          <w:rFonts w:eastAsia="宋体" w:hint="eastAsia"/>
          <w:sz w:val="20"/>
          <w:lang w:eastAsia="zh-CN"/>
        </w:rPr>
        <w:t>.</w:t>
      </w:r>
    </w:p>
    <w:p w14:paraId="183E0D6E" w14:textId="7B32101B" w:rsidR="003C130D" w:rsidRDefault="00756287" w:rsidP="008D7257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19" wp14:editId="16A53BBC">
                <wp:simplePos x="0" y="0"/>
                <wp:positionH relativeFrom="column">
                  <wp:posOffset>2705100</wp:posOffset>
                </wp:positionH>
                <wp:positionV relativeFrom="paragraph">
                  <wp:posOffset>741680</wp:posOffset>
                </wp:positionV>
                <wp:extent cx="825500" cy="1073150"/>
                <wp:effectExtent l="0" t="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3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2D1" id="圆角矩形 2" o:spid="_x0000_s1026" style="position:absolute;margin-left:213pt;margin-top:58.4pt;width:6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" filled="f" strokecolor="#c00000" strokeweight="1pt">
                <v:stroke dashstyle="dash"/>
              </v:roundrect>
            </w:pict>
          </mc:Fallback>
        </mc:AlternateContent>
      </w:r>
      <w:r w:rsidR="008D7257">
        <w:object w:dxaOrig="12390" w:dyaOrig="5296" w14:anchorId="66112284">
          <v:shape id="_x0000_i1026" type="#_x0000_t75" style="width:403.15pt;height:172.5pt" o:ole="">
            <v:imagedata r:id="rId11" o:title=""/>
          </v:shape>
          <o:OLEObject Type="Embed" ProgID="Visio.Drawing.15" ShapeID="_x0000_i1026" DrawAspect="Content" ObjectID="_1581884202" r:id="rId12"/>
        </w:object>
      </w:r>
    </w:p>
    <w:p w14:paraId="47DF5BB6" w14:textId="77777777" w:rsidR="002E7BF0" w:rsidRDefault="002E7BF0" w:rsidP="002E7BF0">
      <w:pPr>
        <w:rPr>
          <w:rFonts w:eastAsia="宋体"/>
          <w:lang w:val="en-US" w:eastAsia="zh-CN"/>
        </w:rPr>
      </w:pPr>
    </w:p>
    <w:p w14:paraId="28E8D1B6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06C1FA61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3C9222B8" w14:textId="16D61E6B" w:rsidR="00210400" w:rsidRPr="008D7257" w:rsidRDefault="00210400" w:rsidP="00210400">
      <w:pPr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>Further two technical issues for discussion:</w:t>
      </w:r>
    </w:p>
    <w:p w14:paraId="15A99518" w14:textId="394D3919" w:rsidR="00210400" w:rsidRPr="008D7257" w:rsidRDefault="00210400" w:rsidP="00210400">
      <w:pPr>
        <w:pStyle w:val="af"/>
        <w:numPr>
          <w:ilvl w:val="0"/>
          <w:numId w:val="41"/>
        </w:numPr>
        <w:ind w:leftChars="0"/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order to guarantee the throughput of RD initiator, </w:t>
      </w:r>
      <w:r w:rsidRPr="008D7257">
        <w:rPr>
          <w:rFonts w:eastAsia="宋体"/>
          <w:b/>
          <w:sz w:val="20"/>
          <w:lang w:val="en-US" w:eastAsia="zh-CN"/>
        </w:rPr>
        <w:t xml:space="preserve">propose the RD responder shall not reduce the initiator’s number of </w:t>
      </w:r>
      <w:proofErr w:type="spellStart"/>
      <w:r w:rsidRPr="008D7257">
        <w:rPr>
          <w:rFonts w:eastAsia="宋体"/>
          <w:b/>
          <w:sz w:val="20"/>
          <w:lang w:val="en-US" w:eastAsia="zh-CN"/>
        </w:rPr>
        <w:t>spatrial</w:t>
      </w:r>
      <w:proofErr w:type="spellEnd"/>
      <w:r w:rsidRPr="008D7257">
        <w:rPr>
          <w:rFonts w:eastAsia="宋体"/>
          <w:b/>
          <w:sz w:val="20"/>
          <w:lang w:val="en-US" w:eastAsia="zh-CN"/>
        </w:rPr>
        <w:t xml:space="preserve"> streams during UL MU-MIMO transmission</w:t>
      </w:r>
      <w:r w:rsidRPr="008D7257">
        <w:rPr>
          <w:rFonts w:eastAsia="宋体"/>
          <w:sz w:val="20"/>
          <w:lang w:val="en-US" w:eastAsia="zh-CN"/>
        </w:rPr>
        <w:t>.</w:t>
      </w:r>
    </w:p>
    <w:p w14:paraId="0AA6A944" w14:textId="0B3C57AB" w:rsidR="00011F70" w:rsidRPr="008D7257" w:rsidRDefault="00DC0962" w:rsidP="00DC0962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current spec, there is a rule “the RD responder shall not transmit any frame causing a response after SIFS with an Address 1 field that does not match the MAC address of the RD initiator”. The concern maybe that the transmission </w:t>
      </w:r>
      <w:r w:rsidR="00CD3BAD">
        <w:rPr>
          <w:rFonts w:eastAsia="宋体"/>
          <w:sz w:val="20"/>
          <w:lang w:val="en-US" w:eastAsia="zh-CN"/>
        </w:rPr>
        <w:t>from</w:t>
      </w:r>
      <w:r w:rsidRPr="008D7257">
        <w:rPr>
          <w:rFonts w:eastAsia="宋体"/>
          <w:sz w:val="20"/>
          <w:lang w:val="en-US" w:eastAsia="zh-CN"/>
        </w:rPr>
        <w:t xml:space="preserve"> STAs that are not RD initiator may interfere the OBSS transmission. </w:t>
      </w:r>
    </w:p>
    <w:p w14:paraId="497A6769" w14:textId="0EAE3F80" w:rsidR="00DC0962" w:rsidRPr="008D7257" w:rsidRDefault="00DC0962" w:rsidP="00DC0962">
      <w:pPr>
        <w:autoSpaceDE w:val="0"/>
        <w:autoSpaceDN w:val="0"/>
        <w:adjustRightInd w:val="0"/>
        <w:ind w:left="72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lastRenderedPageBreak/>
        <w:t xml:space="preserve">When AP as RD responder send a Trigger frame, if it set the CS Required subfield to 1, the STAs </w:t>
      </w:r>
      <w:proofErr w:type="spellStart"/>
      <w:r w:rsidRPr="008D7257">
        <w:rPr>
          <w:rFonts w:eastAsia="宋体"/>
          <w:sz w:val="20"/>
          <w:lang w:val="en-US" w:eastAsia="zh-CN"/>
        </w:rPr>
        <w:t>indentified</w:t>
      </w:r>
      <w:proofErr w:type="spellEnd"/>
      <w:r w:rsidRPr="008D7257">
        <w:rPr>
          <w:rFonts w:eastAsia="宋体"/>
          <w:sz w:val="20"/>
          <w:lang w:val="en-US" w:eastAsia="zh-CN"/>
        </w:rPr>
        <w:t xml:space="preserve"> in the User info</w:t>
      </w:r>
      <w:r w:rsidR="001839A2" w:rsidRPr="008D7257">
        <w:rPr>
          <w:rFonts w:eastAsia="宋体"/>
          <w:sz w:val="20"/>
          <w:lang w:val="en-US" w:eastAsia="zh-CN"/>
        </w:rPr>
        <w:t xml:space="preserve"> fields are required to use ED to sense the medium and to consider the medium state and the NAV in determining whether or not to respond. </w:t>
      </w:r>
      <w:r w:rsidR="00CD3BAD">
        <w:rPr>
          <w:rFonts w:eastAsia="宋体"/>
          <w:sz w:val="20"/>
          <w:lang w:val="en-US" w:eastAsia="zh-CN"/>
        </w:rPr>
        <w:t>In that case,</w:t>
      </w:r>
      <w:r w:rsidR="001839A2" w:rsidRPr="008D7257">
        <w:rPr>
          <w:rFonts w:eastAsia="宋体"/>
          <w:sz w:val="20"/>
          <w:lang w:val="en-US" w:eastAsia="zh-CN"/>
        </w:rPr>
        <w:t xml:space="preserve"> the concern could be released.</w:t>
      </w:r>
      <w:r w:rsidRPr="008D7257">
        <w:rPr>
          <w:rFonts w:eastAsia="宋体"/>
          <w:sz w:val="20"/>
          <w:lang w:val="en-US" w:eastAsia="zh-CN"/>
        </w:rPr>
        <w:t xml:space="preserve"> </w:t>
      </w:r>
    </w:p>
    <w:p w14:paraId="70879D53" w14:textId="4413C391" w:rsidR="00DF4B7C" w:rsidRPr="008D7257" w:rsidRDefault="001839A2" w:rsidP="001839A2">
      <w:pPr>
        <w:autoSpaceDE w:val="0"/>
        <w:autoSpaceDN w:val="0"/>
        <w:adjustRightInd w:val="0"/>
        <w:ind w:left="720"/>
        <w:rPr>
          <w:b/>
          <w:sz w:val="20"/>
          <w:lang w:eastAsia="ko-KR"/>
        </w:rPr>
      </w:pPr>
      <w:r w:rsidRPr="008D7257">
        <w:rPr>
          <w:rFonts w:eastAsia="宋体"/>
          <w:b/>
          <w:sz w:val="20"/>
          <w:lang w:val="en-US" w:eastAsia="zh-CN"/>
        </w:rPr>
        <w:t xml:space="preserve">It is proposed that when an AP as RD responder send a Trigger frame, the AP shall set the CS </w:t>
      </w:r>
      <w:proofErr w:type="gramStart"/>
      <w:r w:rsidRPr="008D7257">
        <w:rPr>
          <w:rFonts w:eastAsia="宋体"/>
          <w:b/>
          <w:sz w:val="20"/>
          <w:lang w:val="en-US" w:eastAsia="zh-CN"/>
        </w:rPr>
        <w:t>Required</w:t>
      </w:r>
      <w:proofErr w:type="gramEnd"/>
      <w:r w:rsidRPr="008D7257">
        <w:rPr>
          <w:rFonts w:eastAsia="宋体"/>
          <w:b/>
          <w:sz w:val="20"/>
          <w:lang w:val="en-US" w:eastAsia="zh-CN"/>
        </w:rPr>
        <w:t xml:space="preserve"> subfield to 1.</w:t>
      </w:r>
    </w:p>
    <w:p w14:paraId="1DAB5E75" w14:textId="77777777" w:rsidR="00DF4B7C" w:rsidRPr="008D7257" w:rsidRDefault="00DF4B7C" w:rsidP="001461AD">
      <w:pPr>
        <w:rPr>
          <w:sz w:val="20"/>
          <w:lang w:eastAsia="ko-KR"/>
        </w:rPr>
      </w:pPr>
    </w:p>
    <w:p w14:paraId="1DCB0272" w14:textId="77777777" w:rsidR="00F63E50" w:rsidRPr="008D7257" w:rsidRDefault="00F63E50" w:rsidP="001461AD">
      <w:pPr>
        <w:rPr>
          <w:sz w:val="20"/>
          <w:lang w:eastAsia="ko-KR"/>
        </w:rPr>
      </w:pPr>
    </w:p>
    <w:p w14:paraId="4DAF1B75" w14:textId="77777777" w:rsidR="00B169B4" w:rsidRPr="008D7257" w:rsidRDefault="00B169B4" w:rsidP="001461AD">
      <w:pPr>
        <w:rPr>
          <w:sz w:val="20"/>
          <w:lang w:eastAsia="ko-KR"/>
        </w:rPr>
      </w:pPr>
    </w:p>
    <w:p w14:paraId="218A1E5B" w14:textId="44289CA6" w:rsidR="00B169B4" w:rsidRPr="008D7257" w:rsidRDefault="00B169B4" w:rsidP="00B169B4">
      <w:pPr>
        <w:rPr>
          <w:b/>
          <w:i/>
          <w:sz w:val="20"/>
          <w:lang w:eastAsia="ko-KR"/>
        </w:rPr>
      </w:pPr>
      <w:proofErr w:type="spellStart"/>
      <w:r w:rsidRPr="008D7257">
        <w:rPr>
          <w:b/>
          <w:i/>
          <w:sz w:val="20"/>
          <w:highlight w:val="yellow"/>
          <w:lang w:eastAsia="ko-KR"/>
        </w:rPr>
        <w:t>TGax</w:t>
      </w:r>
      <w:proofErr w:type="spellEnd"/>
      <w:r w:rsidRPr="008D7257">
        <w:rPr>
          <w:b/>
          <w:i/>
          <w:sz w:val="20"/>
          <w:highlight w:val="yellow"/>
          <w:lang w:eastAsia="ko-KR"/>
        </w:rPr>
        <w:t xml:space="preserve"> editor: Modify the Paragraphs on section </w:t>
      </w:r>
      <w:r w:rsidR="004F5A9B" w:rsidRPr="008D7257">
        <w:rPr>
          <w:b/>
          <w:i/>
          <w:sz w:val="20"/>
          <w:highlight w:val="yellow"/>
          <w:lang w:eastAsia="ko-KR"/>
        </w:rPr>
        <w:t>10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28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</w:t>
      </w:r>
      <w:r w:rsidRPr="008D7257">
        <w:rPr>
          <w:b/>
          <w:i/>
          <w:sz w:val="20"/>
          <w:highlight w:val="yellow"/>
          <w:lang w:eastAsia="ko-KR"/>
        </w:rPr>
        <w:t xml:space="preserve">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Pr="00705D98" w:rsidRDefault="00B169B4" w:rsidP="00B169B4">
      <w:pPr>
        <w:rPr>
          <w:b/>
          <w:bCs/>
          <w:sz w:val="20"/>
        </w:rPr>
      </w:pPr>
      <w:r w:rsidRPr="00705D98">
        <w:rPr>
          <w:b/>
          <w:bCs/>
          <w:sz w:val="20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2B631EBB" w:rsidR="00B169B4" w:rsidRPr="001839A2" w:rsidRDefault="00B169B4" w:rsidP="00B169B4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If the RD initiator is an HE-STA and the RD responder is an HE AP, the RD responder may transmit 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 xml:space="preserve">a </w:t>
      </w:r>
      <w:r w:rsidRPr="001839A2">
        <w:rPr>
          <w:rFonts w:eastAsia="宋体"/>
          <w:color w:val="FF0000"/>
          <w:sz w:val="20"/>
          <w:u w:val="single"/>
          <w:lang w:eastAsia="zh-CN"/>
        </w:rPr>
        <w:t>trigger frame to trigger more than one STA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>s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to </w:t>
      </w:r>
      <w:r w:rsidR="00E471C6" w:rsidRPr="001839A2">
        <w:rPr>
          <w:rFonts w:eastAsia="宋体"/>
          <w:color w:val="FF0000"/>
          <w:sz w:val="20"/>
          <w:u w:val="single"/>
          <w:lang w:eastAsia="zh-CN"/>
        </w:rPr>
        <w:t>do UL MU-MIMO transmission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. The </w:t>
      </w:r>
      <w:proofErr w:type="spellStart"/>
      <w:r w:rsidRPr="001839A2">
        <w:rPr>
          <w:rFonts w:eastAsia="宋体"/>
          <w:color w:val="FF0000"/>
          <w:sz w:val="20"/>
          <w:u w:val="single"/>
          <w:lang w:eastAsia="zh-CN"/>
        </w:rPr>
        <w:t>triggerred</w:t>
      </w:r>
      <w:proofErr w:type="spellEnd"/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STAs shall include the RD</w:t>
      </w:r>
      <w:r w:rsidRPr="001839A2">
        <w:rPr>
          <w:rFonts w:eastAsia="宋体" w:hint="eastAsia"/>
          <w:color w:val="FF0000"/>
          <w:sz w:val="2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3883D001" w14:textId="77777777" w:rsidR="004F5A9B" w:rsidRDefault="004F5A9B" w:rsidP="00B169B4">
      <w:pPr>
        <w:rPr>
          <w:rFonts w:eastAsia="宋体"/>
          <w:color w:val="FF0000"/>
          <w:u w:val="single"/>
          <w:lang w:eastAsia="zh-CN"/>
        </w:rPr>
      </w:pPr>
    </w:p>
    <w:p w14:paraId="36F38D63" w14:textId="3AED82CF" w:rsidR="004F5A9B" w:rsidRDefault="004F5A9B" w:rsidP="004F5A9B">
      <w:pPr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</w:t>
      </w:r>
      <w:r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28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4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14:paraId="1076C1C0" w14:textId="77777777" w:rsidR="004F5A9B" w:rsidRDefault="004F5A9B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7E4489E5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An RD responder shall not transmit an MPDU (either individually or aggregated within an A-MPDU) that is</w:t>
      </w:r>
    </w:p>
    <w:p w14:paraId="266B24A2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ko-KR"/>
        </w:rPr>
        <w:t>not</w:t>
      </w:r>
      <w:proofErr w:type="gramEnd"/>
      <w:r>
        <w:rPr>
          <w:rFonts w:ascii="TimesNewRomanPSMT" w:eastAsia="TimesNewRomanPSMT" w:cs="TimesNewRomanPSMT"/>
          <w:sz w:val="20"/>
          <w:lang w:val="en-US" w:eastAsia="ko-KR"/>
        </w:rPr>
        <w:t xml:space="preserve"> one of the following frames:</w:t>
      </w:r>
    </w:p>
    <w:p w14:paraId="776919D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Ack</w:t>
      </w:r>
      <w:proofErr w:type="spellEnd"/>
    </w:p>
    <w:p w14:paraId="16122A46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</w:t>
      </w:r>
      <w:proofErr w:type="spellEnd"/>
    </w:p>
    <w:p w14:paraId="51EC83F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BlockAckReq</w:t>
      </w:r>
      <w:proofErr w:type="spellEnd"/>
    </w:p>
    <w:p w14:paraId="79906277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</w:t>
      </w:r>
      <w:proofErr w:type="spellEnd"/>
    </w:p>
    <w:p w14:paraId="331E5C1A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BlockAckReq</w:t>
      </w:r>
      <w:proofErr w:type="spellEnd"/>
    </w:p>
    <w:p w14:paraId="2EC02870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QoS</w:t>
      </w:r>
      <w:proofErr w:type="spellEnd"/>
      <w:r>
        <w:rPr>
          <w:rFonts w:ascii="TimesNewRomanPSMT" w:eastAsia="TimesNewRomanPSMT" w:cs="TimesNewRomanPSMT"/>
          <w:sz w:val="20"/>
          <w:lang w:val="en-US" w:eastAsia="ko-KR"/>
        </w:rPr>
        <w:t xml:space="preserve"> data</w:t>
      </w:r>
    </w:p>
    <w:p w14:paraId="45425A48" w14:textId="1CDC261C" w:rsidR="001839A2" w:rsidRDefault="001839A2" w:rsidP="001839A2">
      <w:pPr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Management</w:t>
      </w:r>
    </w:p>
    <w:p w14:paraId="7A7DB537" w14:textId="424EC938" w:rsidR="001839A2" w:rsidRPr="001839A2" w:rsidRDefault="001839A2" w:rsidP="001839A2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—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Trigger</w:t>
      </w:r>
    </w:p>
    <w:p w14:paraId="3967CF97" w14:textId="77777777" w:rsidR="000D204A" w:rsidRDefault="000D204A" w:rsidP="00705D9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F59B05C" w14:textId="00A10CC5" w:rsidR="00210400" w:rsidRPr="001839A2" w:rsidRDefault="001839A2" w:rsidP="00705D98">
      <w:pPr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ascii="TimesNewRomanPSMT" w:eastAsia="TimesNewRomanPSMT" w:cs="TimesNewRomanPSMT"/>
          <w:sz w:val="20"/>
          <w:lang w:val="en-US" w:eastAsia="ko-KR"/>
        </w:rPr>
        <w:t>During an RD response burst any PPDU transmitted by an RD responder shall contain at least one MPDU with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an Address 1 field that matches the MAC address of the RD initiator, and the inclusion of traffic to STAs other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than the RD initiator in a VHT MU PPDU shall not increase the duration of the VHT MU PPDU beyond that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required to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transport the traffic to the RD initiator. The RD responder shall not transmit any frame </w:t>
      </w:r>
      <w:r w:rsidRPr="001839A2">
        <w:rPr>
          <w:rFonts w:eastAsia="宋体"/>
          <w:color w:val="FF0000"/>
          <w:sz w:val="20"/>
          <w:u w:val="single"/>
          <w:lang w:eastAsia="zh-CN"/>
        </w:rPr>
        <w:t>except Trigger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 causing a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response after SIFS with an Address 1 field that does not match the MAC address of the RD initiator. The RD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responder shall not transmit any PPDUs with a CH_BANDWIDTH that is wider than the CH_BANDWIDTH</w:t>
      </w:r>
      <w:r w:rsidR="00705D9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of the PPDU containing the frame(s) that delivered the RD grant.</w:t>
      </w:r>
    </w:p>
    <w:p w14:paraId="62B61DFF" w14:textId="77777777" w:rsidR="001839A2" w:rsidRPr="001839A2" w:rsidRDefault="001839A2" w:rsidP="00B169B4">
      <w:pPr>
        <w:rPr>
          <w:rFonts w:eastAsia="宋体"/>
          <w:color w:val="FF0000"/>
          <w:sz w:val="20"/>
          <w:u w:val="single"/>
          <w:lang w:eastAsia="zh-CN"/>
        </w:rPr>
      </w:pPr>
    </w:p>
    <w:p w14:paraId="19B8C660" w14:textId="043C7AC6" w:rsidR="00E3428C" w:rsidRDefault="00B169B4" w:rsidP="005A5C81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When the RD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responder transmits a trigger frame, </w:t>
      </w:r>
      <w:r w:rsidR="000D204A">
        <w:rPr>
          <w:rFonts w:eastAsia="宋体"/>
          <w:color w:val="FF0000"/>
          <w:sz w:val="20"/>
          <w:u w:val="single"/>
          <w:lang w:eastAsia="zh-CN"/>
        </w:rPr>
        <w:t xml:space="preserve">the CS </w:t>
      </w:r>
      <w:proofErr w:type="gramStart"/>
      <w:r w:rsidR="000D204A">
        <w:rPr>
          <w:rFonts w:eastAsia="宋体"/>
          <w:color w:val="FF0000"/>
          <w:sz w:val="20"/>
          <w:u w:val="single"/>
          <w:lang w:eastAsia="zh-CN"/>
        </w:rPr>
        <w:t>Required</w:t>
      </w:r>
      <w:proofErr w:type="gramEnd"/>
      <w:r w:rsidR="000D204A">
        <w:rPr>
          <w:rFonts w:eastAsia="宋体"/>
          <w:color w:val="FF0000"/>
          <w:sz w:val="20"/>
          <w:u w:val="single"/>
          <w:lang w:eastAsia="zh-CN"/>
        </w:rPr>
        <w:t xml:space="preserve"> subfield shall be set to 1,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the allocated number of streams for the </w:t>
      </w:r>
      <w:r w:rsidR="002E7BF0" w:rsidRPr="001839A2">
        <w:rPr>
          <w:rFonts w:eastAsia="宋体"/>
          <w:color w:val="FF0000"/>
          <w:sz w:val="20"/>
          <w:u w:val="single"/>
          <w:lang w:eastAsia="zh-CN"/>
        </w:rPr>
        <w:t xml:space="preserve">RD </w:t>
      </w:r>
      <w:r w:rsidRPr="001839A2">
        <w:rPr>
          <w:rFonts w:eastAsia="宋体"/>
          <w:color w:val="FF0000"/>
          <w:sz w:val="20"/>
          <w:u w:val="single"/>
          <w:lang w:eastAsia="zh-CN"/>
        </w:rPr>
        <w:t>initiator in the trigger frame shall not be smaller than the number of streams of the RD initiator’s last PPDU.</w:t>
      </w:r>
    </w:p>
    <w:p w14:paraId="542E28D5" w14:textId="77777777" w:rsidR="003726D8" w:rsidRDefault="003726D8" w:rsidP="005A5C81">
      <w:pPr>
        <w:rPr>
          <w:rFonts w:eastAsia="宋体"/>
          <w:lang w:eastAsia="zh-CN"/>
        </w:rPr>
      </w:pPr>
    </w:p>
    <w:p w14:paraId="77F67F7D" w14:textId="75974481" w:rsidR="003726D8" w:rsidRPr="00C47684" w:rsidRDefault="003726D8" w:rsidP="00C47684">
      <w:pPr>
        <w:widowControl w:val="0"/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If an RD initiator sets the RDG/More </w:t>
      </w:r>
      <w:r w:rsidR="00661846">
        <w:rPr>
          <w:rFonts w:eastAsia="宋体"/>
          <w:color w:val="FF0000"/>
          <w:sz w:val="20"/>
          <w:u w:val="single"/>
          <w:lang w:eastAsia="zh-CN"/>
        </w:rPr>
        <w:t>PPDU field to 1 in a +HTC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 frame transmitted during a TXOP</w:t>
      </w:r>
      <w:r w:rsidRPr="00C47684">
        <w:rPr>
          <w:rFonts w:eastAsia="宋体" w:hint="eastAsia"/>
          <w:color w:val="FF0000"/>
          <w:sz w:val="20"/>
          <w:u w:val="single"/>
          <w:lang w:eastAsia="zh-CN"/>
        </w:rPr>
        <w:t xml:space="preserve"> 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and sets the AC Constraint subfield to 1 in that frame, the RD responder shall set the </w:t>
      </w:r>
      <w:r w:rsidR="00C47684" w:rsidRPr="00C47684">
        <w:rPr>
          <w:rFonts w:eastAsia="宋体"/>
          <w:color w:val="FF0000"/>
          <w:sz w:val="20"/>
          <w:u w:val="single"/>
          <w:lang w:eastAsia="zh-CN"/>
        </w:rPr>
        <w:t>same AC as RD initiator’s in the Preferred AC subfield of the Trigger Dependent User Info field in the Trigger frame.</w:t>
      </w:r>
    </w:p>
    <w:sectPr w:rsidR="003726D8" w:rsidRPr="00C47684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7B3A" w14:textId="77777777" w:rsidR="003769C9" w:rsidRDefault="003769C9">
      <w:r>
        <w:separator/>
      </w:r>
    </w:p>
  </w:endnote>
  <w:endnote w:type="continuationSeparator" w:id="0">
    <w:p w14:paraId="2D5A80D6" w14:textId="77777777" w:rsidR="003769C9" w:rsidRDefault="003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3769C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52F14">
      <w:rPr>
        <w:noProof/>
      </w:rPr>
      <w:t>4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E28A6" w14:textId="77777777" w:rsidR="003769C9" w:rsidRDefault="003769C9">
      <w:r>
        <w:separator/>
      </w:r>
    </w:p>
  </w:footnote>
  <w:footnote w:type="continuationSeparator" w:id="0">
    <w:p w14:paraId="4F33F7B4" w14:textId="77777777" w:rsidR="003769C9" w:rsidRDefault="0037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433A559E" w:rsidR="00711575" w:rsidRDefault="00ED00D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201</w:t>
    </w:r>
    <w:r>
      <w:t>8</w:t>
    </w:r>
    <w:r w:rsidR="00B3753B">
      <w:tab/>
    </w:r>
    <w:r w:rsidR="00B3753B">
      <w:tab/>
    </w:r>
    <w:r w:rsidR="003769C9">
      <w:fldChar w:fldCharType="begin"/>
    </w:r>
    <w:r w:rsidR="003769C9">
      <w:instrText xml:space="preserve"> TITLE  \* MERGEFORMAT </w:instrText>
    </w:r>
    <w:r w:rsidR="003769C9">
      <w:fldChar w:fldCharType="separate"/>
    </w:r>
    <w:r w:rsidR="00D53325">
      <w:t>doc.: IEEE 802.11-1</w:t>
    </w:r>
    <w:r>
      <w:t>8</w:t>
    </w:r>
    <w:r w:rsidR="00B3753B">
      <w:t>/</w:t>
    </w:r>
    <w:r w:rsidR="009E613A">
      <w:t>0512</w:t>
    </w:r>
    <w:r w:rsidR="00B3753B">
      <w:t>r</w:t>
    </w:r>
    <w:r w:rsidR="003769C9">
      <w:fldChar w:fldCharType="end"/>
    </w:r>
    <w:r w:rsidR="00852F1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0"/>
  </w:num>
  <w:num w:numId="31">
    <w:abstractNumId w:val="8"/>
  </w:num>
  <w:num w:numId="32">
    <w:abstractNumId w:val="10"/>
  </w:num>
  <w:num w:numId="33">
    <w:abstractNumId w:val="2"/>
  </w:num>
  <w:num w:numId="34">
    <w:abstractNumId w:val="1"/>
  </w:num>
  <w:num w:numId="35">
    <w:abstractNumId w:val="7"/>
  </w:num>
  <w:num w:numId="36">
    <w:abstractNumId w:val="3"/>
  </w:num>
  <w:num w:numId="37">
    <w:abstractNumId w:val="18"/>
  </w:num>
  <w:num w:numId="38">
    <w:abstractNumId w:val="19"/>
  </w:num>
  <w:num w:numId="39">
    <w:abstractNumId w:val="12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6081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04A"/>
    <w:rsid w:val="000D276A"/>
    <w:rsid w:val="000D2F1B"/>
    <w:rsid w:val="000D33AF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29B7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400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5135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6D8"/>
    <w:rsid w:val="003729FC"/>
    <w:rsid w:val="00372FCA"/>
    <w:rsid w:val="00375C60"/>
    <w:rsid w:val="003766B9"/>
    <w:rsid w:val="003769C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1834"/>
    <w:rsid w:val="00462172"/>
    <w:rsid w:val="00471D6A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A428F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1846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5D98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5EC5"/>
    <w:rsid w:val="0078235E"/>
    <w:rsid w:val="00783B46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50566"/>
    <w:rsid w:val="008505F4"/>
    <w:rsid w:val="00852B3C"/>
    <w:rsid w:val="00852F14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13A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397"/>
    <w:rsid w:val="00A80E2F"/>
    <w:rsid w:val="00A80F74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684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71E4"/>
    <w:rsid w:val="00E306F2"/>
    <w:rsid w:val="00E3305E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7488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036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22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11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C0C6-1FFA-40EF-9560-1EF18434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6149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27</cp:revision>
  <cp:lastPrinted>2010-05-04T03:47:00Z</cp:lastPrinted>
  <dcterms:created xsi:type="dcterms:W3CDTF">2017-09-13T03:56:00Z</dcterms:created>
  <dcterms:modified xsi:type="dcterms:W3CDTF">2018-03-06T15:30:00Z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(3)Ejapx449rzebGSNxepsLds3/s4iuwfKJWjQH8GbyfGqVgQugTVJQGjOw4cd23AQIKEodKqMK
DlffaqWkFpVJnMvHJvtETRyhvKg9DLo5dBa0B3eiJ2TwmkEF48IAvHRqF++1WGa61yK0DEFh
3bqTfVfDX1Z9B3A/HCeDS/3DSEHXaNvuQVApbLbU7eqf7x7MZJOk06bu3YshprRGgmgwtAZX
ICmKXIT2U9jMKfeMlo</vt:lpwstr>
  </property>
  <property fmtid="{D5CDD505-2E9C-101B-9397-08002B2CF9AE}" pid="3" name="_2015_ms_pID_7253431">
    <vt:lpwstr>ce01K1xWGjKViFZsi3qRXs8Bg6QhgVwFCRVaMpJr+I1PAxkJqet2kP
xNTz5znyP4KWl74LztIrm+2oQL1uGO2drGlCdLade3fGBqC0cEb4cAEJVd1GpbubHI+YwrxP
e5fCPKCJT48S/iopytGf5J9sOLUjb+K9/8Bkt0gQDBDdqGKDpW2IALOdiYSx0av5ojCq99G8
8enwiqJNgGs0qeQAlc+4fWtjcuykqzOJamTp</vt:lpwstr>
  </property>
  <property fmtid="{D5CDD505-2E9C-101B-9397-08002B2CF9AE}" pid="4" name="_2015_ms_pID_7253432">
    <vt:lpwstr>+51KNbHC1DNe+nYGcglPi9A=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