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372F00">
            <w:pPr>
              <w:pStyle w:val="T2"/>
              <w:rPr>
                <w:szCs w:val="28"/>
                <w:lang w:val="en-US" w:eastAsia="zh-CN"/>
              </w:rPr>
            </w:pPr>
            <w:r w:rsidRPr="005D62D4">
              <w:rPr>
                <w:szCs w:val="28"/>
                <w:lang w:val="en-US" w:eastAsia="zh-CN"/>
              </w:rPr>
              <w:t xml:space="preserve">Comment resolution on CIDs </w:t>
            </w:r>
            <w:r>
              <w:rPr>
                <w:szCs w:val="28"/>
                <w:lang w:val="en-US" w:eastAsia="zh-CN"/>
              </w:rPr>
              <w:t xml:space="preserve">on Clause 28.3 Part </w:t>
            </w:r>
            <w:r w:rsidR="00372F00">
              <w:rPr>
                <w:szCs w:val="28"/>
                <w:lang w:val="en-US" w:eastAsia="zh-CN"/>
              </w:rPr>
              <w:t>2</w:t>
            </w:r>
          </w:p>
        </w:tc>
      </w:tr>
      <w:tr w:rsidR="00694F0A" w:rsidRPr="00FA777D" w:rsidTr="000F1EDC">
        <w:trPr>
          <w:trHeight w:val="359"/>
          <w:jc w:val="center"/>
        </w:trPr>
        <w:tc>
          <w:tcPr>
            <w:tcW w:w="10023" w:type="dxa"/>
            <w:gridSpan w:val="5"/>
            <w:vAlign w:val="center"/>
          </w:tcPr>
          <w:p w:rsidR="00694F0A" w:rsidRPr="00FA777D" w:rsidRDefault="00694F0A" w:rsidP="00B54226">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B54226">
              <w:rPr>
                <w:b w:val="0"/>
                <w:sz w:val="20"/>
                <w:lang w:eastAsia="zh-CN"/>
              </w:rPr>
              <w:t>2</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694F0A" w:rsidRPr="00356392" w:rsidRDefault="00694F0A" w:rsidP="00694F0A">
      <w:pPr>
        <w:rPr>
          <w:sz w:val="22"/>
          <w:szCs w:val="22"/>
        </w:rPr>
      </w:pPr>
      <w:r w:rsidRPr="00356392">
        <w:rPr>
          <w:sz w:val="22"/>
          <w:szCs w:val="22"/>
        </w:rPr>
        <w:t xml:space="preserve">This document contains comment resolution on the following CIDs for </w:t>
      </w:r>
      <w:r w:rsidRPr="00356392">
        <w:rPr>
          <w:bCs/>
          <w:sz w:val="22"/>
          <w:szCs w:val="22"/>
        </w:rPr>
        <w:t>28.3</w:t>
      </w:r>
      <w:r w:rsidR="001D7986" w:rsidRPr="0035639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in draft 2.</w:t>
      </w:r>
      <w:r w:rsidR="001F57B6">
        <w:rPr>
          <w:bCs/>
          <w:sz w:val="22"/>
          <w:szCs w:val="22"/>
        </w:rPr>
        <w:t>2</w:t>
      </w:r>
      <w:r w:rsidRPr="00356392">
        <w:rPr>
          <w:bCs/>
          <w:sz w:val="22"/>
          <w:szCs w:val="22"/>
        </w:rPr>
        <w:t xml:space="preserve">: </w:t>
      </w:r>
      <w:r w:rsidRPr="00356392">
        <w:rPr>
          <w:sz w:val="22"/>
          <w:szCs w:val="22"/>
        </w:rPr>
        <w:t xml:space="preserve"> </w:t>
      </w:r>
    </w:p>
    <w:p w:rsidR="00694F0A" w:rsidRPr="00356392" w:rsidRDefault="00694F0A" w:rsidP="00694F0A">
      <w:pPr>
        <w:rPr>
          <w:sz w:val="22"/>
          <w:szCs w:val="22"/>
        </w:rPr>
      </w:pPr>
    </w:p>
    <w:p w:rsidR="002747EB" w:rsidRDefault="002D3CB8" w:rsidP="00694F0A">
      <w:r w:rsidRPr="006B1FC4">
        <w:rPr>
          <w:bCs/>
          <w:color w:val="C00000"/>
          <w:sz w:val="22"/>
          <w:szCs w:val="22"/>
        </w:rPr>
        <w:t xml:space="preserve">12311, </w:t>
      </w:r>
      <w:r w:rsidRPr="006B1FC4">
        <w:rPr>
          <w:color w:val="C00000"/>
          <w:sz w:val="22"/>
          <w:szCs w:val="22"/>
        </w:rPr>
        <w:t>12319, 12320, 12321, 12322, 12323, 12582,</w:t>
      </w:r>
      <w:r w:rsidR="00FC1969" w:rsidRPr="006B1FC4">
        <w:rPr>
          <w:color w:val="C00000"/>
          <w:sz w:val="22"/>
          <w:szCs w:val="22"/>
        </w:rPr>
        <w:t xml:space="preserve"> 12967</w:t>
      </w:r>
      <w:r w:rsidR="00356392" w:rsidRPr="006B1FC4">
        <w:rPr>
          <w:color w:val="C00000"/>
          <w:sz w:val="22"/>
          <w:szCs w:val="22"/>
        </w:rPr>
        <w:t xml:space="preserve">, </w:t>
      </w:r>
      <w:r w:rsidR="00E8383B" w:rsidRPr="00E8383B">
        <w:rPr>
          <w:color w:val="C00000"/>
          <w:sz w:val="22"/>
          <w:szCs w:val="22"/>
        </w:rPr>
        <w:t>13120,</w:t>
      </w:r>
      <w:r w:rsidR="001F57B6">
        <w:rPr>
          <w:color w:val="C00000"/>
          <w:sz w:val="22"/>
          <w:szCs w:val="22"/>
        </w:rPr>
        <w:t xml:space="preserve"> 13500, 13765, 14</w:t>
      </w:r>
      <w:r w:rsidR="008216E3">
        <w:rPr>
          <w:color w:val="C00000"/>
          <w:sz w:val="22"/>
          <w:szCs w:val="22"/>
        </w:rPr>
        <w:t>088, 14202, 14203, 14204, 14205</w:t>
      </w:r>
      <w:r w:rsidR="001F57B6">
        <w:rPr>
          <w:color w:val="C00000"/>
          <w:sz w:val="22"/>
          <w:szCs w:val="22"/>
        </w:rPr>
        <w:t>.</w:t>
      </w: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2747EB">
        <w:trPr>
          <w:trHeight w:val="386"/>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lastRenderedPageBreak/>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694F0A" w:rsidRDefault="000934AC" w:rsidP="00790DA0">
            <w:pPr>
              <w:jc w:val="right"/>
              <w:rPr>
                <w:rFonts w:ascii="Arial" w:hAnsi="Arial" w:cs="Arial"/>
                <w:sz w:val="20"/>
                <w:szCs w:val="20"/>
              </w:rPr>
            </w:pPr>
            <w:r w:rsidRPr="000934AC">
              <w:rPr>
                <w:rFonts w:ascii="Arial" w:hAnsi="Arial" w:cs="Arial"/>
                <w:color w:val="FF0000"/>
                <w:sz w:val="20"/>
                <w:szCs w:val="20"/>
              </w:rPr>
              <w:t>12311</w:t>
            </w:r>
          </w:p>
        </w:tc>
        <w:tc>
          <w:tcPr>
            <w:tcW w:w="1042" w:type="dxa"/>
          </w:tcPr>
          <w:p w:rsidR="00694F0A" w:rsidRDefault="000934AC" w:rsidP="00790DA0">
            <w:pPr>
              <w:rPr>
                <w:rFonts w:ascii="Arial" w:hAnsi="Arial" w:cs="Arial"/>
                <w:sz w:val="20"/>
                <w:szCs w:val="20"/>
              </w:rPr>
            </w:pPr>
            <w:r w:rsidRPr="000934AC">
              <w:rPr>
                <w:rFonts w:ascii="Arial" w:hAnsi="Arial" w:cs="Arial"/>
                <w:sz w:val="20"/>
                <w:szCs w:val="20"/>
              </w:rPr>
              <w:t>28.3.18.4.3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0934AC" w:rsidP="00790DA0">
            <w:pPr>
              <w:rPr>
                <w:sz w:val="22"/>
                <w:szCs w:val="22"/>
              </w:rPr>
            </w:pPr>
            <w:r>
              <w:rPr>
                <w:sz w:val="22"/>
                <w:szCs w:val="22"/>
              </w:rPr>
              <w:t>51</w:t>
            </w:r>
          </w:p>
        </w:tc>
        <w:tc>
          <w:tcPr>
            <w:tcW w:w="2757" w:type="dxa"/>
            <w:shd w:val="clear" w:color="auto" w:fill="auto"/>
          </w:tcPr>
          <w:p w:rsidR="00694F0A" w:rsidRDefault="000934AC" w:rsidP="00790DA0">
            <w:pPr>
              <w:rPr>
                <w:rFonts w:ascii="Arial" w:hAnsi="Arial" w:cs="Arial"/>
                <w:sz w:val="20"/>
                <w:szCs w:val="20"/>
              </w:rPr>
            </w:pPr>
            <w:r w:rsidRPr="000934AC">
              <w:rPr>
                <w:rFonts w:ascii="Arial" w:hAnsi="Arial" w:cs="Arial"/>
                <w:sz w:val="20"/>
                <w:szCs w:val="20"/>
              </w:rPr>
              <w:t>It is important for the AP to know the Max Power for MCS7 or to derive the target RSSI for max power for MCS 7 as this is the threshold between 2 different EVM requirements. There should be an efficient way of collecting such information, or requiring STAs to operate at or below that power level.</w:t>
            </w:r>
          </w:p>
        </w:tc>
        <w:tc>
          <w:tcPr>
            <w:tcW w:w="2079" w:type="dxa"/>
            <w:shd w:val="clear" w:color="auto" w:fill="auto"/>
          </w:tcPr>
          <w:p w:rsidR="00694F0A" w:rsidRDefault="000934AC" w:rsidP="00790DA0">
            <w:pPr>
              <w:rPr>
                <w:rFonts w:ascii="Arial" w:hAnsi="Arial" w:cs="Arial"/>
                <w:sz w:val="20"/>
                <w:szCs w:val="20"/>
              </w:rPr>
            </w:pPr>
            <w:r w:rsidRPr="000934AC">
              <w:rPr>
                <w:rFonts w:ascii="Arial" w:hAnsi="Arial" w:cs="Arial"/>
                <w:sz w:val="20"/>
                <w:szCs w:val="20"/>
              </w:rPr>
              <w:t>Ensure that the spec defines efficient operation around Max power for MCS7 to allow the AP to force STAs to operate with good EVM</w:t>
            </w: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Rej</w:t>
            </w:r>
            <w:r w:rsidR="000934AC">
              <w:rPr>
                <w:rFonts w:eastAsiaTheme="minorEastAsia"/>
                <w:sz w:val="22"/>
                <w:szCs w:val="22"/>
                <w:lang w:eastAsia="ja-JP"/>
              </w:rPr>
              <w:t>ect</w:t>
            </w:r>
            <w:r w:rsidR="00F80E5E">
              <w:rPr>
                <w:rFonts w:eastAsiaTheme="minorEastAsia"/>
                <w:sz w:val="22"/>
                <w:szCs w:val="22"/>
                <w:lang w:eastAsia="ja-JP"/>
              </w:rPr>
              <w:t>ed</w:t>
            </w:r>
            <w:r>
              <w:rPr>
                <w:rFonts w:eastAsiaTheme="minorEastAsia"/>
                <w:sz w:val="22"/>
                <w:szCs w:val="22"/>
                <w:lang w:eastAsia="ja-JP"/>
              </w:rPr>
              <w:t>.</w:t>
            </w:r>
          </w:p>
          <w:p w:rsidR="00694F0A" w:rsidRDefault="00694F0A" w:rsidP="00790DA0">
            <w:pPr>
              <w:rPr>
                <w:rFonts w:eastAsiaTheme="minorEastAsia"/>
                <w:sz w:val="22"/>
                <w:szCs w:val="22"/>
                <w:lang w:eastAsia="ja-JP"/>
              </w:rPr>
            </w:pPr>
          </w:p>
          <w:p w:rsidR="004B3572" w:rsidRDefault="004B3572" w:rsidP="00790DA0">
            <w:pPr>
              <w:rPr>
                <w:rFonts w:eastAsiaTheme="minorEastAsia"/>
                <w:sz w:val="22"/>
                <w:szCs w:val="22"/>
                <w:lang w:eastAsia="ja-JP"/>
              </w:rPr>
            </w:pPr>
            <w:r>
              <w:rPr>
                <w:rFonts w:eastAsiaTheme="minorEastAsia"/>
                <w:sz w:val="22"/>
                <w:szCs w:val="22"/>
                <w:lang w:eastAsia="ja-JP"/>
              </w:rPr>
              <w:t xml:space="preserve">Since it is for HE TB PPDU, the transmit power of each STA is </w:t>
            </w:r>
            <w:r w:rsidR="005F72E7">
              <w:rPr>
                <w:rFonts w:eastAsiaTheme="minorEastAsia"/>
                <w:sz w:val="22"/>
                <w:szCs w:val="22"/>
                <w:lang w:eastAsia="ja-JP"/>
              </w:rPr>
              <w:t>controlled</w:t>
            </w:r>
            <w:r>
              <w:rPr>
                <w:rFonts w:eastAsiaTheme="minorEastAsia"/>
                <w:sz w:val="22"/>
                <w:szCs w:val="22"/>
                <w:lang w:eastAsia="ja-JP"/>
              </w:rPr>
              <w:t xml:space="preserve"> the AP.</w:t>
            </w:r>
          </w:p>
          <w:p w:rsidR="00871BE1" w:rsidRDefault="00871BE1" w:rsidP="00790DA0">
            <w:pPr>
              <w:rPr>
                <w:rFonts w:eastAsiaTheme="minorEastAsia"/>
                <w:sz w:val="22"/>
                <w:szCs w:val="22"/>
                <w:lang w:eastAsia="ja-JP"/>
              </w:rPr>
            </w:pPr>
          </w:p>
          <w:p w:rsidR="00871BE1" w:rsidRDefault="00871BE1" w:rsidP="00790DA0">
            <w:pPr>
              <w:rPr>
                <w:rFonts w:eastAsiaTheme="minorEastAsia"/>
                <w:sz w:val="22"/>
                <w:szCs w:val="22"/>
                <w:lang w:eastAsia="ja-JP"/>
              </w:rPr>
            </w:pPr>
            <w:r>
              <w:rPr>
                <w:rFonts w:eastAsiaTheme="minorEastAsia"/>
                <w:sz w:val="22"/>
                <w:szCs w:val="22"/>
                <w:lang w:eastAsia="ja-JP"/>
              </w:rPr>
              <w:t xml:space="preserve">And different </w:t>
            </w:r>
            <w:proofErr w:type="spellStart"/>
            <w:r>
              <w:rPr>
                <w:rFonts w:eastAsiaTheme="minorEastAsia"/>
                <w:sz w:val="22"/>
                <w:szCs w:val="22"/>
                <w:lang w:eastAsia="ja-JP"/>
              </w:rPr>
              <w:t>immplementations</w:t>
            </w:r>
            <w:proofErr w:type="spellEnd"/>
            <w:r>
              <w:rPr>
                <w:rFonts w:eastAsiaTheme="minorEastAsia"/>
                <w:sz w:val="22"/>
                <w:szCs w:val="22"/>
                <w:lang w:eastAsia="ja-JP"/>
              </w:rPr>
              <w:t xml:space="preserve"> have different max power for MCS7. The requirement for EVM of other MCSs for HE TB PPDU is just to reduce the inter-user interferences.</w:t>
            </w:r>
          </w:p>
          <w:p w:rsidR="00694F0A" w:rsidRDefault="00694F0A" w:rsidP="00790DA0">
            <w:pPr>
              <w:rPr>
                <w:rFonts w:eastAsiaTheme="minorEastAsia"/>
                <w:sz w:val="22"/>
                <w:szCs w:val="22"/>
                <w:lang w:eastAsia="ja-JP"/>
              </w:rPr>
            </w:pPr>
          </w:p>
        </w:tc>
      </w:tr>
      <w:tr w:rsidR="00694F0A" w:rsidTr="002747EB">
        <w:trPr>
          <w:trHeight w:val="2123"/>
        </w:trPr>
        <w:tc>
          <w:tcPr>
            <w:tcW w:w="970" w:type="dxa"/>
            <w:shd w:val="clear" w:color="auto" w:fill="auto"/>
          </w:tcPr>
          <w:p w:rsidR="00694F0A" w:rsidRPr="0058465A" w:rsidRDefault="00FA674A" w:rsidP="00790DA0">
            <w:pPr>
              <w:jc w:val="right"/>
              <w:rPr>
                <w:sz w:val="20"/>
                <w:szCs w:val="20"/>
              </w:rPr>
            </w:pPr>
            <w:r w:rsidRPr="0058465A">
              <w:rPr>
                <w:color w:val="FF0000"/>
                <w:sz w:val="20"/>
                <w:szCs w:val="20"/>
              </w:rPr>
              <w:t>12319</w:t>
            </w:r>
          </w:p>
        </w:tc>
        <w:tc>
          <w:tcPr>
            <w:tcW w:w="1042" w:type="dxa"/>
          </w:tcPr>
          <w:p w:rsidR="00FA674A" w:rsidRPr="0058465A" w:rsidRDefault="00FA674A" w:rsidP="00FA674A">
            <w:pPr>
              <w:rPr>
                <w:sz w:val="20"/>
                <w:szCs w:val="20"/>
              </w:rPr>
            </w:pPr>
            <w:r w:rsidRPr="0058465A">
              <w:rPr>
                <w:sz w:val="20"/>
                <w:szCs w:val="20"/>
              </w:rPr>
              <w:t>3.2</w:t>
            </w:r>
          </w:p>
          <w:p w:rsidR="00694F0A" w:rsidRPr="0058465A" w:rsidRDefault="00694F0A" w:rsidP="00790DA0">
            <w:pPr>
              <w:rPr>
                <w:sz w:val="20"/>
                <w:szCs w:val="20"/>
              </w:rPr>
            </w:pPr>
          </w:p>
        </w:tc>
        <w:tc>
          <w:tcPr>
            <w:tcW w:w="808" w:type="dxa"/>
          </w:tcPr>
          <w:p w:rsidR="00694F0A" w:rsidRPr="0058465A" w:rsidRDefault="00FA674A" w:rsidP="00790DA0">
            <w:pPr>
              <w:rPr>
                <w:sz w:val="22"/>
                <w:szCs w:val="22"/>
              </w:rPr>
            </w:pPr>
            <w:r w:rsidRPr="0058465A">
              <w:rPr>
                <w:sz w:val="22"/>
                <w:szCs w:val="22"/>
              </w:rPr>
              <w:t>29</w:t>
            </w:r>
          </w:p>
        </w:tc>
        <w:tc>
          <w:tcPr>
            <w:tcW w:w="808" w:type="dxa"/>
          </w:tcPr>
          <w:p w:rsidR="00694F0A" w:rsidRPr="0058465A" w:rsidRDefault="00FA674A" w:rsidP="00790DA0">
            <w:pPr>
              <w:rPr>
                <w:sz w:val="22"/>
                <w:szCs w:val="22"/>
              </w:rPr>
            </w:pPr>
            <w:r w:rsidRPr="0058465A">
              <w:rPr>
                <w:sz w:val="22"/>
                <w:szCs w:val="22"/>
              </w:rPr>
              <w:t>42</w:t>
            </w:r>
          </w:p>
        </w:tc>
        <w:tc>
          <w:tcPr>
            <w:tcW w:w="2757" w:type="dxa"/>
            <w:shd w:val="clear" w:color="auto" w:fill="auto"/>
          </w:tcPr>
          <w:p w:rsidR="00694F0A" w:rsidRPr="0058465A" w:rsidRDefault="007540C3" w:rsidP="007540C3">
            <w:pPr>
              <w:rPr>
                <w:sz w:val="20"/>
                <w:szCs w:val="20"/>
              </w:rPr>
            </w:pPr>
            <w:proofErr w:type="gramStart"/>
            <w:r w:rsidRPr="0058465A">
              <w:rPr>
                <w:sz w:val="20"/>
                <w:szCs w:val="20"/>
              </w:rPr>
              <w:t>the</w:t>
            </w:r>
            <w:proofErr w:type="gramEnd"/>
            <w:r w:rsidRPr="0058465A">
              <w:rPr>
                <w:sz w:val="20"/>
                <w:szCs w:val="20"/>
              </w:rPr>
              <w:t xml:space="preserve"> definitions of 20MHz mask PPDU for </w:t>
            </w:r>
            <w:proofErr w:type="spellStart"/>
            <w:r w:rsidRPr="0058465A">
              <w:rPr>
                <w:sz w:val="20"/>
                <w:szCs w:val="20"/>
              </w:rPr>
              <w:t>i</w:t>
            </w:r>
            <w:proofErr w:type="spellEnd"/>
            <w:r w:rsidRPr="0058465A">
              <w:rPr>
                <w:sz w:val="20"/>
                <w:szCs w:val="20"/>
              </w:rPr>
              <w:t>), j) and k) are unnecessary since they are covered by b), c), and d), respectively.</w:t>
            </w:r>
          </w:p>
        </w:tc>
        <w:tc>
          <w:tcPr>
            <w:tcW w:w="2079" w:type="dxa"/>
            <w:shd w:val="clear" w:color="auto" w:fill="auto"/>
          </w:tcPr>
          <w:p w:rsidR="00694F0A" w:rsidRPr="0058465A" w:rsidRDefault="007540C3" w:rsidP="00790DA0">
            <w:pPr>
              <w:rPr>
                <w:sz w:val="20"/>
                <w:szCs w:val="20"/>
              </w:rPr>
            </w:pPr>
            <w:r w:rsidRPr="0058465A">
              <w:rPr>
                <w:sz w:val="20"/>
                <w:szCs w:val="20"/>
              </w:rPr>
              <w:t xml:space="preserve">delete bulletins </w:t>
            </w:r>
            <w:proofErr w:type="spellStart"/>
            <w:r w:rsidRPr="0058465A">
              <w:rPr>
                <w:sz w:val="20"/>
                <w:szCs w:val="20"/>
              </w:rPr>
              <w:t>i</w:t>
            </w:r>
            <w:proofErr w:type="spellEnd"/>
            <w:r w:rsidRPr="0058465A">
              <w:rPr>
                <w:sz w:val="20"/>
                <w:szCs w:val="20"/>
              </w:rPr>
              <w:t>), j) and k)</w:t>
            </w:r>
          </w:p>
        </w:tc>
        <w:tc>
          <w:tcPr>
            <w:tcW w:w="2246" w:type="dxa"/>
            <w:shd w:val="clear" w:color="auto" w:fill="auto"/>
          </w:tcPr>
          <w:p w:rsidR="00694F0A" w:rsidRPr="0058465A" w:rsidRDefault="00694F0A" w:rsidP="00790DA0">
            <w:pPr>
              <w:rPr>
                <w:rFonts w:eastAsiaTheme="minorEastAsia"/>
                <w:sz w:val="22"/>
                <w:szCs w:val="22"/>
                <w:lang w:eastAsia="ja-JP"/>
              </w:rPr>
            </w:pPr>
            <w:r w:rsidRPr="0058465A">
              <w:rPr>
                <w:rFonts w:eastAsiaTheme="minorEastAsia"/>
                <w:sz w:val="22"/>
                <w:szCs w:val="22"/>
                <w:lang w:eastAsia="ja-JP"/>
              </w:rPr>
              <w:t>Revise</w:t>
            </w:r>
            <w:r w:rsidR="001E6210">
              <w:rPr>
                <w:rFonts w:eastAsiaTheme="minorEastAsia"/>
                <w:sz w:val="22"/>
                <w:szCs w:val="22"/>
                <w:lang w:eastAsia="ja-JP"/>
              </w:rPr>
              <w:t>d</w:t>
            </w:r>
            <w:r w:rsidRPr="0058465A">
              <w:rPr>
                <w:rFonts w:eastAsiaTheme="minorEastAsia"/>
                <w:sz w:val="22"/>
                <w:szCs w:val="22"/>
                <w:lang w:eastAsia="ja-JP"/>
              </w:rPr>
              <w:t>.</w:t>
            </w:r>
          </w:p>
          <w:p w:rsidR="00694F0A" w:rsidRPr="0058465A" w:rsidRDefault="00694F0A" w:rsidP="00790DA0">
            <w:pPr>
              <w:rPr>
                <w:rFonts w:eastAsiaTheme="minorEastAsia"/>
                <w:sz w:val="22"/>
                <w:szCs w:val="22"/>
                <w:lang w:eastAsia="ja-JP"/>
              </w:rPr>
            </w:pPr>
          </w:p>
          <w:p w:rsidR="00694F0A" w:rsidRPr="0058465A" w:rsidRDefault="00694F0A" w:rsidP="00873D26">
            <w:pPr>
              <w:rPr>
                <w:rFonts w:eastAsiaTheme="minorEastAsia"/>
                <w:sz w:val="22"/>
                <w:szCs w:val="22"/>
                <w:lang w:eastAsia="ja-JP"/>
              </w:rPr>
            </w:pPr>
            <w:r w:rsidRPr="0058465A">
              <w:rPr>
                <w:rFonts w:eastAsiaTheme="minorEastAsia"/>
                <w:sz w:val="20"/>
                <w:szCs w:val="20"/>
                <w:lang w:eastAsia="ja-JP"/>
              </w:rPr>
              <w:t>11ax editor, please see the discussion for instructions of CID 1</w:t>
            </w:r>
            <w:r w:rsidR="00B84BB4" w:rsidRPr="0058465A">
              <w:rPr>
                <w:rFonts w:eastAsiaTheme="minorEastAsia"/>
                <w:sz w:val="20"/>
                <w:szCs w:val="20"/>
                <w:lang w:eastAsia="ja-JP"/>
              </w:rPr>
              <w:t>2319</w:t>
            </w:r>
            <w:r w:rsidRPr="0058465A">
              <w:rPr>
                <w:rFonts w:eastAsiaTheme="minorEastAsia"/>
                <w:sz w:val="20"/>
                <w:szCs w:val="20"/>
                <w:lang w:eastAsia="ja-JP"/>
              </w:rPr>
              <w:t xml:space="preserve"> </w:t>
            </w:r>
            <w:r w:rsidRPr="0058465A">
              <w:rPr>
                <w:sz w:val="20"/>
                <w:szCs w:val="20"/>
              </w:rPr>
              <w:t xml:space="preserve">in </w:t>
            </w:r>
            <w:r w:rsidR="00B72CF1" w:rsidRPr="0058465A">
              <w:rPr>
                <w:sz w:val="20"/>
                <w:szCs w:val="20"/>
              </w:rPr>
              <w:t xml:space="preserve">doc </w:t>
            </w:r>
            <w:r w:rsidR="00B72CF1" w:rsidRPr="0058465A">
              <w:t>IEEE</w:t>
            </w:r>
            <w:r w:rsidR="00B17871" w:rsidRPr="0058465A">
              <w:rPr>
                <w:sz w:val="20"/>
                <w:szCs w:val="20"/>
              </w:rPr>
              <w:t xml:space="preserve"> 802.11-18/</w:t>
            </w:r>
            <w:r w:rsidR="00F56090">
              <w:rPr>
                <w:sz w:val="20"/>
                <w:szCs w:val="20"/>
              </w:rPr>
              <w:t>0475</w:t>
            </w:r>
            <w:r w:rsidR="0079186F">
              <w:rPr>
                <w:sz w:val="20"/>
                <w:szCs w:val="20"/>
              </w:rPr>
              <w:t>r2</w:t>
            </w:r>
            <w:r w:rsidRPr="0058465A">
              <w:rPr>
                <w:sz w:val="20"/>
                <w:szCs w:val="20"/>
              </w:rPr>
              <w:t>.</w:t>
            </w:r>
          </w:p>
        </w:tc>
      </w:tr>
      <w:tr w:rsidR="009B565C" w:rsidTr="002747EB">
        <w:trPr>
          <w:trHeight w:val="2123"/>
        </w:trPr>
        <w:tc>
          <w:tcPr>
            <w:tcW w:w="970" w:type="dxa"/>
            <w:shd w:val="clear" w:color="auto" w:fill="auto"/>
          </w:tcPr>
          <w:p w:rsidR="009B565C" w:rsidRPr="0058465A" w:rsidRDefault="005D7405" w:rsidP="00790DA0">
            <w:pPr>
              <w:jc w:val="right"/>
              <w:rPr>
                <w:color w:val="FF0000"/>
                <w:sz w:val="20"/>
                <w:szCs w:val="20"/>
              </w:rPr>
            </w:pPr>
            <w:r w:rsidRPr="005D7405">
              <w:rPr>
                <w:color w:val="FF0000"/>
                <w:sz w:val="20"/>
                <w:szCs w:val="20"/>
              </w:rPr>
              <w:t>12320</w:t>
            </w:r>
          </w:p>
        </w:tc>
        <w:tc>
          <w:tcPr>
            <w:tcW w:w="1042" w:type="dxa"/>
          </w:tcPr>
          <w:p w:rsidR="005D7405" w:rsidRDefault="005D7405" w:rsidP="005D7405">
            <w:pPr>
              <w:rPr>
                <w:rFonts w:ascii="Arial" w:hAnsi="Arial" w:cs="Arial"/>
                <w:sz w:val="20"/>
                <w:szCs w:val="20"/>
              </w:rPr>
            </w:pPr>
            <w:r>
              <w:rPr>
                <w:rFonts w:ascii="Arial" w:hAnsi="Arial" w:cs="Arial"/>
                <w:sz w:val="20"/>
                <w:szCs w:val="20"/>
              </w:rPr>
              <w:t>3.2</w:t>
            </w:r>
          </w:p>
          <w:p w:rsidR="009B565C" w:rsidRPr="0058465A" w:rsidRDefault="009B565C" w:rsidP="00FA674A">
            <w:pPr>
              <w:rPr>
                <w:sz w:val="20"/>
                <w:szCs w:val="20"/>
              </w:rPr>
            </w:pPr>
          </w:p>
        </w:tc>
        <w:tc>
          <w:tcPr>
            <w:tcW w:w="808" w:type="dxa"/>
          </w:tcPr>
          <w:p w:rsidR="009B565C" w:rsidRPr="0058465A" w:rsidRDefault="005D7405" w:rsidP="00790DA0">
            <w:pPr>
              <w:rPr>
                <w:sz w:val="22"/>
                <w:szCs w:val="22"/>
              </w:rPr>
            </w:pPr>
            <w:r>
              <w:rPr>
                <w:sz w:val="22"/>
                <w:szCs w:val="22"/>
              </w:rPr>
              <w:t>30</w:t>
            </w:r>
          </w:p>
        </w:tc>
        <w:tc>
          <w:tcPr>
            <w:tcW w:w="808" w:type="dxa"/>
          </w:tcPr>
          <w:p w:rsidR="009B565C" w:rsidRPr="0058465A" w:rsidRDefault="005D7405" w:rsidP="00790DA0">
            <w:pPr>
              <w:rPr>
                <w:sz w:val="22"/>
                <w:szCs w:val="22"/>
              </w:rPr>
            </w:pPr>
            <w:r>
              <w:rPr>
                <w:sz w:val="22"/>
                <w:szCs w:val="22"/>
              </w:rPr>
              <w:t>44</w:t>
            </w:r>
          </w:p>
        </w:tc>
        <w:tc>
          <w:tcPr>
            <w:tcW w:w="2757" w:type="dxa"/>
            <w:shd w:val="clear" w:color="auto" w:fill="auto"/>
          </w:tcPr>
          <w:p w:rsidR="005D7405" w:rsidRDefault="005D7405" w:rsidP="005D7405">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definitions of 40MHz mask PPDU for k) and l) are unnecessary since they are covered by a) and f), respectively.</w:t>
            </w:r>
          </w:p>
          <w:p w:rsidR="009B565C" w:rsidRPr="0058465A" w:rsidRDefault="009B565C" w:rsidP="007540C3">
            <w:pPr>
              <w:rPr>
                <w:sz w:val="20"/>
                <w:szCs w:val="20"/>
              </w:rPr>
            </w:pPr>
          </w:p>
        </w:tc>
        <w:tc>
          <w:tcPr>
            <w:tcW w:w="2079" w:type="dxa"/>
            <w:shd w:val="clear" w:color="auto" w:fill="auto"/>
          </w:tcPr>
          <w:p w:rsidR="005D7405" w:rsidRDefault="005D7405" w:rsidP="005D7405">
            <w:pPr>
              <w:rPr>
                <w:rFonts w:ascii="Arial" w:hAnsi="Arial" w:cs="Arial"/>
                <w:sz w:val="20"/>
                <w:szCs w:val="20"/>
              </w:rPr>
            </w:pPr>
            <w:r>
              <w:rPr>
                <w:rFonts w:ascii="Arial" w:hAnsi="Arial" w:cs="Arial"/>
                <w:sz w:val="20"/>
                <w:szCs w:val="20"/>
              </w:rPr>
              <w:t>delete bulletins k) and l)</w:t>
            </w:r>
          </w:p>
          <w:p w:rsidR="009B565C" w:rsidRPr="0058465A" w:rsidRDefault="009B565C" w:rsidP="00790DA0">
            <w:pPr>
              <w:rPr>
                <w:sz w:val="20"/>
                <w:szCs w:val="20"/>
              </w:rPr>
            </w:pPr>
          </w:p>
        </w:tc>
        <w:tc>
          <w:tcPr>
            <w:tcW w:w="2246" w:type="dxa"/>
            <w:shd w:val="clear" w:color="auto" w:fill="auto"/>
          </w:tcPr>
          <w:p w:rsidR="009B565C" w:rsidRDefault="00904A61" w:rsidP="00790DA0">
            <w:pPr>
              <w:rPr>
                <w:rFonts w:eastAsiaTheme="minorEastAsia"/>
                <w:sz w:val="22"/>
                <w:szCs w:val="22"/>
                <w:lang w:eastAsia="ja-JP"/>
              </w:rPr>
            </w:pPr>
            <w:r>
              <w:rPr>
                <w:rFonts w:eastAsiaTheme="minorEastAsia"/>
                <w:sz w:val="22"/>
                <w:szCs w:val="22"/>
                <w:lang w:eastAsia="ja-JP"/>
              </w:rPr>
              <w:t xml:space="preserve">Rejected. </w:t>
            </w:r>
          </w:p>
          <w:p w:rsidR="00904A61" w:rsidRDefault="00904A61" w:rsidP="00790DA0">
            <w:pPr>
              <w:rPr>
                <w:rFonts w:eastAsiaTheme="minorEastAsia"/>
                <w:sz w:val="22"/>
                <w:szCs w:val="22"/>
                <w:lang w:eastAsia="ja-JP"/>
              </w:rPr>
            </w:pPr>
          </w:p>
          <w:p w:rsidR="00904A61" w:rsidRPr="0058465A" w:rsidRDefault="00904A61" w:rsidP="00904A61">
            <w:pPr>
              <w:rPr>
                <w:rFonts w:eastAsiaTheme="minorEastAsia"/>
                <w:sz w:val="22"/>
                <w:szCs w:val="22"/>
                <w:lang w:eastAsia="ja-JP"/>
              </w:rPr>
            </w:pPr>
            <w:r>
              <w:rPr>
                <w:rFonts w:eastAsiaTheme="minorEastAsia"/>
                <w:sz w:val="22"/>
                <w:szCs w:val="22"/>
                <w:lang w:eastAsia="ja-JP"/>
              </w:rPr>
              <w:t>In D2.2, item k) and l) specify the HE STA, they are different from a) and f).</w:t>
            </w:r>
          </w:p>
        </w:tc>
      </w:tr>
      <w:tr w:rsidR="005D7405" w:rsidTr="002747EB">
        <w:trPr>
          <w:trHeight w:val="2123"/>
        </w:trPr>
        <w:tc>
          <w:tcPr>
            <w:tcW w:w="970" w:type="dxa"/>
            <w:shd w:val="clear" w:color="auto" w:fill="auto"/>
          </w:tcPr>
          <w:p w:rsidR="00904A61" w:rsidRPr="00904A61" w:rsidRDefault="00904A61" w:rsidP="00904A61">
            <w:pPr>
              <w:jc w:val="right"/>
              <w:rPr>
                <w:rFonts w:ascii="Arial" w:hAnsi="Arial" w:cs="Arial"/>
                <w:color w:val="C00000"/>
                <w:sz w:val="20"/>
                <w:szCs w:val="20"/>
              </w:rPr>
            </w:pPr>
            <w:r w:rsidRPr="00904A61">
              <w:rPr>
                <w:rFonts w:ascii="Arial" w:hAnsi="Arial" w:cs="Arial"/>
                <w:color w:val="C00000"/>
                <w:sz w:val="20"/>
                <w:szCs w:val="20"/>
              </w:rPr>
              <w:t>12321</w:t>
            </w:r>
          </w:p>
          <w:p w:rsidR="005D7405" w:rsidRPr="005D7405" w:rsidRDefault="005D7405" w:rsidP="00790DA0">
            <w:pPr>
              <w:jc w:val="right"/>
              <w:rPr>
                <w:color w:val="FF0000"/>
                <w:sz w:val="20"/>
                <w:szCs w:val="20"/>
              </w:rPr>
            </w:pPr>
          </w:p>
        </w:tc>
        <w:tc>
          <w:tcPr>
            <w:tcW w:w="1042" w:type="dxa"/>
          </w:tcPr>
          <w:p w:rsidR="005D7405" w:rsidRDefault="00904A61" w:rsidP="005D7405">
            <w:pPr>
              <w:rPr>
                <w:rFonts w:ascii="Arial" w:hAnsi="Arial" w:cs="Arial"/>
                <w:sz w:val="20"/>
                <w:szCs w:val="20"/>
              </w:rPr>
            </w:pPr>
            <w:r>
              <w:rPr>
                <w:rFonts w:ascii="Arial" w:hAnsi="Arial" w:cs="Arial"/>
                <w:sz w:val="20"/>
                <w:szCs w:val="20"/>
              </w:rPr>
              <w:t>3.2</w:t>
            </w:r>
          </w:p>
        </w:tc>
        <w:tc>
          <w:tcPr>
            <w:tcW w:w="808" w:type="dxa"/>
          </w:tcPr>
          <w:p w:rsidR="005D7405" w:rsidRDefault="00904A61" w:rsidP="00790DA0">
            <w:pPr>
              <w:rPr>
                <w:sz w:val="22"/>
                <w:szCs w:val="22"/>
              </w:rPr>
            </w:pPr>
            <w:r>
              <w:rPr>
                <w:sz w:val="22"/>
                <w:szCs w:val="22"/>
              </w:rPr>
              <w:t>31</w:t>
            </w:r>
          </w:p>
        </w:tc>
        <w:tc>
          <w:tcPr>
            <w:tcW w:w="808" w:type="dxa"/>
          </w:tcPr>
          <w:p w:rsidR="005D7405" w:rsidRDefault="00904A61" w:rsidP="00790DA0">
            <w:pPr>
              <w:rPr>
                <w:sz w:val="22"/>
                <w:szCs w:val="22"/>
              </w:rPr>
            </w:pPr>
            <w:r>
              <w:rPr>
                <w:sz w:val="22"/>
                <w:szCs w:val="22"/>
              </w:rPr>
              <w:t>21</w:t>
            </w:r>
          </w:p>
        </w:tc>
        <w:tc>
          <w:tcPr>
            <w:tcW w:w="2757" w:type="dxa"/>
            <w:shd w:val="clear" w:color="auto" w:fill="auto"/>
          </w:tcPr>
          <w:p w:rsidR="00904A61" w:rsidRDefault="00904A61" w:rsidP="00904A61">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definitions of 80MHz mask PPDU for f) and g) are unnecessary since they are covered by a) and b), respectively.</w:t>
            </w:r>
          </w:p>
          <w:p w:rsidR="005D7405" w:rsidRDefault="005D7405" w:rsidP="005D7405">
            <w:pPr>
              <w:rPr>
                <w:rFonts w:ascii="Arial" w:hAnsi="Arial" w:cs="Arial"/>
                <w:sz w:val="20"/>
                <w:szCs w:val="20"/>
              </w:rPr>
            </w:pPr>
          </w:p>
        </w:tc>
        <w:tc>
          <w:tcPr>
            <w:tcW w:w="2079" w:type="dxa"/>
            <w:shd w:val="clear" w:color="auto" w:fill="auto"/>
          </w:tcPr>
          <w:p w:rsidR="00904A61" w:rsidRDefault="00904A61" w:rsidP="00904A61">
            <w:pPr>
              <w:rPr>
                <w:rFonts w:ascii="Arial" w:hAnsi="Arial" w:cs="Arial"/>
                <w:sz w:val="20"/>
                <w:szCs w:val="20"/>
              </w:rPr>
            </w:pPr>
            <w:proofErr w:type="gramStart"/>
            <w:r>
              <w:rPr>
                <w:rFonts w:ascii="Arial" w:hAnsi="Arial" w:cs="Arial"/>
                <w:sz w:val="20"/>
                <w:szCs w:val="20"/>
              </w:rPr>
              <w:t>delete</w:t>
            </w:r>
            <w:proofErr w:type="gramEnd"/>
            <w:r>
              <w:rPr>
                <w:rFonts w:ascii="Arial" w:hAnsi="Arial" w:cs="Arial"/>
                <w:sz w:val="20"/>
                <w:szCs w:val="20"/>
              </w:rPr>
              <w:t xml:space="preserve"> bulletins f) and g).</w:t>
            </w:r>
          </w:p>
          <w:p w:rsidR="005D7405" w:rsidRDefault="005D7405" w:rsidP="005D7405">
            <w:pPr>
              <w:rPr>
                <w:rFonts w:ascii="Arial" w:hAnsi="Arial" w:cs="Arial"/>
                <w:sz w:val="20"/>
                <w:szCs w:val="20"/>
              </w:rPr>
            </w:pPr>
          </w:p>
        </w:tc>
        <w:tc>
          <w:tcPr>
            <w:tcW w:w="2246" w:type="dxa"/>
            <w:shd w:val="clear" w:color="auto" w:fill="auto"/>
          </w:tcPr>
          <w:p w:rsidR="00420158" w:rsidRPr="0058465A" w:rsidRDefault="00420158" w:rsidP="00420158">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420158" w:rsidRPr="0058465A" w:rsidRDefault="00420158" w:rsidP="00420158">
            <w:pPr>
              <w:rPr>
                <w:rFonts w:eastAsiaTheme="minorEastAsia"/>
                <w:sz w:val="22"/>
                <w:szCs w:val="22"/>
                <w:lang w:eastAsia="ja-JP"/>
              </w:rPr>
            </w:pPr>
          </w:p>
          <w:p w:rsidR="005D7405" w:rsidRPr="0058465A" w:rsidRDefault="00420158" w:rsidP="00420158">
            <w:pPr>
              <w:rPr>
                <w:rFonts w:eastAsiaTheme="minorEastAsia"/>
                <w:sz w:val="22"/>
                <w:szCs w:val="22"/>
                <w:lang w:eastAsia="ja-JP"/>
              </w:rPr>
            </w:pPr>
            <w:r w:rsidRPr="0058465A">
              <w:rPr>
                <w:rFonts w:eastAsiaTheme="minorEastAsia"/>
                <w:sz w:val="20"/>
                <w:szCs w:val="20"/>
                <w:lang w:eastAsia="ja-JP"/>
              </w:rPr>
              <w:t>11ax editor, please see the discussion for instructions of CID 123</w:t>
            </w:r>
            <w:r>
              <w:rPr>
                <w:rFonts w:eastAsiaTheme="minorEastAsia"/>
                <w:sz w:val="20"/>
                <w:szCs w:val="20"/>
                <w:lang w:eastAsia="ja-JP"/>
              </w:rPr>
              <w:t>21</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tc>
      </w:tr>
      <w:tr w:rsidR="00804CDF" w:rsidTr="002747EB">
        <w:trPr>
          <w:trHeight w:val="2123"/>
        </w:trPr>
        <w:tc>
          <w:tcPr>
            <w:tcW w:w="970" w:type="dxa"/>
            <w:shd w:val="clear" w:color="auto" w:fill="auto"/>
          </w:tcPr>
          <w:p w:rsidR="00804CDF" w:rsidRPr="00904A61" w:rsidRDefault="00804CDF" w:rsidP="00904A61">
            <w:pPr>
              <w:jc w:val="right"/>
              <w:rPr>
                <w:rFonts w:ascii="Arial" w:hAnsi="Arial" w:cs="Arial"/>
                <w:color w:val="C00000"/>
                <w:sz w:val="20"/>
                <w:szCs w:val="20"/>
              </w:rPr>
            </w:pPr>
            <w:r>
              <w:rPr>
                <w:rFonts w:ascii="Arial" w:hAnsi="Arial" w:cs="Arial"/>
                <w:color w:val="C00000"/>
                <w:sz w:val="20"/>
                <w:szCs w:val="20"/>
              </w:rPr>
              <w:lastRenderedPageBreak/>
              <w:t>12322</w:t>
            </w:r>
          </w:p>
        </w:tc>
        <w:tc>
          <w:tcPr>
            <w:tcW w:w="1042" w:type="dxa"/>
          </w:tcPr>
          <w:p w:rsidR="00804CDF" w:rsidRDefault="00804CDF" w:rsidP="005D7405">
            <w:pPr>
              <w:rPr>
                <w:rFonts w:ascii="Arial" w:hAnsi="Arial" w:cs="Arial"/>
                <w:sz w:val="20"/>
                <w:szCs w:val="20"/>
              </w:rPr>
            </w:pPr>
            <w:r>
              <w:rPr>
                <w:rFonts w:ascii="Arial" w:hAnsi="Arial" w:cs="Arial"/>
                <w:sz w:val="20"/>
                <w:szCs w:val="20"/>
              </w:rPr>
              <w:t>3.2</w:t>
            </w:r>
          </w:p>
        </w:tc>
        <w:tc>
          <w:tcPr>
            <w:tcW w:w="808" w:type="dxa"/>
          </w:tcPr>
          <w:p w:rsidR="00804CDF" w:rsidRDefault="00804CDF" w:rsidP="00790DA0">
            <w:pPr>
              <w:rPr>
                <w:sz w:val="22"/>
                <w:szCs w:val="22"/>
              </w:rPr>
            </w:pPr>
            <w:r>
              <w:rPr>
                <w:sz w:val="22"/>
                <w:szCs w:val="22"/>
              </w:rPr>
              <w:t>31</w:t>
            </w:r>
          </w:p>
        </w:tc>
        <w:tc>
          <w:tcPr>
            <w:tcW w:w="808" w:type="dxa"/>
          </w:tcPr>
          <w:p w:rsidR="00804CDF" w:rsidRDefault="00804CDF" w:rsidP="00790DA0">
            <w:pPr>
              <w:rPr>
                <w:sz w:val="22"/>
                <w:szCs w:val="22"/>
              </w:rPr>
            </w:pPr>
            <w:r>
              <w:rPr>
                <w:sz w:val="22"/>
                <w:szCs w:val="22"/>
              </w:rPr>
              <w:t>64</w:t>
            </w:r>
          </w:p>
        </w:tc>
        <w:tc>
          <w:tcPr>
            <w:tcW w:w="2757" w:type="dxa"/>
            <w:shd w:val="clear" w:color="auto" w:fill="auto"/>
          </w:tcPr>
          <w:p w:rsidR="00804CDF" w:rsidRDefault="00804CDF" w:rsidP="00804CDF">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definitions of 160MHz mask PPDU for g) and h) are unnecessary since they are covered by a) and b), respectively.</w:t>
            </w:r>
          </w:p>
          <w:p w:rsidR="00804CDF" w:rsidRDefault="00804CDF" w:rsidP="00904A61">
            <w:pPr>
              <w:rPr>
                <w:rFonts w:ascii="Arial" w:hAnsi="Arial" w:cs="Arial"/>
                <w:sz w:val="20"/>
                <w:szCs w:val="20"/>
              </w:rPr>
            </w:pPr>
          </w:p>
        </w:tc>
        <w:tc>
          <w:tcPr>
            <w:tcW w:w="2079" w:type="dxa"/>
            <w:shd w:val="clear" w:color="auto" w:fill="auto"/>
          </w:tcPr>
          <w:p w:rsidR="00804CDF" w:rsidRDefault="00804CDF" w:rsidP="00804CDF">
            <w:pPr>
              <w:rPr>
                <w:rFonts w:ascii="Arial" w:hAnsi="Arial" w:cs="Arial"/>
                <w:sz w:val="20"/>
                <w:szCs w:val="20"/>
              </w:rPr>
            </w:pPr>
            <w:r>
              <w:rPr>
                <w:rFonts w:ascii="Arial" w:hAnsi="Arial" w:cs="Arial"/>
                <w:sz w:val="20"/>
                <w:szCs w:val="20"/>
              </w:rPr>
              <w:t>delete bulletins g) and h)</w:t>
            </w:r>
          </w:p>
          <w:p w:rsidR="00804CDF" w:rsidRDefault="00804CDF" w:rsidP="00904A61">
            <w:pPr>
              <w:rPr>
                <w:rFonts w:ascii="Arial" w:hAnsi="Arial" w:cs="Arial"/>
                <w:sz w:val="20"/>
                <w:szCs w:val="20"/>
              </w:rPr>
            </w:pPr>
          </w:p>
        </w:tc>
        <w:tc>
          <w:tcPr>
            <w:tcW w:w="2246" w:type="dxa"/>
            <w:shd w:val="clear" w:color="auto" w:fill="auto"/>
          </w:tcPr>
          <w:p w:rsidR="00275AA3" w:rsidRPr="0058465A" w:rsidRDefault="00275AA3" w:rsidP="00275AA3">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275AA3" w:rsidRPr="0058465A" w:rsidRDefault="00275AA3" w:rsidP="00275AA3">
            <w:pPr>
              <w:rPr>
                <w:rFonts w:eastAsiaTheme="minorEastAsia"/>
                <w:sz w:val="22"/>
                <w:szCs w:val="22"/>
                <w:lang w:eastAsia="ja-JP"/>
              </w:rPr>
            </w:pPr>
          </w:p>
          <w:p w:rsidR="00804CDF" w:rsidRDefault="00275AA3" w:rsidP="00275AA3">
            <w:pPr>
              <w:rPr>
                <w:rFonts w:eastAsiaTheme="minorEastAsia"/>
                <w:sz w:val="22"/>
                <w:szCs w:val="22"/>
                <w:lang w:eastAsia="ja-JP"/>
              </w:rPr>
            </w:pPr>
            <w:r w:rsidRPr="0058465A">
              <w:rPr>
                <w:rFonts w:eastAsiaTheme="minorEastAsia"/>
                <w:sz w:val="20"/>
                <w:szCs w:val="20"/>
                <w:lang w:eastAsia="ja-JP"/>
              </w:rPr>
              <w:t>11ax editor, please see the discussion for instructions of CID 123</w:t>
            </w:r>
            <w:r>
              <w:rPr>
                <w:rFonts w:eastAsiaTheme="minorEastAsia"/>
                <w:sz w:val="20"/>
                <w:szCs w:val="20"/>
                <w:lang w:eastAsia="ja-JP"/>
              </w:rPr>
              <w:t>22</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tc>
      </w:tr>
      <w:tr w:rsidR="00275AA3" w:rsidTr="002747EB">
        <w:trPr>
          <w:trHeight w:val="2123"/>
        </w:trPr>
        <w:tc>
          <w:tcPr>
            <w:tcW w:w="970" w:type="dxa"/>
            <w:shd w:val="clear" w:color="auto" w:fill="auto"/>
          </w:tcPr>
          <w:p w:rsidR="0075784F" w:rsidRPr="0075784F" w:rsidRDefault="0075784F" w:rsidP="0075784F">
            <w:pPr>
              <w:jc w:val="right"/>
              <w:rPr>
                <w:rFonts w:ascii="Arial" w:hAnsi="Arial" w:cs="Arial"/>
                <w:color w:val="C00000"/>
                <w:sz w:val="20"/>
                <w:szCs w:val="20"/>
              </w:rPr>
            </w:pPr>
            <w:r w:rsidRPr="0075784F">
              <w:rPr>
                <w:rFonts w:ascii="Arial" w:hAnsi="Arial" w:cs="Arial"/>
                <w:color w:val="C00000"/>
                <w:sz w:val="20"/>
                <w:szCs w:val="20"/>
              </w:rPr>
              <w:t>12323</w:t>
            </w:r>
          </w:p>
          <w:p w:rsidR="00275AA3" w:rsidRDefault="00275AA3" w:rsidP="00904A61">
            <w:pPr>
              <w:jc w:val="right"/>
              <w:rPr>
                <w:rFonts w:ascii="Arial" w:hAnsi="Arial" w:cs="Arial"/>
                <w:color w:val="C00000"/>
                <w:sz w:val="20"/>
                <w:szCs w:val="20"/>
              </w:rPr>
            </w:pPr>
          </w:p>
        </w:tc>
        <w:tc>
          <w:tcPr>
            <w:tcW w:w="1042" w:type="dxa"/>
          </w:tcPr>
          <w:p w:rsidR="00275AA3" w:rsidRDefault="0075784F" w:rsidP="005D7405">
            <w:pPr>
              <w:rPr>
                <w:rFonts w:ascii="Arial" w:hAnsi="Arial" w:cs="Arial"/>
                <w:sz w:val="20"/>
                <w:szCs w:val="20"/>
              </w:rPr>
            </w:pPr>
            <w:r>
              <w:rPr>
                <w:rFonts w:ascii="Arial" w:hAnsi="Arial" w:cs="Arial"/>
                <w:sz w:val="20"/>
                <w:szCs w:val="20"/>
              </w:rPr>
              <w:t>3.2</w:t>
            </w:r>
          </w:p>
        </w:tc>
        <w:tc>
          <w:tcPr>
            <w:tcW w:w="808" w:type="dxa"/>
          </w:tcPr>
          <w:p w:rsidR="00275AA3" w:rsidRDefault="0075784F" w:rsidP="00790DA0">
            <w:pPr>
              <w:rPr>
                <w:sz w:val="22"/>
                <w:szCs w:val="22"/>
              </w:rPr>
            </w:pPr>
            <w:r>
              <w:rPr>
                <w:sz w:val="22"/>
                <w:szCs w:val="22"/>
              </w:rPr>
              <w:t>32</w:t>
            </w:r>
          </w:p>
        </w:tc>
        <w:tc>
          <w:tcPr>
            <w:tcW w:w="808" w:type="dxa"/>
          </w:tcPr>
          <w:p w:rsidR="00275AA3" w:rsidRDefault="0075784F" w:rsidP="00790DA0">
            <w:pPr>
              <w:rPr>
                <w:sz w:val="22"/>
                <w:szCs w:val="22"/>
              </w:rPr>
            </w:pPr>
            <w:r>
              <w:rPr>
                <w:sz w:val="22"/>
                <w:szCs w:val="22"/>
              </w:rPr>
              <w:t>31</w:t>
            </w:r>
          </w:p>
        </w:tc>
        <w:tc>
          <w:tcPr>
            <w:tcW w:w="2757" w:type="dxa"/>
            <w:shd w:val="clear" w:color="auto" w:fill="auto"/>
          </w:tcPr>
          <w:p w:rsidR="0075784F" w:rsidRDefault="0075784F" w:rsidP="0075784F">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definitions of 80+80MHz mask PPDU for d) and e) are unnecessary since they are covered by a) and b), respectively.</w:t>
            </w:r>
          </w:p>
          <w:p w:rsidR="00275AA3" w:rsidRDefault="00275AA3" w:rsidP="00804CDF">
            <w:pPr>
              <w:rPr>
                <w:rFonts w:ascii="Arial" w:hAnsi="Arial" w:cs="Arial"/>
                <w:sz w:val="20"/>
                <w:szCs w:val="20"/>
              </w:rPr>
            </w:pPr>
          </w:p>
        </w:tc>
        <w:tc>
          <w:tcPr>
            <w:tcW w:w="2079" w:type="dxa"/>
            <w:shd w:val="clear" w:color="auto" w:fill="auto"/>
          </w:tcPr>
          <w:p w:rsidR="0075784F" w:rsidRDefault="0075784F" w:rsidP="0075784F">
            <w:pPr>
              <w:rPr>
                <w:rFonts w:ascii="Arial" w:hAnsi="Arial" w:cs="Arial"/>
                <w:sz w:val="20"/>
                <w:szCs w:val="20"/>
              </w:rPr>
            </w:pPr>
            <w:r>
              <w:rPr>
                <w:rFonts w:ascii="Arial" w:hAnsi="Arial" w:cs="Arial"/>
                <w:sz w:val="20"/>
                <w:szCs w:val="20"/>
              </w:rPr>
              <w:t>delete bulletins d) and e)</w:t>
            </w:r>
          </w:p>
          <w:p w:rsidR="00275AA3" w:rsidRDefault="00275AA3" w:rsidP="00804CDF">
            <w:pPr>
              <w:rPr>
                <w:rFonts w:ascii="Arial" w:hAnsi="Arial" w:cs="Arial"/>
                <w:sz w:val="20"/>
                <w:szCs w:val="20"/>
              </w:rPr>
            </w:pPr>
          </w:p>
        </w:tc>
        <w:tc>
          <w:tcPr>
            <w:tcW w:w="2246" w:type="dxa"/>
            <w:shd w:val="clear" w:color="auto" w:fill="auto"/>
          </w:tcPr>
          <w:p w:rsidR="0075784F" w:rsidRPr="0058465A" w:rsidRDefault="0075784F" w:rsidP="0075784F">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75784F" w:rsidRPr="0058465A" w:rsidRDefault="0075784F" w:rsidP="0075784F">
            <w:pPr>
              <w:rPr>
                <w:rFonts w:eastAsiaTheme="minorEastAsia"/>
                <w:sz w:val="22"/>
                <w:szCs w:val="22"/>
                <w:lang w:eastAsia="ja-JP"/>
              </w:rPr>
            </w:pPr>
          </w:p>
          <w:p w:rsidR="00275AA3" w:rsidRPr="0058465A" w:rsidRDefault="0075784F" w:rsidP="0075784F">
            <w:pPr>
              <w:rPr>
                <w:rFonts w:eastAsiaTheme="minorEastAsia"/>
                <w:sz w:val="22"/>
                <w:szCs w:val="22"/>
                <w:lang w:eastAsia="ja-JP"/>
              </w:rPr>
            </w:pPr>
            <w:r w:rsidRPr="0058465A">
              <w:rPr>
                <w:rFonts w:eastAsiaTheme="minorEastAsia"/>
                <w:sz w:val="20"/>
                <w:szCs w:val="20"/>
                <w:lang w:eastAsia="ja-JP"/>
              </w:rPr>
              <w:t>11ax editor, please see the discussion for instructions of CID 123</w:t>
            </w:r>
            <w:r>
              <w:rPr>
                <w:rFonts w:eastAsiaTheme="minorEastAsia"/>
                <w:sz w:val="20"/>
                <w:szCs w:val="20"/>
                <w:lang w:eastAsia="ja-JP"/>
              </w:rPr>
              <w:t>23</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tc>
      </w:tr>
      <w:tr w:rsidR="00476BC7" w:rsidTr="002747EB">
        <w:trPr>
          <w:trHeight w:val="2123"/>
        </w:trPr>
        <w:tc>
          <w:tcPr>
            <w:tcW w:w="970" w:type="dxa"/>
            <w:shd w:val="clear" w:color="auto" w:fill="auto"/>
          </w:tcPr>
          <w:p w:rsidR="00476BC7" w:rsidRPr="0058465A" w:rsidRDefault="0058465A" w:rsidP="00790DA0">
            <w:pPr>
              <w:jc w:val="right"/>
              <w:rPr>
                <w:color w:val="FF0000"/>
                <w:sz w:val="20"/>
                <w:szCs w:val="20"/>
              </w:rPr>
            </w:pPr>
            <w:r w:rsidRPr="0058465A">
              <w:rPr>
                <w:color w:val="FF0000"/>
                <w:sz w:val="20"/>
                <w:szCs w:val="20"/>
              </w:rPr>
              <w:t>12582</w:t>
            </w:r>
          </w:p>
        </w:tc>
        <w:tc>
          <w:tcPr>
            <w:tcW w:w="1042" w:type="dxa"/>
          </w:tcPr>
          <w:p w:rsidR="0058465A" w:rsidRPr="0058465A" w:rsidRDefault="0058465A" w:rsidP="0058465A">
            <w:pPr>
              <w:rPr>
                <w:sz w:val="20"/>
                <w:szCs w:val="20"/>
              </w:rPr>
            </w:pPr>
            <w:r w:rsidRPr="0058465A">
              <w:rPr>
                <w:sz w:val="20"/>
                <w:szCs w:val="20"/>
              </w:rPr>
              <w:t>28.3.14.3</w:t>
            </w:r>
          </w:p>
          <w:p w:rsidR="00476BC7" w:rsidRPr="0058465A" w:rsidRDefault="00476BC7" w:rsidP="00FA674A">
            <w:pPr>
              <w:rPr>
                <w:sz w:val="20"/>
                <w:szCs w:val="20"/>
              </w:rPr>
            </w:pPr>
          </w:p>
        </w:tc>
        <w:tc>
          <w:tcPr>
            <w:tcW w:w="808" w:type="dxa"/>
          </w:tcPr>
          <w:p w:rsidR="00476BC7" w:rsidRPr="0058465A" w:rsidRDefault="0058465A" w:rsidP="00790DA0">
            <w:pPr>
              <w:rPr>
                <w:sz w:val="22"/>
                <w:szCs w:val="22"/>
              </w:rPr>
            </w:pPr>
            <w:r w:rsidRPr="0058465A">
              <w:rPr>
                <w:sz w:val="22"/>
                <w:szCs w:val="22"/>
              </w:rPr>
              <w:t>481</w:t>
            </w:r>
          </w:p>
        </w:tc>
        <w:tc>
          <w:tcPr>
            <w:tcW w:w="808" w:type="dxa"/>
          </w:tcPr>
          <w:p w:rsidR="00476BC7" w:rsidRPr="0058465A" w:rsidRDefault="0058465A" w:rsidP="00790DA0">
            <w:pPr>
              <w:rPr>
                <w:sz w:val="22"/>
                <w:szCs w:val="22"/>
              </w:rPr>
            </w:pPr>
            <w:r w:rsidRPr="0058465A">
              <w:rPr>
                <w:sz w:val="22"/>
                <w:szCs w:val="22"/>
              </w:rPr>
              <w:t>61</w:t>
            </w:r>
          </w:p>
        </w:tc>
        <w:tc>
          <w:tcPr>
            <w:tcW w:w="2757" w:type="dxa"/>
            <w:shd w:val="clear" w:color="auto" w:fill="auto"/>
          </w:tcPr>
          <w:p w:rsidR="00476BC7" w:rsidRPr="0058465A" w:rsidRDefault="0058465A" w:rsidP="007540C3">
            <w:pPr>
              <w:rPr>
                <w:sz w:val="20"/>
                <w:szCs w:val="20"/>
              </w:rPr>
            </w:pPr>
            <w:r w:rsidRPr="0058465A">
              <w:rPr>
                <w:sz w:val="20"/>
                <w:szCs w:val="20"/>
              </w:rPr>
              <w:t>The first para of 17.3.9.10 Pre-correction accuracy requirements is inconsistent with the penultimate non-NOTE para of 28.3.14.3 Pre-correction accuracy requirements (2 kHz v. 350 Hz max CFO error)</w:t>
            </w:r>
          </w:p>
        </w:tc>
        <w:tc>
          <w:tcPr>
            <w:tcW w:w="2079" w:type="dxa"/>
            <w:shd w:val="clear" w:color="auto" w:fill="auto"/>
          </w:tcPr>
          <w:p w:rsidR="0058465A" w:rsidRPr="0058465A" w:rsidRDefault="0058465A" w:rsidP="0058465A">
            <w:pPr>
              <w:rPr>
                <w:sz w:val="20"/>
                <w:szCs w:val="20"/>
              </w:rPr>
            </w:pPr>
            <w:r w:rsidRPr="0058465A">
              <w:rPr>
                <w:sz w:val="20"/>
                <w:szCs w:val="20"/>
              </w:rPr>
              <w:t xml:space="preserve">Put these paras in the same </w:t>
            </w:r>
            <w:proofErr w:type="spellStart"/>
            <w:r w:rsidRPr="0058465A">
              <w:rPr>
                <w:sz w:val="20"/>
                <w:szCs w:val="20"/>
              </w:rPr>
              <w:t>subclause</w:t>
            </w:r>
            <w:proofErr w:type="spellEnd"/>
            <w:r w:rsidRPr="0058465A">
              <w:rPr>
                <w:sz w:val="20"/>
                <w:szCs w:val="20"/>
              </w:rPr>
              <w:t xml:space="preserve"> (suggest 28.3.14.3), state that one is for transmissions that solicit a non-HT or non-HT duplicate PPDU (e.g. MU-RTS) and the other for transmissions that solicit </w:t>
            </w:r>
            <w:proofErr w:type="spellStart"/>
            <w:r w:rsidRPr="0058465A">
              <w:rPr>
                <w:sz w:val="20"/>
                <w:szCs w:val="20"/>
              </w:rPr>
              <w:t>an</w:t>
            </w:r>
            <w:proofErr w:type="spellEnd"/>
            <w:r w:rsidRPr="0058465A">
              <w:rPr>
                <w:sz w:val="20"/>
                <w:szCs w:val="20"/>
              </w:rPr>
              <w:t xml:space="preserve"> HE PPDU (e.g. Basic Triggers)</w:t>
            </w:r>
          </w:p>
          <w:p w:rsidR="00476BC7" w:rsidRPr="0058465A" w:rsidRDefault="00476BC7" w:rsidP="00790DA0">
            <w:pPr>
              <w:rPr>
                <w:sz w:val="20"/>
                <w:szCs w:val="20"/>
              </w:rPr>
            </w:pPr>
          </w:p>
        </w:tc>
        <w:tc>
          <w:tcPr>
            <w:tcW w:w="2246" w:type="dxa"/>
            <w:shd w:val="clear" w:color="auto" w:fill="auto"/>
          </w:tcPr>
          <w:p w:rsidR="00476BC7" w:rsidRPr="0058465A" w:rsidRDefault="0058465A" w:rsidP="00790DA0">
            <w:pPr>
              <w:rPr>
                <w:rFonts w:eastAsiaTheme="minorEastAsia"/>
                <w:sz w:val="22"/>
                <w:szCs w:val="22"/>
                <w:lang w:eastAsia="ja-JP"/>
              </w:rPr>
            </w:pPr>
            <w:r w:rsidRPr="0058465A">
              <w:rPr>
                <w:rFonts w:eastAsiaTheme="minorEastAsia"/>
                <w:sz w:val="22"/>
                <w:szCs w:val="22"/>
                <w:lang w:eastAsia="ja-JP"/>
              </w:rPr>
              <w:t xml:space="preserve">Rejected. </w:t>
            </w:r>
          </w:p>
          <w:p w:rsidR="0058465A" w:rsidRPr="0058465A" w:rsidRDefault="0058465A" w:rsidP="00790DA0">
            <w:pPr>
              <w:rPr>
                <w:rFonts w:eastAsiaTheme="minorEastAsia"/>
                <w:sz w:val="22"/>
                <w:szCs w:val="22"/>
                <w:lang w:eastAsia="ja-JP"/>
              </w:rPr>
            </w:pPr>
          </w:p>
          <w:p w:rsidR="0058465A" w:rsidRPr="0058465A" w:rsidRDefault="0058465A" w:rsidP="0058465A">
            <w:pPr>
              <w:rPr>
                <w:rFonts w:eastAsiaTheme="minorEastAsia"/>
                <w:sz w:val="22"/>
                <w:szCs w:val="22"/>
                <w:lang w:eastAsia="ja-JP"/>
              </w:rPr>
            </w:pPr>
            <w:r>
              <w:rPr>
                <w:sz w:val="20"/>
                <w:szCs w:val="20"/>
              </w:rPr>
              <w:t xml:space="preserve">The </w:t>
            </w:r>
            <w:r w:rsidRPr="0058465A">
              <w:rPr>
                <w:sz w:val="20"/>
                <w:szCs w:val="20"/>
              </w:rPr>
              <w:t xml:space="preserve">Pre-correction accuracy requirements </w:t>
            </w:r>
            <w:r w:rsidRPr="0058465A">
              <w:rPr>
                <w:rFonts w:eastAsiaTheme="minorEastAsia"/>
                <w:sz w:val="22"/>
                <w:szCs w:val="22"/>
                <w:lang w:eastAsia="ja-JP"/>
              </w:rPr>
              <w:t>for</w:t>
            </w:r>
            <w:r>
              <w:rPr>
                <w:rFonts w:eastAsiaTheme="minorEastAsia"/>
                <w:sz w:val="22"/>
                <w:szCs w:val="22"/>
                <w:lang w:eastAsia="ja-JP"/>
              </w:rPr>
              <w:t xml:space="preserve"> </w:t>
            </w:r>
            <w:r w:rsidRPr="0058465A">
              <w:rPr>
                <w:sz w:val="20"/>
                <w:szCs w:val="20"/>
              </w:rPr>
              <w:t>non-HT or non-HT duplicate PPDU</w:t>
            </w:r>
            <w:r>
              <w:rPr>
                <w:sz w:val="20"/>
                <w:szCs w:val="20"/>
              </w:rPr>
              <w:t xml:space="preserve"> should be different from the requirements of HE TB PPDU. There is no mistake and confusion in the text.</w:t>
            </w:r>
          </w:p>
        </w:tc>
      </w:tr>
      <w:tr w:rsidR="000E55FB" w:rsidTr="002747EB">
        <w:trPr>
          <w:trHeight w:val="2123"/>
        </w:trPr>
        <w:tc>
          <w:tcPr>
            <w:tcW w:w="970" w:type="dxa"/>
            <w:shd w:val="clear" w:color="auto" w:fill="auto"/>
          </w:tcPr>
          <w:p w:rsidR="000E55FB" w:rsidRPr="000E55FB" w:rsidRDefault="000E55FB" w:rsidP="000E55FB">
            <w:pPr>
              <w:jc w:val="right"/>
              <w:rPr>
                <w:rFonts w:ascii="Arial" w:hAnsi="Arial" w:cs="Arial"/>
                <w:color w:val="C00000"/>
                <w:sz w:val="20"/>
                <w:szCs w:val="20"/>
              </w:rPr>
            </w:pPr>
            <w:r w:rsidRPr="000E55FB">
              <w:rPr>
                <w:rFonts w:ascii="Arial" w:hAnsi="Arial" w:cs="Arial"/>
                <w:color w:val="C00000"/>
                <w:sz w:val="20"/>
                <w:szCs w:val="20"/>
              </w:rPr>
              <w:t>12967</w:t>
            </w:r>
          </w:p>
          <w:p w:rsidR="000E55FB" w:rsidRPr="0058465A" w:rsidRDefault="000E55FB" w:rsidP="00790DA0">
            <w:pPr>
              <w:jc w:val="right"/>
              <w:rPr>
                <w:color w:val="FF0000"/>
                <w:sz w:val="20"/>
                <w:szCs w:val="20"/>
              </w:rPr>
            </w:pPr>
          </w:p>
        </w:tc>
        <w:tc>
          <w:tcPr>
            <w:tcW w:w="1042" w:type="dxa"/>
          </w:tcPr>
          <w:p w:rsidR="000E55FB" w:rsidRPr="0058465A" w:rsidRDefault="000E55FB" w:rsidP="0058465A">
            <w:pPr>
              <w:rPr>
                <w:sz w:val="20"/>
                <w:szCs w:val="20"/>
              </w:rPr>
            </w:pPr>
            <w:r>
              <w:rPr>
                <w:sz w:val="20"/>
                <w:szCs w:val="20"/>
              </w:rPr>
              <w:t>3.2</w:t>
            </w:r>
          </w:p>
        </w:tc>
        <w:tc>
          <w:tcPr>
            <w:tcW w:w="808" w:type="dxa"/>
          </w:tcPr>
          <w:p w:rsidR="000E55FB" w:rsidRPr="0058465A" w:rsidRDefault="000E55FB" w:rsidP="00790DA0">
            <w:pPr>
              <w:rPr>
                <w:sz w:val="22"/>
                <w:szCs w:val="22"/>
              </w:rPr>
            </w:pPr>
            <w:r>
              <w:rPr>
                <w:sz w:val="22"/>
                <w:szCs w:val="22"/>
              </w:rPr>
              <w:t>29</w:t>
            </w:r>
          </w:p>
        </w:tc>
        <w:tc>
          <w:tcPr>
            <w:tcW w:w="808" w:type="dxa"/>
          </w:tcPr>
          <w:p w:rsidR="000E55FB" w:rsidRPr="0058465A" w:rsidRDefault="000E55FB" w:rsidP="00790DA0">
            <w:pPr>
              <w:rPr>
                <w:sz w:val="22"/>
                <w:szCs w:val="22"/>
              </w:rPr>
            </w:pPr>
            <w:r>
              <w:rPr>
                <w:sz w:val="22"/>
                <w:szCs w:val="22"/>
              </w:rPr>
              <w:t>35</w:t>
            </w:r>
          </w:p>
        </w:tc>
        <w:tc>
          <w:tcPr>
            <w:tcW w:w="2757" w:type="dxa"/>
            <w:shd w:val="clear" w:color="auto" w:fill="auto"/>
          </w:tcPr>
          <w:p w:rsidR="000E55FB" w:rsidRDefault="000E55FB" w:rsidP="000E55FB">
            <w:pPr>
              <w:rPr>
                <w:rFonts w:ascii="Arial" w:hAnsi="Arial" w:cs="Arial"/>
                <w:sz w:val="20"/>
                <w:szCs w:val="20"/>
              </w:rPr>
            </w:pPr>
            <w:r>
              <w:rPr>
                <w:rFonts w:ascii="Arial" w:hAnsi="Arial" w:cs="Arial"/>
                <w:sz w:val="20"/>
                <w:szCs w:val="20"/>
              </w:rPr>
              <w:t>In h) to k), shouldn't the transmitted spectral mask for all these PPDUs be "the 20 MHz transmit spectral mask defined in Clause 28 (High Efficiency (HE) PHY specification)"?</w:t>
            </w:r>
            <w:r>
              <w:rPr>
                <w:rFonts w:ascii="Arial" w:hAnsi="Arial" w:cs="Arial"/>
                <w:sz w:val="20"/>
                <w:szCs w:val="20"/>
              </w:rPr>
              <w:br/>
              <w:t xml:space="preserve">These bullet points for HE mirror the e) and f) for VHT, where the 20 MHz VHT mask is used. For example bullet </w:t>
            </w:r>
            <w:proofErr w:type="spellStart"/>
            <w:r>
              <w:rPr>
                <w:rFonts w:ascii="Arial" w:hAnsi="Arial" w:cs="Arial"/>
                <w:sz w:val="20"/>
                <w:szCs w:val="20"/>
              </w:rPr>
              <w:t>i</w:t>
            </w:r>
            <w:proofErr w:type="spellEnd"/>
            <w:r>
              <w:rPr>
                <w:rFonts w:ascii="Arial" w:hAnsi="Arial" w:cs="Arial"/>
                <w:sz w:val="20"/>
                <w:szCs w:val="20"/>
              </w:rPr>
              <w:t>) is already covered by b) unless the spectrum mask is not the same.</w:t>
            </w:r>
            <w:r>
              <w:rPr>
                <w:rFonts w:ascii="Arial" w:hAnsi="Arial" w:cs="Arial"/>
                <w:sz w:val="20"/>
                <w:szCs w:val="20"/>
              </w:rPr>
              <w:br/>
            </w:r>
            <w:r>
              <w:rPr>
                <w:rFonts w:ascii="Arial" w:hAnsi="Arial" w:cs="Arial"/>
                <w:sz w:val="20"/>
                <w:szCs w:val="20"/>
              </w:rPr>
              <w:br/>
              <w:t>Same for 40 MHz, 80 MHz ...</w:t>
            </w:r>
          </w:p>
          <w:p w:rsidR="000E55FB" w:rsidRPr="0058465A" w:rsidRDefault="000E55FB" w:rsidP="007540C3">
            <w:pPr>
              <w:rPr>
                <w:sz w:val="20"/>
                <w:szCs w:val="20"/>
              </w:rPr>
            </w:pPr>
          </w:p>
        </w:tc>
        <w:tc>
          <w:tcPr>
            <w:tcW w:w="2079" w:type="dxa"/>
            <w:shd w:val="clear" w:color="auto" w:fill="auto"/>
          </w:tcPr>
          <w:p w:rsidR="000E55FB" w:rsidRDefault="000E55FB" w:rsidP="000E55FB">
            <w:pPr>
              <w:rPr>
                <w:rFonts w:ascii="Arial" w:hAnsi="Arial" w:cs="Arial"/>
                <w:sz w:val="20"/>
                <w:szCs w:val="20"/>
              </w:rPr>
            </w:pPr>
            <w:r>
              <w:rPr>
                <w:rFonts w:ascii="Arial" w:hAnsi="Arial" w:cs="Arial"/>
                <w:sz w:val="20"/>
                <w:szCs w:val="20"/>
              </w:rPr>
              <w:t>In each bullet point from h) to k), refer to "the 20 MHz transmit spectral mask defined in Clause 28 (High Efficiency (HE) PHY specification)", e.g. replace "A Clause 17 PPDU transmitted by an HE STA using the transmit spectral mask defined in Clause 19 (High Throughput (HT) PHY specification)." with "A Clause 17 PPDU transmitted by an HE STA using the 20 MHz transmit spectral mask defined in Clause 28 (High Efficiency (HE) PHY specification)." and so on</w:t>
            </w:r>
            <w:r>
              <w:rPr>
                <w:rFonts w:ascii="Arial" w:hAnsi="Arial" w:cs="Arial"/>
                <w:sz w:val="20"/>
                <w:szCs w:val="20"/>
              </w:rPr>
              <w:br/>
            </w:r>
            <w:r>
              <w:rPr>
                <w:rFonts w:ascii="Arial" w:hAnsi="Arial" w:cs="Arial"/>
                <w:sz w:val="20"/>
                <w:szCs w:val="20"/>
              </w:rPr>
              <w:br/>
            </w:r>
            <w:r>
              <w:rPr>
                <w:rFonts w:ascii="Arial" w:hAnsi="Arial" w:cs="Arial"/>
                <w:sz w:val="20"/>
                <w:szCs w:val="20"/>
              </w:rPr>
              <w:lastRenderedPageBreak/>
              <w:t>Check consistency with 40 MHz, 80 MHz ... and apply the same change if needed.</w:t>
            </w:r>
          </w:p>
          <w:p w:rsidR="000E55FB" w:rsidRPr="0058465A" w:rsidRDefault="000E55FB" w:rsidP="0058465A">
            <w:pPr>
              <w:rPr>
                <w:sz w:val="20"/>
                <w:szCs w:val="20"/>
              </w:rPr>
            </w:pPr>
          </w:p>
        </w:tc>
        <w:tc>
          <w:tcPr>
            <w:tcW w:w="2246" w:type="dxa"/>
            <w:shd w:val="clear" w:color="auto" w:fill="auto"/>
          </w:tcPr>
          <w:p w:rsidR="00FC1969" w:rsidRDefault="00FC1969" w:rsidP="00FC1969">
            <w:pPr>
              <w:rPr>
                <w:rFonts w:eastAsiaTheme="minorEastAsia"/>
                <w:sz w:val="22"/>
                <w:szCs w:val="22"/>
                <w:lang w:eastAsia="ja-JP"/>
              </w:rPr>
            </w:pPr>
            <w:r>
              <w:rPr>
                <w:rFonts w:eastAsiaTheme="minorEastAsia"/>
                <w:sz w:val="22"/>
                <w:szCs w:val="22"/>
                <w:lang w:eastAsia="ja-JP"/>
              </w:rPr>
              <w:lastRenderedPageBreak/>
              <w:t xml:space="preserve">Revised. </w:t>
            </w:r>
          </w:p>
          <w:p w:rsidR="00FC1969" w:rsidRDefault="00FC1969" w:rsidP="00FC1969">
            <w:pPr>
              <w:rPr>
                <w:rFonts w:eastAsiaTheme="minorEastAsia"/>
                <w:sz w:val="22"/>
                <w:szCs w:val="22"/>
                <w:lang w:eastAsia="ja-JP"/>
              </w:rPr>
            </w:pPr>
          </w:p>
          <w:p w:rsidR="000E55FB" w:rsidRPr="0058465A" w:rsidRDefault="00FC1969" w:rsidP="00FC1969">
            <w:pPr>
              <w:rPr>
                <w:rFonts w:eastAsiaTheme="minorEastAsia"/>
                <w:sz w:val="22"/>
                <w:szCs w:val="22"/>
                <w:lang w:eastAsia="ja-JP"/>
              </w:rPr>
            </w:pPr>
            <w:r>
              <w:rPr>
                <w:rFonts w:eastAsiaTheme="minorEastAsia"/>
                <w:sz w:val="22"/>
                <w:szCs w:val="22"/>
                <w:lang w:eastAsia="ja-JP"/>
              </w:rPr>
              <w:t xml:space="preserve"> Please refer to the resolution of CID </w:t>
            </w:r>
            <w:r w:rsidRPr="0058465A">
              <w:rPr>
                <w:rFonts w:eastAsiaTheme="minorEastAsia"/>
                <w:sz w:val="20"/>
                <w:szCs w:val="20"/>
                <w:lang w:eastAsia="ja-JP"/>
              </w:rPr>
              <w:t>12319</w:t>
            </w:r>
            <w:r>
              <w:rPr>
                <w:rFonts w:eastAsiaTheme="minorEastAsia"/>
                <w:sz w:val="20"/>
                <w:szCs w:val="20"/>
                <w:lang w:eastAsia="ja-JP"/>
              </w:rPr>
              <w:t>, 12320, 12321, 12322, 12323</w:t>
            </w:r>
            <w:r>
              <w:rPr>
                <w:sz w:val="20"/>
                <w:szCs w:val="20"/>
              </w:rPr>
              <w:t>.</w:t>
            </w:r>
          </w:p>
        </w:tc>
      </w:tr>
      <w:tr w:rsidR="006B1FC4" w:rsidTr="002747EB">
        <w:trPr>
          <w:trHeight w:val="2123"/>
        </w:trPr>
        <w:tc>
          <w:tcPr>
            <w:tcW w:w="970" w:type="dxa"/>
            <w:shd w:val="clear" w:color="auto" w:fill="auto"/>
          </w:tcPr>
          <w:p w:rsidR="006B1FC4" w:rsidRPr="000E55FB" w:rsidRDefault="006B1FC4" w:rsidP="006B1FC4">
            <w:pPr>
              <w:jc w:val="right"/>
              <w:rPr>
                <w:rFonts w:ascii="Arial" w:hAnsi="Arial" w:cs="Arial"/>
                <w:color w:val="C00000"/>
                <w:sz w:val="20"/>
                <w:szCs w:val="20"/>
              </w:rPr>
            </w:pPr>
            <w:r w:rsidRPr="009330D9">
              <w:rPr>
                <w:rFonts w:ascii="Arial" w:hAnsi="Arial" w:cs="Arial"/>
                <w:color w:val="FF0000"/>
                <w:sz w:val="20"/>
                <w:szCs w:val="20"/>
              </w:rPr>
              <w:t>13</w:t>
            </w:r>
            <w:r>
              <w:rPr>
                <w:rFonts w:ascii="Arial" w:hAnsi="Arial" w:cs="Arial"/>
                <w:color w:val="FF0000"/>
                <w:sz w:val="20"/>
                <w:szCs w:val="20"/>
              </w:rPr>
              <w:t>120</w:t>
            </w:r>
          </w:p>
        </w:tc>
        <w:tc>
          <w:tcPr>
            <w:tcW w:w="1042" w:type="dxa"/>
          </w:tcPr>
          <w:p w:rsidR="006B1FC4" w:rsidRDefault="006B1FC4" w:rsidP="0058465A">
            <w:pPr>
              <w:rPr>
                <w:sz w:val="20"/>
                <w:szCs w:val="20"/>
              </w:rPr>
            </w:pPr>
            <w:r>
              <w:rPr>
                <w:sz w:val="20"/>
                <w:szCs w:val="20"/>
              </w:rPr>
              <w:t>3.2</w:t>
            </w:r>
          </w:p>
        </w:tc>
        <w:tc>
          <w:tcPr>
            <w:tcW w:w="808" w:type="dxa"/>
          </w:tcPr>
          <w:p w:rsidR="006B1FC4" w:rsidRDefault="006B1FC4" w:rsidP="00790DA0">
            <w:pPr>
              <w:rPr>
                <w:sz w:val="22"/>
                <w:szCs w:val="22"/>
              </w:rPr>
            </w:pPr>
            <w:r>
              <w:rPr>
                <w:sz w:val="22"/>
                <w:szCs w:val="22"/>
              </w:rPr>
              <w:t>29</w:t>
            </w:r>
          </w:p>
        </w:tc>
        <w:tc>
          <w:tcPr>
            <w:tcW w:w="808" w:type="dxa"/>
          </w:tcPr>
          <w:p w:rsidR="006B1FC4" w:rsidRDefault="006B1FC4" w:rsidP="00790DA0">
            <w:pPr>
              <w:rPr>
                <w:sz w:val="22"/>
                <w:szCs w:val="22"/>
              </w:rPr>
            </w:pPr>
            <w:r>
              <w:rPr>
                <w:sz w:val="22"/>
                <w:szCs w:val="22"/>
              </w:rPr>
              <w:t>39</w:t>
            </w:r>
          </w:p>
        </w:tc>
        <w:tc>
          <w:tcPr>
            <w:tcW w:w="2757" w:type="dxa"/>
            <w:shd w:val="clear" w:color="auto" w:fill="auto"/>
          </w:tcPr>
          <w:p w:rsidR="006B1FC4" w:rsidRDefault="006B1FC4" w:rsidP="006B1FC4">
            <w:pPr>
              <w:rPr>
                <w:rFonts w:ascii="Arial" w:hAnsi="Arial" w:cs="Arial"/>
                <w:sz w:val="20"/>
                <w:szCs w:val="20"/>
              </w:rPr>
            </w:pPr>
            <w:r>
              <w:rPr>
                <w:rFonts w:ascii="Arial" w:hAnsi="Arial" w:cs="Arial"/>
                <w:sz w:val="20"/>
                <w:szCs w:val="20"/>
              </w:rPr>
              <w:t>item (a) already covers item (h)</w:t>
            </w:r>
          </w:p>
          <w:p w:rsidR="006B1FC4" w:rsidRDefault="006B1FC4" w:rsidP="000E55FB">
            <w:pPr>
              <w:rPr>
                <w:rFonts w:ascii="Arial" w:hAnsi="Arial" w:cs="Arial"/>
                <w:sz w:val="20"/>
                <w:szCs w:val="20"/>
              </w:rPr>
            </w:pPr>
          </w:p>
        </w:tc>
        <w:tc>
          <w:tcPr>
            <w:tcW w:w="2079" w:type="dxa"/>
            <w:shd w:val="clear" w:color="auto" w:fill="auto"/>
          </w:tcPr>
          <w:p w:rsidR="006B1FC4" w:rsidRDefault="006B1FC4" w:rsidP="006B1FC4">
            <w:pPr>
              <w:rPr>
                <w:rFonts w:ascii="Arial" w:hAnsi="Arial" w:cs="Arial"/>
                <w:sz w:val="20"/>
                <w:szCs w:val="20"/>
              </w:rPr>
            </w:pPr>
            <w:r>
              <w:rPr>
                <w:rFonts w:ascii="Arial" w:hAnsi="Arial" w:cs="Arial"/>
                <w:sz w:val="20"/>
                <w:szCs w:val="20"/>
              </w:rPr>
              <w:t>Remove item (h)</w:t>
            </w:r>
          </w:p>
          <w:p w:rsidR="006B1FC4" w:rsidRDefault="006B1FC4" w:rsidP="000E55FB">
            <w:pPr>
              <w:rPr>
                <w:rFonts w:ascii="Arial" w:hAnsi="Arial" w:cs="Arial"/>
                <w:sz w:val="20"/>
                <w:szCs w:val="20"/>
              </w:rPr>
            </w:pPr>
          </w:p>
        </w:tc>
        <w:tc>
          <w:tcPr>
            <w:tcW w:w="2246" w:type="dxa"/>
            <w:shd w:val="clear" w:color="auto" w:fill="auto"/>
          </w:tcPr>
          <w:p w:rsidR="006B1FC4" w:rsidRDefault="006B1FC4" w:rsidP="006B1FC4">
            <w:pPr>
              <w:rPr>
                <w:rFonts w:eastAsiaTheme="minorEastAsia"/>
                <w:sz w:val="22"/>
                <w:szCs w:val="22"/>
                <w:lang w:eastAsia="ja-JP"/>
              </w:rPr>
            </w:pPr>
            <w:r>
              <w:rPr>
                <w:rFonts w:eastAsiaTheme="minorEastAsia"/>
                <w:sz w:val="22"/>
                <w:szCs w:val="22"/>
                <w:lang w:eastAsia="ja-JP"/>
              </w:rPr>
              <w:t xml:space="preserve">Revised. </w:t>
            </w:r>
          </w:p>
          <w:p w:rsidR="006B1FC4" w:rsidRDefault="006B1FC4" w:rsidP="006B1FC4">
            <w:pPr>
              <w:rPr>
                <w:rFonts w:eastAsiaTheme="minorEastAsia"/>
                <w:sz w:val="22"/>
                <w:szCs w:val="22"/>
                <w:lang w:eastAsia="ja-JP"/>
              </w:rPr>
            </w:pPr>
          </w:p>
          <w:p w:rsidR="006B1FC4" w:rsidRDefault="006B1FC4" w:rsidP="0027210A">
            <w:pPr>
              <w:rPr>
                <w:rFonts w:eastAsiaTheme="minorEastAsia"/>
                <w:sz w:val="22"/>
                <w:szCs w:val="22"/>
                <w:lang w:eastAsia="ja-JP"/>
              </w:rPr>
            </w:pPr>
            <w:r>
              <w:rPr>
                <w:rFonts w:eastAsiaTheme="minorEastAsia"/>
                <w:sz w:val="22"/>
                <w:szCs w:val="22"/>
                <w:lang w:eastAsia="ja-JP"/>
              </w:rPr>
              <w:t xml:space="preserve"> Please refer to the resolution of CID </w:t>
            </w:r>
            <w:r w:rsidRPr="0058465A">
              <w:rPr>
                <w:rFonts w:eastAsiaTheme="minorEastAsia"/>
                <w:sz w:val="20"/>
                <w:szCs w:val="20"/>
                <w:lang w:eastAsia="ja-JP"/>
              </w:rPr>
              <w:t>12319</w:t>
            </w:r>
            <w:r>
              <w:rPr>
                <w:sz w:val="20"/>
                <w:szCs w:val="20"/>
              </w:rPr>
              <w:t>.</w:t>
            </w:r>
          </w:p>
        </w:tc>
      </w:tr>
      <w:tr w:rsidR="0058465A" w:rsidTr="002747EB">
        <w:trPr>
          <w:trHeight w:val="2123"/>
        </w:trPr>
        <w:tc>
          <w:tcPr>
            <w:tcW w:w="970" w:type="dxa"/>
            <w:shd w:val="clear" w:color="auto" w:fill="auto"/>
          </w:tcPr>
          <w:p w:rsidR="009330D9" w:rsidRPr="009330D9" w:rsidRDefault="009330D9" w:rsidP="009330D9">
            <w:pPr>
              <w:jc w:val="right"/>
              <w:rPr>
                <w:rFonts w:ascii="Arial" w:hAnsi="Arial" w:cs="Arial"/>
                <w:color w:val="FF0000"/>
                <w:sz w:val="20"/>
                <w:szCs w:val="20"/>
              </w:rPr>
            </w:pPr>
            <w:r w:rsidRPr="009330D9">
              <w:rPr>
                <w:rFonts w:ascii="Arial" w:hAnsi="Arial" w:cs="Arial"/>
                <w:color w:val="FF0000"/>
                <w:sz w:val="20"/>
                <w:szCs w:val="20"/>
              </w:rPr>
              <w:t>13500</w:t>
            </w:r>
          </w:p>
          <w:p w:rsidR="0058465A" w:rsidRPr="0058465A" w:rsidRDefault="0058465A" w:rsidP="00790DA0">
            <w:pPr>
              <w:jc w:val="right"/>
              <w:rPr>
                <w:color w:val="FF0000"/>
                <w:sz w:val="20"/>
                <w:szCs w:val="20"/>
              </w:rPr>
            </w:pPr>
          </w:p>
        </w:tc>
        <w:tc>
          <w:tcPr>
            <w:tcW w:w="1042" w:type="dxa"/>
          </w:tcPr>
          <w:p w:rsidR="009330D9" w:rsidRDefault="009330D9" w:rsidP="009330D9">
            <w:pPr>
              <w:rPr>
                <w:rFonts w:ascii="Arial" w:hAnsi="Arial" w:cs="Arial"/>
                <w:sz w:val="20"/>
                <w:szCs w:val="20"/>
              </w:rPr>
            </w:pPr>
            <w:r>
              <w:rPr>
                <w:rFonts w:ascii="Arial" w:hAnsi="Arial" w:cs="Arial"/>
                <w:sz w:val="20"/>
                <w:szCs w:val="20"/>
              </w:rPr>
              <w:t>28.3.18.4.4</w:t>
            </w:r>
          </w:p>
          <w:p w:rsidR="0058465A" w:rsidRPr="0058465A" w:rsidRDefault="0058465A" w:rsidP="0058465A">
            <w:pPr>
              <w:rPr>
                <w:sz w:val="20"/>
                <w:szCs w:val="20"/>
              </w:rPr>
            </w:pPr>
          </w:p>
        </w:tc>
        <w:tc>
          <w:tcPr>
            <w:tcW w:w="808" w:type="dxa"/>
          </w:tcPr>
          <w:p w:rsidR="009330D9" w:rsidRDefault="009330D9" w:rsidP="009330D9">
            <w:pPr>
              <w:rPr>
                <w:rFonts w:ascii="Arial" w:hAnsi="Arial" w:cs="Arial"/>
                <w:sz w:val="20"/>
                <w:szCs w:val="20"/>
              </w:rPr>
            </w:pPr>
            <w:r>
              <w:rPr>
                <w:rFonts w:ascii="Arial" w:hAnsi="Arial" w:cs="Arial"/>
                <w:sz w:val="20"/>
                <w:szCs w:val="20"/>
              </w:rPr>
              <w:t>494</w:t>
            </w:r>
          </w:p>
          <w:p w:rsidR="0058465A" w:rsidRPr="0058465A" w:rsidRDefault="0058465A" w:rsidP="00790DA0">
            <w:pPr>
              <w:rPr>
                <w:sz w:val="22"/>
                <w:szCs w:val="22"/>
              </w:rPr>
            </w:pPr>
          </w:p>
        </w:tc>
        <w:tc>
          <w:tcPr>
            <w:tcW w:w="808" w:type="dxa"/>
          </w:tcPr>
          <w:p w:rsidR="0058465A" w:rsidRPr="0058465A" w:rsidRDefault="009330D9" w:rsidP="00790DA0">
            <w:pPr>
              <w:rPr>
                <w:sz w:val="22"/>
                <w:szCs w:val="22"/>
              </w:rPr>
            </w:pPr>
            <w:r>
              <w:rPr>
                <w:sz w:val="22"/>
                <w:szCs w:val="22"/>
              </w:rPr>
              <w:t>22</w:t>
            </w:r>
          </w:p>
        </w:tc>
        <w:tc>
          <w:tcPr>
            <w:tcW w:w="2757" w:type="dxa"/>
            <w:shd w:val="clear" w:color="auto" w:fill="auto"/>
          </w:tcPr>
          <w:p w:rsidR="009330D9" w:rsidRDefault="009330D9" w:rsidP="009330D9">
            <w:pPr>
              <w:rPr>
                <w:rFonts w:ascii="Arial" w:hAnsi="Arial" w:cs="Arial"/>
                <w:sz w:val="20"/>
                <w:szCs w:val="20"/>
              </w:rPr>
            </w:pPr>
            <w:r>
              <w:rPr>
                <w:rFonts w:ascii="Arial" w:hAnsi="Arial" w:cs="Arial"/>
                <w:sz w:val="20"/>
                <w:szCs w:val="20"/>
              </w:rPr>
              <w:t>"</w:t>
            </w:r>
            <w:proofErr w:type="gramStart"/>
            <w:r>
              <w:rPr>
                <w:rFonts w:ascii="Arial" w:hAnsi="Arial" w:cs="Arial"/>
                <w:sz w:val="20"/>
                <w:szCs w:val="20"/>
              </w:rPr>
              <w:t>shall</w:t>
            </w:r>
            <w:proofErr w:type="gramEnd"/>
            <w:r>
              <w:rPr>
                <w:rFonts w:ascii="Arial" w:hAnsi="Arial" w:cs="Arial"/>
                <w:sz w:val="20"/>
                <w:szCs w:val="20"/>
              </w:rPr>
              <w:t xml:space="preserve"> meet the relative constellation error staircase mask ". Provide reference.</w:t>
            </w:r>
          </w:p>
          <w:p w:rsidR="0058465A" w:rsidRPr="0058465A" w:rsidRDefault="0058465A" w:rsidP="007540C3">
            <w:pPr>
              <w:rPr>
                <w:sz w:val="20"/>
                <w:szCs w:val="20"/>
              </w:rPr>
            </w:pPr>
          </w:p>
        </w:tc>
        <w:tc>
          <w:tcPr>
            <w:tcW w:w="2079" w:type="dxa"/>
            <w:shd w:val="clear" w:color="auto" w:fill="auto"/>
          </w:tcPr>
          <w:p w:rsidR="009330D9" w:rsidRDefault="009330D9" w:rsidP="009330D9">
            <w:pPr>
              <w:rPr>
                <w:rFonts w:ascii="Arial" w:hAnsi="Arial" w:cs="Arial"/>
                <w:sz w:val="20"/>
                <w:szCs w:val="20"/>
              </w:rPr>
            </w:pPr>
            <w:r>
              <w:rPr>
                <w:rFonts w:ascii="Arial" w:hAnsi="Arial" w:cs="Arial"/>
                <w:sz w:val="20"/>
                <w:szCs w:val="20"/>
              </w:rPr>
              <w:t>See comment</w:t>
            </w:r>
          </w:p>
          <w:p w:rsidR="0058465A" w:rsidRPr="0058465A" w:rsidRDefault="0058465A" w:rsidP="0058465A">
            <w:pPr>
              <w:rPr>
                <w:sz w:val="20"/>
                <w:szCs w:val="20"/>
              </w:rPr>
            </w:pPr>
          </w:p>
        </w:tc>
        <w:tc>
          <w:tcPr>
            <w:tcW w:w="2246" w:type="dxa"/>
            <w:shd w:val="clear" w:color="auto" w:fill="auto"/>
          </w:tcPr>
          <w:p w:rsidR="0058465A" w:rsidRDefault="001E6210" w:rsidP="00790DA0">
            <w:pPr>
              <w:rPr>
                <w:rFonts w:eastAsiaTheme="minorEastAsia"/>
                <w:sz w:val="22"/>
                <w:szCs w:val="22"/>
                <w:lang w:eastAsia="ja-JP"/>
              </w:rPr>
            </w:pPr>
            <w:r>
              <w:rPr>
                <w:rFonts w:eastAsiaTheme="minorEastAsia"/>
                <w:sz w:val="22"/>
                <w:szCs w:val="22"/>
                <w:lang w:eastAsia="ja-JP"/>
              </w:rPr>
              <w:t>Revised.</w:t>
            </w:r>
          </w:p>
          <w:p w:rsidR="001E6210" w:rsidRDefault="001E6210" w:rsidP="00790DA0">
            <w:pPr>
              <w:rPr>
                <w:rFonts w:eastAsiaTheme="minorEastAsia"/>
                <w:sz w:val="22"/>
                <w:szCs w:val="22"/>
                <w:lang w:eastAsia="ja-JP"/>
              </w:rPr>
            </w:pPr>
          </w:p>
          <w:p w:rsidR="001E6210" w:rsidRDefault="001E6210" w:rsidP="00790DA0">
            <w:pPr>
              <w:rPr>
                <w:rFonts w:eastAsiaTheme="minorEastAsia"/>
                <w:sz w:val="22"/>
                <w:szCs w:val="22"/>
                <w:lang w:eastAsia="ja-JP"/>
              </w:rPr>
            </w:pPr>
            <w:r w:rsidRPr="0058465A">
              <w:rPr>
                <w:rFonts w:eastAsiaTheme="minorEastAsia"/>
                <w:sz w:val="20"/>
                <w:szCs w:val="20"/>
                <w:lang w:eastAsia="ja-JP"/>
              </w:rPr>
              <w:t>11ax editor, please see the discussion for instructions of CID 1</w:t>
            </w:r>
            <w:r>
              <w:rPr>
                <w:rFonts w:eastAsiaTheme="minorEastAsia"/>
                <w:sz w:val="20"/>
                <w:szCs w:val="20"/>
                <w:lang w:eastAsia="ja-JP"/>
              </w:rPr>
              <w:t>3500</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p w:rsidR="001E6210" w:rsidRPr="0058465A" w:rsidRDefault="001E6210" w:rsidP="00790DA0">
            <w:pPr>
              <w:rPr>
                <w:rFonts w:eastAsiaTheme="minorEastAsia"/>
                <w:sz w:val="22"/>
                <w:szCs w:val="22"/>
                <w:lang w:eastAsia="ja-JP"/>
              </w:rPr>
            </w:pPr>
          </w:p>
        </w:tc>
      </w:tr>
      <w:tr w:rsidR="00CD11E3" w:rsidTr="002747EB">
        <w:trPr>
          <w:trHeight w:val="2123"/>
        </w:trPr>
        <w:tc>
          <w:tcPr>
            <w:tcW w:w="970" w:type="dxa"/>
            <w:shd w:val="clear" w:color="auto" w:fill="auto"/>
          </w:tcPr>
          <w:p w:rsidR="00493AAE" w:rsidRPr="00493AAE" w:rsidRDefault="00493AAE" w:rsidP="00493AAE">
            <w:pPr>
              <w:jc w:val="right"/>
              <w:rPr>
                <w:rFonts w:ascii="Arial" w:hAnsi="Arial" w:cs="Arial"/>
                <w:color w:val="FF0000"/>
                <w:sz w:val="20"/>
                <w:szCs w:val="20"/>
              </w:rPr>
            </w:pPr>
            <w:r w:rsidRPr="00493AAE">
              <w:rPr>
                <w:rFonts w:ascii="Arial" w:hAnsi="Arial" w:cs="Arial"/>
                <w:color w:val="FF0000"/>
                <w:sz w:val="20"/>
                <w:szCs w:val="20"/>
              </w:rPr>
              <w:t>13765</w:t>
            </w:r>
          </w:p>
          <w:p w:rsidR="00CD11E3" w:rsidRPr="009330D9" w:rsidRDefault="00CD11E3" w:rsidP="009330D9">
            <w:pPr>
              <w:jc w:val="right"/>
              <w:rPr>
                <w:rFonts w:ascii="Arial" w:hAnsi="Arial" w:cs="Arial"/>
                <w:color w:val="FF0000"/>
                <w:sz w:val="20"/>
                <w:szCs w:val="20"/>
              </w:rPr>
            </w:pPr>
          </w:p>
        </w:tc>
        <w:tc>
          <w:tcPr>
            <w:tcW w:w="1042" w:type="dxa"/>
          </w:tcPr>
          <w:p w:rsidR="00493AAE" w:rsidRDefault="00493AAE" w:rsidP="00493AAE">
            <w:pPr>
              <w:rPr>
                <w:rFonts w:ascii="Arial" w:hAnsi="Arial" w:cs="Arial"/>
                <w:sz w:val="20"/>
                <w:szCs w:val="20"/>
              </w:rPr>
            </w:pPr>
            <w:r>
              <w:rPr>
                <w:rFonts w:ascii="Arial" w:hAnsi="Arial" w:cs="Arial"/>
                <w:sz w:val="20"/>
                <w:szCs w:val="20"/>
              </w:rPr>
              <w:t>28.3.18.1</w:t>
            </w:r>
          </w:p>
          <w:p w:rsidR="00CD11E3" w:rsidRDefault="00CD11E3" w:rsidP="009330D9">
            <w:pPr>
              <w:rPr>
                <w:rFonts w:ascii="Arial" w:hAnsi="Arial" w:cs="Arial"/>
                <w:sz w:val="20"/>
                <w:szCs w:val="20"/>
              </w:rPr>
            </w:pPr>
          </w:p>
        </w:tc>
        <w:tc>
          <w:tcPr>
            <w:tcW w:w="808" w:type="dxa"/>
          </w:tcPr>
          <w:p w:rsidR="00CD11E3" w:rsidRDefault="00493AAE" w:rsidP="009330D9">
            <w:pPr>
              <w:rPr>
                <w:rFonts w:ascii="Arial" w:hAnsi="Arial" w:cs="Arial"/>
                <w:sz w:val="20"/>
                <w:szCs w:val="20"/>
              </w:rPr>
            </w:pPr>
            <w:r>
              <w:rPr>
                <w:rFonts w:ascii="Arial" w:hAnsi="Arial" w:cs="Arial"/>
                <w:sz w:val="20"/>
                <w:szCs w:val="20"/>
              </w:rPr>
              <w:t>485</w:t>
            </w:r>
          </w:p>
        </w:tc>
        <w:tc>
          <w:tcPr>
            <w:tcW w:w="808" w:type="dxa"/>
          </w:tcPr>
          <w:p w:rsidR="00CD11E3" w:rsidRDefault="00493AAE" w:rsidP="00790DA0">
            <w:pPr>
              <w:rPr>
                <w:sz w:val="22"/>
                <w:szCs w:val="22"/>
              </w:rPr>
            </w:pPr>
            <w:r>
              <w:rPr>
                <w:sz w:val="22"/>
                <w:szCs w:val="22"/>
              </w:rPr>
              <w:t>38</w:t>
            </w:r>
          </w:p>
        </w:tc>
        <w:tc>
          <w:tcPr>
            <w:tcW w:w="2757" w:type="dxa"/>
            <w:shd w:val="clear" w:color="auto" w:fill="auto"/>
          </w:tcPr>
          <w:p w:rsidR="00A6617F" w:rsidRDefault="00A6617F" w:rsidP="00A6617F">
            <w:pPr>
              <w:rPr>
                <w:rFonts w:ascii="Arial" w:hAnsi="Arial" w:cs="Arial"/>
                <w:sz w:val="20"/>
                <w:szCs w:val="20"/>
              </w:rPr>
            </w:pPr>
            <w:r>
              <w:rPr>
                <w:rFonts w:ascii="Arial" w:hAnsi="Arial" w:cs="Arial"/>
                <w:sz w:val="20"/>
                <w:szCs w:val="20"/>
              </w:rPr>
              <w:t xml:space="preserve">"The bandwidth of the spectral mask applied to an HE SU PPDU, </w:t>
            </w:r>
            <w:proofErr w:type="spellStart"/>
            <w:r>
              <w:rPr>
                <w:rFonts w:ascii="Arial" w:hAnsi="Arial" w:cs="Arial"/>
                <w:sz w:val="20"/>
                <w:szCs w:val="20"/>
              </w:rPr>
              <w:t>an</w:t>
            </w:r>
            <w:proofErr w:type="spellEnd"/>
            <w:r>
              <w:rPr>
                <w:rFonts w:ascii="Arial" w:hAnsi="Arial" w:cs="Arial"/>
                <w:sz w:val="20"/>
                <w:szCs w:val="20"/>
              </w:rPr>
              <w:t xml:space="preserve"> HE TB PPDU and an HE MU PPDU</w:t>
            </w:r>
            <w:r>
              <w:rPr>
                <w:rFonts w:ascii="Arial" w:hAnsi="Arial" w:cs="Arial"/>
                <w:sz w:val="20"/>
                <w:szCs w:val="20"/>
              </w:rPr>
              <w:br/>
              <w:t>with the Bandwidth subfield of the HE-SIG-A field equal to 0, 1, 2 or 3 shall be determined by the bandwidth indicated in the Bandwidth subfield of the HE-SIG-A field."</w:t>
            </w:r>
            <w:r>
              <w:rPr>
                <w:rFonts w:ascii="Arial" w:hAnsi="Arial" w:cs="Arial"/>
                <w:sz w:val="20"/>
                <w:szCs w:val="20"/>
              </w:rPr>
              <w:br/>
              <w:t>If 20MHz only STA is multiplex with 80MHz capable STAs via OFDMA in MU PPDU and TB PPDU, the mask of 20MHz only STA should still be 20MHz instead of the BW indicated in HE-SIG-A.</w:t>
            </w:r>
          </w:p>
          <w:p w:rsidR="00CD11E3" w:rsidRDefault="00CD11E3" w:rsidP="009330D9">
            <w:pPr>
              <w:rPr>
                <w:rFonts w:ascii="Arial" w:hAnsi="Arial" w:cs="Arial"/>
                <w:sz w:val="20"/>
                <w:szCs w:val="20"/>
              </w:rPr>
            </w:pPr>
          </w:p>
        </w:tc>
        <w:tc>
          <w:tcPr>
            <w:tcW w:w="2079" w:type="dxa"/>
            <w:shd w:val="clear" w:color="auto" w:fill="auto"/>
          </w:tcPr>
          <w:p w:rsidR="00A6617F" w:rsidRDefault="00A6617F" w:rsidP="00A6617F">
            <w:pPr>
              <w:rPr>
                <w:rFonts w:ascii="Arial" w:hAnsi="Arial" w:cs="Arial"/>
                <w:sz w:val="20"/>
                <w:szCs w:val="20"/>
              </w:rPr>
            </w:pPr>
            <w:r>
              <w:rPr>
                <w:rFonts w:ascii="Arial" w:hAnsi="Arial" w:cs="Arial"/>
                <w:sz w:val="20"/>
                <w:szCs w:val="20"/>
              </w:rPr>
              <w:t>Add the following sentence before the last sentence of P.L. 485.46.</w:t>
            </w:r>
            <w:r>
              <w:rPr>
                <w:rFonts w:ascii="Arial" w:hAnsi="Arial" w:cs="Arial"/>
                <w:sz w:val="20"/>
                <w:szCs w:val="20"/>
              </w:rPr>
              <w:br/>
              <w:t>"The bandwidth of the spectral mask</w:t>
            </w:r>
            <w:r>
              <w:rPr>
                <w:rFonts w:ascii="Arial" w:hAnsi="Arial" w:cs="Arial"/>
                <w:sz w:val="20"/>
                <w:szCs w:val="20"/>
              </w:rPr>
              <w:br/>
              <w:t>applied to an 20MHz only STA shall be 20MHz regardless of the Bandwidth field indicated in HE-SIG-A in the MU PPDU or TB PPDU"</w:t>
            </w:r>
          </w:p>
          <w:p w:rsidR="00CD11E3" w:rsidRDefault="00CD11E3" w:rsidP="009330D9">
            <w:pPr>
              <w:rPr>
                <w:rFonts w:ascii="Arial" w:hAnsi="Arial" w:cs="Arial"/>
                <w:sz w:val="20"/>
                <w:szCs w:val="20"/>
              </w:rPr>
            </w:pPr>
          </w:p>
        </w:tc>
        <w:tc>
          <w:tcPr>
            <w:tcW w:w="2246" w:type="dxa"/>
            <w:shd w:val="clear" w:color="auto" w:fill="auto"/>
          </w:tcPr>
          <w:p w:rsidR="00944A97" w:rsidRDefault="00944A97" w:rsidP="00944A97">
            <w:pPr>
              <w:rPr>
                <w:rFonts w:eastAsiaTheme="minorEastAsia"/>
                <w:sz w:val="22"/>
                <w:szCs w:val="22"/>
                <w:lang w:eastAsia="ja-JP"/>
              </w:rPr>
            </w:pPr>
            <w:r>
              <w:rPr>
                <w:rFonts w:eastAsiaTheme="minorEastAsia"/>
                <w:sz w:val="22"/>
                <w:szCs w:val="22"/>
                <w:lang w:eastAsia="ja-JP"/>
              </w:rPr>
              <w:t>Re</w:t>
            </w:r>
            <w:r w:rsidR="00ED4A5F">
              <w:rPr>
                <w:rFonts w:eastAsiaTheme="minorEastAsia"/>
                <w:sz w:val="22"/>
                <w:szCs w:val="22"/>
                <w:lang w:eastAsia="ja-JP"/>
              </w:rPr>
              <w:t>ject</w:t>
            </w:r>
            <w:r>
              <w:rPr>
                <w:rFonts w:eastAsiaTheme="minorEastAsia"/>
                <w:sz w:val="22"/>
                <w:szCs w:val="22"/>
                <w:lang w:eastAsia="ja-JP"/>
              </w:rPr>
              <w:t>ed.</w:t>
            </w:r>
          </w:p>
          <w:p w:rsidR="00CD11E3" w:rsidRDefault="00CD11E3" w:rsidP="00790DA0">
            <w:pPr>
              <w:rPr>
                <w:rFonts w:eastAsiaTheme="minorEastAsia"/>
                <w:sz w:val="22"/>
                <w:szCs w:val="22"/>
                <w:lang w:eastAsia="ja-JP"/>
              </w:rPr>
            </w:pPr>
          </w:p>
          <w:p w:rsidR="00944A97" w:rsidRDefault="00ED4A5F" w:rsidP="00944A97">
            <w:pPr>
              <w:rPr>
                <w:rFonts w:eastAsiaTheme="minorEastAsia"/>
                <w:sz w:val="22"/>
                <w:szCs w:val="22"/>
                <w:lang w:eastAsia="ja-JP"/>
              </w:rPr>
            </w:pPr>
            <w:r>
              <w:rPr>
                <w:sz w:val="20"/>
                <w:szCs w:val="20"/>
              </w:rPr>
              <w:t>The 20MHz-only STA can only transmit HE SU PPDU and HE MU PPDU using 20MHz spectral mask</w:t>
            </w:r>
            <w:r w:rsidR="00944A97" w:rsidRPr="0058465A">
              <w:rPr>
                <w:sz w:val="20"/>
                <w:szCs w:val="20"/>
              </w:rPr>
              <w:t>.</w:t>
            </w:r>
            <w:r>
              <w:rPr>
                <w:sz w:val="20"/>
                <w:szCs w:val="20"/>
              </w:rPr>
              <w:t xml:space="preserve"> For HE TB PPDU, 20MHz only STA should be no difference with other STAs.</w:t>
            </w:r>
          </w:p>
          <w:p w:rsidR="00944A97" w:rsidRDefault="00944A97" w:rsidP="00790DA0">
            <w:pPr>
              <w:rPr>
                <w:rFonts w:eastAsiaTheme="minorEastAsia"/>
                <w:sz w:val="22"/>
                <w:szCs w:val="22"/>
                <w:lang w:eastAsia="ja-JP"/>
              </w:rPr>
            </w:pPr>
          </w:p>
        </w:tc>
      </w:tr>
      <w:tr w:rsidR="002E1EE2" w:rsidTr="002747EB">
        <w:trPr>
          <w:trHeight w:val="2123"/>
        </w:trPr>
        <w:tc>
          <w:tcPr>
            <w:tcW w:w="970" w:type="dxa"/>
            <w:shd w:val="clear" w:color="auto" w:fill="auto"/>
          </w:tcPr>
          <w:p w:rsidR="00A81C85" w:rsidRPr="00A81C85" w:rsidRDefault="00A81C85" w:rsidP="00A81C85">
            <w:pPr>
              <w:jc w:val="right"/>
              <w:rPr>
                <w:rFonts w:ascii="Arial" w:hAnsi="Arial" w:cs="Arial"/>
                <w:color w:val="FF0000"/>
                <w:sz w:val="20"/>
                <w:szCs w:val="20"/>
              </w:rPr>
            </w:pPr>
            <w:r w:rsidRPr="00A81C85">
              <w:rPr>
                <w:rFonts w:ascii="Arial" w:hAnsi="Arial" w:cs="Arial"/>
                <w:color w:val="FF0000"/>
                <w:sz w:val="20"/>
                <w:szCs w:val="20"/>
              </w:rPr>
              <w:t>14088</w:t>
            </w:r>
          </w:p>
          <w:p w:rsidR="002E1EE2" w:rsidRPr="00493AAE" w:rsidRDefault="002E1EE2" w:rsidP="00493AAE">
            <w:pPr>
              <w:jc w:val="right"/>
              <w:rPr>
                <w:rFonts w:ascii="Arial" w:hAnsi="Arial" w:cs="Arial"/>
                <w:color w:val="FF0000"/>
                <w:sz w:val="20"/>
                <w:szCs w:val="20"/>
              </w:rPr>
            </w:pPr>
          </w:p>
        </w:tc>
        <w:tc>
          <w:tcPr>
            <w:tcW w:w="1042" w:type="dxa"/>
          </w:tcPr>
          <w:p w:rsidR="00A81C85" w:rsidRDefault="00A81C85" w:rsidP="00A81C85">
            <w:pPr>
              <w:rPr>
                <w:rFonts w:ascii="Arial" w:hAnsi="Arial" w:cs="Arial"/>
                <w:sz w:val="20"/>
                <w:szCs w:val="20"/>
              </w:rPr>
            </w:pPr>
            <w:r>
              <w:rPr>
                <w:rFonts w:ascii="Arial" w:hAnsi="Arial" w:cs="Arial"/>
                <w:sz w:val="20"/>
                <w:szCs w:val="20"/>
              </w:rPr>
              <w:t>28.3.18.3</w:t>
            </w:r>
          </w:p>
          <w:p w:rsidR="002E1EE2" w:rsidRDefault="002E1EE2" w:rsidP="00493AAE">
            <w:pPr>
              <w:rPr>
                <w:rFonts w:ascii="Arial" w:hAnsi="Arial" w:cs="Arial"/>
                <w:sz w:val="20"/>
                <w:szCs w:val="20"/>
              </w:rPr>
            </w:pPr>
          </w:p>
        </w:tc>
        <w:tc>
          <w:tcPr>
            <w:tcW w:w="808" w:type="dxa"/>
          </w:tcPr>
          <w:p w:rsidR="002E1EE2" w:rsidRDefault="00A81C85" w:rsidP="009330D9">
            <w:pPr>
              <w:rPr>
                <w:rFonts w:ascii="Arial" w:hAnsi="Arial" w:cs="Arial"/>
                <w:sz w:val="20"/>
                <w:szCs w:val="20"/>
              </w:rPr>
            </w:pPr>
            <w:r>
              <w:rPr>
                <w:rFonts w:ascii="Arial" w:hAnsi="Arial" w:cs="Arial"/>
                <w:sz w:val="20"/>
                <w:szCs w:val="20"/>
              </w:rPr>
              <w:t>491</w:t>
            </w:r>
          </w:p>
        </w:tc>
        <w:tc>
          <w:tcPr>
            <w:tcW w:w="808" w:type="dxa"/>
          </w:tcPr>
          <w:p w:rsidR="002E1EE2" w:rsidRDefault="00A81C85" w:rsidP="00790DA0">
            <w:pPr>
              <w:rPr>
                <w:sz w:val="22"/>
                <w:szCs w:val="22"/>
              </w:rPr>
            </w:pPr>
            <w:r>
              <w:rPr>
                <w:sz w:val="22"/>
                <w:szCs w:val="22"/>
              </w:rPr>
              <w:t>11</w:t>
            </w:r>
          </w:p>
        </w:tc>
        <w:tc>
          <w:tcPr>
            <w:tcW w:w="2757" w:type="dxa"/>
            <w:shd w:val="clear" w:color="auto" w:fill="auto"/>
          </w:tcPr>
          <w:p w:rsidR="00A81C85" w:rsidRDefault="00A81C85" w:rsidP="00A81C85">
            <w:pPr>
              <w:rPr>
                <w:rFonts w:ascii="Arial" w:hAnsi="Arial" w:cs="Arial"/>
                <w:sz w:val="20"/>
                <w:szCs w:val="20"/>
              </w:rPr>
            </w:pPr>
            <w:r>
              <w:rPr>
                <w:rFonts w:ascii="Arial" w:hAnsi="Arial" w:cs="Arial"/>
                <w:sz w:val="20"/>
                <w:szCs w:val="20"/>
              </w:rPr>
              <w:t>Transceivers for HE160/80+80 MHz PPDUs may use two RF LOs, one for each 80 MHz portions.</w:t>
            </w:r>
          </w:p>
          <w:p w:rsidR="002E1EE2" w:rsidRDefault="002E1EE2" w:rsidP="00A6617F">
            <w:pPr>
              <w:rPr>
                <w:rFonts w:ascii="Arial" w:hAnsi="Arial" w:cs="Arial"/>
                <w:sz w:val="20"/>
                <w:szCs w:val="20"/>
              </w:rPr>
            </w:pPr>
          </w:p>
        </w:tc>
        <w:tc>
          <w:tcPr>
            <w:tcW w:w="2079" w:type="dxa"/>
            <w:shd w:val="clear" w:color="auto" w:fill="auto"/>
          </w:tcPr>
          <w:p w:rsidR="00A81C85" w:rsidRDefault="00A81C85" w:rsidP="00A81C85">
            <w:pPr>
              <w:rPr>
                <w:rFonts w:ascii="Arial" w:hAnsi="Arial" w:cs="Arial"/>
                <w:sz w:val="20"/>
                <w:szCs w:val="20"/>
              </w:rPr>
            </w:pPr>
            <w:r>
              <w:rPr>
                <w:rFonts w:ascii="Arial" w:hAnsi="Arial" w:cs="Arial"/>
                <w:sz w:val="20"/>
                <w:szCs w:val="20"/>
              </w:rPr>
              <w:t xml:space="preserve">Add to the end of 28.3.18.3: "Transmit signals with TXVECTOR parameter CH_BANDWIDTH set to CBW160 or CBW80+80 may be generated using two separate RF LOs, </w:t>
            </w:r>
            <w:r>
              <w:rPr>
                <w:rFonts w:ascii="Arial" w:hAnsi="Arial" w:cs="Arial"/>
                <w:sz w:val="20"/>
                <w:szCs w:val="20"/>
              </w:rPr>
              <w:lastRenderedPageBreak/>
              <w:t>one for each of the lower and upper 80 MHz frequency portions.</w:t>
            </w:r>
            <w:r>
              <w:rPr>
                <w:rFonts w:ascii="Arial" w:hAnsi="Arial" w:cs="Arial"/>
                <w:sz w:val="20"/>
                <w:szCs w:val="20"/>
              </w:rPr>
              <w:br/>
              <w:t>NOTE--The signal phase of the two 80 MHz frequency portions might not be correlated."</w:t>
            </w:r>
          </w:p>
          <w:p w:rsidR="002E1EE2" w:rsidRDefault="002E1EE2" w:rsidP="00A6617F">
            <w:pPr>
              <w:rPr>
                <w:rFonts w:ascii="Arial" w:hAnsi="Arial" w:cs="Arial"/>
                <w:sz w:val="20"/>
                <w:szCs w:val="20"/>
              </w:rPr>
            </w:pPr>
          </w:p>
        </w:tc>
        <w:tc>
          <w:tcPr>
            <w:tcW w:w="2246" w:type="dxa"/>
            <w:shd w:val="clear" w:color="auto" w:fill="auto"/>
          </w:tcPr>
          <w:p w:rsidR="00E749E5" w:rsidRDefault="00E749E5" w:rsidP="001665B6">
            <w:pPr>
              <w:rPr>
                <w:rFonts w:eastAsiaTheme="minorEastAsia"/>
                <w:sz w:val="22"/>
                <w:szCs w:val="22"/>
                <w:lang w:eastAsia="ja-JP"/>
              </w:rPr>
            </w:pPr>
            <w:r>
              <w:rPr>
                <w:rFonts w:eastAsiaTheme="minorEastAsia"/>
                <w:sz w:val="22"/>
                <w:szCs w:val="22"/>
                <w:lang w:eastAsia="ja-JP"/>
              </w:rPr>
              <w:lastRenderedPageBreak/>
              <w:t>Revised.</w:t>
            </w:r>
          </w:p>
          <w:p w:rsidR="00E749E5" w:rsidRDefault="00E749E5" w:rsidP="001665B6">
            <w:pPr>
              <w:rPr>
                <w:rFonts w:eastAsiaTheme="minorEastAsia"/>
                <w:sz w:val="22"/>
                <w:szCs w:val="22"/>
                <w:lang w:eastAsia="ja-JP"/>
              </w:rPr>
            </w:pPr>
          </w:p>
          <w:p w:rsidR="001665B6" w:rsidRPr="000C1B73" w:rsidRDefault="005A1C64" w:rsidP="001665B6">
            <w:pPr>
              <w:rPr>
                <w:rFonts w:eastAsiaTheme="minorEastAsia"/>
                <w:sz w:val="22"/>
                <w:szCs w:val="22"/>
                <w:lang w:eastAsia="ja-JP"/>
              </w:rPr>
            </w:pPr>
            <w:r w:rsidRPr="000C1B73">
              <w:rPr>
                <w:rFonts w:eastAsiaTheme="minorEastAsia"/>
                <w:sz w:val="22"/>
                <w:szCs w:val="22"/>
                <w:lang w:eastAsia="ja-JP"/>
              </w:rPr>
              <w:t>Already Resolved in D2.2</w:t>
            </w:r>
            <w:r w:rsidR="000C1B73" w:rsidRPr="000C1B73">
              <w:rPr>
                <w:rFonts w:eastAsiaTheme="minorEastAsia"/>
                <w:sz w:val="22"/>
                <w:szCs w:val="22"/>
                <w:lang w:eastAsia="ja-JP"/>
              </w:rPr>
              <w:t>, see</w:t>
            </w:r>
            <w:r w:rsidR="000C1B73" w:rsidRPr="000C1B73">
              <w:rPr>
                <w:sz w:val="22"/>
                <w:szCs w:val="22"/>
              </w:rPr>
              <w:t xml:space="preserve"> </w:t>
            </w:r>
            <w:r w:rsidR="000C1B73">
              <w:rPr>
                <w:sz w:val="22"/>
                <w:szCs w:val="22"/>
              </w:rPr>
              <w:t xml:space="preserve">comment resolution for </w:t>
            </w:r>
            <w:r w:rsidR="000C1B73" w:rsidRPr="000C1B73">
              <w:rPr>
                <w:sz w:val="22"/>
                <w:szCs w:val="22"/>
              </w:rPr>
              <w:t>CID 11890 (11-17/1730</w:t>
            </w:r>
            <w:r w:rsidR="0079186F">
              <w:rPr>
                <w:sz w:val="22"/>
                <w:szCs w:val="22"/>
              </w:rPr>
              <w:t>r2</w:t>
            </w:r>
            <w:r w:rsidR="000C1B73" w:rsidRPr="000C1B73">
              <w:rPr>
                <w:sz w:val="22"/>
                <w:szCs w:val="22"/>
              </w:rPr>
              <w:t>)</w:t>
            </w:r>
            <w:r w:rsidR="000C1B73">
              <w:rPr>
                <w:sz w:val="22"/>
                <w:szCs w:val="22"/>
              </w:rPr>
              <w:t>.</w:t>
            </w:r>
          </w:p>
          <w:p w:rsidR="001665B6" w:rsidRDefault="001665B6" w:rsidP="00944A97">
            <w:pPr>
              <w:rPr>
                <w:rFonts w:eastAsiaTheme="minorEastAsia"/>
                <w:sz w:val="22"/>
                <w:szCs w:val="22"/>
                <w:lang w:eastAsia="ja-JP"/>
              </w:rPr>
            </w:pPr>
          </w:p>
        </w:tc>
      </w:tr>
      <w:tr w:rsidR="005265DE" w:rsidTr="002747EB">
        <w:trPr>
          <w:trHeight w:val="2123"/>
        </w:trPr>
        <w:tc>
          <w:tcPr>
            <w:tcW w:w="970" w:type="dxa"/>
            <w:shd w:val="clear" w:color="auto" w:fill="auto"/>
          </w:tcPr>
          <w:p w:rsidR="005265DE" w:rsidRPr="005265DE" w:rsidRDefault="005265DE" w:rsidP="005265DE">
            <w:pPr>
              <w:jc w:val="right"/>
              <w:rPr>
                <w:rFonts w:ascii="Arial" w:hAnsi="Arial" w:cs="Arial"/>
                <w:color w:val="FF0000"/>
                <w:sz w:val="20"/>
                <w:szCs w:val="20"/>
              </w:rPr>
            </w:pPr>
            <w:r w:rsidRPr="005265DE">
              <w:rPr>
                <w:rFonts w:ascii="Arial" w:hAnsi="Arial" w:cs="Arial"/>
                <w:color w:val="FF0000"/>
                <w:sz w:val="20"/>
                <w:szCs w:val="20"/>
              </w:rPr>
              <w:t>14202</w:t>
            </w:r>
          </w:p>
          <w:p w:rsidR="005265DE" w:rsidRPr="00A81C85" w:rsidRDefault="005265DE" w:rsidP="00A81C85">
            <w:pPr>
              <w:jc w:val="right"/>
              <w:rPr>
                <w:rFonts w:ascii="Arial" w:hAnsi="Arial" w:cs="Arial"/>
                <w:color w:val="FF0000"/>
                <w:sz w:val="20"/>
                <w:szCs w:val="20"/>
              </w:rPr>
            </w:pPr>
          </w:p>
        </w:tc>
        <w:tc>
          <w:tcPr>
            <w:tcW w:w="1042" w:type="dxa"/>
          </w:tcPr>
          <w:p w:rsidR="005265DE" w:rsidRDefault="005265DE" w:rsidP="005265DE">
            <w:pPr>
              <w:rPr>
                <w:rFonts w:ascii="Arial" w:hAnsi="Arial" w:cs="Arial"/>
                <w:sz w:val="20"/>
                <w:szCs w:val="20"/>
              </w:rPr>
            </w:pPr>
            <w:r>
              <w:rPr>
                <w:rFonts w:ascii="Arial" w:hAnsi="Arial" w:cs="Arial"/>
                <w:sz w:val="20"/>
                <w:szCs w:val="20"/>
              </w:rPr>
              <w:t>28.3.18.1</w:t>
            </w:r>
          </w:p>
          <w:p w:rsidR="005265DE" w:rsidRDefault="005265DE" w:rsidP="00A81C85">
            <w:pPr>
              <w:rPr>
                <w:rFonts w:ascii="Arial" w:hAnsi="Arial" w:cs="Arial"/>
                <w:sz w:val="20"/>
                <w:szCs w:val="20"/>
              </w:rPr>
            </w:pPr>
          </w:p>
        </w:tc>
        <w:tc>
          <w:tcPr>
            <w:tcW w:w="808" w:type="dxa"/>
          </w:tcPr>
          <w:p w:rsidR="005265DE" w:rsidRDefault="005265DE" w:rsidP="005265DE">
            <w:pPr>
              <w:rPr>
                <w:rFonts w:ascii="Arial" w:hAnsi="Arial" w:cs="Arial"/>
                <w:sz w:val="20"/>
                <w:szCs w:val="20"/>
              </w:rPr>
            </w:pPr>
            <w:r>
              <w:rPr>
                <w:rFonts w:ascii="Arial" w:hAnsi="Arial" w:cs="Arial"/>
                <w:sz w:val="20"/>
                <w:szCs w:val="20"/>
              </w:rPr>
              <w:t>485</w:t>
            </w:r>
          </w:p>
          <w:p w:rsidR="005265DE" w:rsidRDefault="005265DE" w:rsidP="009330D9">
            <w:pPr>
              <w:rPr>
                <w:rFonts w:ascii="Arial" w:hAnsi="Arial" w:cs="Arial"/>
                <w:sz w:val="20"/>
                <w:szCs w:val="20"/>
              </w:rPr>
            </w:pPr>
          </w:p>
        </w:tc>
        <w:tc>
          <w:tcPr>
            <w:tcW w:w="808" w:type="dxa"/>
          </w:tcPr>
          <w:p w:rsidR="005265DE" w:rsidRDefault="00196712" w:rsidP="00790DA0">
            <w:pPr>
              <w:rPr>
                <w:sz w:val="22"/>
                <w:szCs w:val="22"/>
              </w:rPr>
            </w:pPr>
            <w:r>
              <w:rPr>
                <w:sz w:val="22"/>
                <w:szCs w:val="22"/>
              </w:rPr>
              <w:t>39</w:t>
            </w:r>
          </w:p>
        </w:tc>
        <w:tc>
          <w:tcPr>
            <w:tcW w:w="2757" w:type="dxa"/>
            <w:shd w:val="clear" w:color="auto" w:fill="auto"/>
          </w:tcPr>
          <w:p w:rsidR="00196712" w:rsidRDefault="00196712" w:rsidP="00196712">
            <w:pPr>
              <w:rPr>
                <w:rFonts w:ascii="Arial" w:hAnsi="Arial" w:cs="Arial"/>
                <w:sz w:val="20"/>
                <w:szCs w:val="20"/>
              </w:rPr>
            </w:pPr>
            <w:r>
              <w:rPr>
                <w:rFonts w:ascii="Arial" w:hAnsi="Arial" w:cs="Arial"/>
                <w:sz w:val="20"/>
                <w:szCs w:val="20"/>
              </w:rPr>
              <w:t>HE-SIG-A field consists of many fields as shown in Table 28-18. Bandwidth subfield should be modified with Bandwidth field</w:t>
            </w:r>
          </w:p>
          <w:p w:rsidR="005265DE" w:rsidRDefault="005265DE" w:rsidP="00A81C85">
            <w:pPr>
              <w:rPr>
                <w:rFonts w:ascii="Arial" w:hAnsi="Arial" w:cs="Arial"/>
                <w:sz w:val="20"/>
                <w:szCs w:val="20"/>
              </w:rPr>
            </w:pPr>
          </w:p>
        </w:tc>
        <w:tc>
          <w:tcPr>
            <w:tcW w:w="2079" w:type="dxa"/>
            <w:shd w:val="clear" w:color="auto" w:fill="auto"/>
          </w:tcPr>
          <w:p w:rsidR="005265DE" w:rsidRDefault="00196712" w:rsidP="00A81C85">
            <w:pPr>
              <w:rPr>
                <w:rFonts w:ascii="Arial" w:hAnsi="Arial" w:cs="Arial"/>
                <w:sz w:val="20"/>
                <w:szCs w:val="20"/>
              </w:rPr>
            </w:pPr>
            <w:r w:rsidRPr="00196712">
              <w:rPr>
                <w:rFonts w:ascii="Arial" w:hAnsi="Arial" w:cs="Arial"/>
                <w:sz w:val="20"/>
                <w:szCs w:val="20"/>
              </w:rPr>
              <w:t>as in comment</w:t>
            </w:r>
          </w:p>
        </w:tc>
        <w:tc>
          <w:tcPr>
            <w:tcW w:w="2246" w:type="dxa"/>
            <w:shd w:val="clear" w:color="auto" w:fill="auto"/>
          </w:tcPr>
          <w:p w:rsidR="00185D2E" w:rsidRDefault="00185D2E" w:rsidP="00185D2E">
            <w:pPr>
              <w:rPr>
                <w:rFonts w:eastAsiaTheme="minorEastAsia"/>
                <w:sz w:val="22"/>
                <w:szCs w:val="22"/>
                <w:lang w:eastAsia="ja-JP"/>
              </w:rPr>
            </w:pPr>
            <w:r>
              <w:rPr>
                <w:rFonts w:eastAsiaTheme="minorEastAsia"/>
                <w:sz w:val="22"/>
                <w:szCs w:val="22"/>
                <w:lang w:eastAsia="ja-JP"/>
              </w:rPr>
              <w:t>Revised.</w:t>
            </w:r>
          </w:p>
          <w:p w:rsidR="00185D2E" w:rsidRDefault="00185D2E" w:rsidP="00185D2E">
            <w:pPr>
              <w:rPr>
                <w:rFonts w:eastAsiaTheme="minorEastAsia"/>
                <w:sz w:val="22"/>
                <w:szCs w:val="22"/>
                <w:lang w:eastAsia="ja-JP"/>
              </w:rPr>
            </w:pPr>
          </w:p>
          <w:p w:rsidR="00185D2E" w:rsidRDefault="00185D2E" w:rsidP="00185D2E">
            <w:pPr>
              <w:rPr>
                <w:rFonts w:eastAsiaTheme="minorEastAsia"/>
                <w:sz w:val="22"/>
                <w:szCs w:val="22"/>
                <w:lang w:eastAsia="ja-JP"/>
              </w:rPr>
            </w:pPr>
            <w:r w:rsidRPr="0058465A">
              <w:rPr>
                <w:rFonts w:eastAsiaTheme="minorEastAsia"/>
                <w:sz w:val="20"/>
                <w:szCs w:val="20"/>
                <w:lang w:eastAsia="ja-JP"/>
              </w:rPr>
              <w:t>11ax editor, please see the discussion for instructions of CID</w:t>
            </w:r>
            <w:r>
              <w:rPr>
                <w:rFonts w:eastAsiaTheme="minorEastAsia"/>
                <w:sz w:val="20"/>
                <w:szCs w:val="20"/>
                <w:lang w:eastAsia="ja-JP"/>
              </w:rPr>
              <w:t>s</w:t>
            </w:r>
            <w:r w:rsidRPr="0058465A">
              <w:rPr>
                <w:rFonts w:eastAsiaTheme="minorEastAsia"/>
                <w:sz w:val="20"/>
                <w:szCs w:val="20"/>
                <w:lang w:eastAsia="ja-JP"/>
              </w:rPr>
              <w:t xml:space="preserve"> 1</w:t>
            </w:r>
            <w:r>
              <w:rPr>
                <w:rFonts w:eastAsiaTheme="minorEastAsia"/>
                <w:sz w:val="20"/>
                <w:szCs w:val="20"/>
                <w:lang w:eastAsia="ja-JP"/>
              </w:rPr>
              <w:t>3765, 14202, 14203, 14204 and 14205</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p w:rsidR="005265DE" w:rsidRDefault="005265DE" w:rsidP="00944A97">
            <w:pPr>
              <w:rPr>
                <w:rFonts w:eastAsiaTheme="minorEastAsia"/>
                <w:sz w:val="22"/>
                <w:szCs w:val="22"/>
                <w:lang w:eastAsia="ja-JP"/>
              </w:rPr>
            </w:pPr>
          </w:p>
        </w:tc>
      </w:tr>
      <w:tr w:rsidR="00196712" w:rsidTr="002747EB">
        <w:trPr>
          <w:trHeight w:val="2123"/>
        </w:trPr>
        <w:tc>
          <w:tcPr>
            <w:tcW w:w="970" w:type="dxa"/>
            <w:shd w:val="clear" w:color="auto" w:fill="auto"/>
          </w:tcPr>
          <w:p w:rsidR="00196712" w:rsidRPr="005265DE" w:rsidRDefault="00196712" w:rsidP="00196712">
            <w:pPr>
              <w:jc w:val="right"/>
              <w:rPr>
                <w:rFonts w:ascii="Arial" w:hAnsi="Arial" w:cs="Arial"/>
                <w:color w:val="FF0000"/>
                <w:sz w:val="20"/>
                <w:szCs w:val="20"/>
              </w:rPr>
            </w:pPr>
            <w:r w:rsidRPr="005265DE">
              <w:rPr>
                <w:rFonts w:ascii="Arial" w:hAnsi="Arial" w:cs="Arial"/>
                <w:color w:val="FF0000"/>
                <w:sz w:val="20"/>
                <w:szCs w:val="20"/>
              </w:rPr>
              <w:t>1420</w:t>
            </w:r>
            <w:r w:rsidR="004C12B7">
              <w:rPr>
                <w:rFonts w:ascii="Arial" w:hAnsi="Arial" w:cs="Arial"/>
                <w:color w:val="FF0000"/>
                <w:sz w:val="20"/>
                <w:szCs w:val="20"/>
              </w:rPr>
              <w:t>3</w:t>
            </w:r>
          </w:p>
          <w:p w:rsidR="00196712" w:rsidRPr="00A81C85" w:rsidRDefault="00196712" w:rsidP="00196712">
            <w:pPr>
              <w:jc w:val="right"/>
              <w:rPr>
                <w:rFonts w:ascii="Arial" w:hAnsi="Arial" w:cs="Arial"/>
                <w:color w:val="FF0000"/>
                <w:sz w:val="20"/>
                <w:szCs w:val="20"/>
              </w:rPr>
            </w:pPr>
          </w:p>
        </w:tc>
        <w:tc>
          <w:tcPr>
            <w:tcW w:w="1042" w:type="dxa"/>
          </w:tcPr>
          <w:p w:rsidR="00196712" w:rsidRDefault="00196712" w:rsidP="00196712">
            <w:pPr>
              <w:rPr>
                <w:rFonts w:ascii="Arial" w:hAnsi="Arial" w:cs="Arial"/>
                <w:sz w:val="20"/>
                <w:szCs w:val="20"/>
              </w:rPr>
            </w:pPr>
            <w:r>
              <w:rPr>
                <w:rFonts w:ascii="Arial" w:hAnsi="Arial" w:cs="Arial"/>
                <w:sz w:val="20"/>
                <w:szCs w:val="20"/>
              </w:rPr>
              <w:t>28.3.18.1</w:t>
            </w:r>
          </w:p>
          <w:p w:rsidR="00196712" w:rsidRDefault="00196712" w:rsidP="00196712">
            <w:pPr>
              <w:rPr>
                <w:rFonts w:ascii="Arial" w:hAnsi="Arial" w:cs="Arial"/>
                <w:sz w:val="20"/>
                <w:szCs w:val="20"/>
              </w:rPr>
            </w:pPr>
          </w:p>
        </w:tc>
        <w:tc>
          <w:tcPr>
            <w:tcW w:w="808" w:type="dxa"/>
          </w:tcPr>
          <w:p w:rsidR="00196712" w:rsidRDefault="00196712" w:rsidP="00196712">
            <w:pPr>
              <w:rPr>
                <w:rFonts w:ascii="Arial" w:hAnsi="Arial" w:cs="Arial"/>
                <w:sz w:val="20"/>
                <w:szCs w:val="20"/>
              </w:rPr>
            </w:pPr>
            <w:r>
              <w:rPr>
                <w:rFonts w:ascii="Arial" w:hAnsi="Arial" w:cs="Arial"/>
                <w:sz w:val="20"/>
                <w:szCs w:val="20"/>
              </w:rPr>
              <w:t>485</w:t>
            </w:r>
          </w:p>
          <w:p w:rsidR="00196712" w:rsidRDefault="00196712" w:rsidP="00196712">
            <w:pPr>
              <w:rPr>
                <w:rFonts w:ascii="Arial" w:hAnsi="Arial" w:cs="Arial"/>
                <w:sz w:val="20"/>
                <w:szCs w:val="20"/>
              </w:rPr>
            </w:pPr>
          </w:p>
        </w:tc>
        <w:tc>
          <w:tcPr>
            <w:tcW w:w="808" w:type="dxa"/>
          </w:tcPr>
          <w:p w:rsidR="00196712" w:rsidRDefault="00196712" w:rsidP="00196712">
            <w:pPr>
              <w:rPr>
                <w:sz w:val="22"/>
                <w:szCs w:val="22"/>
              </w:rPr>
            </w:pPr>
            <w:r>
              <w:rPr>
                <w:sz w:val="22"/>
                <w:szCs w:val="22"/>
              </w:rPr>
              <w:t>40</w:t>
            </w:r>
          </w:p>
        </w:tc>
        <w:tc>
          <w:tcPr>
            <w:tcW w:w="2757" w:type="dxa"/>
            <w:shd w:val="clear" w:color="auto" w:fill="auto"/>
          </w:tcPr>
          <w:p w:rsidR="00196712" w:rsidRDefault="00196712" w:rsidP="00196712">
            <w:pPr>
              <w:rPr>
                <w:rFonts w:ascii="Arial" w:hAnsi="Arial" w:cs="Arial"/>
                <w:sz w:val="20"/>
                <w:szCs w:val="20"/>
              </w:rPr>
            </w:pPr>
            <w:r>
              <w:rPr>
                <w:rFonts w:ascii="Arial" w:hAnsi="Arial" w:cs="Arial"/>
                <w:sz w:val="20"/>
                <w:szCs w:val="20"/>
              </w:rPr>
              <w:t>HE-SIG-A field consists of many fields as shown in Table 28-18. Bandwidth subfield should be modified with Bandwidth field</w:t>
            </w:r>
          </w:p>
          <w:p w:rsidR="00196712" w:rsidRDefault="00196712" w:rsidP="00196712">
            <w:pPr>
              <w:rPr>
                <w:rFonts w:ascii="Arial" w:hAnsi="Arial" w:cs="Arial"/>
                <w:sz w:val="20"/>
                <w:szCs w:val="20"/>
              </w:rPr>
            </w:pPr>
          </w:p>
        </w:tc>
        <w:tc>
          <w:tcPr>
            <w:tcW w:w="2079" w:type="dxa"/>
            <w:shd w:val="clear" w:color="auto" w:fill="auto"/>
          </w:tcPr>
          <w:p w:rsidR="00196712" w:rsidRDefault="00196712" w:rsidP="00196712">
            <w:pPr>
              <w:rPr>
                <w:rFonts w:ascii="Arial" w:hAnsi="Arial" w:cs="Arial"/>
                <w:sz w:val="20"/>
                <w:szCs w:val="20"/>
              </w:rPr>
            </w:pPr>
            <w:r w:rsidRPr="00196712">
              <w:rPr>
                <w:rFonts w:ascii="Arial" w:hAnsi="Arial" w:cs="Arial"/>
                <w:sz w:val="20"/>
                <w:szCs w:val="20"/>
              </w:rPr>
              <w:t>as in comment</w:t>
            </w:r>
          </w:p>
        </w:tc>
        <w:tc>
          <w:tcPr>
            <w:tcW w:w="2246" w:type="dxa"/>
            <w:shd w:val="clear" w:color="auto" w:fill="auto"/>
          </w:tcPr>
          <w:p w:rsidR="00185D2E" w:rsidRDefault="00185D2E" w:rsidP="00185D2E">
            <w:pPr>
              <w:rPr>
                <w:rFonts w:eastAsiaTheme="minorEastAsia"/>
                <w:sz w:val="22"/>
                <w:szCs w:val="22"/>
                <w:lang w:eastAsia="ja-JP"/>
              </w:rPr>
            </w:pPr>
            <w:r>
              <w:rPr>
                <w:rFonts w:eastAsiaTheme="minorEastAsia"/>
                <w:sz w:val="22"/>
                <w:szCs w:val="22"/>
                <w:lang w:eastAsia="ja-JP"/>
              </w:rPr>
              <w:t>Revised.</w:t>
            </w:r>
          </w:p>
          <w:p w:rsidR="00185D2E" w:rsidRDefault="00185D2E" w:rsidP="00185D2E">
            <w:pPr>
              <w:rPr>
                <w:rFonts w:eastAsiaTheme="minorEastAsia"/>
                <w:sz w:val="22"/>
                <w:szCs w:val="22"/>
                <w:lang w:eastAsia="ja-JP"/>
              </w:rPr>
            </w:pPr>
          </w:p>
          <w:p w:rsidR="00185D2E" w:rsidRDefault="00185D2E" w:rsidP="00185D2E">
            <w:pPr>
              <w:rPr>
                <w:rFonts w:eastAsiaTheme="minorEastAsia"/>
                <w:sz w:val="22"/>
                <w:szCs w:val="22"/>
                <w:lang w:eastAsia="ja-JP"/>
              </w:rPr>
            </w:pPr>
            <w:r w:rsidRPr="0058465A">
              <w:rPr>
                <w:rFonts w:eastAsiaTheme="minorEastAsia"/>
                <w:sz w:val="20"/>
                <w:szCs w:val="20"/>
                <w:lang w:eastAsia="ja-JP"/>
              </w:rPr>
              <w:t>11ax editor, please see the discussion for instructions of CID</w:t>
            </w:r>
            <w:r>
              <w:rPr>
                <w:rFonts w:eastAsiaTheme="minorEastAsia"/>
                <w:sz w:val="20"/>
                <w:szCs w:val="20"/>
                <w:lang w:eastAsia="ja-JP"/>
              </w:rPr>
              <w:t>s</w:t>
            </w:r>
            <w:r w:rsidRPr="0058465A">
              <w:rPr>
                <w:rFonts w:eastAsiaTheme="minorEastAsia"/>
                <w:sz w:val="20"/>
                <w:szCs w:val="20"/>
                <w:lang w:eastAsia="ja-JP"/>
              </w:rPr>
              <w:t xml:space="preserve"> 1</w:t>
            </w:r>
            <w:r>
              <w:rPr>
                <w:rFonts w:eastAsiaTheme="minorEastAsia"/>
                <w:sz w:val="20"/>
                <w:szCs w:val="20"/>
                <w:lang w:eastAsia="ja-JP"/>
              </w:rPr>
              <w:t>3765, 14202, 14203, 14204 and 14205</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p w:rsidR="00196712" w:rsidRDefault="00196712" w:rsidP="00196712">
            <w:pPr>
              <w:rPr>
                <w:rFonts w:eastAsiaTheme="minorEastAsia"/>
                <w:sz w:val="22"/>
                <w:szCs w:val="22"/>
                <w:lang w:eastAsia="ja-JP"/>
              </w:rPr>
            </w:pPr>
          </w:p>
        </w:tc>
      </w:tr>
      <w:tr w:rsidR="004C12B7" w:rsidTr="002747EB">
        <w:trPr>
          <w:trHeight w:val="2123"/>
        </w:trPr>
        <w:tc>
          <w:tcPr>
            <w:tcW w:w="970" w:type="dxa"/>
            <w:shd w:val="clear" w:color="auto" w:fill="auto"/>
          </w:tcPr>
          <w:p w:rsidR="004C12B7" w:rsidRPr="005265DE" w:rsidRDefault="004C12B7" w:rsidP="004C12B7">
            <w:pPr>
              <w:jc w:val="right"/>
              <w:rPr>
                <w:rFonts w:ascii="Arial" w:hAnsi="Arial" w:cs="Arial"/>
                <w:color w:val="FF0000"/>
                <w:sz w:val="20"/>
                <w:szCs w:val="20"/>
              </w:rPr>
            </w:pPr>
            <w:r w:rsidRPr="005265DE">
              <w:rPr>
                <w:rFonts w:ascii="Arial" w:hAnsi="Arial" w:cs="Arial"/>
                <w:color w:val="FF0000"/>
                <w:sz w:val="20"/>
                <w:szCs w:val="20"/>
              </w:rPr>
              <w:t>1420</w:t>
            </w:r>
            <w:r>
              <w:rPr>
                <w:rFonts w:ascii="Arial" w:hAnsi="Arial" w:cs="Arial"/>
                <w:color w:val="FF0000"/>
                <w:sz w:val="20"/>
                <w:szCs w:val="20"/>
              </w:rPr>
              <w:t>4</w:t>
            </w:r>
          </w:p>
          <w:p w:rsidR="004C12B7" w:rsidRPr="00A81C85" w:rsidRDefault="004C12B7" w:rsidP="004C12B7">
            <w:pPr>
              <w:jc w:val="right"/>
              <w:rPr>
                <w:rFonts w:ascii="Arial" w:hAnsi="Arial" w:cs="Arial"/>
                <w:color w:val="FF0000"/>
                <w:sz w:val="20"/>
                <w:szCs w:val="20"/>
              </w:rPr>
            </w:pPr>
          </w:p>
        </w:tc>
        <w:tc>
          <w:tcPr>
            <w:tcW w:w="1042" w:type="dxa"/>
          </w:tcPr>
          <w:p w:rsidR="004C12B7" w:rsidRDefault="004C12B7" w:rsidP="004C12B7">
            <w:pPr>
              <w:rPr>
                <w:rFonts w:ascii="Arial" w:hAnsi="Arial" w:cs="Arial"/>
                <w:sz w:val="20"/>
                <w:szCs w:val="20"/>
              </w:rPr>
            </w:pPr>
            <w:r>
              <w:rPr>
                <w:rFonts w:ascii="Arial" w:hAnsi="Arial" w:cs="Arial"/>
                <w:sz w:val="20"/>
                <w:szCs w:val="20"/>
              </w:rPr>
              <w:t>28.3.18.1</w:t>
            </w:r>
          </w:p>
          <w:p w:rsidR="004C12B7" w:rsidRDefault="004C12B7" w:rsidP="004C12B7">
            <w:pPr>
              <w:rPr>
                <w:rFonts w:ascii="Arial" w:hAnsi="Arial" w:cs="Arial"/>
                <w:sz w:val="20"/>
                <w:szCs w:val="20"/>
              </w:rPr>
            </w:pPr>
          </w:p>
        </w:tc>
        <w:tc>
          <w:tcPr>
            <w:tcW w:w="808" w:type="dxa"/>
          </w:tcPr>
          <w:p w:rsidR="004C12B7" w:rsidRDefault="004C12B7" w:rsidP="004C12B7">
            <w:pPr>
              <w:rPr>
                <w:rFonts w:ascii="Arial" w:hAnsi="Arial" w:cs="Arial"/>
                <w:sz w:val="20"/>
                <w:szCs w:val="20"/>
              </w:rPr>
            </w:pPr>
            <w:r>
              <w:rPr>
                <w:rFonts w:ascii="Arial" w:hAnsi="Arial" w:cs="Arial"/>
                <w:sz w:val="20"/>
                <w:szCs w:val="20"/>
              </w:rPr>
              <w:t>485</w:t>
            </w:r>
          </w:p>
          <w:p w:rsidR="004C12B7" w:rsidRDefault="004C12B7" w:rsidP="004C12B7">
            <w:pPr>
              <w:rPr>
                <w:rFonts w:ascii="Arial" w:hAnsi="Arial" w:cs="Arial"/>
                <w:sz w:val="20"/>
                <w:szCs w:val="20"/>
              </w:rPr>
            </w:pPr>
          </w:p>
        </w:tc>
        <w:tc>
          <w:tcPr>
            <w:tcW w:w="808" w:type="dxa"/>
          </w:tcPr>
          <w:p w:rsidR="004C12B7" w:rsidRDefault="004C12B7" w:rsidP="004C12B7">
            <w:pPr>
              <w:rPr>
                <w:sz w:val="22"/>
                <w:szCs w:val="22"/>
              </w:rPr>
            </w:pPr>
            <w:r>
              <w:rPr>
                <w:sz w:val="22"/>
                <w:szCs w:val="22"/>
              </w:rPr>
              <w:t>43</w:t>
            </w:r>
          </w:p>
        </w:tc>
        <w:tc>
          <w:tcPr>
            <w:tcW w:w="2757" w:type="dxa"/>
            <w:shd w:val="clear" w:color="auto" w:fill="auto"/>
          </w:tcPr>
          <w:p w:rsidR="004C12B7" w:rsidRDefault="004C12B7" w:rsidP="004C12B7">
            <w:pPr>
              <w:rPr>
                <w:rFonts w:ascii="Arial" w:hAnsi="Arial" w:cs="Arial"/>
                <w:sz w:val="20"/>
                <w:szCs w:val="20"/>
              </w:rPr>
            </w:pPr>
            <w:r>
              <w:rPr>
                <w:rFonts w:ascii="Arial" w:hAnsi="Arial" w:cs="Arial"/>
                <w:sz w:val="20"/>
                <w:szCs w:val="20"/>
              </w:rPr>
              <w:t>HE-SIG-A field consists of many fields as shown in Table 28-18. Bandwidth subfield should be modified with Bandwidth field</w:t>
            </w:r>
          </w:p>
          <w:p w:rsidR="004C12B7" w:rsidRDefault="004C12B7" w:rsidP="004C12B7">
            <w:pPr>
              <w:rPr>
                <w:rFonts w:ascii="Arial" w:hAnsi="Arial" w:cs="Arial"/>
                <w:sz w:val="20"/>
                <w:szCs w:val="20"/>
              </w:rPr>
            </w:pPr>
          </w:p>
        </w:tc>
        <w:tc>
          <w:tcPr>
            <w:tcW w:w="2079" w:type="dxa"/>
            <w:shd w:val="clear" w:color="auto" w:fill="auto"/>
          </w:tcPr>
          <w:p w:rsidR="004C12B7" w:rsidRDefault="004C12B7" w:rsidP="004C12B7">
            <w:pPr>
              <w:rPr>
                <w:rFonts w:ascii="Arial" w:hAnsi="Arial" w:cs="Arial"/>
                <w:sz w:val="20"/>
                <w:szCs w:val="20"/>
              </w:rPr>
            </w:pPr>
            <w:r w:rsidRPr="00196712">
              <w:rPr>
                <w:rFonts w:ascii="Arial" w:hAnsi="Arial" w:cs="Arial"/>
                <w:sz w:val="20"/>
                <w:szCs w:val="20"/>
              </w:rPr>
              <w:t>as in comment</w:t>
            </w:r>
          </w:p>
        </w:tc>
        <w:tc>
          <w:tcPr>
            <w:tcW w:w="2246" w:type="dxa"/>
            <w:shd w:val="clear" w:color="auto" w:fill="auto"/>
          </w:tcPr>
          <w:p w:rsidR="00185D2E" w:rsidRDefault="00185D2E" w:rsidP="00185D2E">
            <w:pPr>
              <w:rPr>
                <w:rFonts w:eastAsiaTheme="minorEastAsia"/>
                <w:sz w:val="22"/>
                <w:szCs w:val="22"/>
                <w:lang w:eastAsia="ja-JP"/>
              </w:rPr>
            </w:pPr>
            <w:r>
              <w:rPr>
                <w:rFonts w:eastAsiaTheme="minorEastAsia"/>
                <w:sz w:val="22"/>
                <w:szCs w:val="22"/>
                <w:lang w:eastAsia="ja-JP"/>
              </w:rPr>
              <w:t>Revised.</w:t>
            </w:r>
          </w:p>
          <w:p w:rsidR="00185D2E" w:rsidRDefault="00185D2E" w:rsidP="00185D2E">
            <w:pPr>
              <w:rPr>
                <w:rFonts w:eastAsiaTheme="minorEastAsia"/>
                <w:sz w:val="22"/>
                <w:szCs w:val="22"/>
                <w:lang w:eastAsia="ja-JP"/>
              </w:rPr>
            </w:pPr>
          </w:p>
          <w:p w:rsidR="00185D2E" w:rsidRDefault="00185D2E" w:rsidP="00185D2E">
            <w:pPr>
              <w:rPr>
                <w:rFonts w:eastAsiaTheme="minorEastAsia"/>
                <w:sz w:val="22"/>
                <w:szCs w:val="22"/>
                <w:lang w:eastAsia="ja-JP"/>
              </w:rPr>
            </w:pPr>
            <w:r w:rsidRPr="0058465A">
              <w:rPr>
                <w:rFonts w:eastAsiaTheme="minorEastAsia"/>
                <w:sz w:val="20"/>
                <w:szCs w:val="20"/>
                <w:lang w:eastAsia="ja-JP"/>
              </w:rPr>
              <w:t>11ax editor, please see the discussion for instructions of CID</w:t>
            </w:r>
            <w:r>
              <w:rPr>
                <w:rFonts w:eastAsiaTheme="minorEastAsia"/>
                <w:sz w:val="20"/>
                <w:szCs w:val="20"/>
                <w:lang w:eastAsia="ja-JP"/>
              </w:rPr>
              <w:t>s</w:t>
            </w:r>
            <w:r w:rsidRPr="0058465A">
              <w:rPr>
                <w:rFonts w:eastAsiaTheme="minorEastAsia"/>
                <w:sz w:val="20"/>
                <w:szCs w:val="20"/>
                <w:lang w:eastAsia="ja-JP"/>
              </w:rPr>
              <w:t xml:space="preserve"> 1</w:t>
            </w:r>
            <w:r>
              <w:rPr>
                <w:rFonts w:eastAsiaTheme="minorEastAsia"/>
                <w:sz w:val="20"/>
                <w:szCs w:val="20"/>
                <w:lang w:eastAsia="ja-JP"/>
              </w:rPr>
              <w:t>3765, 14202, 14203, 14204 and 14205</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p w:rsidR="004C12B7" w:rsidRDefault="004C12B7" w:rsidP="004C12B7">
            <w:pPr>
              <w:rPr>
                <w:rFonts w:eastAsiaTheme="minorEastAsia"/>
                <w:sz w:val="22"/>
                <w:szCs w:val="22"/>
                <w:lang w:eastAsia="ja-JP"/>
              </w:rPr>
            </w:pPr>
          </w:p>
        </w:tc>
      </w:tr>
      <w:tr w:rsidR="004C12B7" w:rsidTr="002747EB">
        <w:trPr>
          <w:trHeight w:val="2123"/>
        </w:trPr>
        <w:tc>
          <w:tcPr>
            <w:tcW w:w="970" w:type="dxa"/>
            <w:shd w:val="clear" w:color="auto" w:fill="auto"/>
          </w:tcPr>
          <w:p w:rsidR="004C12B7" w:rsidRPr="005265DE" w:rsidRDefault="004C12B7" w:rsidP="004C12B7">
            <w:pPr>
              <w:jc w:val="right"/>
              <w:rPr>
                <w:rFonts w:ascii="Arial" w:hAnsi="Arial" w:cs="Arial"/>
                <w:color w:val="FF0000"/>
                <w:sz w:val="20"/>
                <w:szCs w:val="20"/>
              </w:rPr>
            </w:pPr>
            <w:r w:rsidRPr="005265DE">
              <w:rPr>
                <w:rFonts w:ascii="Arial" w:hAnsi="Arial" w:cs="Arial"/>
                <w:color w:val="FF0000"/>
                <w:sz w:val="20"/>
                <w:szCs w:val="20"/>
              </w:rPr>
              <w:t>1420</w:t>
            </w:r>
            <w:r>
              <w:rPr>
                <w:rFonts w:ascii="Arial" w:hAnsi="Arial" w:cs="Arial"/>
                <w:color w:val="FF0000"/>
                <w:sz w:val="20"/>
                <w:szCs w:val="20"/>
              </w:rPr>
              <w:t>5</w:t>
            </w:r>
          </w:p>
          <w:p w:rsidR="004C12B7" w:rsidRPr="00A81C85" w:rsidRDefault="004C12B7" w:rsidP="004C12B7">
            <w:pPr>
              <w:jc w:val="right"/>
              <w:rPr>
                <w:rFonts w:ascii="Arial" w:hAnsi="Arial" w:cs="Arial"/>
                <w:color w:val="FF0000"/>
                <w:sz w:val="20"/>
                <w:szCs w:val="20"/>
              </w:rPr>
            </w:pPr>
          </w:p>
        </w:tc>
        <w:tc>
          <w:tcPr>
            <w:tcW w:w="1042" w:type="dxa"/>
          </w:tcPr>
          <w:p w:rsidR="004C12B7" w:rsidRDefault="004C12B7" w:rsidP="004C12B7">
            <w:pPr>
              <w:rPr>
                <w:rFonts w:ascii="Arial" w:hAnsi="Arial" w:cs="Arial"/>
                <w:sz w:val="20"/>
                <w:szCs w:val="20"/>
              </w:rPr>
            </w:pPr>
            <w:r>
              <w:rPr>
                <w:rFonts w:ascii="Arial" w:hAnsi="Arial" w:cs="Arial"/>
                <w:sz w:val="20"/>
                <w:szCs w:val="20"/>
              </w:rPr>
              <w:t>28.3.18.1</w:t>
            </w:r>
          </w:p>
          <w:p w:rsidR="004C12B7" w:rsidRDefault="004C12B7" w:rsidP="004C12B7">
            <w:pPr>
              <w:rPr>
                <w:rFonts w:ascii="Arial" w:hAnsi="Arial" w:cs="Arial"/>
                <w:sz w:val="20"/>
                <w:szCs w:val="20"/>
              </w:rPr>
            </w:pPr>
          </w:p>
        </w:tc>
        <w:tc>
          <w:tcPr>
            <w:tcW w:w="808" w:type="dxa"/>
          </w:tcPr>
          <w:p w:rsidR="004C12B7" w:rsidRDefault="004C12B7" w:rsidP="004C12B7">
            <w:pPr>
              <w:rPr>
                <w:rFonts w:ascii="Arial" w:hAnsi="Arial" w:cs="Arial"/>
                <w:sz w:val="20"/>
                <w:szCs w:val="20"/>
              </w:rPr>
            </w:pPr>
            <w:r>
              <w:rPr>
                <w:rFonts w:ascii="Arial" w:hAnsi="Arial" w:cs="Arial"/>
                <w:sz w:val="20"/>
                <w:szCs w:val="20"/>
              </w:rPr>
              <w:t>485</w:t>
            </w:r>
          </w:p>
          <w:p w:rsidR="004C12B7" w:rsidRDefault="004C12B7" w:rsidP="004C12B7">
            <w:pPr>
              <w:rPr>
                <w:rFonts w:ascii="Arial" w:hAnsi="Arial" w:cs="Arial"/>
                <w:sz w:val="20"/>
                <w:szCs w:val="20"/>
              </w:rPr>
            </w:pPr>
          </w:p>
        </w:tc>
        <w:tc>
          <w:tcPr>
            <w:tcW w:w="808" w:type="dxa"/>
          </w:tcPr>
          <w:p w:rsidR="004C12B7" w:rsidRDefault="004C12B7" w:rsidP="004C12B7">
            <w:pPr>
              <w:rPr>
                <w:sz w:val="22"/>
                <w:szCs w:val="22"/>
              </w:rPr>
            </w:pPr>
            <w:r>
              <w:rPr>
                <w:sz w:val="22"/>
                <w:szCs w:val="22"/>
              </w:rPr>
              <w:t>44</w:t>
            </w:r>
          </w:p>
        </w:tc>
        <w:tc>
          <w:tcPr>
            <w:tcW w:w="2757" w:type="dxa"/>
            <w:shd w:val="clear" w:color="auto" w:fill="auto"/>
          </w:tcPr>
          <w:p w:rsidR="004C12B7" w:rsidRDefault="004C12B7" w:rsidP="004C12B7">
            <w:pPr>
              <w:rPr>
                <w:rFonts w:ascii="Arial" w:hAnsi="Arial" w:cs="Arial"/>
                <w:sz w:val="20"/>
                <w:szCs w:val="20"/>
              </w:rPr>
            </w:pPr>
            <w:r>
              <w:rPr>
                <w:rFonts w:ascii="Arial" w:hAnsi="Arial" w:cs="Arial"/>
                <w:sz w:val="20"/>
                <w:szCs w:val="20"/>
              </w:rPr>
              <w:t>HE-SIG-A field consists of many fields as shown in Table 28-18. Bandwidth subfield should be modified with Bandwidth field</w:t>
            </w:r>
          </w:p>
          <w:p w:rsidR="004C12B7" w:rsidRDefault="004C12B7" w:rsidP="004C12B7">
            <w:pPr>
              <w:rPr>
                <w:rFonts w:ascii="Arial" w:hAnsi="Arial" w:cs="Arial"/>
                <w:sz w:val="20"/>
                <w:szCs w:val="20"/>
              </w:rPr>
            </w:pPr>
          </w:p>
        </w:tc>
        <w:tc>
          <w:tcPr>
            <w:tcW w:w="2079" w:type="dxa"/>
            <w:shd w:val="clear" w:color="auto" w:fill="auto"/>
          </w:tcPr>
          <w:p w:rsidR="004C12B7" w:rsidRDefault="004C12B7" w:rsidP="004C12B7">
            <w:pPr>
              <w:rPr>
                <w:rFonts w:ascii="Arial" w:hAnsi="Arial" w:cs="Arial"/>
                <w:sz w:val="20"/>
                <w:szCs w:val="20"/>
              </w:rPr>
            </w:pPr>
            <w:r w:rsidRPr="00196712">
              <w:rPr>
                <w:rFonts w:ascii="Arial" w:hAnsi="Arial" w:cs="Arial"/>
                <w:sz w:val="20"/>
                <w:szCs w:val="20"/>
              </w:rPr>
              <w:t>as in comment</w:t>
            </w:r>
          </w:p>
        </w:tc>
        <w:tc>
          <w:tcPr>
            <w:tcW w:w="2246" w:type="dxa"/>
            <w:shd w:val="clear" w:color="auto" w:fill="auto"/>
          </w:tcPr>
          <w:p w:rsidR="00185D2E" w:rsidRDefault="00185D2E" w:rsidP="00185D2E">
            <w:pPr>
              <w:rPr>
                <w:rFonts w:eastAsiaTheme="minorEastAsia"/>
                <w:sz w:val="22"/>
                <w:szCs w:val="22"/>
                <w:lang w:eastAsia="ja-JP"/>
              </w:rPr>
            </w:pPr>
            <w:r>
              <w:rPr>
                <w:rFonts w:eastAsiaTheme="minorEastAsia"/>
                <w:sz w:val="22"/>
                <w:szCs w:val="22"/>
                <w:lang w:eastAsia="ja-JP"/>
              </w:rPr>
              <w:t>Revised.</w:t>
            </w:r>
          </w:p>
          <w:p w:rsidR="00185D2E" w:rsidRDefault="00185D2E" w:rsidP="00185D2E">
            <w:pPr>
              <w:rPr>
                <w:rFonts w:eastAsiaTheme="minorEastAsia"/>
                <w:sz w:val="22"/>
                <w:szCs w:val="22"/>
                <w:lang w:eastAsia="ja-JP"/>
              </w:rPr>
            </w:pPr>
          </w:p>
          <w:p w:rsidR="00185D2E" w:rsidRDefault="00185D2E" w:rsidP="00185D2E">
            <w:pPr>
              <w:rPr>
                <w:rFonts w:eastAsiaTheme="minorEastAsia"/>
                <w:sz w:val="22"/>
                <w:szCs w:val="22"/>
                <w:lang w:eastAsia="ja-JP"/>
              </w:rPr>
            </w:pPr>
            <w:r w:rsidRPr="0058465A">
              <w:rPr>
                <w:rFonts w:eastAsiaTheme="minorEastAsia"/>
                <w:sz w:val="20"/>
                <w:szCs w:val="20"/>
                <w:lang w:eastAsia="ja-JP"/>
              </w:rPr>
              <w:t>11ax editor, please see the discussion for instructions of CID</w:t>
            </w:r>
            <w:r>
              <w:rPr>
                <w:rFonts w:eastAsiaTheme="minorEastAsia"/>
                <w:sz w:val="20"/>
                <w:szCs w:val="20"/>
                <w:lang w:eastAsia="ja-JP"/>
              </w:rPr>
              <w:t>s</w:t>
            </w:r>
            <w:r w:rsidRPr="0058465A">
              <w:rPr>
                <w:rFonts w:eastAsiaTheme="minorEastAsia"/>
                <w:sz w:val="20"/>
                <w:szCs w:val="20"/>
                <w:lang w:eastAsia="ja-JP"/>
              </w:rPr>
              <w:t xml:space="preserve"> 1</w:t>
            </w:r>
            <w:r>
              <w:rPr>
                <w:rFonts w:eastAsiaTheme="minorEastAsia"/>
                <w:sz w:val="20"/>
                <w:szCs w:val="20"/>
                <w:lang w:eastAsia="ja-JP"/>
              </w:rPr>
              <w:t>3765, 14202, 14203, 14204 and 14205</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802.11-18/</w:t>
            </w:r>
            <w:r w:rsidR="00F56090">
              <w:rPr>
                <w:sz w:val="20"/>
                <w:szCs w:val="20"/>
              </w:rPr>
              <w:t>0475</w:t>
            </w:r>
            <w:r w:rsidR="0079186F">
              <w:rPr>
                <w:sz w:val="20"/>
                <w:szCs w:val="20"/>
              </w:rPr>
              <w:t>r2</w:t>
            </w:r>
            <w:r w:rsidRPr="0058465A">
              <w:rPr>
                <w:sz w:val="20"/>
                <w:szCs w:val="20"/>
              </w:rPr>
              <w:t>.</w:t>
            </w:r>
          </w:p>
          <w:p w:rsidR="004C12B7" w:rsidRDefault="004C12B7" w:rsidP="004C12B7">
            <w:pPr>
              <w:rPr>
                <w:rFonts w:eastAsiaTheme="minorEastAsia"/>
                <w:sz w:val="22"/>
                <w:szCs w:val="22"/>
                <w:lang w:eastAsia="ja-JP"/>
              </w:rPr>
            </w:pPr>
          </w:p>
        </w:tc>
      </w:tr>
    </w:tbl>
    <w:p w:rsidR="00F74904" w:rsidRDefault="00F74904" w:rsidP="001E6210"/>
    <w:p w:rsidR="005265DE" w:rsidRDefault="005265DE" w:rsidP="001E6210"/>
    <w:p w:rsidR="002E1EE2" w:rsidRDefault="002E1EE2" w:rsidP="001E6210"/>
    <w:p w:rsidR="00873D26" w:rsidRPr="00C5453A" w:rsidRDefault="00873D26" w:rsidP="00873D26">
      <w:pPr>
        <w:rPr>
          <w:b/>
          <w:u w:val="single"/>
        </w:rPr>
      </w:pPr>
      <w:r w:rsidRPr="00C5453A">
        <w:rPr>
          <w:b/>
          <w:u w:val="single"/>
        </w:rPr>
        <w:t xml:space="preserve">Discussions for CID </w:t>
      </w:r>
      <w:r w:rsidRPr="00C5453A">
        <w:rPr>
          <w:b/>
          <w:bCs/>
          <w:u w:val="single"/>
        </w:rPr>
        <w:t>12319</w:t>
      </w:r>
      <w:r w:rsidRPr="00C5453A">
        <w:rPr>
          <w:b/>
          <w:u w:val="single"/>
        </w:rPr>
        <w:t>:</w:t>
      </w:r>
    </w:p>
    <w:p w:rsidR="00873D26" w:rsidRDefault="00873D26" w:rsidP="00873D26">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Pr>
          <w:b/>
          <w:i/>
          <w:color w:val="000000" w:themeColor="text1"/>
          <w:sz w:val="20"/>
          <w:highlight w:val="yellow"/>
        </w:rPr>
        <w:t xml:space="preserve">remove </w:t>
      </w:r>
      <w:r w:rsidRPr="007F7AE1">
        <w:rPr>
          <w:b/>
          <w:i/>
          <w:color w:val="000000" w:themeColor="text1"/>
          <w:sz w:val="20"/>
          <w:highlight w:val="yellow"/>
        </w:rPr>
        <w:t xml:space="preserve">the following text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53-55, page 33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873D26" w:rsidRPr="00E66CAE" w:rsidRDefault="00873D26" w:rsidP="00E66CAE">
      <w:pPr>
        <w:pStyle w:val="ListParagraph"/>
        <w:numPr>
          <w:ilvl w:val="0"/>
          <w:numId w:val="39"/>
        </w:numPr>
        <w:spacing w:after="160" w:line="259" w:lineRule="auto"/>
        <w:rPr>
          <w:strike/>
          <w:color w:val="FF0000"/>
          <w:sz w:val="20"/>
          <w:szCs w:val="20"/>
        </w:rPr>
      </w:pPr>
      <w:r w:rsidRPr="00E66CAE">
        <w:rPr>
          <w:strike/>
          <w:color w:val="FF0000"/>
          <w:sz w:val="20"/>
          <w:szCs w:val="20"/>
        </w:rPr>
        <w:lastRenderedPageBreak/>
        <w:t>A Clause 18 (Extended Rate PHY (ERP) specification) PPDU transmitted by an HE STA using the transmit spectral mask defined in Clause 18 (Extended Rate PHY (ERP) specification).(#13118, #13117)</w:t>
      </w:r>
    </w:p>
    <w:p w:rsidR="00E66CAE" w:rsidRDefault="00E66CAE" w:rsidP="00E66CAE">
      <w:pPr>
        <w:spacing w:after="160" w:line="259" w:lineRule="auto"/>
        <w:ind w:left="360"/>
        <w:rPr>
          <w:strike/>
          <w:color w:val="FF0000"/>
          <w:sz w:val="22"/>
          <w:szCs w:val="22"/>
        </w:rPr>
      </w:pPr>
    </w:p>
    <w:p w:rsidR="002C1F95" w:rsidRPr="00C5453A" w:rsidRDefault="002C1F95" w:rsidP="002C1F95">
      <w:pPr>
        <w:rPr>
          <w:b/>
          <w:u w:val="single"/>
        </w:rPr>
      </w:pPr>
      <w:r w:rsidRPr="00C5453A">
        <w:rPr>
          <w:b/>
          <w:u w:val="single"/>
        </w:rPr>
        <w:t xml:space="preserve">Discussions for CID </w:t>
      </w:r>
      <w:r w:rsidRPr="00C5453A">
        <w:rPr>
          <w:b/>
          <w:bCs/>
          <w:u w:val="single"/>
        </w:rPr>
        <w:t>12320</w:t>
      </w:r>
      <w:r w:rsidRPr="00C5453A">
        <w:rPr>
          <w:b/>
          <w:u w:val="single"/>
        </w:rPr>
        <w:t>:</w:t>
      </w:r>
    </w:p>
    <w:p w:rsidR="002C1F95" w:rsidRDefault="002C1F95" w:rsidP="002C1F95">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Pr>
          <w:b/>
          <w:i/>
          <w:color w:val="000000" w:themeColor="text1"/>
          <w:sz w:val="20"/>
          <w:highlight w:val="yellow"/>
        </w:rPr>
        <w:t xml:space="preserve">remove </w:t>
      </w:r>
      <w:r w:rsidRPr="007F7AE1">
        <w:rPr>
          <w:b/>
          <w:i/>
          <w:color w:val="000000" w:themeColor="text1"/>
          <w:sz w:val="20"/>
          <w:highlight w:val="yellow"/>
        </w:rPr>
        <w:t xml:space="preserve">the following text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line 48-52, page 3</w:t>
      </w:r>
      <w:r w:rsidR="009E2489">
        <w:rPr>
          <w:b/>
          <w:i/>
          <w:color w:val="000000" w:themeColor="text1"/>
          <w:sz w:val="20"/>
          <w:highlight w:val="yellow"/>
        </w:rPr>
        <w:t>4</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2C1F95" w:rsidRPr="002C1F95" w:rsidRDefault="002C1F95" w:rsidP="00E66CAE">
      <w:pPr>
        <w:spacing w:after="160" w:line="259" w:lineRule="auto"/>
        <w:ind w:left="360"/>
        <w:rPr>
          <w:strike/>
          <w:color w:val="C00000"/>
          <w:sz w:val="20"/>
          <w:szCs w:val="20"/>
        </w:rPr>
      </w:pPr>
      <w:r w:rsidRPr="002C1F95">
        <w:rPr>
          <w:strike/>
          <w:color w:val="C00000"/>
          <w:sz w:val="20"/>
          <w:szCs w:val="20"/>
        </w:rPr>
        <w:t>k) A 40 MHz VHT PPDU (TXVECTOR parameter CH_BANDWIDTH equal to CBW40) transmitted by an HE STA using the 40 MHz transmit spectral mask defined in Clause 21.</w:t>
      </w:r>
    </w:p>
    <w:p w:rsidR="002C1F95" w:rsidRPr="002C1F95" w:rsidRDefault="002C1F95" w:rsidP="00E66CAE">
      <w:pPr>
        <w:spacing w:after="160" w:line="259" w:lineRule="auto"/>
        <w:ind w:left="360"/>
        <w:rPr>
          <w:strike/>
          <w:color w:val="C00000"/>
          <w:sz w:val="20"/>
          <w:szCs w:val="20"/>
        </w:rPr>
      </w:pPr>
      <w:r w:rsidRPr="002C1F95">
        <w:rPr>
          <w:strike/>
          <w:color w:val="C00000"/>
          <w:sz w:val="20"/>
          <w:szCs w:val="20"/>
        </w:rPr>
        <w:t xml:space="preserve"> l) A 40 MHz non-HT duplicate PPDU (TXVECTOR parameter CH_BANDWIDTH equal to CBW40) transmitted by an HE STA using the 40 MHz transmit spectral mask defined in Clause 19.</w:t>
      </w:r>
    </w:p>
    <w:p w:rsidR="002C1F95" w:rsidRDefault="002C1F95" w:rsidP="00E66CAE">
      <w:pPr>
        <w:spacing w:after="160" w:line="259" w:lineRule="auto"/>
        <w:ind w:left="360"/>
        <w:rPr>
          <w:strike/>
          <w:color w:val="FF0000"/>
          <w:sz w:val="22"/>
          <w:szCs w:val="22"/>
        </w:rPr>
      </w:pPr>
    </w:p>
    <w:p w:rsidR="00420158" w:rsidRPr="00C5453A" w:rsidRDefault="00420158" w:rsidP="00420158">
      <w:pPr>
        <w:rPr>
          <w:b/>
          <w:u w:val="single"/>
        </w:rPr>
      </w:pPr>
      <w:r w:rsidRPr="00C5453A">
        <w:rPr>
          <w:b/>
          <w:u w:val="single"/>
        </w:rPr>
        <w:t xml:space="preserve">Discussions for CID </w:t>
      </w:r>
      <w:r w:rsidRPr="00C5453A">
        <w:rPr>
          <w:b/>
          <w:bCs/>
          <w:u w:val="single"/>
        </w:rPr>
        <w:t>12321</w:t>
      </w:r>
      <w:r w:rsidRPr="00C5453A">
        <w:rPr>
          <w:b/>
          <w:u w:val="single"/>
        </w:rPr>
        <w:t>:</w:t>
      </w:r>
    </w:p>
    <w:p w:rsidR="00420158" w:rsidRDefault="00420158" w:rsidP="00420158">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Pr>
          <w:b/>
          <w:i/>
          <w:color w:val="000000" w:themeColor="text1"/>
          <w:sz w:val="20"/>
          <w:highlight w:val="yellow"/>
        </w:rPr>
        <w:t xml:space="preserve">remove </w:t>
      </w:r>
      <w:r w:rsidRPr="007F7AE1">
        <w:rPr>
          <w:b/>
          <w:i/>
          <w:color w:val="000000" w:themeColor="text1"/>
          <w:sz w:val="20"/>
          <w:highlight w:val="yellow"/>
        </w:rPr>
        <w:t xml:space="preserve">the following text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21-28, page 35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420158" w:rsidRPr="00420158" w:rsidRDefault="00420158" w:rsidP="00E66CAE">
      <w:pPr>
        <w:spacing w:after="160" w:line="259" w:lineRule="auto"/>
        <w:ind w:left="360"/>
        <w:rPr>
          <w:strike/>
          <w:color w:val="C00000"/>
          <w:sz w:val="20"/>
          <w:szCs w:val="20"/>
        </w:rPr>
      </w:pPr>
      <w:r w:rsidRPr="00420158">
        <w:rPr>
          <w:strike/>
          <w:color w:val="C00000"/>
          <w:sz w:val="20"/>
          <w:szCs w:val="20"/>
        </w:rPr>
        <w:t>f) An 80 MHz VHT PPDU (TXVECTOR parameter CH_BANDWIDTH equal to CBW80) transmit-ted by an HE STA using the 80 MHz transmit spectral mask defined in Clause 21 (Very High Throughput (VHT) PHY specification).</w:t>
      </w:r>
    </w:p>
    <w:p w:rsidR="00420158" w:rsidRDefault="00420158" w:rsidP="00E66CAE">
      <w:pPr>
        <w:spacing w:after="160" w:line="259" w:lineRule="auto"/>
        <w:ind w:left="360"/>
        <w:rPr>
          <w:strike/>
          <w:color w:val="C00000"/>
          <w:sz w:val="20"/>
          <w:szCs w:val="20"/>
        </w:rPr>
      </w:pPr>
      <w:r w:rsidRPr="00420158">
        <w:rPr>
          <w:strike/>
          <w:color w:val="C00000"/>
          <w:sz w:val="20"/>
          <w:szCs w:val="20"/>
        </w:rPr>
        <w:t xml:space="preserve"> g) An 80 MHz non-HT duplicate PPDU (TXVECTOR parameter CH_BANDWIDTH equal to CBW80) transmitted by an HE STA using the 80 MHz transmit spectral mask defined in Clause 21 (Very High Throughput (VHT) PHY specification).</w:t>
      </w:r>
    </w:p>
    <w:p w:rsidR="006062BE" w:rsidRDefault="006062BE" w:rsidP="00E66CAE">
      <w:pPr>
        <w:spacing w:after="160" w:line="259" w:lineRule="auto"/>
        <w:ind w:left="360"/>
        <w:rPr>
          <w:strike/>
          <w:color w:val="C00000"/>
          <w:sz w:val="20"/>
          <w:szCs w:val="20"/>
        </w:rPr>
      </w:pPr>
    </w:p>
    <w:p w:rsidR="006062BE" w:rsidRPr="00C5453A" w:rsidRDefault="006062BE" w:rsidP="006062BE">
      <w:pPr>
        <w:rPr>
          <w:b/>
          <w:u w:val="single"/>
        </w:rPr>
      </w:pPr>
      <w:r w:rsidRPr="00C5453A">
        <w:rPr>
          <w:b/>
          <w:u w:val="single"/>
        </w:rPr>
        <w:t xml:space="preserve">Discussions for CID </w:t>
      </w:r>
      <w:r w:rsidRPr="00C5453A">
        <w:rPr>
          <w:b/>
          <w:bCs/>
          <w:u w:val="single"/>
        </w:rPr>
        <w:t>12322</w:t>
      </w:r>
      <w:r w:rsidRPr="00C5453A">
        <w:rPr>
          <w:b/>
          <w:u w:val="single"/>
        </w:rPr>
        <w:t>:</w:t>
      </w:r>
    </w:p>
    <w:p w:rsidR="006062BE" w:rsidRDefault="006062BE" w:rsidP="006062BE">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Pr>
          <w:b/>
          <w:i/>
          <w:color w:val="000000" w:themeColor="text1"/>
          <w:sz w:val="20"/>
          <w:highlight w:val="yellow"/>
        </w:rPr>
        <w:t xml:space="preserve">remove </w:t>
      </w:r>
      <w:r w:rsidRPr="007F7AE1">
        <w:rPr>
          <w:b/>
          <w:i/>
          <w:color w:val="000000" w:themeColor="text1"/>
          <w:sz w:val="20"/>
          <w:highlight w:val="yellow"/>
        </w:rPr>
        <w:t xml:space="preserve">the following text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line 1-</w:t>
      </w:r>
      <w:r w:rsidR="00F8023F">
        <w:rPr>
          <w:b/>
          <w:i/>
          <w:color w:val="000000" w:themeColor="text1"/>
          <w:sz w:val="20"/>
          <w:highlight w:val="yellow"/>
        </w:rPr>
        <w:t>7</w:t>
      </w:r>
      <w:r>
        <w:rPr>
          <w:b/>
          <w:i/>
          <w:color w:val="000000" w:themeColor="text1"/>
          <w:sz w:val="20"/>
          <w:highlight w:val="yellow"/>
        </w:rPr>
        <w:t>, page 3</w:t>
      </w:r>
      <w:r w:rsidR="00F8023F">
        <w:rPr>
          <w:b/>
          <w:i/>
          <w:color w:val="000000" w:themeColor="text1"/>
          <w:sz w:val="20"/>
          <w:highlight w:val="yellow"/>
        </w:rPr>
        <w:t>6</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6062BE" w:rsidRPr="006062BE" w:rsidRDefault="006062BE" w:rsidP="00E66CAE">
      <w:pPr>
        <w:spacing w:after="160" w:line="259" w:lineRule="auto"/>
        <w:ind w:left="360"/>
        <w:rPr>
          <w:strike/>
          <w:color w:val="C00000"/>
          <w:sz w:val="20"/>
          <w:szCs w:val="20"/>
        </w:rPr>
      </w:pPr>
      <w:r w:rsidRPr="006062BE">
        <w:rPr>
          <w:strike/>
          <w:color w:val="C00000"/>
          <w:sz w:val="20"/>
          <w:szCs w:val="20"/>
        </w:rPr>
        <w:t xml:space="preserve">g) A 160 MHz VHT PPDU (TXVECTOR parameter CH_BANDWIDTH equal to CBW160) transmit-ted by an HE STA using the 160 MHz transmit spectral mask defined in Clause 21. </w:t>
      </w:r>
    </w:p>
    <w:p w:rsidR="00420158" w:rsidRPr="006062BE" w:rsidRDefault="006062BE" w:rsidP="00E66CAE">
      <w:pPr>
        <w:spacing w:after="160" w:line="259" w:lineRule="auto"/>
        <w:ind w:left="360"/>
        <w:rPr>
          <w:strike/>
          <w:color w:val="C00000"/>
          <w:sz w:val="20"/>
          <w:szCs w:val="20"/>
        </w:rPr>
      </w:pPr>
      <w:r w:rsidRPr="006062BE">
        <w:rPr>
          <w:strike/>
          <w:color w:val="C00000"/>
          <w:sz w:val="20"/>
          <w:szCs w:val="20"/>
        </w:rPr>
        <w:t>h) A 160 MHz non-HT duplicate PPDU (TXVECTOR parameter CH_BANDWIDTH equal to CBW160) transmitted by an HE STA using the 160 MHz transmit spectral mask defined in Clause 21 (Very High Throughput (VHT) PHY Specification).</w:t>
      </w:r>
    </w:p>
    <w:p w:rsidR="00420158" w:rsidRDefault="00420158" w:rsidP="00E66CAE">
      <w:pPr>
        <w:spacing w:after="160" w:line="259" w:lineRule="auto"/>
        <w:ind w:left="360"/>
        <w:rPr>
          <w:strike/>
          <w:color w:val="C00000"/>
          <w:sz w:val="22"/>
          <w:szCs w:val="22"/>
        </w:rPr>
      </w:pPr>
    </w:p>
    <w:p w:rsidR="004A5F87" w:rsidRPr="00C5453A" w:rsidRDefault="004A5F87" w:rsidP="004A5F87">
      <w:pPr>
        <w:rPr>
          <w:b/>
          <w:u w:val="single"/>
        </w:rPr>
      </w:pPr>
      <w:r w:rsidRPr="00C5453A">
        <w:rPr>
          <w:b/>
          <w:u w:val="single"/>
        </w:rPr>
        <w:t xml:space="preserve">Discussions for CID </w:t>
      </w:r>
      <w:r w:rsidRPr="00C5453A">
        <w:rPr>
          <w:b/>
          <w:bCs/>
          <w:u w:val="single"/>
        </w:rPr>
        <w:t>12323</w:t>
      </w:r>
      <w:r w:rsidRPr="00C5453A">
        <w:rPr>
          <w:b/>
          <w:u w:val="single"/>
        </w:rPr>
        <w:t>:</w:t>
      </w:r>
    </w:p>
    <w:p w:rsidR="004A5F87" w:rsidRDefault="004A5F87" w:rsidP="004A5F87">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Pr>
          <w:b/>
          <w:i/>
          <w:color w:val="000000" w:themeColor="text1"/>
          <w:sz w:val="20"/>
          <w:highlight w:val="yellow"/>
        </w:rPr>
        <w:t xml:space="preserve">remove </w:t>
      </w:r>
      <w:r w:rsidRPr="007F7AE1">
        <w:rPr>
          <w:b/>
          <w:i/>
          <w:color w:val="000000" w:themeColor="text1"/>
          <w:sz w:val="20"/>
          <w:highlight w:val="yellow"/>
        </w:rPr>
        <w:t xml:space="preserve">the following text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236A41">
        <w:rPr>
          <w:b/>
          <w:i/>
          <w:color w:val="000000" w:themeColor="text1"/>
          <w:sz w:val="20"/>
          <w:highlight w:val="yellow"/>
        </w:rPr>
        <w:t>33</w:t>
      </w:r>
      <w:r>
        <w:rPr>
          <w:b/>
          <w:i/>
          <w:color w:val="000000" w:themeColor="text1"/>
          <w:sz w:val="20"/>
          <w:highlight w:val="yellow"/>
        </w:rPr>
        <w:t>-</w:t>
      </w:r>
      <w:r w:rsidR="00236A41">
        <w:rPr>
          <w:b/>
          <w:i/>
          <w:color w:val="000000" w:themeColor="text1"/>
          <w:sz w:val="20"/>
          <w:highlight w:val="yellow"/>
        </w:rPr>
        <w:t>38</w:t>
      </w:r>
      <w:r>
        <w:rPr>
          <w:b/>
          <w:i/>
          <w:color w:val="000000" w:themeColor="text1"/>
          <w:sz w:val="20"/>
          <w:highlight w:val="yellow"/>
        </w:rPr>
        <w:t xml:space="preserve">, page 36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4A5F87" w:rsidRPr="004A5F87" w:rsidRDefault="004A5F87" w:rsidP="00E66CAE">
      <w:pPr>
        <w:spacing w:after="160" w:line="259" w:lineRule="auto"/>
        <w:ind w:left="360"/>
        <w:rPr>
          <w:strike/>
          <w:color w:val="C00000"/>
          <w:sz w:val="20"/>
          <w:szCs w:val="20"/>
        </w:rPr>
      </w:pPr>
      <w:r w:rsidRPr="004A5F87">
        <w:rPr>
          <w:strike/>
          <w:color w:val="C00000"/>
          <w:sz w:val="20"/>
          <w:szCs w:val="20"/>
        </w:rPr>
        <w:t xml:space="preserve">d) An 80+80 MHz VHT PPDU (TXVECTOR parameter CH_BANDWIDTH equal to CBW80+80) transmitted by an HE STA using the 80+80 MHz transmit spectral mask defined in Clause 21. </w:t>
      </w:r>
    </w:p>
    <w:p w:rsidR="004A5F87" w:rsidRDefault="004A5F87" w:rsidP="00E66CAE">
      <w:pPr>
        <w:spacing w:after="160" w:line="259" w:lineRule="auto"/>
        <w:ind w:left="360"/>
        <w:rPr>
          <w:strike/>
          <w:color w:val="C00000"/>
          <w:sz w:val="20"/>
          <w:szCs w:val="20"/>
        </w:rPr>
      </w:pPr>
      <w:r w:rsidRPr="004A5F87">
        <w:rPr>
          <w:strike/>
          <w:color w:val="C00000"/>
          <w:sz w:val="20"/>
          <w:szCs w:val="20"/>
        </w:rPr>
        <w:t>e) An 80+80 MHz non-high throughput (non-HT) duplicate PPDU (TXVECTOR parameter CH_BANDWIDTH equal to CBW80+80) transmitted by an HE STA using the 80+80 MHz trans-</w:t>
      </w:r>
      <w:proofErr w:type="spellStart"/>
      <w:r w:rsidRPr="004A5F87">
        <w:rPr>
          <w:strike/>
          <w:color w:val="C00000"/>
          <w:sz w:val="20"/>
          <w:szCs w:val="20"/>
        </w:rPr>
        <w:t>mit</w:t>
      </w:r>
      <w:proofErr w:type="spellEnd"/>
      <w:r w:rsidRPr="004A5F87">
        <w:rPr>
          <w:strike/>
          <w:color w:val="C00000"/>
          <w:sz w:val="20"/>
          <w:szCs w:val="20"/>
        </w:rPr>
        <w:t xml:space="preserve"> spectral mask defined in Clause 21.</w:t>
      </w:r>
    </w:p>
    <w:p w:rsidR="004A5F87" w:rsidRPr="004A5F87" w:rsidRDefault="004A5F87" w:rsidP="00E66CAE">
      <w:pPr>
        <w:spacing w:after="160" w:line="259" w:lineRule="auto"/>
        <w:ind w:left="360"/>
        <w:rPr>
          <w:strike/>
          <w:color w:val="C00000"/>
          <w:sz w:val="22"/>
          <w:szCs w:val="22"/>
        </w:rPr>
      </w:pPr>
    </w:p>
    <w:p w:rsidR="000364B0" w:rsidRPr="00C5453A" w:rsidRDefault="000364B0" w:rsidP="000364B0">
      <w:pPr>
        <w:rPr>
          <w:b/>
          <w:u w:val="single"/>
        </w:rPr>
      </w:pPr>
      <w:r w:rsidRPr="00C5453A">
        <w:rPr>
          <w:b/>
          <w:u w:val="single"/>
        </w:rPr>
        <w:t xml:space="preserve">Discussions for CID </w:t>
      </w:r>
      <w:r w:rsidRPr="00C5453A">
        <w:rPr>
          <w:b/>
          <w:bCs/>
          <w:u w:val="single"/>
        </w:rPr>
        <w:t>1</w:t>
      </w:r>
      <w:r w:rsidR="001E6210" w:rsidRPr="00C5453A">
        <w:rPr>
          <w:b/>
          <w:bCs/>
          <w:u w:val="single"/>
        </w:rPr>
        <w:t>3500</w:t>
      </w:r>
      <w:r w:rsidRPr="00C5453A">
        <w:rPr>
          <w:b/>
          <w:u w:val="single"/>
        </w:rPr>
        <w:t>:</w:t>
      </w: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text change</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B26F3C">
        <w:rPr>
          <w:b/>
          <w:i/>
          <w:color w:val="000000" w:themeColor="text1"/>
          <w:sz w:val="20"/>
          <w:highlight w:val="yellow"/>
        </w:rPr>
        <w:t>46</w:t>
      </w:r>
      <w:r>
        <w:rPr>
          <w:b/>
          <w:i/>
          <w:color w:val="000000" w:themeColor="text1"/>
          <w:sz w:val="20"/>
          <w:highlight w:val="yellow"/>
        </w:rPr>
        <w:t xml:space="preserve">, page 518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1E6210" w:rsidRDefault="001E6210" w:rsidP="001E6210">
      <w:pPr>
        <w:spacing w:after="160" w:line="259" w:lineRule="auto"/>
        <w:rPr>
          <w:sz w:val="20"/>
          <w:szCs w:val="20"/>
        </w:rPr>
      </w:pPr>
      <w:r>
        <w:rPr>
          <w:sz w:val="20"/>
          <w:szCs w:val="20"/>
        </w:rPr>
        <w:t xml:space="preserve">The transmit modulation accuracy of unoccupied subcarriers of the PPDU shall meet the relative constellation error staircase mask </w:t>
      </w:r>
      <w:r w:rsidRPr="001E6210">
        <w:rPr>
          <w:color w:val="FF0000"/>
          <w:sz w:val="20"/>
          <w:szCs w:val="20"/>
        </w:rPr>
        <w:t>specified in Equation (28-130)</w:t>
      </w:r>
      <w:r>
        <w:rPr>
          <w:sz w:val="20"/>
          <w:szCs w:val="20"/>
        </w:rPr>
        <w:t xml:space="preserve"> for each modulation and code rate using the unoccupied subcarriers within the </w:t>
      </w:r>
      <w:proofErr w:type="spellStart"/>
      <w:r>
        <w:rPr>
          <w:sz w:val="20"/>
          <w:szCs w:val="20"/>
        </w:rPr>
        <w:t>corre-sponding</w:t>
      </w:r>
      <w:proofErr w:type="spellEnd"/>
      <w:r>
        <w:rPr>
          <w:sz w:val="20"/>
          <w:szCs w:val="20"/>
        </w:rPr>
        <w:t xml:space="preserve"> segment.</w:t>
      </w:r>
    </w:p>
    <w:p w:rsidR="001E6210" w:rsidRDefault="001E6210" w:rsidP="001E6210">
      <w:pPr>
        <w:spacing w:after="160" w:line="259" w:lineRule="auto"/>
        <w:rPr>
          <w:strike/>
          <w:color w:val="FF0000"/>
          <w:sz w:val="22"/>
          <w:szCs w:val="22"/>
        </w:rPr>
      </w:pPr>
    </w:p>
    <w:p w:rsidR="00240785" w:rsidRPr="00C5453A" w:rsidRDefault="00240785" w:rsidP="00240785">
      <w:pPr>
        <w:rPr>
          <w:b/>
          <w:u w:val="single"/>
        </w:rPr>
      </w:pPr>
      <w:r w:rsidRPr="00C5453A">
        <w:rPr>
          <w:b/>
          <w:u w:val="single"/>
        </w:rPr>
        <w:lastRenderedPageBreak/>
        <w:t>Discussions for CID</w:t>
      </w:r>
      <w:r w:rsidR="00B26663" w:rsidRPr="00C5453A">
        <w:rPr>
          <w:b/>
          <w:bCs/>
          <w:u w:val="single"/>
        </w:rPr>
        <w:t xml:space="preserve">, </w:t>
      </w:r>
      <w:r w:rsidR="00B26663" w:rsidRPr="00C5453A">
        <w:rPr>
          <w:rFonts w:eastAsiaTheme="minorEastAsia"/>
          <w:b/>
          <w:u w:val="single"/>
          <w:lang w:eastAsia="ja-JP"/>
        </w:rPr>
        <w:t>14202, 14203, 14204 and 14205</w:t>
      </w:r>
      <w:r w:rsidRPr="00C5453A">
        <w:rPr>
          <w:b/>
          <w:u w:val="single"/>
        </w:rPr>
        <w:t>:</w:t>
      </w:r>
    </w:p>
    <w:p w:rsidR="00240785" w:rsidRPr="00D671E9" w:rsidRDefault="00240785" w:rsidP="00240785">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7F4E2E">
        <w:rPr>
          <w:b/>
          <w:i/>
          <w:color w:val="000000" w:themeColor="text1"/>
          <w:sz w:val="20"/>
          <w:highlight w:val="yellow"/>
        </w:rPr>
        <w:t>6</w:t>
      </w:r>
      <w:r w:rsidR="00D671E9">
        <w:rPr>
          <w:b/>
          <w:i/>
          <w:color w:val="000000" w:themeColor="text1"/>
          <w:sz w:val="20"/>
          <w:highlight w:val="yellow"/>
        </w:rPr>
        <w:t>-</w:t>
      </w:r>
      <w:r w:rsidR="007F4E2E">
        <w:rPr>
          <w:b/>
          <w:i/>
          <w:color w:val="000000" w:themeColor="text1"/>
          <w:sz w:val="20"/>
          <w:highlight w:val="yellow"/>
        </w:rPr>
        <w:t>14</w:t>
      </w:r>
      <w:r>
        <w:rPr>
          <w:b/>
          <w:i/>
          <w:color w:val="000000" w:themeColor="text1"/>
          <w:sz w:val="20"/>
          <w:highlight w:val="yellow"/>
        </w:rPr>
        <w:t>, page 51</w:t>
      </w:r>
      <w:r w:rsidR="00D671E9">
        <w:rPr>
          <w:b/>
          <w:i/>
          <w:color w:val="000000" w:themeColor="text1"/>
          <w:sz w:val="20"/>
          <w:highlight w:val="yellow"/>
        </w:rPr>
        <w:t>0</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B26F3C" w:rsidRDefault="00D671E9" w:rsidP="001E6210">
      <w:pPr>
        <w:spacing w:after="160" w:line="259" w:lineRule="auto"/>
        <w:rPr>
          <w:sz w:val="20"/>
          <w:szCs w:val="20"/>
        </w:rPr>
      </w:pPr>
      <w:r>
        <w:rPr>
          <w:sz w:val="20"/>
          <w:szCs w:val="20"/>
        </w:rPr>
        <w:t xml:space="preserve">The bandwidth of the spectral mask applied to an HE SU PPDU, </w:t>
      </w:r>
      <w:proofErr w:type="spellStart"/>
      <w:r>
        <w:rPr>
          <w:sz w:val="20"/>
          <w:szCs w:val="20"/>
        </w:rPr>
        <w:t>an</w:t>
      </w:r>
      <w:proofErr w:type="spellEnd"/>
      <w:r>
        <w:rPr>
          <w:sz w:val="20"/>
          <w:szCs w:val="20"/>
        </w:rPr>
        <w:t xml:space="preserve"> HE TB PPDU and an HE MU PPDU with the Bandwidth </w:t>
      </w:r>
      <w:r w:rsidRPr="00B26663">
        <w:rPr>
          <w:strike/>
          <w:color w:val="FF0000"/>
          <w:sz w:val="20"/>
          <w:szCs w:val="20"/>
        </w:rPr>
        <w:t>sub</w:t>
      </w:r>
      <w:r>
        <w:rPr>
          <w:sz w:val="20"/>
          <w:szCs w:val="20"/>
        </w:rPr>
        <w:t xml:space="preserve">field of the HE-SIG-A </w:t>
      </w:r>
      <w:r w:rsidRPr="00B26663">
        <w:rPr>
          <w:strike/>
          <w:color w:val="FF0000"/>
          <w:sz w:val="20"/>
          <w:szCs w:val="20"/>
        </w:rPr>
        <w:t>field</w:t>
      </w:r>
      <w:r>
        <w:rPr>
          <w:sz w:val="20"/>
          <w:szCs w:val="20"/>
        </w:rPr>
        <w:t xml:space="preserve"> equal to 0, 1, 2 or 3 shall be determined by the band-width indicated in the Bandwidth </w:t>
      </w:r>
      <w:r w:rsidRPr="00B26663">
        <w:rPr>
          <w:strike/>
          <w:color w:val="FF0000"/>
          <w:sz w:val="20"/>
          <w:szCs w:val="20"/>
        </w:rPr>
        <w:t>sub</w:t>
      </w:r>
      <w:r>
        <w:rPr>
          <w:sz w:val="20"/>
          <w:szCs w:val="20"/>
        </w:rPr>
        <w:t>field of the HE-SIG-A</w:t>
      </w:r>
      <w:r w:rsidRPr="00B26663">
        <w:rPr>
          <w:strike/>
          <w:color w:val="FF0000"/>
          <w:sz w:val="20"/>
          <w:szCs w:val="20"/>
        </w:rPr>
        <w:t xml:space="preserve"> field.</w:t>
      </w:r>
      <w:r w:rsidRPr="00B26663">
        <w:rPr>
          <w:color w:val="FF0000"/>
          <w:sz w:val="20"/>
          <w:szCs w:val="20"/>
        </w:rPr>
        <w:t xml:space="preserve"> </w:t>
      </w:r>
      <w:r w:rsidRPr="00D671E9">
        <w:rPr>
          <w:sz w:val="20"/>
          <w:szCs w:val="20"/>
        </w:rPr>
        <w:t xml:space="preserve">The bandwidth of the spectral mask applied to an HE ER SU PPDU is 20 </w:t>
      </w:r>
      <w:proofErr w:type="spellStart"/>
      <w:r w:rsidRPr="00D671E9">
        <w:rPr>
          <w:sz w:val="20"/>
          <w:szCs w:val="20"/>
        </w:rPr>
        <w:t>MHz.</w:t>
      </w:r>
      <w:proofErr w:type="spellEnd"/>
      <w:r w:rsidRPr="00D671E9">
        <w:rPr>
          <w:sz w:val="20"/>
          <w:szCs w:val="20"/>
        </w:rPr>
        <w:t xml:space="preserve"> The bandwidth of the spectral mask applied to an HE MU PPDU with the Bandwidth </w:t>
      </w:r>
      <w:r w:rsidRPr="00B26663">
        <w:rPr>
          <w:strike/>
          <w:color w:val="FF0000"/>
          <w:sz w:val="20"/>
          <w:szCs w:val="20"/>
        </w:rPr>
        <w:t>sub</w:t>
      </w:r>
      <w:r w:rsidRPr="00D671E9">
        <w:rPr>
          <w:sz w:val="20"/>
          <w:szCs w:val="20"/>
        </w:rPr>
        <w:t>field of the HE-SIG-A</w:t>
      </w:r>
      <w:r w:rsidRPr="00B26663">
        <w:rPr>
          <w:strike/>
          <w:color w:val="FF0000"/>
          <w:sz w:val="20"/>
          <w:szCs w:val="20"/>
        </w:rPr>
        <w:t xml:space="preserve"> field</w:t>
      </w:r>
      <w:r w:rsidRPr="00B26663">
        <w:rPr>
          <w:color w:val="FF0000"/>
          <w:sz w:val="20"/>
          <w:szCs w:val="20"/>
        </w:rPr>
        <w:t xml:space="preserve"> </w:t>
      </w:r>
      <w:r w:rsidRPr="00D671E9">
        <w:rPr>
          <w:sz w:val="20"/>
          <w:szCs w:val="20"/>
        </w:rPr>
        <w:t xml:space="preserve">equal to 4 or 5 is 80 </w:t>
      </w:r>
      <w:proofErr w:type="spellStart"/>
      <w:r w:rsidRPr="00D671E9">
        <w:rPr>
          <w:sz w:val="20"/>
          <w:szCs w:val="20"/>
        </w:rPr>
        <w:t>MHz.</w:t>
      </w:r>
      <w:proofErr w:type="spellEnd"/>
      <w:r w:rsidR="00B26663">
        <w:rPr>
          <w:sz w:val="20"/>
          <w:szCs w:val="20"/>
        </w:rPr>
        <w:t xml:space="preserve"> The bandwidth of the spectral mask applied to an HE MU PPDU with the Bandwidth </w:t>
      </w:r>
      <w:r w:rsidR="00B26663" w:rsidRPr="00B26663">
        <w:rPr>
          <w:strike/>
          <w:color w:val="FF0000"/>
          <w:sz w:val="20"/>
          <w:szCs w:val="20"/>
        </w:rPr>
        <w:t>sub</w:t>
      </w:r>
      <w:r w:rsidR="00B26663">
        <w:rPr>
          <w:sz w:val="20"/>
          <w:szCs w:val="20"/>
        </w:rPr>
        <w:t>field of the HE-SIG-A</w:t>
      </w:r>
      <w:r w:rsidR="00B26663" w:rsidRPr="00B26663">
        <w:rPr>
          <w:strike/>
          <w:color w:val="FF0000"/>
          <w:sz w:val="20"/>
          <w:szCs w:val="20"/>
        </w:rPr>
        <w:t xml:space="preserve"> field</w:t>
      </w:r>
      <w:r w:rsidR="00B26663" w:rsidRPr="00B26663">
        <w:rPr>
          <w:color w:val="FF0000"/>
          <w:sz w:val="20"/>
          <w:szCs w:val="20"/>
        </w:rPr>
        <w:t xml:space="preserve"> </w:t>
      </w:r>
      <w:r w:rsidR="00B26663">
        <w:rPr>
          <w:sz w:val="20"/>
          <w:szCs w:val="20"/>
        </w:rPr>
        <w:t xml:space="preserve">equal to 6 or 7 is 160 </w:t>
      </w:r>
      <w:proofErr w:type="spellStart"/>
      <w:r w:rsidR="00B26663">
        <w:rPr>
          <w:sz w:val="20"/>
          <w:szCs w:val="20"/>
        </w:rPr>
        <w:t>MHz.</w:t>
      </w:r>
      <w:proofErr w:type="spellEnd"/>
      <w:r w:rsidR="00B26663">
        <w:rPr>
          <w:sz w:val="20"/>
          <w:szCs w:val="20"/>
        </w:rPr>
        <w:t xml:space="preserve"> All HE PPDU formats shall be compliant with </w:t>
      </w:r>
      <w:proofErr w:type="gramStart"/>
      <w:r w:rsidR="00B26663">
        <w:rPr>
          <w:sz w:val="20"/>
          <w:szCs w:val="20"/>
        </w:rPr>
        <w:t>the</w:t>
      </w:r>
      <w:r w:rsidR="0000684E">
        <w:rPr>
          <w:sz w:val="20"/>
          <w:szCs w:val="20"/>
        </w:rPr>
        <w:t xml:space="preserve"> </w:t>
      </w:r>
      <w:r w:rsidR="00B26663">
        <w:rPr>
          <w:sz w:val="20"/>
          <w:szCs w:val="20"/>
        </w:rPr>
        <w:t>transmit</w:t>
      </w:r>
      <w:proofErr w:type="gramEnd"/>
      <w:r w:rsidR="00B26663">
        <w:rPr>
          <w:sz w:val="20"/>
          <w:szCs w:val="20"/>
        </w:rPr>
        <w:t xml:space="preserve"> spectral mask described in this section.</w:t>
      </w:r>
    </w:p>
    <w:p w:rsidR="008D5848" w:rsidRDefault="008D5848" w:rsidP="001E6210">
      <w:pPr>
        <w:spacing w:after="160" w:line="259" w:lineRule="auto"/>
        <w:rPr>
          <w:sz w:val="20"/>
          <w:szCs w:val="20"/>
        </w:rPr>
      </w:pPr>
    </w:p>
    <w:p w:rsidR="008D5848" w:rsidRPr="00D671E9" w:rsidRDefault="008D5848" w:rsidP="001E6210">
      <w:pPr>
        <w:spacing w:after="160" w:line="259" w:lineRule="auto"/>
        <w:rPr>
          <w:strike/>
          <w:sz w:val="22"/>
          <w:szCs w:val="22"/>
        </w:rPr>
      </w:pPr>
      <w:bookmarkStart w:id="0" w:name="_GoBack"/>
      <w:bookmarkEnd w:id="0"/>
    </w:p>
    <w:sectPr w:rsidR="008D5848" w:rsidRPr="00D671E9"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B0C" w:rsidRDefault="00E26B0C">
      <w:r>
        <w:separator/>
      </w:r>
    </w:p>
  </w:endnote>
  <w:endnote w:type="continuationSeparator" w:id="0">
    <w:p w:rsidR="00E26B0C" w:rsidRDefault="00E2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B0C" w:rsidRDefault="00E26B0C">
      <w:r>
        <w:separator/>
      </w:r>
    </w:p>
  </w:footnote>
  <w:footnote w:type="continuationSeparator" w:id="0">
    <w:p w:rsidR="00E26B0C" w:rsidRDefault="00E26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56090"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February</w:t>
    </w:r>
    <w:r w:rsidR="000A6C43" w:rsidRPr="00D54162">
      <w:rPr>
        <w:color w:val="000000" w:themeColor="text1"/>
        <w:szCs w:val="28"/>
        <w:lang w:eastAsia="zh-CN"/>
      </w:rPr>
      <w:t>, 201</w:t>
    </w:r>
    <w:r w:rsidR="00F848D6"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Pr>
        <w:color w:val="000000" w:themeColor="text1"/>
        <w:szCs w:val="28"/>
      </w:rPr>
      <w:t>IEEE 802.11-18/</w:t>
    </w:r>
    <w:r w:rsidRPr="00F56090">
      <w:rPr>
        <w:color w:val="000000" w:themeColor="text1"/>
        <w:szCs w:val="28"/>
      </w:rPr>
      <w:t>0475</w:t>
    </w:r>
    <w:r w:rsidR="00D54162" w:rsidRPr="00D54162">
      <w:rPr>
        <w:color w:val="000000" w:themeColor="text1"/>
        <w:szCs w:val="28"/>
      </w:rPr>
      <w:t>r</w:t>
    </w:r>
    <w:r w:rsidR="00C27F2D">
      <w:rPr>
        <w:color w:val="000000" w:themeColor="text1"/>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210"/>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18A4"/>
    <w:rsid w:val="002E1EE2"/>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693"/>
    <w:rsid w:val="004A579E"/>
    <w:rsid w:val="004A5F28"/>
    <w:rsid w:val="004A5F87"/>
    <w:rsid w:val="004A6311"/>
    <w:rsid w:val="004A6F5A"/>
    <w:rsid w:val="004B0971"/>
    <w:rsid w:val="004B0B7C"/>
    <w:rsid w:val="004B148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8D8"/>
    <w:rsid w:val="008D1B22"/>
    <w:rsid w:val="008D1BF8"/>
    <w:rsid w:val="008D2384"/>
    <w:rsid w:val="008D2DF2"/>
    <w:rsid w:val="008D3047"/>
    <w:rsid w:val="008D3873"/>
    <w:rsid w:val="008D46E3"/>
    <w:rsid w:val="008D48DC"/>
    <w:rsid w:val="008D4B70"/>
    <w:rsid w:val="008D5649"/>
    <w:rsid w:val="008D5848"/>
    <w:rsid w:val="008D592D"/>
    <w:rsid w:val="008D7260"/>
    <w:rsid w:val="008D72A8"/>
    <w:rsid w:val="008E0073"/>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617F"/>
    <w:rsid w:val="00A67269"/>
    <w:rsid w:val="00A67AA5"/>
    <w:rsid w:val="00A67B0C"/>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6535"/>
    <w:rsid w:val="00E76D54"/>
    <w:rsid w:val="00E77875"/>
    <w:rsid w:val="00E80093"/>
    <w:rsid w:val="00E8068E"/>
    <w:rsid w:val="00E807F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C4"/>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A2E32AC-64EE-4332-803D-373AAD8C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10914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2</cp:revision>
  <cp:lastPrinted>2013-12-02T17:26:00Z</cp:lastPrinted>
  <dcterms:created xsi:type="dcterms:W3CDTF">2018-03-07T23:08:00Z</dcterms:created>
  <dcterms:modified xsi:type="dcterms:W3CDTF">2018-03-07T23:08:00Z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