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BD65BD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Comment Resolution </w:t>
            </w:r>
            <w:r w:rsidR="00BD65BD">
              <w:rPr>
                <w:lang w:eastAsia="ko-KR"/>
              </w:rPr>
              <w:t>9.7.1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09054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BD65BD">
              <w:rPr>
                <w:b w:val="0"/>
                <w:sz w:val="20"/>
                <w:lang w:eastAsia="ko-KR"/>
              </w:rPr>
              <w:t>2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090548">
              <w:rPr>
                <w:b w:val="0"/>
                <w:sz w:val="20"/>
                <w:lang w:eastAsia="ko-KR"/>
              </w:rPr>
              <w:t>28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B6C5E">
        <w:rPr>
          <w:lang w:eastAsia="ko-KR"/>
        </w:rPr>
        <w:t>2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:rsidR="00FE3E6D" w:rsidRDefault="008E538F" w:rsidP="00FE3E6D">
      <w:pPr>
        <w:pStyle w:val="ListParagraph"/>
        <w:numPr>
          <w:ilvl w:val="0"/>
          <w:numId w:val="10"/>
        </w:numPr>
        <w:ind w:leftChars="0"/>
        <w:jc w:val="both"/>
      </w:pPr>
      <w:r>
        <w:t>11129, 11255, 11502, 12815, 12816, 13661, 14327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DD70FA">
      <w:pPr>
        <w:pStyle w:val="ListParagraph"/>
        <w:numPr>
          <w:ilvl w:val="0"/>
          <w:numId w:val="9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BD65BD" w:rsidRPr="004112A3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BD65BD" w:rsidRDefault="00BD65BD" w:rsidP="00BD65B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11129</w:t>
            </w:r>
          </w:p>
        </w:tc>
        <w:tc>
          <w:tcPr>
            <w:tcW w:w="833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169</w:t>
            </w:r>
          </w:p>
        </w:tc>
        <w:tc>
          <w:tcPr>
            <w:tcW w:w="697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97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NOTE is well past its "best before" date - i.e. the relevance of "N" to HE is lost in the mists of time.</w:t>
            </w:r>
          </w:p>
        </w:tc>
        <w:tc>
          <w:tcPr>
            <w:tcW w:w="252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table NOTE and reference to it at line 6.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65BD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D8359F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8359F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D8359F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8359F" w:rsidRPr="009E4242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11-18/</w:t>
            </w:r>
            <w:r w:rsidR="0009054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0425r0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11129</w:t>
            </w:r>
          </w:p>
        </w:tc>
      </w:tr>
      <w:tr w:rsidR="00BD65BD" w:rsidRPr="004112A3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11255</w:t>
            </w:r>
          </w:p>
        </w:tc>
        <w:tc>
          <w:tcPr>
            <w:tcW w:w="833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297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9-422 -MPDU delimiter fields (non-DMG) the Reserved field is assigned 1 bit. Description is missing in the table in the text.</w:t>
            </w:r>
          </w:p>
        </w:tc>
        <w:tc>
          <w:tcPr>
            <w:tcW w:w="252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</w:t>
            </w:r>
            <w:proofErr w:type="gramStart"/>
            <w:r>
              <w:rPr>
                <w:rFonts w:ascii="Arial" w:hAnsi="Arial" w:cs="Arial"/>
                <w:sz w:val="20"/>
              </w:rPr>
              <w:t>description  "</w:t>
            </w:r>
            <w:proofErr w:type="gramEnd"/>
            <w:r>
              <w:rPr>
                <w:rFonts w:ascii="Arial" w:hAnsi="Arial" w:cs="Arial"/>
                <w:sz w:val="20"/>
              </w:rPr>
              <w:t>Reserved. Set to 1."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65BD" w:rsidRDefault="00C500F5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Rejected.</w:t>
            </w:r>
          </w:p>
          <w:p w:rsidR="00C500F5" w:rsidRDefault="00C500F5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500F5" w:rsidRPr="009E4242" w:rsidRDefault="00C500F5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In 9.2.2, the following rule is defined about how to set Reserved field: “</w:t>
            </w:r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>Reserved fields and subfields are set to 0 upon transmission and are ignored upon reception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”.</w:t>
            </w:r>
          </w:p>
        </w:tc>
      </w:tr>
      <w:tr w:rsidR="00BD65BD" w:rsidRPr="004112A3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11328</w:t>
            </w:r>
          </w:p>
        </w:tc>
        <w:tc>
          <w:tcPr>
            <w:tcW w:w="833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297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maximum length of an A-MPDU pre-EOF padding in an HE PPDU is</w:t>
            </w:r>
            <w:r>
              <w:rPr>
                <w:rFonts w:ascii="Arial" w:hAnsi="Arial" w:cs="Arial"/>
                <w:sz w:val="20"/>
              </w:rPr>
              <w:br/>
              <w:t>4 194 303 octets." Is this number correct?</w:t>
            </w:r>
          </w:p>
        </w:tc>
        <w:tc>
          <w:tcPr>
            <w:tcW w:w="252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72B7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8172B7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8172B7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 The A-MPDU in 2.4GHz band is less than 4194303 octets. In 11ax D1.0 comment resolution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,  MAC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ad hoc group agreed the change of maximal A-MPDU size to </w:t>
            </w:r>
            <w:r w:rsidR="00F25D66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be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2</w:t>
            </w:r>
            <w:r w:rsidR="00D500C3" w:rsidRPr="00D500C3">
              <w:rPr>
                <w:rFonts w:eastAsia="Times New Roman"/>
                <w:b/>
                <w:bCs/>
                <w:color w:val="000000"/>
                <w:sz w:val="16"/>
                <w:vertAlign w:val="superscript"/>
                <w:lang w:val="en-US"/>
              </w:rPr>
              <w:t>23</w:t>
            </w:r>
            <w:r w:rsidR="00D500C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-1 octets at 5GHz band and 2</w:t>
            </w:r>
            <w:r w:rsidR="00D500C3">
              <w:rPr>
                <w:rFonts w:eastAsia="Times New Roman"/>
                <w:b/>
                <w:bCs/>
                <w:color w:val="000000"/>
                <w:sz w:val="16"/>
                <w:vertAlign w:val="superscript"/>
                <w:lang w:val="en-US"/>
              </w:rPr>
              <w:t>19</w:t>
            </w:r>
            <w:r w:rsidR="00D500C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-1 octets at 2.4GHz band</w:t>
            </w:r>
            <w:r w:rsidR="00F25D66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in 11-17/1283r3 under CID 8672</w:t>
            </w:r>
            <w:r w:rsidR="00D500C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.</w:t>
            </w:r>
          </w:p>
          <w:p w:rsidR="008172B7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BD65BD" w:rsidRPr="009E4242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11-18/</w:t>
            </w:r>
            <w:r w:rsidR="0009054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0425r0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11328</w:t>
            </w:r>
          </w:p>
        </w:tc>
      </w:tr>
      <w:tr w:rsidR="00BD65BD" w:rsidRPr="004112A3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11329</w:t>
            </w:r>
          </w:p>
        </w:tc>
        <w:tc>
          <w:tcPr>
            <w:tcW w:w="833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297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may be a good idea to try and differentiate these types (thinking acronym wise): S-MPDU, A-MPDU, AE A-MPDU, MT A-MPDU, </w:t>
            </w:r>
            <w:proofErr w:type="gramStart"/>
            <w:r>
              <w:rPr>
                <w:rFonts w:ascii="Arial" w:hAnsi="Arial" w:cs="Arial"/>
                <w:sz w:val="20"/>
              </w:rPr>
              <w:t>AEMT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A-MPDU?</w:t>
            </w:r>
          </w:p>
        </w:tc>
        <w:tc>
          <w:tcPr>
            <w:tcW w:w="252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500C3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D500C3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500C3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with the commenter. </w:t>
            </w:r>
          </w:p>
          <w:p w:rsidR="00D500C3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BD65BD" w:rsidRPr="009E4242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11-18/</w:t>
            </w:r>
            <w:r w:rsidR="0009054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0425r0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11329</w:t>
            </w:r>
          </w:p>
        </w:tc>
      </w:tr>
      <w:tr w:rsidR="00BD65BD" w:rsidRPr="004112A3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11502</w:t>
            </w:r>
          </w:p>
        </w:tc>
        <w:tc>
          <w:tcPr>
            <w:tcW w:w="833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97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highly possible that multiple MPDU delimiter may be inserted between MPDUs. </w:t>
            </w:r>
            <w:proofErr w:type="spellStart"/>
            <w:r>
              <w:rPr>
                <w:rFonts w:ascii="Arial" w:hAnsi="Arial" w:cs="Arial"/>
                <w:sz w:val="20"/>
              </w:rPr>
              <w:t>Usefull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information such as color, can be inserted into HE MPDU delimiter for better efficiency.</w:t>
            </w:r>
          </w:p>
        </w:tc>
        <w:tc>
          <w:tcPr>
            <w:tcW w:w="252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3C4D" w:rsidRDefault="008C3C4D" w:rsidP="008C3C4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Rejected.</w:t>
            </w:r>
          </w:p>
          <w:p w:rsidR="008C3C4D" w:rsidRDefault="008C3C4D" w:rsidP="008C3C4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BD65BD" w:rsidRPr="009E4242" w:rsidRDefault="008C3C4D" w:rsidP="008C3C4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Changing MPDU Delimiter may provide some benefit. However the complexity introduced can’t justify the MPDU delimiter change.</w:t>
            </w:r>
          </w:p>
        </w:tc>
      </w:tr>
      <w:tr w:rsidR="00BD65BD" w:rsidRPr="004112A3" w:rsidTr="00935EA9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BD65BD" w:rsidRDefault="00BD65BD" w:rsidP="00BD65B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12815</w:t>
            </w:r>
          </w:p>
        </w:tc>
        <w:tc>
          <w:tcPr>
            <w:tcW w:w="833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EOF bit no longer indicates EOF in HE PPDUs</w:t>
            </w:r>
          </w:p>
        </w:tc>
        <w:tc>
          <w:tcPr>
            <w:tcW w:w="252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9-422 delete "End of frame indication." and add a NOTE at the end of the cell containing this saying "NOTE---The EOF field indicates EOF in a VHT PPDU.  It does not indicate EOF in an HE PPDU."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65BD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3265EA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3265EA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with the commenter. </w:t>
            </w:r>
          </w:p>
          <w:p w:rsidR="003265EA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3265EA" w:rsidRPr="009E4242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11-18/</w:t>
            </w:r>
            <w:r w:rsidR="0009054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0425r0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12815</w:t>
            </w:r>
          </w:p>
        </w:tc>
      </w:tr>
      <w:tr w:rsidR="00BD65BD" w:rsidRPr="004112A3" w:rsidTr="00935EA9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12816</w:t>
            </w:r>
          </w:p>
        </w:tc>
        <w:tc>
          <w:tcPr>
            <w:tcW w:w="833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297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QoS Data frame or Action frame soliciting an Ack frame" is confusing because an Action frame always solicits an Ack</w:t>
            </w:r>
          </w:p>
        </w:tc>
        <w:tc>
          <w:tcPr>
            <w:tcW w:w="252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 set to 1 in a MPDU delimiter preceding a QoS Data</w:t>
            </w:r>
            <w:r>
              <w:rPr>
                <w:rFonts w:ascii="Arial" w:hAnsi="Arial" w:cs="Arial"/>
                <w:sz w:val="20"/>
              </w:rPr>
              <w:br/>
              <w:t>frame or Action frame soliciting an Ack frame in response that are contained in</w:t>
            </w:r>
            <w:r>
              <w:rPr>
                <w:rFonts w:ascii="Arial" w:hAnsi="Arial" w:cs="Arial"/>
                <w:sz w:val="20"/>
              </w:rPr>
              <w:br/>
              <w:t xml:space="preserve">an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>-enabled multi-TID A-MPDU" to "set to 1 in an MPDU delimiter preceding a QoS Data</w:t>
            </w:r>
            <w:r>
              <w:rPr>
                <w:rFonts w:ascii="Arial" w:hAnsi="Arial" w:cs="Arial"/>
                <w:sz w:val="20"/>
              </w:rPr>
              <w:br/>
              <w:t>frame that solicits a non-block acknowledgment or preceding an Action frame, where contained in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t xml:space="preserve">an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>-enabled multi-TID A-MPDU"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226C0" w:rsidRDefault="00B13574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lastRenderedPageBreak/>
              <w:t>Rejected</w:t>
            </w:r>
          </w:p>
          <w:p w:rsidR="00B13574" w:rsidRDefault="00B13574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B13574" w:rsidRDefault="00B13574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The commenter is right that Action frame is always soliciting Ack. However </w:t>
            </w:r>
            <w:r w:rsidR="00DF77E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Action frame in Ack-enabled (multi-TID) A-MPDU is new aggregation rules in 11ax. In order to be in line with the MPDU delimiter setting rule of the Action frame in S-MPDU</w:t>
            </w:r>
            <w:proofErr w:type="gramStart"/>
            <w:r w:rsidR="00DF77E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,  Action</w:t>
            </w:r>
            <w:proofErr w:type="gramEnd"/>
            <w:r w:rsidR="00DF77E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frame in Ack-enabled (multi-TID) A-MPDU is identified by a MODU delimiter with EOF equal to 1.</w:t>
            </w:r>
          </w:p>
          <w:p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B13574">
            <w:pPr>
              <w:rPr>
                <w:ins w:id="5" w:author="Liwen Chu" w:date="2018-01-30T13:38:00Z"/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226743">
            <w:pPr>
              <w:rPr>
                <w:ins w:id="6" w:author="Liwen Chu" w:date="2018-01-30T13:38:00Z"/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226743">
            <w:pPr>
              <w:rPr>
                <w:ins w:id="7" w:author="Liwen Chu" w:date="2018-01-30T13:38:00Z"/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226743">
            <w:pPr>
              <w:rPr>
                <w:ins w:id="8" w:author="Liwen Chu" w:date="2018-01-30T13:38:00Z"/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226743">
            <w:pPr>
              <w:rPr>
                <w:ins w:id="9" w:author="Liwen Chu" w:date="2018-01-30T13:38:00Z"/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226743">
            <w:pPr>
              <w:rPr>
                <w:ins w:id="10" w:author="Liwen Chu" w:date="2018-01-30T13:38:00Z"/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226743">
            <w:pPr>
              <w:rPr>
                <w:ins w:id="11" w:author="Liwen Chu" w:date="2018-01-30T13:38:00Z"/>
                <w:rFonts w:eastAsia="Times New Roman"/>
                <w:sz w:val="16"/>
                <w:lang w:val="en-US"/>
              </w:rPr>
            </w:pPr>
          </w:p>
          <w:p w:rsidR="006226C0" w:rsidRPr="006226C0" w:rsidRDefault="006226C0" w:rsidP="0075079F">
            <w:pPr>
              <w:rPr>
                <w:ins w:id="12" w:author="Liwen Chu" w:date="2018-01-30T13:38:00Z"/>
                <w:rFonts w:eastAsia="Times New Roman"/>
                <w:sz w:val="16"/>
                <w:lang w:val="en-US"/>
              </w:rPr>
            </w:pPr>
          </w:p>
          <w:p w:rsidR="00BD65BD" w:rsidRPr="006226C0" w:rsidRDefault="00BD65BD" w:rsidP="0075079F">
            <w:pPr>
              <w:rPr>
                <w:rFonts w:eastAsia="Times New Roman"/>
                <w:sz w:val="16"/>
                <w:lang w:val="en-US"/>
              </w:rPr>
            </w:pPr>
          </w:p>
        </w:tc>
      </w:tr>
      <w:tr w:rsidR="00BD65BD" w:rsidRPr="004112A3" w:rsidTr="00852DF8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BD65BD" w:rsidRDefault="00BD65BD" w:rsidP="00BD65B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13661</w:t>
            </w:r>
          </w:p>
        </w:tc>
        <w:tc>
          <w:tcPr>
            <w:tcW w:w="833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297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"... and set to 1 in a MPDU delimiter preceding a QoS Data frame or Action frame soliciting an Ack frame in response that are contained in an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-enabled multi-TID A-MPDU as described in 10.13.7 (Setting the EOF field of the MPDU delimiter) and 27.10.4.3 (Ack-enabled multi-TID A-MPDU operation). Set to 0 otherwise."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10.13.7 adds nothing for a case when a QoS Data frame or Action frame soliciting an Ack frame aggregated.</w:t>
            </w:r>
          </w:p>
        </w:tc>
        <w:tc>
          <w:tcPr>
            <w:tcW w:w="252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"10.13.7 (Setting the EOF field of the MPDU delimiter) and " from </w:t>
            </w:r>
            <w:proofErr w:type="spellStart"/>
            <w:r>
              <w:rPr>
                <w:rFonts w:ascii="Arial" w:hAnsi="Arial" w:cs="Arial"/>
                <w:sz w:val="20"/>
              </w:rPr>
              <w:t>pp.ll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168.54.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8359F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D8359F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D8359F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D8359F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BD65BD" w:rsidRPr="009E4242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11-18/</w:t>
            </w:r>
            <w:r w:rsidR="0009054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0425r0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13661</w:t>
            </w:r>
          </w:p>
        </w:tc>
      </w:tr>
      <w:tr w:rsidR="00BD65BD" w:rsidRPr="004112A3" w:rsidTr="00852DF8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14327</w:t>
            </w:r>
          </w:p>
        </w:tc>
        <w:tc>
          <w:tcPr>
            <w:tcW w:w="833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97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highly possible that multiple MPDU delimiter may be inserted between MPDUs. </w:t>
            </w:r>
            <w:proofErr w:type="spellStart"/>
            <w:r>
              <w:rPr>
                <w:rFonts w:ascii="Arial" w:hAnsi="Arial" w:cs="Arial"/>
                <w:sz w:val="20"/>
              </w:rPr>
              <w:t>Usefull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information such as color, can be inserted into HE MPDU delimiter for better efficiency.</w:t>
            </w:r>
          </w:p>
        </w:tc>
        <w:tc>
          <w:tcPr>
            <w:tcW w:w="2520" w:type="dxa"/>
            <w:shd w:val="clear" w:color="auto" w:fill="auto"/>
            <w:noWrap/>
          </w:tcPr>
          <w:p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65BD" w:rsidRDefault="00C708F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</w:t>
            </w:r>
            <w:bookmarkStart w:id="13" w:name="_GoBack"/>
            <w:bookmarkEnd w:id="13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.</w:t>
            </w:r>
          </w:p>
          <w:p w:rsidR="00C708FA" w:rsidRDefault="00C708F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708FA" w:rsidRPr="009E4242" w:rsidRDefault="00C708F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Changing MPDU Delimiter may provide some benefit. However the complexity introduced can’t justify the MPDU delimiter change.</w:t>
            </w:r>
          </w:p>
        </w:tc>
      </w:tr>
    </w:tbl>
    <w:p w:rsidR="00705F94" w:rsidRDefault="00705F9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385F1D" w:rsidRDefault="00D81C13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Definitions, acronyms, and abbreviations</w:t>
      </w:r>
    </w:p>
    <w:p w:rsidR="00D81C13" w:rsidRDefault="00D81C13" w:rsidP="00E001C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3.4 Abbreviations and acronyms</w:t>
      </w:r>
    </w:p>
    <w:p w:rsidR="00D81C13" w:rsidRPr="00C04651" w:rsidRDefault="00D81C13" w:rsidP="00D81C13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proofErr w:type="spellStart"/>
      <w:r w:rsidRPr="00C04651">
        <w:rPr>
          <w:b/>
          <w:bCs/>
          <w:i/>
          <w:sz w:val="20"/>
          <w:highlight w:val="yellow"/>
        </w:rPr>
        <w:t>TGax</w:t>
      </w:r>
      <w:proofErr w:type="spellEnd"/>
      <w:r w:rsidRPr="00C04651">
        <w:rPr>
          <w:b/>
          <w:bCs/>
          <w:i/>
          <w:sz w:val="20"/>
          <w:highlight w:val="yellow"/>
        </w:rPr>
        <w:t xml:space="preserve"> editor: </w:t>
      </w:r>
      <w:r w:rsidRPr="00D81C13">
        <w:rPr>
          <w:b/>
          <w:bCs/>
          <w:i/>
          <w:iCs/>
          <w:sz w:val="20"/>
          <w:highlight w:val="yellow"/>
        </w:rPr>
        <w:t>Insert the following acronym definitions (maintaining alphabetical order)</w:t>
      </w:r>
      <w:r>
        <w:rPr>
          <w:b/>
          <w:bCs/>
          <w:i/>
          <w:iCs/>
          <w:sz w:val="20"/>
          <w:highlight w:val="yellow"/>
        </w:rPr>
        <w:t xml:space="preserve"> (11329)</w:t>
      </w:r>
      <w:r w:rsidRPr="00D81C13">
        <w:rPr>
          <w:b/>
          <w:bCs/>
          <w:i/>
          <w:sz w:val="20"/>
          <w:highlight w:val="yellow"/>
        </w:rPr>
        <w:t>:</w:t>
      </w:r>
    </w:p>
    <w:p w:rsidR="006B278D" w:rsidRDefault="006B278D" w:rsidP="006B278D">
      <w:pPr>
        <w:autoSpaceDE w:val="0"/>
        <w:autoSpaceDN w:val="0"/>
        <w:adjustRightInd w:val="0"/>
        <w:rPr>
          <w:ins w:id="14" w:author="Liwen Chu" w:date="2018-01-30T15:33:00Z"/>
          <w:b/>
          <w:bCs/>
          <w:sz w:val="22"/>
          <w:szCs w:val="22"/>
        </w:rPr>
      </w:pPr>
      <w:ins w:id="15" w:author="Liwen Chu" w:date="2018-01-30T15:33:00Z">
        <w:r>
          <w:rPr>
            <w:b/>
            <w:bCs/>
            <w:sz w:val="22"/>
            <w:szCs w:val="22"/>
          </w:rPr>
          <w:t>AE A-MPDU</w:t>
        </w:r>
        <w:r>
          <w:rPr>
            <w:b/>
            <w:bCs/>
            <w:sz w:val="22"/>
            <w:szCs w:val="22"/>
          </w:rPr>
          <w:tab/>
        </w:r>
        <w:r>
          <w:rPr>
            <w:b/>
            <w:bCs/>
            <w:sz w:val="22"/>
            <w:szCs w:val="22"/>
          </w:rPr>
          <w:tab/>
        </w:r>
        <w:proofErr w:type="spellStart"/>
        <w:r>
          <w:rPr>
            <w:b/>
            <w:bCs/>
            <w:sz w:val="22"/>
            <w:szCs w:val="22"/>
          </w:rPr>
          <w:t>ack</w:t>
        </w:r>
        <w:proofErr w:type="spellEnd"/>
        <w:r>
          <w:rPr>
            <w:b/>
            <w:bCs/>
            <w:sz w:val="22"/>
            <w:szCs w:val="22"/>
          </w:rPr>
          <w:t>-enabled A-MPDU</w:t>
        </w:r>
      </w:ins>
    </w:p>
    <w:p w:rsidR="006B278D" w:rsidRDefault="006B278D" w:rsidP="006B278D">
      <w:pPr>
        <w:autoSpaceDE w:val="0"/>
        <w:autoSpaceDN w:val="0"/>
        <w:adjustRightInd w:val="0"/>
        <w:rPr>
          <w:ins w:id="16" w:author="Liwen Chu" w:date="2018-01-30T15:33:00Z"/>
          <w:b/>
          <w:bCs/>
          <w:sz w:val="22"/>
          <w:szCs w:val="22"/>
        </w:rPr>
      </w:pPr>
      <w:ins w:id="17" w:author="Liwen Chu" w:date="2018-01-30T15:33:00Z">
        <w:r>
          <w:rPr>
            <w:b/>
            <w:bCs/>
            <w:sz w:val="22"/>
            <w:szCs w:val="22"/>
          </w:rPr>
          <w:t>AEMT A-MPDU</w:t>
        </w:r>
        <w:r>
          <w:rPr>
            <w:b/>
            <w:bCs/>
            <w:sz w:val="22"/>
            <w:szCs w:val="22"/>
          </w:rPr>
          <w:tab/>
        </w:r>
        <w:proofErr w:type="spellStart"/>
        <w:r>
          <w:rPr>
            <w:b/>
            <w:bCs/>
            <w:sz w:val="22"/>
            <w:szCs w:val="22"/>
          </w:rPr>
          <w:t>ack</w:t>
        </w:r>
        <w:proofErr w:type="spellEnd"/>
        <w:r>
          <w:rPr>
            <w:b/>
            <w:bCs/>
            <w:sz w:val="22"/>
            <w:szCs w:val="22"/>
          </w:rPr>
          <w:t xml:space="preserve">-enabled multi-TID </w:t>
        </w:r>
        <w:proofErr w:type="gramStart"/>
        <w:r>
          <w:rPr>
            <w:b/>
            <w:bCs/>
            <w:sz w:val="22"/>
            <w:szCs w:val="22"/>
          </w:rPr>
          <w:t>A-</w:t>
        </w:r>
        <w:proofErr w:type="gramEnd"/>
        <w:r>
          <w:rPr>
            <w:b/>
            <w:bCs/>
            <w:sz w:val="22"/>
            <w:szCs w:val="22"/>
          </w:rPr>
          <w:t>MPDU</w:t>
        </w:r>
      </w:ins>
    </w:p>
    <w:p w:rsidR="006B278D" w:rsidRDefault="006B278D" w:rsidP="006B278D">
      <w:pPr>
        <w:autoSpaceDE w:val="0"/>
        <w:autoSpaceDN w:val="0"/>
        <w:adjustRightInd w:val="0"/>
        <w:rPr>
          <w:ins w:id="18" w:author="Liwen Chu" w:date="2018-01-30T15:33:00Z"/>
          <w:b/>
          <w:bCs/>
          <w:sz w:val="22"/>
          <w:szCs w:val="22"/>
        </w:rPr>
      </w:pPr>
      <w:ins w:id="19" w:author="Liwen Chu" w:date="2018-01-30T15:33:00Z">
        <w:r>
          <w:rPr>
            <w:b/>
            <w:bCs/>
            <w:sz w:val="22"/>
            <w:szCs w:val="22"/>
          </w:rPr>
          <w:t>MT A-MPDU</w:t>
        </w:r>
        <w:r>
          <w:rPr>
            <w:b/>
            <w:bCs/>
            <w:sz w:val="22"/>
            <w:szCs w:val="22"/>
          </w:rPr>
          <w:tab/>
        </w:r>
        <w:r>
          <w:rPr>
            <w:b/>
            <w:bCs/>
            <w:sz w:val="22"/>
            <w:szCs w:val="22"/>
          </w:rPr>
          <w:tab/>
          <w:t xml:space="preserve">multi-TID </w:t>
        </w:r>
        <w:proofErr w:type="gramStart"/>
        <w:r>
          <w:rPr>
            <w:b/>
            <w:bCs/>
            <w:sz w:val="22"/>
            <w:szCs w:val="22"/>
          </w:rPr>
          <w:t>A-</w:t>
        </w:r>
        <w:proofErr w:type="gramEnd"/>
        <w:r>
          <w:rPr>
            <w:b/>
            <w:bCs/>
            <w:sz w:val="22"/>
            <w:szCs w:val="22"/>
          </w:rPr>
          <w:t>MPDU</w:t>
        </w:r>
      </w:ins>
    </w:p>
    <w:p w:rsidR="006B278D" w:rsidRDefault="006B278D" w:rsidP="006B278D">
      <w:pPr>
        <w:autoSpaceDE w:val="0"/>
        <w:autoSpaceDN w:val="0"/>
        <w:adjustRightInd w:val="0"/>
        <w:rPr>
          <w:ins w:id="20" w:author="Liwen Chu" w:date="2018-01-30T15:33:00Z"/>
          <w:b/>
          <w:bCs/>
          <w:sz w:val="22"/>
          <w:szCs w:val="22"/>
        </w:rPr>
      </w:pPr>
      <w:ins w:id="21" w:author="Liwen Chu" w:date="2018-01-30T15:33:00Z">
        <w:r>
          <w:rPr>
            <w:b/>
            <w:bCs/>
            <w:sz w:val="22"/>
            <w:szCs w:val="22"/>
          </w:rPr>
          <w:t>NAEMT A-MPDU</w:t>
        </w:r>
        <w:r>
          <w:rPr>
            <w:b/>
            <w:bCs/>
            <w:sz w:val="22"/>
            <w:szCs w:val="22"/>
          </w:rPr>
          <w:tab/>
          <w:t>non-</w:t>
        </w:r>
        <w:proofErr w:type="spellStart"/>
        <w:r>
          <w:rPr>
            <w:b/>
            <w:bCs/>
            <w:sz w:val="22"/>
            <w:szCs w:val="22"/>
          </w:rPr>
          <w:t>ack</w:t>
        </w:r>
        <w:proofErr w:type="spellEnd"/>
        <w:r>
          <w:rPr>
            <w:b/>
            <w:bCs/>
            <w:sz w:val="22"/>
            <w:szCs w:val="22"/>
          </w:rPr>
          <w:t xml:space="preserve">-enabled multi-TID </w:t>
        </w:r>
        <w:proofErr w:type="gramStart"/>
        <w:r>
          <w:rPr>
            <w:b/>
            <w:bCs/>
            <w:sz w:val="22"/>
            <w:szCs w:val="22"/>
          </w:rPr>
          <w:t>A-</w:t>
        </w:r>
        <w:proofErr w:type="gramEnd"/>
        <w:r>
          <w:rPr>
            <w:b/>
            <w:bCs/>
            <w:sz w:val="22"/>
            <w:szCs w:val="22"/>
          </w:rPr>
          <w:t>MPDU</w:t>
        </w:r>
      </w:ins>
    </w:p>
    <w:p w:rsidR="00D81C13" w:rsidRDefault="00D81C13" w:rsidP="00E001CE">
      <w:pPr>
        <w:autoSpaceDE w:val="0"/>
        <w:autoSpaceDN w:val="0"/>
        <w:adjustRightInd w:val="0"/>
        <w:rPr>
          <w:ins w:id="22" w:author="Liwen Chu" w:date="2018-01-30T15:33:00Z"/>
          <w:b/>
          <w:bCs/>
          <w:sz w:val="22"/>
          <w:szCs w:val="22"/>
        </w:rPr>
      </w:pPr>
    </w:p>
    <w:p w:rsidR="006B278D" w:rsidRDefault="006B278D" w:rsidP="00E001C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81C13" w:rsidRPr="00C04651" w:rsidRDefault="00D81C13" w:rsidP="00D81C13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proofErr w:type="spellStart"/>
      <w:r w:rsidRPr="00C04651">
        <w:rPr>
          <w:b/>
          <w:bCs/>
          <w:i/>
          <w:sz w:val="20"/>
          <w:highlight w:val="yellow"/>
        </w:rPr>
        <w:t>TGax</w:t>
      </w:r>
      <w:proofErr w:type="spellEnd"/>
      <w:r w:rsidRPr="00C04651">
        <w:rPr>
          <w:b/>
          <w:bCs/>
          <w:i/>
          <w:sz w:val="20"/>
          <w:highlight w:val="yellow"/>
        </w:rPr>
        <w:t xml:space="preserve"> editor: </w:t>
      </w:r>
      <w:r>
        <w:rPr>
          <w:b/>
          <w:bCs/>
          <w:i/>
          <w:iCs/>
          <w:sz w:val="20"/>
          <w:highlight w:val="yellow"/>
        </w:rPr>
        <w:t xml:space="preserve">Change </w:t>
      </w:r>
      <w:proofErr w:type="spellStart"/>
      <w:r>
        <w:rPr>
          <w:b/>
          <w:bCs/>
          <w:i/>
          <w:iCs/>
          <w:sz w:val="20"/>
          <w:highlight w:val="yellow"/>
        </w:rPr>
        <w:t>ack</w:t>
      </w:r>
      <w:proofErr w:type="spellEnd"/>
      <w:r>
        <w:rPr>
          <w:b/>
          <w:bCs/>
          <w:i/>
          <w:iCs/>
          <w:sz w:val="20"/>
          <w:highlight w:val="yellow"/>
        </w:rPr>
        <w:t>-enabled A-MPDU to AE A-MPDU through the draft (11329)</w:t>
      </w:r>
    </w:p>
    <w:p w:rsidR="00D81C13" w:rsidRPr="00415894" w:rsidRDefault="00D81C13" w:rsidP="00415894">
      <w:pPr>
        <w:autoSpaceDE w:val="0"/>
        <w:autoSpaceDN w:val="0"/>
        <w:adjustRightInd w:val="0"/>
        <w:rPr>
          <w:b/>
          <w:bCs/>
          <w:i/>
          <w:iCs/>
          <w:sz w:val="20"/>
          <w:highlight w:val="yellow"/>
        </w:rPr>
      </w:pPr>
      <w:proofErr w:type="spellStart"/>
      <w:r w:rsidRPr="00C04651">
        <w:rPr>
          <w:b/>
          <w:bCs/>
          <w:i/>
          <w:sz w:val="20"/>
          <w:highlight w:val="yellow"/>
        </w:rPr>
        <w:t>TGax</w:t>
      </w:r>
      <w:proofErr w:type="spellEnd"/>
      <w:r w:rsidRPr="00C04651">
        <w:rPr>
          <w:b/>
          <w:bCs/>
          <w:i/>
          <w:sz w:val="20"/>
          <w:highlight w:val="yellow"/>
        </w:rPr>
        <w:t xml:space="preserve"> editor: </w:t>
      </w:r>
      <w:r w:rsidRPr="00415894">
        <w:rPr>
          <w:b/>
          <w:bCs/>
          <w:i/>
          <w:iCs/>
          <w:sz w:val="20"/>
          <w:highlight w:val="yellow"/>
        </w:rPr>
        <w:t xml:space="preserve">Change </w:t>
      </w:r>
      <w:proofErr w:type="spellStart"/>
      <w:r w:rsidRPr="00415894">
        <w:rPr>
          <w:b/>
          <w:bCs/>
          <w:i/>
          <w:iCs/>
          <w:sz w:val="20"/>
          <w:highlight w:val="yellow"/>
        </w:rPr>
        <w:t>ack</w:t>
      </w:r>
      <w:proofErr w:type="spellEnd"/>
      <w:r w:rsidRPr="00415894">
        <w:rPr>
          <w:b/>
          <w:bCs/>
          <w:i/>
          <w:iCs/>
          <w:sz w:val="20"/>
          <w:highlight w:val="yellow"/>
        </w:rPr>
        <w:t xml:space="preserve">-enabled </w:t>
      </w:r>
      <w:r w:rsidR="00415894" w:rsidRPr="00415894">
        <w:rPr>
          <w:b/>
          <w:bCs/>
          <w:sz w:val="22"/>
          <w:szCs w:val="22"/>
          <w:highlight w:val="yellow"/>
        </w:rPr>
        <w:t>multi-TID A-</w:t>
      </w:r>
      <w:proofErr w:type="spellStart"/>
      <w:r w:rsidR="00415894" w:rsidRPr="00415894">
        <w:rPr>
          <w:b/>
          <w:bCs/>
          <w:sz w:val="22"/>
          <w:szCs w:val="22"/>
          <w:highlight w:val="yellow"/>
        </w:rPr>
        <w:t>MPDU</w:t>
      </w:r>
      <w:r w:rsidR="00415894" w:rsidRPr="00415894">
        <w:rPr>
          <w:b/>
          <w:bCs/>
          <w:i/>
          <w:iCs/>
          <w:sz w:val="20"/>
          <w:highlight w:val="yellow"/>
        </w:rPr>
        <w:t>t</w:t>
      </w:r>
      <w:r w:rsidRPr="00415894">
        <w:rPr>
          <w:b/>
          <w:bCs/>
          <w:i/>
          <w:iCs/>
          <w:sz w:val="20"/>
          <w:highlight w:val="yellow"/>
        </w:rPr>
        <w:t>o</w:t>
      </w:r>
      <w:proofErr w:type="spellEnd"/>
      <w:r w:rsidRPr="00415894">
        <w:rPr>
          <w:b/>
          <w:bCs/>
          <w:i/>
          <w:iCs/>
          <w:sz w:val="20"/>
          <w:highlight w:val="yellow"/>
        </w:rPr>
        <w:t xml:space="preserve"> AE</w:t>
      </w:r>
      <w:r w:rsidR="00415894" w:rsidRPr="00415894">
        <w:rPr>
          <w:b/>
          <w:bCs/>
          <w:i/>
          <w:iCs/>
          <w:sz w:val="20"/>
          <w:highlight w:val="yellow"/>
        </w:rPr>
        <w:t>MT</w:t>
      </w:r>
      <w:r w:rsidRPr="00415894">
        <w:rPr>
          <w:b/>
          <w:bCs/>
          <w:i/>
          <w:iCs/>
          <w:sz w:val="20"/>
          <w:highlight w:val="yellow"/>
        </w:rPr>
        <w:t xml:space="preserve"> A-MPDU through the draft (11329)</w:t>
      </w:r>
    </w:p>
    <w:p w:rsidR="00415894" w:rsidRPr="00415894" w:rsidRDefault="00415894" w:rsidP="00415894">
      <w:pPr>
        <w:autoSpaceDE w:val="0"/>
        <w:autoSpaceDN w:val="0"/>
        <w:adjustRightInd w:val="0"/>
        <w:rPr>
          <w:b/>
          <w:bCs/>
          <w:i/>
          <w:iCs/>
          <w:sz w:val="20"/>
          <w:highlight w:val="yellow"/>
        </w:rPr>
      </w:pPr>
      <w:proofErr w:type="spellStart"/>
      <w:r w:rsidRPr="00415894">
        <w:rPr>
          <w:b/>
          <w:bCs/>
          <w:i/>
          <w:sz w:val="20"/>
          <w:highlight w:val="yellow"/>
        </w:rPr>
        <w:t>TGax</w:t>
      </w:r>
      <w:proofErr w:type="spellEnd"/>
      <w:r w:rsidRPr="00415894">
        <w:rPr>
          <w:b/>
          <w:bCs/>
          <w:i/>
          <w:sz w:val="20"/>
          <w:highlight w:val="yellow"/>
        </w:rPr>
        <w:t xml:space="preserve"> editor: </w:t>
      </w:r>
      <w:r w:rsidRPr="00415894">
        <w:rPr>
          <w:b/>
          <w:bCs/>
          <w:i/>
          <w:iCs/>
          <w:sz w:val="20"/>
          <w:highlight w:val="yellow"/>
        </w:rPr>
        <w:t xml:space="preserve">Change </w:t>
      </w:r>
      <w:r w:rsidRPr="00415894">
        <w:rPr>
          <w:b/>
          <w:bCs/>
          <w:sz w:val="22"/>
          <w:szCs w:val="22"/>
          <w:highlight w:val="yellow"/>
        </w:rPr>
        <w:t>multi-TID A-</w:t>
      </w:r>
      <w:proofErr w:type="spellStart"/>
      <w:r w:rsidRPr="00415894">
        <w:rPr>
          <w:b/>
          <w:bCs/>
          <w:sz w:val="22"/>
          <w:szCs w:val="22"/>
          <w:highlight w:val="yellow"/>
        </w:rPr>
        <w:t>MPDU</w:t>
      </w:r>
      <w:r w:rsidRPr="00415894">
        <w:rPr>
          <w:b/>
          <w:bCs/>
          <w:i/>
          <w:iCs/>
          <w:sz w:val="20"/>
          <w:highlight w:val="yellow"/>
        </w:rPr>
        <w:t>to</w:t>
      </w:r>
      <w:proofErr w:type="spellEnd"/>
      <w:r w:rsidRPr="00415894">
        <w:rPr>
          <w:b/>
          <w:bCs/>
          <w:i/>
          <w:iCs/>
          <w:sz w:val="20"/>
          <w:highlight w:val="yellow"/>
        </w:rPr>
        <w:t xml:space="preserve"> MT A-MPDU through the draft (11329)</w:t>
      </w:r>
    </w:p>
    <w:p w:rsidR="00415894" w:rsidRDefault="00415894" w:rsidP="00415894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proofErr w:type="spellStart"/>
      <w:r w:rsidRPr="00415894">
        <w:rPr>
          <w:b/>
          <w:bCs/>
          <w:i/>
          <w:sz w:val="20"/>
          <w:highlight w:val="yellow"/>
        </w:rPr>
        <w:t>TGax</w:t>
      </w:r>
      <w:proofErr w:type="spellEnd"/>
      <w:r w:rsidRPr="00415894">
        <w:rPr>
          <w:b/>
          <w:bCs/>
          <w:i/>
          <w:sz w:val="20"/>
          <w:highlight w:val="yellow"/>
        </w:rPr>
        <w:t xml:space="preserve"> editor: </w:t>
      </w:r>
      <w:r w:rsidRPr="00415894">
        <w:rPr>
          <w:b/>
          <w:bCs/>
          <w:i/>
          <w:iCs/>
          <w:sz w:val="20"/>
          <w:highlight w:val="yellow"/>
        </w:rPr>
        <w:t>Change non-</w:t>
      </w:r>
      <w:proofErr w:type="spellStart"/>
      <w:r w:rsidRPr="00415894">
        <w:rPr>
          <w:b/>
          <w:bCs/>
          <w:i/>
          <w:iCs/>
          <w:sz w:val="20"/>
          <w:highlight w:val="yellow"/>
        </w:rPr>
        <w:t>ack</w:t>
      </w:r>
      <w:proofErr w:type="spellEnd"/>
      <w:r w:rsidRPr="00415894">
        <w:rPr>
          <w:b/>
          <w:bCs/>
          <w:i/>
          <w:iCs/>
          <w:sz w:val="20"/>
          <w:highlight w:val="yellow"/>
        </w:rPr>
        <w:t xml:space="preserve">-enabled </w:t>
      </w:r>
      <w:r w:rsidRPr="00415894">
        <w:rPr>
          <w:b/>
          <w:bCs/>
          <w:sz w:val="22"/>
          <w:szCs w:val="22"/>
          <w:highlight w:val="yellow"/>
        </w:rPr>
        <w:t>multi-TID A-</w:t>
      </w:r>
      <w:proofErr w:type="spellStart"/>
      <w:r w:rsidRPr="00415894">
        <w:rPr>
          <w:b/>
          <w:bCs/>
          <w:sz w:val="22"/>
          <w:szCs w:val="22"/>
          <w:highlight w:val="yellow"/>
        </w:rPr>
        <w:t>MPDU</w:t>
      </w:r>
      <w:r w:rsidRPr="00415894">
        <w:rPr>
          <w:b/>
          <w:bCs/>
          <w:i/>
          <w:iCs/>
          <w:sz w:val="20"/>
          <w:highlight w:val="yellow"/>
        </w:rPr>
        <w:t>to</w:t>
      </w:r>
      <w:proofErr w:type="spellEnd"/>
      <w:r w:rsidRPr="00415894">
        <w:rPr>
          <w:b/>
          <w:bCs/>
          <w:i/>
          <w:iCs/>
          <w:sz w:val="20"/>
          <w:highlight w:val="yellow"/>
        </w:rPr>
        <w:t xml:space="preserve"> NAEMT A-MPDU </w:t>
      </w:r>
      <w:r>
        <w:rPr>
          <w:b/>
          <w:bCs/>
          <w:i/>
          <w:iCs/>
          <w:sz w:val="20"/>
          <w:highlight w:val="yellow"/>
        </w:rPr>
        <w:t>through the draft (11329)</w:t>
      </w:r>
    </w:p>
    <w:p w:rsidR="00D81C13" w:rsidRDefault="00D81C13" w:rsidP="00E001CE">
      <w:pPr>
        <w:autoSpaceDE w:val="0"/>
        <w:autoSpaceDN w:val="0"/>
        <w:adjustRightInd w:val="0"/>
        <w:rPr>
          <w:ins w:id="23" w:author="Liwen Chu" w:date="2018-01-30T15:36:00Z"/>
          <w:b/>
          <w:bCs/>
          <w:sz w:val="23"/>
          <w:szCs w:val="23"/>
        </w:rPr>
      </w:pPr>
    </w:p>
    <w:p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</w:p>
    <w:p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 xml:space="preserve">9.4.2.237 HE Capabilities element </w:t>
      </w:r>
    </w:p>
    <w:p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9.4.2.237.2 HE MAC Capabilities Information field</w:t>
      </w:r>
    </w:p>
    <w:p w:rsidR="00F25D66" w:rsidRPr="00C04651" w:rsidRDefault="00F25D66" w:rsidP="00F25D66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proofErr w:type="spellStart"/>
      <w:r w:rsidRPr="00C04651">
        <w:rPr>
          <w:b/>
          <w:bCs/>
          <w:i/>
          <w:sz w:val="20"/>
          <w:highlight w:val="yellow"/>
        </w:rPr>
        <w:t>TGax</w:t>
      </w:r>
      <w:proofErr w:type="spellEnd"/>
      <w:r w:rsidRPr="00C04651">
        <w:rPr>
          <w:b/>
          <w:bCs/>
          <w:i/>
          <w:sz w:val="20"/>
          <w:highlight w:val="yellow"/>
        </w:rPr>
        <w:t xml:space="preserve"> editor: </w:t>
      </w:r>
      <w:r w:rsidRPr="0075079F">
        <w:rPr>
          <w:b/>
          <w:bCs/>
          <w:i/>
          <w:iCs/>
          <w:sz w:val="20"/>
          <w:highlight w:val="yellow"/>
        </w:rPr>
        <w:t xml:space="preserve">Change </w:t>
      </w:r>
      <w:r w:rsidR="0075079F" w:rsidRPr="0075079F">
        <w:rPr>
          <w:b/>
          <w:bCs/>
          <w:i/>
          <w:iCs/>
          <w:sz w:val="20"/>
          <w:highlight w:val="yellow"/>
        </w:rPr>
        <w:t xml:space="preserve">the row with </w:t>
      </w:r>
      <w:r w:rsidR="0075079F" w:rsidRPr="0075079F">
        <w:rPr>
          <w:highlight w:val="yellow"/>
        </w:rPr>
        <w:t>Maximum A-MPDU Length Exponent</w:t>
      </w:r>
      <w:ins w:id="24" w:author="Liwen Chu" w:date="2018-01-30T15:49:00Z">
        <w:r w:rsidR="0075079F" w:rsidRPr="0075079F">
          <w:rPr>
            <w:highlight w:val="yellow"/>
          </w:rPr>
          <w:t xml:space="preserve"> </w:t>
        </w:r>
      </w:ins>
      <w:r w:rsidR="0075079F" w:rsidRPr="0075079F">
        <w:rPr>
          <w:highlight w:val="yellow"/>
        </w:rPr>
        <w:t xml:space="preserve">in Table 9-262z as follows </w:t>
      </w:r>
      <w:r w:rsidRPr="0075079F">
        <w:rPr>
          <w:b/>
          <w:bCs/>
          <w:i/>
          <w:iCs/>
          <w:sz w:val="20"/>
          <w:highlight w:val="yellow"/>
        </w:rPr>
        <w:t>(</w:t>
      </w:r>
      <w:r>
        <w:rPr>
          <w:b/>
          <w:bCs/>
          <w:i/>
          <w:iCs/>
          <w:sz w:val="20"/>
          <w:highlight w:val="yellow"/>
        </w:rPr>
        <w:t>1132</w:t>
      </w:r>
      <w:r w:rsidR="0075079F">
        <w:rPr>
          <w:b/>
          <w:bCs/>
          <w:i/>
          <w:iCs/>
          <w:sz w:val="20"/>
          <w:highlight w:val="yellow"/>
        </w:rPr>
        <w:t>8</w:t>
      </w:r>
      <w:r>
        <w:rPr>
          <w:b/>
          <w:bCs/>
          <w:i/>
          <w:iCs/>
          <w:sz w:val="20"/>
          <w:highlight w:val="yellow"/>
        </w:rPr>
        <w:t>)</w:t>
      </w:r>
      <w:r w:rsidRPr="00D81C13">
        <w:rPr>
          <w:b/>
          <w:bCs/>
          <w:i/>
          <w:sz w:val="20"/>
          <w:highlight w:val="yellow"/>
        </w:rPr>
        <w:t>:</w:t>
      </w:r>
    </w:p>
    <w:p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</w:p>
    <w:p w:rsidR="00F25D66" w:rsidRDefault="00F25D66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Table 9-262z—Subfields of the HE MAC Capabilities Information field</w:t>
      </w:r>
    </w:p>
    <w:p w:rsidR="00F25D66" w:rsidRDefault="00F25D66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2740"/>
        <w:gridCol w:w="4180"/>
      </w:tblGrid>
      <w:tr w:rsidR="00226743" w:rsidTr="00E35514">
        <w:trPr>
          <w:trHeight w:val="840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26743" w:rsidRDefault="00226743" w:rsidP="00E35514">
            <w:pPr>
              <w:pStyle w:val="TableText"/>
            </w:pPr>
            <w:r>
              <w:rPr>
                <w:w w:val="100"/>
              </w:rPr>
              <w:t>Maximum A-MPDU Length Exponent</w:t>
            </w:r>
            <w:ins w:id="25" w:author="Liwen Chu" w:date="2018-01-30T15:49:00Z">
              <w:r w:rsidR="0075079F">
                <w:rPr>
                  <w:w w:val="100"/>
                </w:rPr>
                <w:t xml:space="preserve"> Extension (</w:t>
              </w:r>
            </w:ins>
            <w:ins w:id="26" w:author="Liwen Chu" w:date="2018-01-30T15:50:00Z">
              <w:r w:rsidR="0075079F">
                <w:rPr>
                  <w:w w:val="100"/>
                </w:rPr>
                <w:t>11328</w:t>
              </w:r>
            </w:ins>
            <w:ins w:id="27" w:author="Liwen Chu" w:date="2018-01-30T15:49:00Z">
              <w:r w:rsidR="0075079F">
                <w:rPr>
                  <w:w w:val="100"/>
                </w:rPr>
                <w:t>)</w:t>
              </w:r>
            </w:ins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26743" w:rsidRDefault="0075079F" w:rsidP="00E35514">
            <w:pPr>
              <w:pStyle w:val="TableText"/>
            </w:pPr>
            <w:ins w:id="28" w:author="Liwen Chu" w:date="2018-01-30T15:50:00Z">
              <w:r>
                <w:t xml:space="preserve">Indicates the exponent extension for the maximum A-MPDU length supported in reception (see 27.10 A-MPDU operation). </w:t>
              </w:r>
              <w:r>
                <w:rPr>
                  <w:w w:val="100"/>
                </w:rPr>
                <w:t>(11328)</w:t>
              </w:r>
            </w:ins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26743" w:rsidRDefault="0075079F" w:rsidP="00E35514">
            <w:pPr>
              <w:pStyle w:val="TableText"/>
            </w:pPr>
            <w:ins w:id="29" w:author="Liwen Chu" w:date="2018-01-30T15:50:00Z">
              <w:r>
                <w:t xml:space="preserve">Set to the value of the exponent extension value </w:t>
              </w:r>
              <w:r>
                <w:rPr>
                  <w:w w:val="100"/>
                </w:rPr>
                <w:t>(11328)</w:t>
              </w:r>
            </w:ins>
          </w:p>
        </w:tc>
      </w:tr>
    </w:tbl>
    <w:p w:rsidR="00226743" w:rsidRDefault="00226743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75079F" w:rsidRDefault="0075079F" w:rsidP="0075079F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proofErr w:type="spellStart"/>
      <w:r w:rsidRPr="00D55FE9">
        <w:rPr>
          <w:b/>
          <w:bCs/>
          <w:i/>
          <w:sz w:val="20"/>
          <w:highlight w:val="yellow"/>
        </w:rPr>
        <w:lastRenderedPageBreak/>
        <w:t>TGax</w:t>
      </w:r>
      <w:proofErr w:type="spellEnd"/>
      <w:r w:rsidRPr="00D55FE9">
        <w:rPr>
          <w:b/>
          <w:bCs/>
          <w:i/>
          <w:sz w:val="20"/>
          <w:highlight w:val="yellow"/>
        </w:rPr>
        <w:t xml:space="preserve"> editor</w:t>
      </w:r>
      <w:r>
        <w:rPr>
          <w:b/>
          <w:bCs/>
          <w:i/>
          <w:sz w:val="20"/>
          <w:highlight w:val="yellow"/>
        </w:rPr>
        <w:t>:</w:t>
      </w:r>
      <w:r w:rsidRPr="00D55FE9">
        <w:rPr>
          <w:b/>
          <w:bCs/>
          <w:i/>
          <w:sz w:val="20"/>
          <w:highlight w:val="yellow"/>
        </w:rPr>
        <w:t xml:space="preserve"> </w:t>
      </w:r>
      <w:r>
        <w:rPr>
          <w:b/>
          <w:bCs/>
          <w:i/>
          <w:sz w:val="20"/>
          <w:highlight w:val="yellow"/>
        </w:rPr>
        <w:t>Change</w:t>
      </w:r>
      <w:r w:rsidRPr="00D55FE9">
        <w:rPr>
          <w:b/>
          <w:bCs/>
          <w:i/>
          <w:sz w:val="20"/>
          <w:highlight w:val="yellow"/>
        </w:rPr>
        <w:t xml:space="preserve"> </w:t>
      </w:r>
      <w:r>
        <w:rPr>
          <w:b/>
          <w:bCs/>
          <w:i/>
          <w:sz w:val="20"/>
          <w:highlight w:val="yellow"/>
        </w:rPr>
        <w:t xml:space="preserve">the last two paragraphs </w:t>
      </w:r>
      <w:r w:rsidRPr="00D55FE9">
        <w:rPr>
          <w:b/>
          <w:bCs/>
          <w:i/>
          <w:sz w:val="20"/>
          <w:highlight w:val="yellow"/>
        </w:rPr>
        <w:t>as follows:</w:t>
      </w:r>
    </w:p>
    <w:p w:rsidR="0075079F" w:rsidDel="0075079F" w:rsidRDefault="0075079F" w:rsidP="0075079F">
      <w:pPr>
        <w:pStyle w:val="T"/>
        <w:rPr>
          <w:del w:id="30" w:author="Liwen Chu" w:date="2018-01-30T15:53:00Z"/>
          <w:w w:val="100"/>
        </w:rPr>
      </w:pPr>
      <w:del w:id="31" w:author="Liwen Chu" w:date="2018-01-30T15:53:00Z">
        <w:r w:rsidDel="0075079F">
          <w:rPr>
            <w:w w:val="100"/>
          </w:rPr>
          <w:delText>If the HE STA includes a VHT Capabilities element, the Maximum A-MPDU Length Exponent subfield in the</w:delText>
        </w:r>
        <w:r w:rsidDel="0075079F">
          <w:rPr>
            <w:vanish/>
            <w:w w:val="100"/>
          </w:rPr>
          <w:delText>(#6387)</w:delText>
        </w:r>
        <w:r w:rsidDel="0075079F">
          <w:rPr>
            <w:w w:val="100"/>
          </w:rPr>
          <w:delText xml:space="preserve"> HE Capabilities element combined with the Maximum A-MPDU Length Exponent subfield in the</w:delText>
        </w:r>
        <w:r w:rsidDel="0075079F">
          <w:rPr>
            <w:vanish/>
            <w:w w:val="100"/>
          </w:rPr>
          <w:delText>(#6388)</w:delText>
        </w:r>
        <w:r w:rsidDel="0075079F">
          <w:rPr>
            <w:w w:val="100"/>
          </w:rPr>
          <w:delText xml:space="preserve"> VHT Capabilities element indicate the maximum A-MPDU length</w:delText>
        </w:r>
        <w:r w:rsidDel="0075079F">
          <w:rPr>
            <w:vanish/>
            <w:w w:val="100"/>
          </w:rPr>
          <w:delText>(#6389)</w:delText>
        </w:r>
        <w:r w:rsidDel="0075079F">
          <w:rPr>
            <w:w w:val="100"/>
          </w:rPr>
          <w:delText xml:space="preserve"> that the STA can receive with EOF padding not included in this limit</w:delText>
        </w:r>
        <w:r w:rsidDel="0075079F">
          <w:rPr>
            <w:vanish/>
            <w:w w:val="100"/>
          </w:rPr>
          <w:delText>(#Ed)</w:delText>
        </w:r>
        <w:r w:rsidDel="0075079F">
          <w:rPr>
            <w:w w:val="100"/>
          </w:rPr>
          <w:delText>. If the</w:delText>
        </w:r>
        <w:r w:rsidDel="0075079F">
          <w:rPr>
            <w:vanish/>
            <w:w w:val="100"/>
          </w:rPr>
          <w:delText>(#6391)</w:delText>
        </w:r>
        <w:r w:rsidDel="0075079F">
          <w:rPr>
            <w:w w:val="100"/>
          </w:rPr>
          <w:delText xml:space="preserve"> Maximum A-MPDU Length Exponent subfield in HE Capabilities element is 0, then the value of the</w:delText>
        </w:r>
        <w:r w:rsidDel="0075079F">
          <w:rPr>
            <w:vanish/>
            <w:w w:val="100"/>
          </w:rPr>
          <w:delText>(#6392)</w:delText>
        </w:r>
        <w:r w:rsidDel="0075079F">
          <w:rPr>
            <w:w w:val="100"/>
          </w:rPr>
          <w:delText xml:space="preserve"> Maximum A-MPDU Length Exponent subfield in the</w:delText>
        </w:r>
        <w:r w:rsidDel="0075079F">
          <w:rPr>
            <w:vanish/>
            <w:w w:val="100"/>
          </w:rPr>
          <w:delText>(#6393)</w:delText>
        </w:r>
        <w:r w:rsidDel="0075079F">
          <w:rPr>
            <w:w w:val="100"/>
          </w:rPr>
          <w:delText xml:space="preserve"> VHT Capabilities element indicates the maximum A-MPDU length</w:delText>
        </w:r>
        <w:r w:rsidDel="0075079F">
          <w:rPr>
            <w:vanish/>
            <w:w w:val="100"/>
          </w:rPr>
          <w:delText>(#6394)</w:delText>
        </w:r>
        <w:r w:rsidDel="0075079F">
          <w:rPr>
            <w:w w:val="100"/>
          </w:rPr>
          <w:delText xml:space="preserve"> that the STA can receive following the definition in 9.4.2.158.2 (VHT Capabilities Info field). If the</w:delText>
        </w:r>
        <w:r w:rsidDel="0075079F">
          <w:rPr>
            <w:vanish/>
            <w:w w:val="100"/>
          </w:rPr>
          <w:delText>(#6395)</w:delText>
        </w:r>
        <w:r w:rsidDel="0075079F">
          <w:rPr>
            <w:w w:val="100"/>
          </w:rPr>
          <w:delText xml:space="preserve"> Maximum A-MPDU Length Exponent subfield in the</w:delText>
        </w:r>
        <w:r w:rsidDel="0075079F">
          <w:rPr>
            <w:vanish/>
            <w:w w:val="100"/>
          </w:rPr>
          <w:delText>(#6397)</w:delText>
        </w:r>
        <w:r w:rsidDel="0075079F">
          <w:rPr>
            <w:w w:val="100"/>
          </w:rPr>
          <w:delText xml:space="preserve"> HE Capabilities element is 1 or 2, then the value in the</w:delText>
        </w:r>
        <w:r w:rsidDel="0075079F">
          <w:rPr>
            <w:vanish/>
            <w:w w:val="100"/>
          </w:rPr>
          <w:delText>(#6398)</w:delText>
        </w:r>
        <w:r w:rsidDel="0075079F">
          <w:rPr>
            <w:w w:val="100"/>
          </w:rPr>
          <w:delText xml:space="preserve"> Maximum A-MPDU Length Exponent subfield in the</w:delText>
        </w:r>
        <w:r w:rsidDel="0075079F">
          <w:rPr>
            <w:vanish/>
            <w:w w:val="100"/>
          </w:rPr>
          <w:delText>(#6399)</w:delText>
        </w:r>
        <w:r w:rsidDel="0075079F">
          <w:rPr>
            <w:w w:val="100"/>
          </w:rPr>
          <w:delText xml:space="preserve"> VHT Capabilities element is 7 and the maximum A-MPDU length is 2</w:delText>
        </w:r>
        <w:r w:rsidDel="0075079F">
          <w:rPr>
            <w:w w:val="100"/>
            <w:vertAlign w:val="superscript"/>
          </w:rPr>
          <w:delText>(20 + Maximum A-MPDU Length Exponent subfield in the HE Capabilities element)</w:delText>
        </w:r>
        <w:r w:rsidDel="0075079F">
          <w:rPr>
            <w:rFonts w:ascii="Symbol" w:hAnsi="Symbol" w:cs="Symbol"/>
            <w:b/>
            <w:bCs/>
            <w:w w:val="100"/>
          </w:rPr>
          <w:delText></w:delText>
        </w:r>
        <w:r w:rsidDel="0075079F">
          <w:rPr>
            <w:rFonts w:ascii="Symbol" w:hAnsi="Symbol" w:cs="Symbol"/>
            <w:b/>
            <w:bCs/>
            <w:w w:val="100"/>
          </w:rPr>
          <w:delText></w:delText>
        </w:r>
        <w:r w:rsidDel="0075079F">
          <w:rPr>
            <w:rFonts w:ascii="Symbol" w:hAnsi="Symbol" w:cs="Symbol"/>
            <w:b/>
            <w:bCs/>
            <w:w w:val="100"/>
          </w:rPr>
          <w:delText></w:delText>
        </w:r>
        <w:r w:rsidDel="0075079F">
          <w:rPr>
            <w:w w:val="100"/>
          </w:rPr>
          <w:delText>1</w:delText>
        </w:r>
        <w:r w:rsidDel="0075079F">
          <w:rPr>
            <w:vanish/>
            <w:w w:val="100"/>
          </w:rPr>
          <w:delText>(#Ed)</w:delText>
        </w:r>
        <w:r w:rsidDel="0075079F">
          <w:rPr>
            <w:w w:val="100"/>
          </w:rPr>
          <w:delText>. The value 3 in the</w:delText>
        </w:r>
        <w:r w:rsidDel="0075079F">
          <w:rPr>
            <w:vanish/>
            <w:w w:val="100"/>
          </w:rPr>
          <w:delText>(#6401)</w:delText>
        </w:r>
        <w:r w:rsidDel="0075079F">
          <w:rPr>
            <w:w w:val="100"/>
          </w:rPr>
          <w:delText xml:space="preserve"> Maximum A-MPDU Length Exponent subfield in the</w:delText>
        </w:r>
        <w:r w:rsidDel="0075079F">
          <w:rPr>
            <w:vanish/>
            <w:w w:val="100"/>
          </w:rPr>
          <w:delText>(#6402)</w:delText>
        </w:r>
        <w:r w:rsidDel="0075079F">
          <w:rPr>
            <w:w w:val="100"/>
          </w:rPr>
          <w:delText xml:space="preserve"> HE Capabilities element is reserved.</w:delText>
        </w:r>
      </w:del>
    </w:p>
    <w:p w:rsidR="0075079F" w:rsidDel="0075079F" w:rsidRDefault="0075079F" w:rsidP="0075079F">
      <w:pPr>
        <w:pStyle w:val="T"/>
        <w:rPr>
          <w:del w:id="32" w:author="Liwen Chu" w:date="2018-01-30T15:53:00Z"/>
          <w:w w:val="100"/>
        </w:rPr>
      </w:pPr>
      <w:del w:id="33" w:author="Liwen Chu" w:date="2018-01-30T15:53:00Z">
        <w:r w:rsidDel="0075079F">
          <w:rPr>
            <w:w w:val="100"/>
          </w:rPr>
          <w:delText>If the HE STA does not include the</w:delText>
        </w:r>
        <w:r w:rsidDel="0075079F">
          <w:rPr>
            <w:vanish/>
            <w:w w:val="100"/>
          </w:rPr>
          <w:delText>(#6403)</w:delText>
        </w:r>
        <w:r w:rsidDel="0075079F">
          <w:rPr>
            <w:w w:val="100"/>
          </w:rPr>
          <w:delText xml:space="preserve"> VHT Capabilities element, then the Maximum A-MPDU Length Exponent subfield in the HE Capabilities element combined with the Maximum A-MPDU Length Exponent subfield in the HT Capabilities element indicate the maximum A-MPDU length that the STA can receive with EOF padding not included in this limit</w:delText>
        </w:r>
        <w:r w:rsidDel="0075079F">
          <w:rPr>
            <w:vanish/>
            <w:w w:val="100"/>
          </w:rPr>
          <w:delText>(#Ed)</w:delText>
        </w:r>
        <w:r w:rsidDel="0075079F">
          <w:rPr>
            <w:w w:val="100"/>
          </w:rPr>
          <w:delText>. If the Maximum A-MPDU Length Exponent subfield in the HE Capabilities element is 0, then the value in the Maximum A-MPDU Length Exponent subfield in the HT Capabilities element indicates the maximum A-MPDU length that the STA can receive following the definition in 9.4.2.56.3 (HT Capabilities Info field). If the Maximum A-MPDU Length Exponent subfield in the HE Capabilities element is 1 or 2, then the value in the Maximum A-MPDU Length Exponent subfield in the HT Capabilities element is 7 and the maximum A-MDU length is 2</w:delText>
        </w:r>
        <w:r w:rsidDel="0075079F">
          <w:rPr>
            <w:w w:val="100"/>
            <w:vertAlign w:val="superscript"/>
          </w:rPr>
          <w:delText>(16 + Maximum A-MPDU Length Exponent subfield in the HE Capabilities element)</w:delText>
        </w:r>
        <w:r w:rsidDel="0075079F">
          <w:rPr>
            <w:rFonts w:ascii="Symbol" w:hAnsi="Symbol" w:cs="Symbol"/>
            <w:w w:val="100"/>
          </w:rPr>
          <w:delText></w:delText>
        </w:r>
        <w:r w:rsidDel="0075079F">
          <w:rPr>
            <w:rFonts w:ascii="Symbol" w:hAnsi="Symbol" w:cs="Symbol"/>
            <w:w w:val="100"/>
          </w:rPr>
          <w:delText></w:delText>
        </w:r>
        <w:r w:rsidDel="0075079F">
          <w:rPr>
            <w:rFonts w:ascii="Symbol" w:hAnsi="Symbol" w:cs="Symbol"/>
            <w:w w:val="100"/>
          </w:rPr>
          <w:delText></w:delText>
        </w:r>
        <w:r w:rsidDel="0075079F">
          <w:rPr>
            <w:w w:val="100"/>
          </w:rPr>
          <w:delText>1. The value 3 in the Maximum A-MPDU Length Exponent subfield in the HE Capabilities element is reserved.</w:delText>
        </w:r>
        <w:r w:rsidDel="0075079F">
          <w:rPr>
            <w:vanish/>
            <w:w w:val="100"/>
          </w:rPr>
          <w:delText>(#6403, 5896, #6404, #6405, #6407, #6408, #6410, #6411, #6413, #6412, #6414)</w:delText>
        </w:r>
      </w:del>
    </w:p>
    <w:p w:rsidR="00F25D66" w:rsidRDefault="00F25D66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D81C13" w:rsidRDefault="00D81C13" w:rsidP="00E001C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:rsidR="007E51A5" w:rsidRDefault="00C4482B" w:rsidP="00E001CE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2"/>
          <w:szCs w:val="22"/>
        </w:rPr>
        <w:t xml:space="preserve">9.7 Aggregate MPDU (A-MPDU) </w:t>
      </w:r>
      <w:r>
        <w:rPr>
          <w:b/>
          <w:bCs/>
          <w:sz w:val="20"/>
        </w:rPr>
        <w:t>9.7.1 A-MPDU format</w:t>
      </w:r>
    </w:p>
    <w:p w:rsidR="00C4482B" w:rsidRDefault="00C4482B" w:rsidP="00E001CE">
      <w:pPr>
        <w:autoSpaceDE w:val="0"/>
        <w:autoSpaceDN w:val="0"/>
        <w:adjustRightInd w:val="0"/>
        <w:rPr>
          <w:b/>
          <w:bCs/>
          <w:sz w:val="20"/>
        </w:rPr>
      </w:pPr>
    </w:p>
    <w:p w:rsidR="00DF16E4" w:rsidRPr="00C04651" w:rsidRDefault="00DF16E4" w:rsidP="00DF16E4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proofErr w:type="spellStart"/>
      <w:r w:rsidRPr="00C04651">
        <w:rPr>
          <w:b/>
          <w:bCs/>
          <w:i/>
          <w:sz w:val="20"/>
          <w:highlight w:val="yellow"/>
        </w:rPr>
        <w:t>TGax</w:t>
      </w:r>
      <w:proofErr w:type="spellEnd"/>
      <w:r w:rsidRPr="00C04651">
        <w:rPr>
          <w:b/>
          <w:bCs/>
          <w:i/>
          <w:sz w:val="20"/>
          <w:highlight w:val="yellow"/>
        </w:rPr>
        <w:t xml:space="preserve"> editor: </w:t>
      </w:r>
      <w:r w:rsidR="00C4482B">
        <w:rPr>
          <w:b/>
          <w:bCs/>
          <w:i/>
          <w:sz w:val="20"/>
          <w:highlight w:val="yellow"/>
        </w:rPr>
        <w:t>make the change as follows</w:t>
      </w:r>
      <w:r w:rsidRPr="00C04651">
        <w:rPr>
          <w:b/>
          <w:bCs/>
          <w:i/>
          <w:sz w:val="20"/>
          <w:highlight w:val="yellow"/>
        </w:rPr>
        <w:t>:</w:t>
      </w:r>
    </w:p>
    <w:p w:rsidR="00DF16E4" w:rsidRDefault="00DF16E4" w:rsidP="00E001CE">
      <w:pPr>
        <w:autoSpaceDE w:val="0"/>
        <w:autoSpaceDN w:val="0"/>
        <w:adjustRightInd w:val="0"/>
        <w:rPr>
          <w:b/>
          <w:bCs/>
          <w:sz w:val="20"/>
        </w:rPr>
      </w:pPr>
    </w:p>
    <w:p w:rsidR="00943BA3" w:rsidRDefault="00943BA3" w:rsidP="00943BA3">
      <w:pPr>
        <w:pStyle w:val="T"/>
        <w:rPr>
          <w:w w:val="100"/>
        </w:rPr>
      </w:pPr>
      <w:r>
        <w:rPr>
          <w:w w:val="100"/>
        </w:rPr>
        <w:t xml:space="preserve">The maximum length of an A-MPDU in an HT PPDU is 65 535 octets. The maximum length of an A-MPDU in a DMG PPDU is 262 143 octets. The maximum length of an A-MPDU pre-EOF padding in a VHT PPDU is 1 048 575 octets. </w:t>
      </w:r>
      <w:r>
        <w:rPr>
          <w:w w:val="100"/>
          <w:u w:val="thick"/>
        </w:rPr>
        <w:t xml:space="preserve">The maximum length of an A-MPDU pre-EOF padding in an HE PPDU is 4 194 303 octets. </w:t>
      </w:r>
      <w:r>
        <w:rPr>
          <w:w w:val="100"/>
        </w:rPr>
        <w:t>The length of an A</w:t>
      </w:r>
      <w:r>
        <w:rPr>
          <w:w w:val="100"/>
        </w:rPr>
        <w:noBreakHyphen/>
        <w:t>MPDU addressed to a particular STA can be further constrained as described in 10.13.2 (A-MPDU length limit rules).</w:t>
      </w:r>
    </w:p>
    <w:p w:rsidR="007E51A5" w:rsidRDefault="007E51A5" w:rsidP="00BD65BD">
      <w:pPr>
        <w:pStyle w:val="DL2"/>
        <w:suppressAutoHyphens/>
        <w:ind w:left="0" w:firstLine="0"/>
        <w:rPr>
          <w:w w:val="100"/>
          <w:u w:val="thick"/>
        </w:rPr>
      </w:pPr>
    </w:p>
    <w:p w:rsidR="00C4482B" w:rsidRDefault="00C4482B" w:rsidP="00BD65BD">
      <w:pPr>
        <w:pStyle w:val="DL2"/>
        <w:suppressAutoHyphens/>
        <w:ind w:left="0" w:firstLine="0"/>
        <w:rPr>
          <w:w w:val="100"/>
          <w:u w:val="thick"/>
        </w:rPr>
      </w:pPr>
    </w:p>
    <w:p w:rsidR="00C4482B" w:rsidRPr="00C04651" w:rsidRDefault="00C4482B" w:rsidP="00C4482B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proofErr w:type="spellStart"/>
      <w:r w:rsidRPr="00C04651">
        <w:rPr>
          <w:b/>
          <w:bCs/>
          <w:i/>
          <w:sz w:val="20"/>
          <w:highlight w:val="yellow"/>
        </w:rPr>
        <w:t>TGax</w:t>
      </w:r>
      <w:proofErr w:type="spellEnd"/>
      <w:r w:rsidRPr="00C04651">
        <w:rPr>
          <w:b/>
          <w:bCs/>
          <w:i/>
          <w:sz w:val="20"/>
          <w:highlight w:val="yellow"/>
        </w:rPr>
        <w:t xml:space="preserve"> editor: </w:t>
      </w:r>
      <w:r>
        <w:rPr>
          <w:b/>
          <w:bCs/>
          <w:i/>
          <w:sz w:val="20"/>
          <w:highlight w:val="yellow"/>
        </w:rPr>
        <w:t>change Table 9-</w:t>
      </w:r>
      <w:proofErr w:type="gramStart"/>
      <w:r>
        <w:rPr>
          <w:b/>
          <w:bCs/>
          <w:i/>
          <w:sz w:val="20"/>
          <w:highlight w:val="yellow"/>
        </w:rPr>
        <w:t>422  as</w:t>
      </w:r>
      <w:proofErr w:type="gramEnd"/>
      <w:r>
        <w:rPr>
          <w:b/>
          <w:bCs/>
          <w:i/>
          <w:sz w:val="20"/>
          <w:highlight w:val="yellow"/>
        </w:rPr>
        <w:t xml:space="preserve"> follows</w:t>
      </w:r>
      <w:r w:rsidRPr="00C04651">
        <w:rPr>
          <w:b/>
          <w:bCs/>
          <w:i/>
          <w:sz w:val="20"/>
          <w:highlight w:val="yellow"/>
        </w:rPr>
        <w:t>:</w:t>
      </w:r>
    </w:p>
    <w:p w:rsidR="00C4482B" w:rsidRDefault="00C4482B" w:rsidP="00BD65BD">
      <w:pPr>
        <w:pStyle w:val="DL2"/>
        <w:suppressAutoHyphens/>
        <w:ind w:left="0" w:firstLine="0"/>
        <w:rPr>
          <w:w w:val="100"/>
          <w:u w:val="thick"/>
        </w:rPr>
      </w:pPr>
    </w:p>
    <w:p w:rsidR="00C4482B" w:rsidRDefault="00C4482B" w:rsidP="00C4482B">
      <w:pPr>
        <w:pStyle w:val="DL2"/>
        <w:suppressAutoHyphens/>
        <w:ind w:left="0" w:firstLine="0"/>
        <w:jc w:val="center"/>
        <w:rPr>
          <w:b/>
          <w:bCs/>
        </w:rPr>
      </w:pPr>
      <w:r>
        <w:rPr>
          <w:b/>
          <w:bCs/>
        </w:rPr>
        <w:t>Table 9-422— MPDU delimiter fields (non-DMG)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840"/>
        <w:gridCol w:w="6020"/>
      </w:tblGrid>
      <w:tr w:rsidR="00C4482B" w:rsidTr="00E35514">
        <w:trPr>
          <w:trHeight w:val="600"/>
          <w:jc w:val="center"/>
        </w:trPr>
        <w:tc>
          <w:tcPr>
            <w:tcW w:w="17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C4482B" w:rsidRDefault="00C4482B" w:rsidP="00E35514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C4482B" w:rsidRDefault="00C4482B" w:rsidP="00E35514">
            <w:pPr>
              <w:pStyle w:val="CellHeading"/>
            </w:pPr>
            <w:r>
              <w:rPr>
                <w:w w:val="100"/>
              </w:rPr>
              <w:t>Size (bits)</w:t>
            </w:r>
          </w:p>
        </w:tc>
        <w:tc>
          <w:tcPr>
            <w:tcW w:w="6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C4482B" w:rsidRDefault="00C4482B" w:rsidP="00E35514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C4482B" w:rsidTr="00E35514">
        <w:trPr>
          <w:trHeight w:val="19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</w:pPr>
            <w:r>
              <w:rPr>
                <w:w w:val="100"/>
              </w:rPr>
              <w:t>EOF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  <w:rPr>
                <w:ins w:id="34" w:author="Liwen Chu" w:date="2018-01-30T13:40:00Z"/>
                <w:w w:val="100"/>
              </w:rPr>
            </w:pPr>
            <w:r>
              <w:rPr>
                <w:w w:val="100"/>
              </w:rPr>
              <w:t xml:space="preserve">End of frame indication. Set to 1 in an A-MPDU </w:t>
            </w:r>
            <w:proofErr w:type="spellStart"/>
            <w:r>
              <w:rPr>
                <w:w w:val="100"/>
              </w:rPr>
              <w:t>subframe</w:t>
            </w:r>
            <w:proofErr w:type="spellEnd"/>
            <w:r>
              <w:rPr>
                <w:w w:val="100"/>
              </w:rPr>
              <w:t xml:space="preserve"> that has 0 in the MPDU Length field and that is used to pad the A-MPDU in a VHT </w:t>
            </w:r>
            <w:r>
              <w:rPr>
                <w:w w:val="100"/>
                <w:u w:val="thick"/>
              </w:rPr>
              <w:t xml:space="preserve">or HE </w:t>
            </w:r>
            <w:r>
              <w:rPr>
                <w:w w:val="100"/>
              </w:rPr>
              <w:t>PPDU as described in 10.13.6 (A-MPDU padding for VHT PPDU). Set to 1 in the MPDU delimiter of a</w:t>
            </w:r>
            <w:r>
              <w:rPr>
                <w:w w:val="100"/>
                <w:u w:val="thick"/>
              </w:rPr>
              <w:t>n</w:t>
            </w:r>
            <w:r>
              <w:rPr>
                <w:w w:val="100"/>
              </w:rPr>
              <w:t xml:space="preserve"> S-MPDU</w:t>
            </w:r>
            <w:r>
              <w:rPr>
                <w:vanish/>
                <w:w w:val="100"/>
              </w:rPr>
              <w:t>(#6479)</w:t>
            </w:r>
            <w:r>
              <w:rPr>
                <w:w w:val="100"/>
              </w:rPr>
              <w:t xml:space="preserve"> as described in 10.13.7 (Setting the EOF field of the MPDU delimiter))</w:t>
            </w:r>
            <w:r>
              <w:rPr>
                <w:w w:val="100"/>
                <w:u w:val="thick"/>
              </w:rPr>
              <w:t xml:space="preserve"> and set to 1 in a MPDU delimiter preceding a QoS Data frame or Action frame soliciting an Ack frame in response that are contained in an </w:t>
            </w:r>
            <w:del w:id="35" w:author="Liwen Chu" w:date="2018-01-30T15:26:00Z">
              <w:r w:rsidDel="00415894">
                <w:rPr>
                  <w:w w:val="100"/>
                  <w:u w:val="thick"/>
                </w:rPr>
                <w:delText>ack-enabled multi-TID</w:delText>
              </w:r>
            </w:del>
            <w:ins w:id="36" w:author="Liwen Chu" w:date="2018-01-30T15:26:00Z">
              <w:r w:rsidR="00415894">
                <w:rPr>
                  <w:w w:val="100"/>
                  <w:u w:val="thick"/>
                </w:rPr>
                <w:t>AEMT</w:t>
              </w:r>
            </w:ins>
            <w:r>
              <w:rPr>
                <w:w w:val="100"/>
                <w:u w:val="thick"/>
              </w:rPr>
              <w:t xml:space="preserve"> A-MPDU as described in </w:t>
            </w:r>
            <w:del w:id="37" w:author="Liwen Chu" w:date="2018-01-30T13:49:00Z">
              <w:r w:rsidDel="004375F0">
                <w:rPr>
                  <w:w w:val="100"/>
                  <w:u w:val="thick"/>
                </w:rPr>
                <w:delText xml:space="preserve">10.13.7 (Setting the EOF field of the MPDU delimiter) and </w:delText>
              </w:r>
            </w:del>
            <w:r>
              <w:rPr>
                <w:w w:val="100"/>
                <w:u w:val="thick"/>
              </w:rPr>
              <w:t>27.10.4.3 (Ack-enabled multi-TID A-MPDU operation)</w:t>
            </w:r>
            <w:ins w:id="38" w:author="Liwen Chu" w:date="2018-01-30T15:10:00Z">
              <w:r w:rsidR="00B13574">
                <w:rPr>
                  <w:w w:val="100"/>
                  <w:u w:val="thick"/>
                </w:rPr>
                <w:t xml:space="preserve"> and </w:t>
              </w:r>
            </w:ins>
            <w:ins w:id="39" w:author="Liwen Chu" w:date="2018-01-30T15:26:00Z">
              <w:r w:rsidR="00415894">
                <w:rPr>
                  <w:w w:val="100"/>
                  <w:u w:val="thick"/>
                </w:rPr>
                <w:t xml:space="preserve">AE </w:t>
              </w:r>
            </w:ins>
            <w:ins w:id="40" w:author="Liwen Chu" w:date="2018-01-30T15:10:00Z">
              <w:r w:rsidR="00B13574">
                <w:rPr>
                  <w:w w:val="100"/>
                  <w:u w:val="thick"/>
                </w:rPr>
                <w:t>A-MPDU as described in 27.10.4</w:t>
              </w:r>
            </w:ins>
            <w:ins w:id="41" w:author="Liwen Chu" w:date="2018-01-30T15:11:00Z">
              <w:r w:rsidR="00B13574">
                <w:rPr>
                  <w:w w:val="100"/>
                  <w:u w:val="thick"/>
                </w:rPr>
                <w:t>.1 (</w:t>
              </w:r>
            </w:ins>
            <w:ins w:id="42" w:author="Liwen Chu" w:date="2018-01-30T15:12:00Z">
              <w:r w:rsidR="00B13574">
                <w:rPr>
                  <w:w w:val="100"/>
                  <w:u w:val="thick"/>
                </w:rPr>
                <w:t>General</w:t>
              </w:r>
            </w:ins>
            <w:ins w:id="43" w:author="Liwen Chu" w:date="2018-01-30T15:11:00Z">
              <w:r w:rsidR="00B13574">
                <w:rPr>
                  <w:w w:val="100"/>
                  <w:u w:val="thick"/>
                </w:rPr>
                <w:t>)</w:t>
              </w:r>
            </w:ins>
            <w:r>
              <w:rPr>
                <w:vanish/>
                <w:w w:val="100"/>
                <w:u w:val="thick"/>
              </w:rPr>
              <w:t>(#7537, #7937, #9348)</w:t>
            </w:r>
            <w:r>
              <w:rPr>
                <w:w w:val="100"/>
              </w:rPr>
              <w:t>. Set to 0 otherwise.</w:t>
            </w:r>
            <w:ins w:id="44" w:author="Liwen Chu" w:date="2018-01-30T13:55:00Z">
              <w:r w:rsidR="00F87DB5">
                <w:rPr>
                  <w:w w:val="100"/>
                </w:rPr>
                <w:t>(</w:t>
              </w:r>
            </w:ins>
            <w:ins w:id="45" w:author="Liwen Chu" w:date="2018-01-30T15:27:00Z">
              <w:r w:rsidR="00415894">
                <w:rPr>
                  <w:w w:val="100"/>
                </w:rPr>
                <w:t xml:space="preserve">11329, </w:t>
              </w:r>
            </w:ins>
            <w:ins w:id="46" w:author="Liwen Chu" w:date="2018-01-30T13:55:00Z">
              <w:r w:rsidR="00F87DB5">
                <w:rPr>
                  <w:w w:val="100"/>
                </w:rPr>
                <w:t>13661)</w:t>
              </w:r>
            </w:ins>
          </w:p>
          <w:p w:rsidR="006226C0" w:rsidRDefault="006226C0" w:rsidP="00E35514">
            <w:pPr>
              <w:pStyle w:val="CellBody"/>
              <w:rPr>
                <w:ins w:id="47" w:author="Liwen Chu" w:date="2018-01-30T13:40:00Z"/>
                <w:w w:val="100"/>
              </w:rPr>
            </w:pPr>
          </w:p>
          <w:p w:rsidR="006226C0" w:rsidRDefault="006226C0" w:rsidP="004375F0">
            <w:pPr>
              <w:pStyle w:val="CellBody"/>
            </w:pPr>
            <w:ins w:id="48" w:author="Liwen Chu" w:date="2018-01-30T13:40:00Z">
              <w:r>
                <w:rPr>
                  <w:rFonts w:ascii="Arial" w:hAnsi="Arial" w:cs="Arial"/>
                  <w:sz w:val="20"/>
                  <w:szCs w:val="20"/>
                </w:rPr>
                <w:t xml:space="preserve">NOTE---The EOF field indicates EOF in a VHT PPDU. </w:t>
              </w:r>
            </w:ins>
            <w:ins w:id="49" w:author="Liwen Chu" w:date="2018-01-30T13:43:00Z">
              <w:r w:rsidR="004375F0">
                <w:rPr>
                  <w:rFonts w:ascii="Arial" w:hAnsi="Arial" w:cs="Arial"/>
                  <w:sz w:val="20"/>
                  <w:szCs w:val="20"/>
                </w:rPr>
                <w:t>In an HE PPDU</w:t>
              </w:r>
            </w:ins>
            <w:ins w:id="50" w:author="Liwen Chu" w:date="2018-01-30T13:40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4375F0">
                <w:rPr>
                  <w:rFonts w:ascii="Arial" w:hAnsi="Arial" w:cs="Arial"/>
                  <w:sz w:val="20"/>
                  <w:szCs w:val="20"/>
                </w:rPr>
                <w:t>t</w:t>
              </w:r>
              <w:r>
                <w:rPr>
                  <w:rFonts w:ascii="Arial" w:hAnsi="Arial" w:cs="Arial"/>
                  <w:sz w:val="20"/>
                  <w:szCs w:val="20"/>
                </w:rPr>
                <w:t>he EOF indicate</w:t>
              </w:r>
            </w:ins>
            <w:ins w:id="51" w:author="Liwen Chu" w:date="2018-01-30T13:41:00Z">
              <w:r>
                <w:rPr>
                  <w:rFonts w:ascii="Arial" w:hAnsi="Arial" w:cs="Arial"/>
                  <w:sz w:val="20"/>
                  <w:szCs w:val="20"/>
                </w:rPr>
                <w:t xml:space="preserve">s </w:t>
              </w:r>
            </w:ins>
            <w:ins w:id="52" w:author="Liwen Chu" w:date="2018-01-30T13:53:00Z">
              <w:r w:rsidR="00F87DB5">
                <w:rPr>
                  <w:rFonts w:ascii="Arial" w:hAnsi="Arial" w:cs="Arial"/>
                  <w:sz w:val="20"/>
                  <w:szCs w:val="20"/>
                </w:rPr>
                <w:t xml:space="preserve">either </w:t>
              </w:r>
            </w:ins>
            <w:ins w:id="53" w:author="Liwen Chu" w:date="2018-01-30T13:41:00Z">
              <w:r>
                <w:rPr>
                  <w:rFonts w:ascii="Arial" w:hAnsi="Arial" w:cs="Arial"/>
                  <w:sz w:val="20"/>
                  <w:szCs w:val="20"/>
                </w:rPr>
                <w:t>the EOF</w:t>
              </w:r>
              <w:r w:rsidR="004375F0">
                <w:rPr>
                  <w:rFonts w:ascii="Arial" w:hAnsi="Arial" w:cs="Arial"/>
                  <w:sz w:val="20"/>
                  <w:szCs w:val="20"/>
                </w:rPr>
                <w:t xml:space="preserve"> or that the immediate following MPDU solicits a Ack response</w:t>
              </w:r>
            </w:ins>
            <w:ins w:id="54" w:author="Liwen Chu" w:date="2018-01-30T13:40:00Z">
              <w:r>
                <w:rPr>
                  <w:rFonts w:ascii="Arial" w:hAnsi="Arial" w:cs="Arial"/>
                  <w:sz w:val="20"/>
                  <w:szCs w:val="20"/>
                </w:rPr>
                <w:t>.</w:t>
              </w:r>
            </w:ins>
            <w:ins w:id="55" w:author="Liwen Chu" w:date="2018-01-30T13:43:00Z">
              <w:r w:rsidR="004375F0">
                <w:rPr>
                  <w:rFonts w:ascii="Arial" w:hAnsi="Arial" w:cs="Arial"/>
                  <w:sz w:val="20"/>
                  <w:szCs w:val="20"/>
                </w:rPr>
                <w:t>(12815)</w:t>
              </w:r>
            </w:ins>
          </w:p>
        </w:tc>
      </w:tr>
      <w:tr w:rsidR="00C4482B" w:rsidTr="00E35514">
        <w:trPr>
          <w:trHeight w:val="3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</w:pPr>
            <w:r>
              <w:rPr>
                <w:w w:val="100"/>
              </w:rPr>
              <w:t>Reserved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</w:pPr>
          </w:p>
        </w:tc>
      </w:tr>
      <w:tr w:rsidR="00C4482B" w:rsidTr="00E35514">
        <w:trPr>
          <w:trHeight w:val="11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</w:pPr>
            <w:r>
              <w:rPr>
                <w:w w:val="100"/>
              </w:rPr>
              <w:lastRenderedPageBreak/>
              <w:t>MPDU Length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</w:pPr>
            <w:r>
              <w:rPr>
                <w:w w:val="100"/>
              </w:rPr>
              <w:t xml:space="preserve">Length of the MPDU in octets. Set to 0 if no MPDU is present. An A-MPDU </w:t>
            </w:r>
            <w:proofErr w:type="spellStart"/>
            <w:r>
              <w:rPr>
                <w:w w:val="100"/>
              </w:rPr>
              <w:t>subframe</w:t>
            </w:r>
            <w:proofErr w:type="spellEnd"/>
            <w:r>
              <w:rPr>
                <w:w w:val="100"/>
              </w:rPr>
              <w:t xml:space="preserve"> with 0 in the MPDU Length field is used as defined in 10.13.3 (Minimum MPDU Start Spacing field) to meet the minimum MPDU start spacing requirement and also to pad the A-MPDU to fill the available octets in a VHT </w:t>
            </w:r>
            <w:r>
              <w:rPr>
                <w:w w:val="100"/>
                <w:u w:val="thick"/>
              </w:rPr>
              <w:t xml:space="preserve">or HE </w:t>
            </w:r>
            <w:r>
              <w:rPr>
                <w:w w:val="100"/>
              </w:rPr>
              <w:t>PPDU as defined in 10.13.6 (A-MPDU padding for VHT PPDU).</w:t>
            </w:r>
          </w:p>
        </w:tc>
      </w:tr>
      <w:tr w:rsidR="00C4482B" w:rsidTr="00E35514">
        <w:trPr>
          <w:trHeight w:val="3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</w:pPr>
            <w:r>
              <w:rPr>
                <w:w w:val="100"/>
              </w:rPr>
              <w:t>CRC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</w:pPr>
            <w:r>
              <w:rPr>
                <w:w w:val="100"/>
              </w:rPr>
              <w:t>8-bit CRC of the preceding 16 bits</w:t>
            </w:r>
          </w:p>
        </w:tc>
      </w:tr>
      <w:tr w:rsidR="00C4482B" w:rsidTr="00E35514">
        <w:trPr>
          <w:trHeight w:val="7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</w:pPr>
            <w:r>
              <w:rPr>
                <w:w w:val="100"/>
              </w:rPr>
              <w:t>Delimiter Signature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Pattern that may be used to detect an MPDU delimiter when scanning for an MPDU delimiter.</w:t>
            </w:r>
          </w:p>
          <w:p w:rsidR="00C4482B" w:rsidRDefault="00C4482B" w:rsidP="00264E78">
            <w:pPr>
              <w:pStyle w:val="CellBody"/>
            </w:pPr>
            <w:r>
              <w:rPr>
                <w:w w:val="100"/>
              </w:rPr>
              <w:t>The unique pattern is 0x4E</w:t>
            </w:r>
            <w:ins w:id="56" w:author="Liwen Chu" w:date="2018-01-30T15:28:00Z">
              <w:r w:rsidR="00264E78">
                <w:rPr>
                  <w:w w:val="100"/>
                </w:rPr>
                <w:t xml:space="preserve"> which is</w:t>
              </w:r>
            </w:ins>
            <w:r>
              <w:rPr>
                <w:w w:val="100"/>
              </w:rPr>
              <w:t xml:space="preserve"> </w:t>
            </w:r>
            <w:ins w:id="57" w:author="Liwen Chu" w:date="2018-01-30T13:31:00Z">
              <w:r w:rsidR="006226C0">
                <w:rPr>
                  <w:w w:val="100"/>
                </w:rPr>
                <w:t>the ASCII value of the character 'N'</w:t>
              </w:r>
            </w:ins>
            <w:ins w:id="58" w:author="Liwen Chu" w:date="2018-01-30T15:28:00Z">
              <w:r w:rsidR="00264E78">
                <w:rPr>
                  <w:w w:val="100"/>
                </w:rPr>
                <w:t xml:space="preserve"> </w:t>
              </w:r>
            </w:ins>
            <w:ins w:id="59" w:author="Liwen Chu" w:date="2018-01-30T13:31:00Z">
              <w:r w:rsidR="006226C0">
                <w:rPr>
                  <w:w w:val="100"/>
                </w:rPr>
                <w:t>chosen as the unique pattern for the value in the Delimiter Signature field</w:t>
              </w:r>
            </w:ins>
            <w:del w:id="60" w:author="Liwen Chu" w:date="2018-01-30T13:31:00Z">
              <w:r w:rsidDel="006226C0">
                <w:rPr>
                  <w:w w:val="100"/>
                </w:rPr>
                <w:delText>(see NOTE below)</w:delText>
              </w:r>
            </w:del>
            <w:r>
              <w:rPr>
                <w:w w:val="100"/>
              </w:rPr>
              <w:t>.</w:t>
            </w:r>
            <w:ins w:id="61" w:author="Liwen Chu" w:date="2018-01-30T13:31:00Z">
              <w:r w:rsidR="006226C0">
                <w:rPr>
                  <w:w w:val="100"/>
                </w:rPr>
                <w:t xml:space="preserve"> (11129)</w:t>
              </w:r>
            </w:ins>
          </w:p>
        </w:tc>
      </w:tr>
      <w:tr w:rsidR="00C4482B" w:rsidTr="00E35514">
        <w:trPr>
          <w:trHeight w:val="520"/>
          <w:jc w:val="center"/>
        </w:trPr>
        <w:tc>
          <w:tcPr>
            <w:tcW w:w="8600" w:type="dxa"/>
            <w:gridSpan w:val="3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C4482B" w:rsidRDefault="00C4482B" w:rsidP="00E35514">
            <w:pPr>
              <w:pStyle w:val="CellBody"/>
            </w:pPr>
            <w:del w:id="62" w:author="Liwen Chu" w:date="2018-01-30T13:31:00Z">
              <w:r w:rsidDel="006226C0">
                <w:rPr>
                  <w:w w:val="100"/>
                </w:rPr>
                <w:delText>NOTE—The ASCII value of the character 'N' was chosen as the unique pattern for the value in the Delimiter Signature field.</w:delText>
              </w:r>
            </w:del>
            <w:ins w:id="63" w:author="Liwen Chu" w:date="2018-01-30T13:31:00Z">
              <w:r w:rsidR="006226C0">
                <w:rPr>
                  <w:w w:val="100"/>
                </w:rPr>
                <w:t>(11129)</w:t>
              </w:r>
            </w:ins>
          </w:p>
        </w:tc>
      </w:tr>
    </w:tbl>
    <w:p w:rsidR="00C4482B" w:rsidRDefault="00C4482B" w:rsidP="00BD65BD">
      <w:pPr>
        <w:pStyle w:val="DL2"/>
        <w:suppressAutoHyphens/>
        <w:ind w:left="0" w:firstLine="0"/>
        <w:rPr>
          <w:w w:val="100"/>
          <w:u w:val="thick"/>
        </w:rPr>
      </w:pPr>
    </w:p>
    <w:p w:rsidR="0075079F" w:rsidRDefault="0075079F" w:rsidP="00BD65BD">
      <w:pPr>
        <w:pStyle w:val="DL2"/>
        <w:suppressAutoHyphens/>
        <w:ind w:left="0" w:firstLine="0"/>
        <w:rPr>
          <w:w w:val="100"/>
          <w:u w:val="thick"/>
        </w:rPr>
      </w:pPr>
    </w:p>
    <w:p w:rsidR="0075079F" w:rsidRDefault="0075079F" w:rsidP="00BD65BD">
      <w:pPr>
        <w:pStyle w:val="DL2"/>
        <w:suppressAutoHyphens/>
        <w:ind w:left="0" w:firstLine="0"/>
        <w:rPr>
          <w:w w:val="100"/>
          <w:u w:val="thick"/>
        </w:rPr>
      </w:pPr>
    </w:p>
    <w:p w:rsidR="0075079F" w:rsidRDefault="0075079F" w:rsidP="0075079F">
      <w:pPr>
        <w:pStyle w:val="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27.10 A-MPDU operation </w:t>
      </w:r>
    </w:p>
    <w:p w:rsidR="0075079F" w:rsidRDefault="0075079F" w:rsidP="0075079F">
      <w:pPr>
        <w:pStyle w:val="T"/>
        <w:rPr>
          <w:b/>
          <w:bCs/>
        </w:rPr>
      </w:pPr>
      <w:r>
        <w:rPr>
          <w:b/>
          <w:bCs/>
        </w:rPr>
        <w:t>27.10.1 General</w:t>
      </w:r>
    </w:p>
    <w:p w:rsidR="0075079F" w:rsidRDefault="0075079F" w:rsidP="0075079F">
      <w:pPr>
        <w:pStyle w:val="T"/>
        <w:rPr>
          <w:b/>
          <w:bCs/>
        </w:rPr>
      </w:pPr>
    </w:p>
    <w:p w:rsidR="0075079F" w:rsidRPr="009C53CD" w:rsidRDefault="0075079F" w:rsidP="0075079F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proofErr w:type="spellStart"/>
      <w:r w:rsidRPr="009C53CD">
        <w:rPr>
          <w:b/>
          <w:bCs/>
          <w:i/>
          <w:sz w:val="20"/>
          <w:highlight w:val="yellow"/>
        </w:rPr>
        <w:t>TGax</w:t>
      </w:r>
      <w:proofErr w:type="spellEnd"/>
      <w:r w:rsidRPr="009C53CD">
        <w:rPr>
          <w:b/>
          <w:bCs/>
          <w:i/>
          <w:sz w:val="20"/>
          <w:highlight w:val="yellow"/>
        </w:rPr>
        <w:t xml:space="preserve"> editor: </w:t>
      </w:r>
      <w:r>
        <w:rPr>
          <w:b/>
          <w:bCs/>
          <w:i/>
          <w:sz w:val="20"/>
          <w:highlight w:val="yellow"/>
        </w:rPr>
        <w:t xml:space="preserve">Insert the following paragraph at the </w:t>
      </w:r>
      <w:proofErr w:type="spellStart"/>
      <w:r>
        <w:rPr>
          <w:b/>
          <w:bCs/>
          <w:i/>
          <w:sz w:val="20"/>
          <w:highlight w:val="yellow"/>
        </w:rPr>
        <w:t>and</w:t>
      </w:r>
      <w:proofErr w:type="spellEnd"/>
      <w:r>
        <w:rPr>
          <w:b/>
          <w:bCs/>
          <w:i/>
          <w:sz w:val="20"/>
          <w:highlight w:val="yellow"/>
        </w:rPr>
        <w:t xml:space="preserve"> of this </w:t>
      </w:r>
      <w:proofErr w:type="spellStart"/>
      <w:r>
        <w:rPr>
          <w:b/>
          <w:bCs/>
          <w:i/>
          <w:sz w:val="20"/>
          <w:highlight w:val="yellow"/>
        </w:rPr>
        <w:t>subclaus</w:t>
      </w:r>
      <w:proofErr w:type="spellEnd"/>
      <w:proofErr w:type="gramStart"/>
      <w:r w:rsidRPr="0075079F">
        <w:rPr>
          <w:b/>
          <w:bCs/>
          <w:i/>
          <w:sz w:val="20"/>
          <w:highlight w:val="yellow"/>
        </w:rPr>
        <w:t>)</w:t>
      </w:r>
      <w:ins w:id="64" w:author="Liwen Chu" w:date="2018-01-30T15:56:00Z">
        <w:r w:rsidRPr="0075079F">
          <w:rPr>
            <w:b/>
            <w:bCs/>
            <w:i/>
            <w:sz w:val="20"/>
            <w:highlight w:val="yellow"/>
          </w:rPr>
          <w:t>(</w:t>
        </w:r>
      </w:ins>
      <w:proofErr w:type="gramEnd"/>
      <w:ins w:id="65" w:author="Liwen Chu" w:date="2018-01-30T15:55:00Z">
        <w:r w:rsidRPr="0075079F">
          <w:rPr>
            <w:b/>
            <w:bCs/>
            <w:i/>
            <w:sz w:val="20"/>
            <w:highlight w:val="yellow"/>
          </w:rPr>
          <w:t xml:space="preserve"> 11328)</w:t>
        </w:r>
      </w:ins>
      <w:ins w:id="66" w:author="Liwen Chu" w:date="2018-01-30T15:56:00Z">
        <w:r w:rsidRPr="0075079F">
          <w:rPr>
            <w:b/>
            <w:bCs/>
            <w:i/>
            <w:sz w:val="20"/>
            <w:highlight w:val="yellow"/>
          </w:rPr>
          <w:t>:</w:t>
        </w:r>
      </w:ins>
    </w:p>
    <w:p w:rsidR="0075079F" w:rsidRDefault="0075079F" w:rsidP="0075079F">
      <w:pPr>
        <w:pStyle w:val="T"/>
        <w:rPr>
          <w:ins w:id="67" w:author="Liwen Chu" w:date="2018-01-30T15:55:00Z"/>
          <w:w w:val="100"/>
        </w:rPr>
      </w:pPr>
      <w:proofErr w:type="spellStart"/>
      <w:ins w:id="68" w:author="Liwen Chu" w:date="2018-01-30T15:55:00Z"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STA that sends a VHT Capabilities element and an HE Capabilities element with Exponent Extension field of 0 shall support in reception an A-MPDU pre-EOF padding with maximum length defined in 10.13.2 (A-MPDU length limit rules). </w:t>
        </w:r>
      </w:ins>
    </w:p>
    <w:p w:rsidR="0075079F" w:rsidRDefault="0075079F" w:rsidP="0075079F">
      <w:pPr>
        <w:pStyle w:val="T"/>
        <w:rPr>
          <w:ins w:id="69" w:author="Liwen Chu" w:date="2018-01-30T15:55:00Z"/>
          <w:w w:val="100"/>
        </w:rPr>
      </w:pPr>
      <w:proofErr w:type="spellStart"/>
      <w:ins w:id="70" w:author="Liwen Chu" w:date="2018-01-30T15:55:00Z"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STA that sends a VHT Capabilities element and an HE Capabilities element with Exponent Extension field greater than 0 shall support in reception an A-MPDU pre-EOF padding as defined in 10.13.2 (A-MPDU length limit rules) except that the maximum length is equal to 2</w:t>
        </w:r>
        <w:r>
          <w:rPr>
            <w:w w:val="100"/>
            <w:vertAlign w:val="superscript"/>
          </w:rPr>
          <w:t>(20 + Exponent Extension)</w:t>
        </w:r>
        <w:r>
          <w:rPr>
            <w:rFonts w:ascii="Symbol" w:hAnsi="Symbol" w:cs="Symbol"/>
            <w:b/>
            <w:bCs/>
            <w:w w:val="100"/>
          </w:rPr>
          <w:t></w:t>
        </w:r>
        <w:r>
          <w:rPr>
            <w:rFonts w:ascii="Symbol" w:hAnsi="Symbol" w:cs="Symbol"/>
            <w:b/>
            <w:bCs/>
            <w:w w:val="100"/>
          </w:rPr>
          <w:t></w:t>
        </w:r>
        <w:r>
          <w:rPr>
            <w:rFonts w:ascii="Symbol" w:hAnsi="Symbol" w:cs="Symbol"/>
            <w:b/>
            <w:bCs/>
            <w:w w:val="100"/>
          </w:rPr>
          <w:t></w:t>
        </w:r>
        <w:r>
          <w:rPr>
            <w:w w:val="100"/>
          </w:rPr>
          <w:t xml:space="preserve">1. </w:t>
        </w:r>
        <w:proofErr w:type="spellStart"/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STA that sets the Exponent Extension field of the HE Capabilities element to a value greater than 0 shall set the Maximum A-MPDU Length Exponent subfield of the VHT Capabilities element to 7.</w:t>
        </w:r>
      </w:ins>
    </w:p>
    <w:p w:rsidR="0075079F" w:rsidRDefault="0075079F" w:rsidP="0075079F">
      <w:pPr>
        <w:pStyle w:val="T"/>
        <w:rPr>
          <w:ins w:id="71" w:author="Liwen Chu" w:date="2018-01-30T15:55:00Z"/>
          <w:w w:val="100"/>
        </w:rPr>
      </w:pPr>
      <w:proofErr w:type="spellStart"/>
      <w:ins w:id="72" w:author="Liwen Chu" w:date="2018-01-30T15:55:00Z"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STA that does not send a VHT Capabilities element but sends an HT Capabilities element and an HE Capabilities element with Exponent Extension field of 0 shall support in reception an A-MPDU pre-EOF padding with maximum length defined in 10.13.2 (A-MPDU length limit rules). </w:t>
        </w:r>
      </w:ins>
    </w:p>
    <w:p w:rsidR="0075079F" w:rsidRDefault="0075079F" w:rsidP="0075079F">
      <w:pPr>
        <w:pStyle w:val="DL2"/>
        <w:suppressAutoHyphens/>
        <w:ind w:left="0" w:firstLine="0"/>
        <w:rPr>
          <w:w w:val="100"/>
          <w:u w:val="thick"/>
        </w:rPr>
      </w:pPr>
      <w:proofErr w:type="spellStart"/>
      <w:ins w:id="73" w:author="Liwen Chu" w:date="2018-01-30T15:55:00Z"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STA that does not send a VHT Capabilities element but sends an HT Capabilities element and an HE Capabilities element with Exponent Extension field greater than 0 shall support in reception an A-MPDU pre-EOF padding as defined in 10.13.2 (A-MPDU length limit rules) except that the maximum length is equal to 2</w:t>
        </w:r>
        <w:r>
          <w:rPr>
            <w:w w:val="100"/>
            <w:vertAlign w:val="superscript"/>
          </w:rPr>
          <w:t>(16 + Exponent Extension)</w:t>
        </w:r>
        <w:r>
          <w:rPr>
            <w:rFonts w:ascii="Symbol" w:hAnsi="Symbol" w:cs="Symbol"/>
            <w:b/>
            <w:bCs/>
            <w:w w:val="100"/>
          </w:rPr>
          <w:t></w:t>
        </w:r>
        <w:r>
          <w:rPr>
            <w:rFonts w:ascii="Symbol" w:hAnsi="Symbol" w:cs="Symbol"/>
            <w:b/>
            <w:bCs/>
            <w:w w:val="100"/>
          </w:rPr>
          <w:t></w:t>
        </w:r>
        <w:r>
          <w:rPr>
            <w:rFonts w:ascii="Symbol" w:hAnsi="Symbol" w:cs="Symbol"/>
            <w:b/>
            <w:bCs/>
            <w:w w:val="100"/>
          </w:rPr>
          <w:t></w:t>
        </w:r>
        <w:r>
          <w:rPr>
            <w:w w:val="100"/>
          </w:rPr>
          <w:t xml:space="preserve">1. </w:t>
        </w:r>
        <w:proofErr w:type="spellStart"/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STA that sets the Exponent Extension field of the HE Capabilities element to a value greater than 0 shall set the Maximum A-MPDU Length Exponent subfield of the HT Capabilities element to 3</w:t>
        </w:r>
      </w:ins>
    </w:p>
    <w:sectPr w:rsidR="0075079F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CCB" w:rsidRDefault="007D2CCB">
      <w:r>
        <w:separator/>
      </w:r>
    </w:p>
  </w:endnote>
  <w:endnote w:type="continuationSeparator" w:id="0">
    <w:p w:rsidR="007D2CCB" w:rsidRDefault="007D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56630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F1DA9">
        <w:t>Submission</w:t>
      </w:r>
    </w:fldSimple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090548">
      <w:rPr>
        <w:noProof/>
      </w:rPr>
      <w:t>6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:rsidR="006F1DA9" w:rsidRDefault="006F1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CCB" w:rsidRDefault="007D2CCB">
      <w:r>
        <w:separator/>
      </w:r>
    </w:p>
  </w:footnote>
  <w:footnote w:type="continuationSeparator" w:id="0">
    <w:p w:rsidR="007D2CCB" w:rsidRDefault="007D2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BD65B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6F1DA9">
      <w:rPr>
        <w:lang w:eastAsia="ko-KR"/>
      </w:rPr>
      <w:t xml:space="preserve"> 201</w:t>
    </w:r>
    <w:r w:rsidR="00083D20">
      <w:rPr>
        <w:lang w:eastAsia="ko-KR"/>
      </w:rPr>
      <w:t>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fldSimple w:instr=" TITLE  \* MERGEFORMAT ">
      <w:r w:rsidR="006F1DA9">
        <w:t>doc.: IEEE 802.11-1</w:t>
      </w:r>
      <w:r w:rsidR="00083D20">
        <w:t>8</w:t>
      </w:r>
      <w:r w:rsidR="006F1DA9">
        <w:t>/</w:t>
      </w:r>
      <w:r w:rsidR="00090548">
        <w:rPr>
          <w:lang w:eastAsia="ko-KR"/>
        </w:rPr>
        <w:t>0425</w:t>
      </w:r>
      <w:r w:rsidR="006F1DA9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97E1A"/>
    <w:multiLevelType w:val="hybridMultilevel"/>
    <w:tmpl w:val="ECE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368A"/>
    <w:multiLevelType w:val="hybridMultilevel"/>
    <w:tmpl w:val="2AF8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A4C41F9"/>
    <w:multiLevelType w:val="hybridMultilevel"/>
    <w:tmpl w:val="F530E4A6"/>
    <w:lvl w:ilvl="0" w:tplc="7942408A">
      <w:start w:val="6"/>
      <w:numFmt w:val="lowerLetter"/>
      <w:lvlText w:val="%1)"/>
      <w:lvlJc w:val="left"/>
      <w:pPr>
        <w:ind w:left="560" w:hanging="360"/>
      </w:pPr>
      <w:rPr>
        <w:rFonts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4B179D"/>
    <w:multiLevelType w:val="hybridMultilevel"/>
    <w:tmpl w:val="DD70A8E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95A65"/>
    <w:multiLevelType w:val="hybridMultilevel"/>
    <w:tmpl w:val="52A62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E216EA1"/>
    <w:multiLevelType w:val="hybridMultilevel"/>
    <w:tmpl w:val="CCA20B4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A71FE"/>
    <w:multiLevelType w:val="hybridMultilevel"/>
    <w:tmpl w:val="13A4BDC6"/>
    <w:lvl w:ilvl="0" w:tplc="C00E87B8">
      <w:start w:val="27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36A71"/>
    <w:multiLevelType w:val="hybridMultilevel"/>
    <w:tmpl w:val="39666B88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F8A5D6F"/>
    <w:multiLevelType w:val="hybridMultilevel"/>
    <w:tmpl w:val="886C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4BC45D07"/>
    <w:multiLevelType w:val="hybridMultilevel"/>
    <w:tmpl w:val="27F686BE"/>
    <w:lvl w:ilvl="0" w:tplc="C00E87B8"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5F237D7B"/>
    <w:multiLevelType w:val="hybridMultilevel"/>
    <w:tmpl w:val="EB549344"/>
    <w:lvl w:ilvl="0" w:tplc="275AF48A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F7C2C"/>
    <w:multiLevelType w:val="hybridMultilevel"/>
    <w:tmpl w:val="0BF4CC8E"/>
    <w:lvl w:ilvl="0" w:tplc="9D3E02F6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9" w15:restartNumberingAfterBreak="0">
    <w:nsid w:val="7D18666E"/>
    <w:multiLevelType w:val="hybridMultilevel"/>
    <w:tmpl w:val="8B0CE5B2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14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5"/>
  </w:num>
  <w:num w:numId="10">
    <w:abstractNumId w:val="3"/>
  </w:num>
  <w:num w:numId="11">
    <w:abstractNumId w:val="5"/>
  </w:num>
  <w:num w:numId="12">
    <w:abstractNumId w:val="26"/>
  </w:num>
  <w:num w:numId="13">
    <w:abstractNumId w:val="23"/>
  </w:num>
  <w:num w:numId="14">
    <w:abstractNumId w:val="23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9"/>
  </w:num>
  <w:num w:numId="22">
    <w:abstractNumId w:val="22"/>
  </w:num>
  <w:num w:numId="23">
    <w:abstractNumId w:val="11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</w:num>
  <w:num w:numId="31">
    <w:abstractNumId w:val="1"/>
  </w:num>
  <w:num w:numId="32">
    <w:abstractNumId w:val="4"/>
  </w:num>
  <w:num w:numId="33">
    <w:abstractNumId w:val="21"/>
  </w:num>
  <w:num w:numId="34">
    <w:abstractNumId w:val="24"/>
  </w:num>
  <w:num w:numId="35">
    <w:abstractNumId w:val="18"/>
  </w:num>
  <w:num w:numId="36">
    <w:abstractNumId w:val="27"/>
  </w:num>
  <w:num w:numId="37">
    <w:abstractNumId w:val="13"/>
  </w:num>
  <w:num w:numId="38">
    <w:abstractNumId w:val="28"/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6"/>
  </w:num>
  <w:num w:numId="48">
    <w:abstractNumId w:val="29"/>
  </w:num>
  <w:num w:numId="49">
    <w:abstractNumId w:val="19"/>
  </w:num>
  <w:num w:numId="50">
    <w:abstractNumId w:val="8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548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522A"/>
    <w:rsid w:val="000B56E1"/>
    <w:rsid w:val="000B59FE"/>
    <w:rsid w:val="000B669A"/>
    <w:rsid w:val="000C0508"/>
    <w:rsid w:val="000C081F"/>
    <w:rsid w:val="000C0C32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A5"/>
    <w:rsid w:val="00482AD0"/>
    <w:rsid w:val="00482AF6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2CCB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006E"/>
    <w:rsid w:val="00A601B6"/>
    <w:rsid w:val="00A60C94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0C3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3C8F-1DF9-42A3-88B9-4DBA952B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6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12699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10</cp:revision>
  <cp:lastPrinted>2010-05-04T03:47:00Z</cp:lastPrinted>
  <dcterms:created xsi:type="dcterms:W3CDTF">2018-01-29T19:08:00Z</dcterms:created>
  <dcterms:modified xsi:type="dcterms:W3CDTF">2018-02-27T23:45:00Z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