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559"/>
        <w:gridCol w:w="2635"/>
      </w:tblGrid>
      <w:tr w:rsidR="003F1D4B" w:rsidRPr="003F1D4B" w14:paraId="3C7E59BA" w14:textId="77777777" w:rsidTr="00B04410">
        <w:trPr>
          <w:trHeight w:val="485"/>
          <w:jc w:val="center"/>
        </w:trPr>
        <w:tc>
          <w:tcPr>
            <w:tcW w:w="9576" w:type="dxa"/>
            <w:gridSpan w:val="5"/>
            <w:vAlign w:val="center"/>
          </w:tcPr>
          <w:p w14:paraId="42AE8703" w14:textId="50CF629F" w:rsidR="00CA09B2" w:rsidRPr="003F1D4B" w:rsidRDefault="00CA09B2" w:rsidP="004D3C38">
            <w:pPr>
              <w:pStyle w:val="T2"/>
            </w:pPr>
            <w:r w:rsidRPr="003F1D4B">
              <w:t>[</w:t>
            </w:r>
            <w:r w:rsidR="001029BF">
              <w:t xml:space="preserve">Draft text </w:t>
            </w:r>
            <w:r w:rsidR="005C4B33">
              <w:t xml:space="preserve">of </w:t>
            </w:r>
            <w:r w:rsidR="0006179B">
              <w:t>BRP Request and Response frame</w:t>
            </w:r>
            <w:r w:rsidR="005C4B33">
              <w:t xml:space="preserve"> transmission </w:t>
            </w:r>
            <w:r w:rsidR="00830A77">
              <w:rPr>
                <w:lang w:eastAsia="zh-CN"/>
              </w:rPr>
              <w:t>in</w:t>
            </w:r>
            <w:r w:rsidR="004D3C38">
              <w:rPr>
                <w:lang w:eastAsia="zh-CN"/>
              </w:rPr>
              <w:t xml:space="preserve"> mmWave Distribution Networks</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4F81C47C" w:rsidR="00CA09B2" w:rsidRPr="003F1D4B" w:rsidRDefault="00CA09B2" w:rsidP="00AA0535">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06179B">
              <w:rPr>
                <w:b w:val="0"/>
                <w:sz w:val="20"/>
              </w:rPr>
              <w:t>3</w:t>
            </w:r>
            <w:r w:rsidRPr="003F1D4B">
              <w:rPr>
                <w:b w:val="0"/>
                <w:sz w:val="20"/>
              </w:rPr>
              <w:t>-</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604414">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559"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885AC4" w:rsidRPr="003F1D4B" w14:paraId="632C0A45" w14:textId="77777777" w:rsidTr="00604414">
        <w:trPr>
          <w:jc w:val="center"/>
        </w:trPr>
        <w:tc>
          <w:tcPr>
            <w:tcW w:w="1696" w:type="dxa"/>
            <w:vAlign w:val="center"/>
          </w:tcPr>
          <w:p w14:paraId="534D5C41" w14:textId="23EE3C89" w:rsidR="00885AC4" w:rsidRPr="003F1D4B" w:rsidRDefault="00885AC4">
            <w:pPr>
              <w:pStyle w:val="T2"/>
              <w:spacing w:after="0"/>
              <w:ind w:left="0" w:right="0"/>
              <w:rPr>
                <w:b w:val="0"/>
                <w:sz w:val="20"/>
              </w:rPr>
            </w:pPr>
            <w:r>
              <w:rPr>
                <w:b w:val="0"/>
                <w:sz w:val="20"/>
              </w:rPr>
              <w:t>Lochan Verma</w:t>
            </w:r>
          </w:p>
        </w:tc>
        <w:tc>
          <w:tcPr>
            <w:tcW w:w="1704" w:type="dxa"/>
            <w:vMerge w:val="restart"/>
            <w:vAlign w:val="center"/>
          </w:tcPr>
          <w:p w14:paraId="59D90686" w14:textId="5B596CCB" w:rsidR="00885AC4" w:rsidRPr="003F1D4B" w:rsidRDefault="00885AC4">
            <w:pPr>
              <w:pStyle w:val="T2"/>
              <w:spacing w:after="0"/>
              <w:ind w:left="0" w:right="0"/>
              <w:rPr>
                <w:b w:val="0"/>
                <w:sz w:val="20"/>
              </w:rPr>
            </w:pPr>
            <w:r>
              <w:rPr>
                <w:b w:val="0"/>
                <w:sz w:val="20"/>
              </w:rPr>
              <w:t>Qualcomm</w:t>
            </w:r>
          </w:p>
        </w:tc>
        <w:tc>
          <w:tcPr>
            <w:tcW w:w="1982" w:type="dxa"/>
            <w:vAlign w:val="center"/>
          </w:tcPr>
          <w:p w14:paraId="75DC2582" w14:textId="77777777" w:rsidR="00885AC4" w:rsidRPr="003F1D4B" w:rsidRDefault="00885AC4">
            <w:pPr>
              <w:pStyle w:val="T2"/>
              <w:spacing w:after="0"/>
              <w:ind w:left="0" w:right="0"/>
              <w:rPr>
                <w:b w:val="0"/>
                <w:sz w:val="20"/>
              </w:rPr>
            </w:pPr>
          </w:p>
        </w:tc>
        <w:tc>
          <w:tcPr>
            <w:tcW w:w="1559" w:type="dxa"/>
            <w:vAlign w:val="center"/>
          </w:tcPr>
          <w:p w14:paraId="1997DC79" w14:textId="77777777" w:rsidR="00885AC4" w:rsidRPr="003F1D4B" w:rsidRDefault="00885AC4">
            <w:pPr>
              <w:pStyle w:val="T2"/>
              <w:spacing w:after="0"/>
              <w:ind w:left="0" w:right="0"/>
              <w:rPr>
                <w:b w:val="0"/>
                <w:sz w:val="20"/>
              </w:rPr>
            </w:pPr>
          </w:p>
        </w:tc>
        <w:tc>
          <w:tcPr>
            <w:tcW w:w="2635" w:type="dxa"/>
            <w:vAlign w:val="center"/>
          </w:tcPr>
          <w:p w14:paraId="71F1C554" w14:textId="624B00D9" w:rsidR="00885AC4" w:rsidRPr="00604414" w:rsidRDefault="00885AC4" w:rsidP="00B04410">
            <w:pPr>
              <w:pStyle w:val="T2"/>
              <w:spacing w:after="0"/>
              <w:ind w:left="0" w:right="0"/>
              <w:jc w:val="left"/>
              <w:rPr>
                <w:b w:val="0"/>
                <w:sz w:val="20"/>
              </w:rPr>
            </w:pPr>
            <w:r>
              <w:rPr>
                <w:b w:val="0"/>
                <w:sz w:val="20"/>
              </w:rPr>
              <w:t>lverma@qti.qualcomm.com</w:t>
            </w:r>
          </w:p>
        </w:tc>
      </w:tr>
      <w:tr w:rsidR="00885AC4" w:rsidRPr="003F1D4B" w14:paraId="1BF1F254" w14:textId="77777777" w:rsidTr="00604414">
        <w:trPr>
          <w:jc w:val="center"/>
        </w:trPr>
        <w:tc>
          <w:tcPr>
            <w:tcW w:w="1696" w:type="dxa"/>
            <w:vAlign w:val="center"/>
          </w:tcPr>
          <w:p w14:paraId="2B92E27E" w14:textId="7930A65B" w:rsidR="00885AC4" w:rsidRPr="003F1D4B" w:rsidRDefault="00885AC4">
            <w:pPr>
              <w:pStyle w:val="T2"/>
              <w:spacing w:after="0"/>
              <w:ind w:left="0" w:right="0"/>
              <w:rPr>
                <w:b w:val="0"/>
                <w:sz w:val="20"/>
              </w:rPr>
            </w:pPr>
            <w:r>
              <w:rPr>
                <w:b w:val="0"/>
                <w:sz w:val="20"/>
              </w:rPr>
              <w:t>George Cherian</w:t>
            </w:r>
          </w:p>
        </w:tc>
        <w:tc>
          <w:tcPr>
            <w:tcW w:w="1704" w:type="dxa"/>
            <w:vMerge/>
            <w:vAlign w:val="center"/>
          </w:tcPr>
          <w:p w14:paraId="3D07C50E" w14:textId="520B66DE" w:rsidR="00885AC4" w:rsidRPr="003F1D4B" w:rsidRDefault="00885AC4">
            <w:pPr>
              <w:pStyle w:val="T2"/>
              <w:spacing w:after="0"/>
              <w:ind w:left="0" w:right="0"/>
              <w:rPr>
                <w:b w:val="0"/>
                <w:sz w:val="20"/>
              </w:rPr>
            </w:pPr>
          </w:p>
        </w:tc>
        <w:tc>
          <w:tcPr>
            <w:tcW w:w="1982" w:type="dxa"/>
            <w:vAlign w:val="center"/>
          </w:tcPr>
          <w:p w14:paraId="6E1F7649" w14:textId="77777777" w:rsidR="00885AC4" w:rsidRPr="003F1D4B" w:rsidRDefault="00885AC4">
            <w:pPr>
              <w:pStyle w:val="T2"/>
              <w:spacing w:after="0"/>
              <w:ind w:left="0" w:right="0"/>
              <w:rPr>
                <w:b w:val="0"/>
                <w:sz w:val="20"/>
              </w:rPr>
            </w:pPr>
          </w:p>
        </w:tc>
        <w:tc>
          <w:tcPr>
            <w:tcW w:w="1559" w:type="dxa"/>
            <w:vAlign w:val="center"/>
          </w:tcPr>
          <w:p w14:paraId="4809C44E" w14:textId="77777777" w:rsidR="00885AC4" w:rsidRPr="00604414" w:rsidRDefault="00885AC4">
            <w:pPr>
              <w:pStyle w:val="T2"/>
              <w:spacing w:after="0"/>
              <w:ind w:left="0" w:right="0"/>
              <w:rPr>
                <w:b w:val="0"/>
                <w:sz w:val="20"/>
              </w:rPr>
            </w:pPr>
          </w:p>
        </w:tc>
        <w:tc>
          <w:tcPr>
            <w:tcW w:w="2635" w:type="dxa"/>
            <w:vAlign w:val="center"/>
          </w:tcPr>
          <w:p w14:paraId="39BCD2DB" w14:textId="6C21EFDF" w:rsidR="00885AC4" w:rsidRPr="00604414" w:rsidRDefault="00885AC4" w:rsidP="00604414">
            <w:pPr>
              <w:pStyle w:val="T2"/>
              <w:spacing w:after="0"/>
              <w:ind w:left="0" w:right="0"/>
              <w:jc w:val="left"/>
              <w:rPr>
                <w:b w:val="0"/>
                <w:sz w:val="20"/>
              </w:rPr>
            </w:pPr>
          </w:p>
        </w:tc>
      </w:tr>
      <w:tr w:rsidR="00885AC4" w:rsidRPr="003F1D4B" w14:paraId="52BFF6A6" w14:textId="77777777" w:rsidTr="00604414">
        <w:trPr>
          <w:jc w:val="center"/>
        </w:trPr>
        <w:tc>
          <w:tcPr>
            <w:tcW w:w="1696" w:type="dxa"/>
            <w:vAlign w:val="center"/>
          </w:tcPr>
          <w:p w14:paraId="4DE6345E" w14:textId="462D5FFD" w:rsidR="00885AC4" w:rsidRPr="003F1D4B" w:rsidRDefault="00885AC4">
            <w:pPr>
              <w:pStyle w:val="T2"/>
              <w:spacing w:after="0"/>
              <w:ind w:left="0" w:right="0"/>
              <w:rPr>
                <w:b w:val="0"/>
                <w:sz w:val="20"/>
              </w:rPr>
            </w:pPr>
            <w:r w:rsidRPr="008217F5">
              <w:rPr>
                <w:b w:val="0"/>
                <w:sz w:val="20"/>
              </w:rPr>
              <w:t>Solomon Trainin</w:t>
            </w:r>
          </w:p>
        </w:tc>
        <w:tc>
          <w:tcPr>
            <w:tcW w:w="1704" w:type="dxa"/>
            <w:vMerge/>
            <w:vAlign w:val="center"/>
          </w:tcPr>
          <w:p w14:paraId="1373D856" w14:textId="1A763F13" w:rsidR="00885AC4" w:rsidRPr="003F1D4B" w:rsidRDefault="00885AC4">
            <w:pPr>
              <w:pStyle w:val="T2"/>
              <w:spacing w:after="0"/>
              <w:ind w:left="0" w:right="0"/>
              <w:rPr>
                <w:b w:val="0"/>
                <w:sz w:val="20"/>
              </w:rPr>
            </w:pPr>
          </w:p>
        </w:tc>
        <w:tc>
          <w:tcPr>
            <w:tcW w:w="1982" w:type="dxa"/>
            <w:vAlign w:val="center"/>
          </w:tcPr>
          <w:p w14:paraId="5E3F1B14" w14:textId="77777777" w:rsidR="00885AC4" w:rsidRPr="003F1D4B" w:rsidRDefault="00885AC4">
            <w:pPr>
              <w:pStyle w:val="T2"/>
              <w:spacing w:after="0"/>
              <w:ind w:left="0" w:right="0"/>
              <w:rPr>
                <w:b w:val="0"/>
                <w:sz w:val="20"/>
              </w:rPr>
            </w:pPr>
          </w:p>
        </w:tc>
        <w:tc>
          <w:tcPr>
            <w:tcW w:w="1559" w:type="dxa"/>
            <w:vAlign w:val="center"/>
          </w:tcPr>
          <w:p w14:paraId="35FEC52E" w14:textId="77777777" w:rsidR="00885AC4" w:rsidRPr="00604414" w:rsidRDefault="00885AC4">
            <w:pPr>
              <w:pStyle w:val="T2"/>
              <w:spacing w:after="0"/>
              <w:ind w:left="0" w:right="0"/>
              <w:rPr>
                <w:b w:val="0"/>
                <w:sz w:val="20"/>
              </w:rPr>
            </w:pPr>
          </w:p>
        </w:tc>
        <w:tc>
          <w:tcPr>
            <w:tcW w:w="2635" w:type="dxa"/>
            <w:vAlign w:val="center"/>
          </w:tcPr>
          <w:p w14:paraId="09DF334E" w14:textId="5137FB55" w:rsidR="00885AC4" w:rsidRPr="00604414" w:rsidRDefault="00885AC4" w:rsidP="00604414">
            <w:pPr>
              <w:pStyle w:val="T2"/>
              <w:spacing w:after="0"/>
              <w:ind w:left="0" w:right="0"/>
              <w:jc w:val="left"/>
              <w:rPr>
                <w:b w:val="0"/>
                <w:sz w:val="20"/>
              </w:rPr>
            </w:pPr>
          </w:p>
        </w:tc>
      </w:tr>
      <w:tr w:rsidR="00885AC4" w:rsidRPr="003F1D4B" w14:paraId="51A2E1D7" w14:textId="77777777" w:rsidTr="00604414">
        <w:trPr>
          <w:jc w:val="center"/>
        </w:trPr>
        <w:tc>
          <w:tcPr>
            <w:tcW w:w="1696" w:type="dxa"/>
            <w:vAlign w:val="center"/>
          </w:tcPr>
          <w:p w14:paraId="36F4811C" w14:textId="18D1460E" w:rsidR="00885AC4" w:rsidRPr="008217F5" w:rsidRDefault="00885AC4">
            <w:pPr>
              <w:pStyle w:val="T2"/>
              <w:spacing w:after="0"/>
              <w:ind w:left="0" w:right="0"/>
              <w:rPr>
                <w:b w:val="0"/>
                <w:sz w:val="20"/>
              </w:rPr>
            </w:pPr>
            <w:r>
              <w:rPr>
                <w:b w:val="0"/>
                <w:sz w:val="20"/>
              </w:rPr>
              <w:t>Assaf Kasher</w:t>
            </w:r>
          </w:p>
        </w:tc>
        <w:tc>
          <w:tcPr>
            <w:tcW w:w="1704" w:type="dxa"/>
            <w:vMerge/>
            <w:vAlign w:val="center"/>
          </w:tcPr>
          <w:p w14:paraId="5D09E5B7" w14:textId="77777777" w:rsidR="00885AC4" w:rsidRPr="003F1D4B" w:rsidRDefault="00885AC4">
            <w:pPr>
              <w:pStyle w:val="T2"/>
              <w:spacing w:after="0"/>
              <w:ind w:left="0" w:right="0"/>
              <w:rPr>
                <w:b w:val="0"/>
                <w:sz w:val="20"/>
              </w:rPr>
            </w:pPr>
          </w:p>
        </w:tc>
        <w:tc>
          <w:tcPr>
            <w:tcW w:w="1982" w:type="dxa"/>
            <w:vAlign w:val="center"/>
          </w:tcPr>
          <w:p w14:paraId="5FBE7DD6" w14:textId="77777777" w:rsidR="00885AC4" w:rsidRPr="003F1D4B" w:rsidRDefault="00885AC4">
            <w:pPr>
              <w:pStyle w:val="T2"/>
              <w:spacing w:after="0"/>
              <w:ind w:left="0" w:right="0"/>
              <w:rPr>
                <w:b w:val="0"/>
                <w:sz w:val="20"/>
              </w:rPr>
            </w:pPr>
          </w:p>
        </w:tc>
        <w:tc>
          <w:tcPr>
            <w:tcW w:w="1559" w:type="dxa"/>
            <w:vAlign w:val="center"/>
          </w:tcPr>
          <w:p w14:paraId="29EE6B36" w14:textId="77777777" w:rsidR="00885AC4" w:rsidRPr="00604414" w:rsidRDefault="00885AC4">
            <w:pPr>
              <w:pStyle w:val="T2"/>
              <w:spacing w:after="0"/>
              <w:ind w:left="0" w:right="0"/>
              <w:rPr>
                <w:b w:val="0"/>
                <w:sz w:val="20"/>
              </w:rPr>
            </w:pPr>
          </w:p>
        </w:tc>
        <w:tc>
          <w:tcPr>
            <w:tcW w:w="2635" w:type="dxa"/>
            <w:vAlign w:val="center"/>
          </w:tcPr>
          <w:p w14:paraId="3A93C2BF" w14:textId="77777777" w:rsidR="00885AC4" w:rsidRPr="00604414" w:rsidRDefault="00885AC4" w:rsidP="00604414">
            <w:pPr>
              <w:pStyle w:val="T2"/>
              <w:spacing w:after="0"/>
              <w:ind w:left="0" w:right="0"/>
              <w:jc w:val="left"/>
              <w:rPr>
                <w:b w:val="0"/>
                <w:sz w:val="20"/>
              </w:rPr>
            </w:pPr>
          </w:p>
        </w:tc>
      </w:tr>
      <w:tr w:rsidR="003B4D89" w:rsidRPr="003F1D4B" w14:paraId="4D6AAA9E" w14:textId="77777777" w:rsidTr="007A7766">
        <w:trPr>
          <w:jc w:val="center"/>
        </w:trPr>
        <w:tc>
          <w:tcPr>
            <w:tcW w:w="1696" w:type="dxa"/>
            <w:vAlign w:val="center"/>
          </w:tcPr>
          <w:p w14:paraId="5EA0CE73" w14:textId="77777777" w:rsidR="003B4D89" w:rsidRPr="004B1552" w:rsidRDefault="003B4D89" w:rsidP="007A7766">
            <w:pPr>
              <w:pStyle w:val="T2"/>
              <w:spacing w:after="0"/>
              <w:ind w:left="0" w:right="0"/>
              <w:rPr>
                <w:b w:val="0"/>
                <w:sz w:val="20"/>
              </w:rPr>
            </w:pPr>
            <w:r>
              <w:rPr>
                <w:b w:val="0"/>
                <w:sz w:val="20"/>
              </w:rPr>
              <w:t>Carlos Cordeiro</w:t>
            </w:r>
          </w:p>
        </w:tc>
        <w:tc>
          <w:tcPr>
            <w:tcW w:w="1704" w:type="dxa"/>
            <w:vMerge w:val="restart"/>
            <w:vAlign w:val="center"/>
          </w:tcPr>
          <w:p w14:paraId="5A1CEFA9" w14:textId="77777777" w:rsidR="003B4D89" w:rsidRPr="003F1D4B" w:rsidRDefault="003B4D89" w:rsidP="007A7766">
            <w:pPr>
              <w:pStyle w:val="T2"/>
              <w:spacing w:after="0"/>
              <w:ind w:left="0" w:right="0"/>
              <w:rPr>
                <w:b w:val="0"/>
                <w:sz w:val="20"/>
              </w:rPr>
            </w:pPr>
            <w:r>
              <w:rPr>
                <w:b w:val="0"/>
                <w:sz w:val="20"/>
              </w:rPr>
              <w:t>Intel</w:t>
            </w:r>
          </w:p>
        </w:tc>
        <w:tc>
          <w:tcPr>
            <w:tcW w:w="1982" w:type="dxa"/>
            <w:vAlign w:val="center"/>
          </w:tcPr>
          <w:p w14:paraId="23231717" w14:textId="77777777" w:rsidR="003B4D89" w:rsidRPr="003F1D4B" w:rsidRDefault="003B4D89" w:rsidP="007A7766">
            <w:pPr>
              <w:pStyle w:val="T2"/>
              <w:spacing w:after="0"/>
              <w:ind w:left="0" w:right="0"/>
              <w:rPr>
                <w:b w:val="0"/>
                <w:sz w:val="20"/>
              </w:rPr>
            </w:pPr>
          </w:p>
        </w:tc>
        <w:tc>
          <w:tcPr>
            <w:tcW w:w="1559" w:type="dxa"/>
            <w:vAlign w:val="center"/>
          </w:tcPr>
          <w:p w14:paraId="14398807" w14:textId="77777777" w:rsidR="003B4D89" w:rsidRPr="00604414" w:rsidRDefault="003B4D89" w:rsidP="007A7766">
            <w:pPr>
              <w:pStyle w:val="T2"/>
              <w:spacing w:after="0"/>
              <w:ind w:left="0" w:right="0"/>
              <w:rPr>
                <w:b w:val="0"/>
                <w:sz w:val="20"/>
              </w:rPr>
            </w:pPr>
          </w:p>
        </w:tc>
        <w:tc>
          <w:tcPr>
            <w:tcW w:w="2635" w:type="dxa"/>
            <w:vAlign w:val="center"/>
          </w:tcPr>
          <w:p w14:paraId="7E2430A2" w14:textId="77777777" w:rsidR="003B4D89" w:rsidRPr="004B1552" w:rsidRDefault="003B4D89" w:rsidP="007A7766">
            <w:pPr>
              <w:pStyle w:val="T2"/>
              <w:spacing w:after="0"/>
              <w:ind w:left="0" w:right="0"/>
              <w:jc w:val="left"/>
              <w:rPr>
                <w:b w:val="0"/>
                <w:sz w:val="20"/>
              </w:rPr>
            </w:pPr>
            <w:r>
              <w:rPr>
                <w:b w:val="0"/>
                <w:sz w:val="20"/>
              </w:rPr>
              <w:t>Carlos.cordeiro@intel.com</w:t>
            </w:r>
          </w:p>
        </w:tc>
      </w:tr>
      <w:tr w:rsidR="003B4D89" w:rsidRPr="003F1D4B" w14:paraId="232F2802" w14:textId="77777777" w:rsidTr="007A7766">
        <w:trPr>
          <w:jc w:val="center"/>
        </w:trPr>
        <w:tc>
          <w:tcPr>
            <w:tcW w:w="1696" w:type="dxa"/>
            <w:vAlign w:val="center"/>
          </w:tcPr>
          <w:p w14:paraId="60B40798" w14:textId="48078DB8" w:rsidR="003B4D89" w:rsidRDefault="003B4D89" w:rsidP="007A7766">
            <w:pPr>
              <w:pStyle w:val="T2"/>
              <w:spacing w:after="0"/>
              <w:ind w:left="0" w:right="0"/>
              <w:rPr>
                <w:b w:val="0"/>
                <w:sz w:val="20"/>
              </w:rPr>
            </w:pPr>
            <w:r>
              <w:rPr>
                <w:b w:val="0"/>
                <w:sz w:val="20"/>
              </w:rPr>
              <w:t>Carlos Aldana</w:t>
            </w:r>
          </w:p>
        </w:tc>
        <w:tc>
          <w:tcPr>
            <w:tcW w:w="1704" w:type="dxa"/>
            <w:vMerge/>
            <w:vAlign w:val="center"/>
          </w:tcPr>
          <w:p w14:paraId="759434D2" w14:textId="77777777" w:rsidR="003B4D89" w:rsidRDefault="003B4D89" w:rsidP="007A7766">
            <w:pPr>
              <w:pStyle w:val="T2"/>
              <w:spacing w:after="0"/>
              <w:ind w:left="0" w:right="0"/>
              <w:rPr>
                <w:b w:val="0"/>
                <w:sz w:val="20"/>
              </w:rPr>
            </w:pPr>
          </w:p>
        </w:tc>
        <w:tc>
          <w:tcPr>
            <w:tcW w:w="1982" w:type="dxa"/>
            <w:vAlign w:val="center"/>
          </w:tcPr>
          <w:p w14:paraId="51BB5DFD" w14:textId="77777777" w:rsidR="003B4D89" w:rsidRPr="003F1D4B" w:rsidRDefault="003B4D89" w:rsidP="007A7766">
            <w:pPr>
              <w:pStyle w:val="T2"/>
              <w:spacing w:after="0"/>
              <w:ind w:left="0" w:right="0"/>
              <w:rPr>
                <w:b w:val="0"/>
                <w:sz w:val="20"/>
              </w:rPr>
            </w:pPr>
          </w:p>
        </w:tc>
        <w:tc>
          <w:tcPr>
            <w:tcW w:w="1559" w:type="dxa"/>
            <w:vAlign w:val="center"/>
          </w:tcPr>
          <w:p w14:paraId="1C119CF0" w14:textId="77777777" w:rsidR="003B4D89" w:rsidRPr="00604414" w:rsidRDefault="003B4D89" w:rsidP="007A7766">
            <w:pPr>
              <w:pStyle w:val="T2"/>
              <w:spacing w:after="0"/>
              <w:ind w:left="0" w:right="0"/>
              <w:rPr>
                <w:b w:val="0"/>
                <w:sz w:val="20"/>
              </w:rPr>
            </w:pPr>
          </w:p>
        </w:tc>
        <w:tc>
          <w:tcPr>
            <w:tcW w:w="2635" w:type="dxa"/>
            <w:vAlign w:val="center"/>
          </w:tcPr>
          <w:p w14:paraId="6ABE577C" w14:textId="77777777" w:rsidR="003B4D89" w:rsidRDefault="003B4D89" w:rsidP="007A7766">
            <w:pPr>
              <w:pStyle w:val="T2"/>
              <w:spacing w:after="0"/>
              <w:ind w:left="0" w:right="0"/>
              <w:jc w:val="left"/>
              <w:rPr>
                <w:b w:val="0"/>
                <w:sz w:val="20"/>
              </w:rPr>
            </w:pPr>
          </w:p>
        </w:tc>
      </w:tr>
      <w:tr w:rsidR="003B4D89" w:rsidRPr="003F1D4B" w14:paraId="528AC30C" w14:textId="77777777" w:rsidTr="007A7766">
        <w:trPr>
          <w:jc w:val="center"/>
        </w:trPr>
        <w:tc>
          <w:tcPr>
            <w:tcW w:w="1696" w:type="dxa"/>
            <w:vAlign w:val="center"/>
          </w:tcPr>
          <w:p w14:paraId="20986BFB" w14:textId="4B62DA2E" w:rsidR="003B4D89" w:rsidRDefault="003B4D89" w:rsidP="007A7766">
            <w:pPr>
              <w:pStyle w:val="T2"/>
              <w:spacing w:after="0"/>
              <w:ind w:left="0" w:right="0"/>
              <w:rPr>
                <w:b w:val="0"/>
                <w:sz w:val="20"/>
              </w:rPr>
            </w:pPr>
            <w:r>
              <w:rPr>
                <w:b w:val="0"/>
                <w:sz w:val="20"/>
              </w:rPr>
              <w:t>Oren Kedem</w:t>
            </w:r>
          </w:p>
        </w:tc>
        <w:tc>
          <w:tcPr>
            <w:tcW w:w="1704" w:type="dxa"/>
            <w:vMerge/>
            <w:vAlign w:val="center"/>
          </w:tcPr>
          <w:p w14:paraId="12734B9C" w14:textId="77777777" w:rsidR="003B4D89" w:rsidRDefault="003B4D89" w:rsidP="007A7766">
            <w:pPr>
              <w:pStyle w:val="T2"/>
              <w:spacing w:after="0"/>
              <w:ind w:left="0" w:right="0"/>
              <w:rPr>
                <w:b w:val="0"/>
                <w:sz w:val="20"/>
              </w:rPr>
            </w:pPr>
          </w:p>
        </w:tc>
        <w:tc>
          <w:tcPr>
            <w:tcW w:w="1982" w:type="dxa"/>
            <w:vAlign w:val="center"/>
          </w:tcPr>
          <w:p w14:paraId="6C2867D3" w14:textId="77777777" w:rsidR="003B4D89" w:rsidRPr="003F1D4B" w:rsidRDefault="003B4D89" w:rsidP="007A7766">
            <w:pPr>
              <w:pStyle w:val="T2"/>
              <w:spacing w:after="0"/>
              <w:ind w:left="0" w:right="0"/>
              <w:rPr>
                <w:b w:val="0"/>
                <w:sz w:val="20"/>
              </w:rPr>
            </w:pPr>
          </w:p>
        </w:tc>
        <w:tc>
          <w:tcPr>
            <w:tcW w:w="1559" w:type="dxa"/>
            <w:vAlign w:val="center"/>
          </w:tcPr>
          <w:p w14:paraId="652406C8" w14:textId="77777777" w:rsidR="003B4D89" w:rsidRPr="00604414" w:rsidRDefault="003B4D89" w:rsidP="007A7766">
            <w:pPr>
              <w:pStyle w:val="T2"/>
              <w:spacing w:after="0"/>
              <w:ind w:left="0" w:right="0"/>
              <w:rPr>
                <w:b w:val="0"/>
                <w:sz w:val="20"/>
              </w:rPr>
            </w:pPr>
          </w:p>
        </w:tc>
        <w:tc>
          <w:tcPr>
            <w:tcW w:w="2635" w:type="dxa"/>
            <w:vAlign w:val="center"/>
          </w:tcPr>
          <w:p w14:paraId="32250DAF" w14:textId="77777777" w:rsidR="003B4D89" w:rsidRDefault="003B4D89" w:rsidP="007A7766">
            <w:pPr>
              <w:pStyle w:val="T2"/>
              <w:spacing w:after="0"/>
              <w:ind w:left="0" w:right="0"/>
              <w:jc w:val="left"/>
              <w:rPr>
                <w:b w:val="0"/>
                <w:sz w:val="20"/>
              </w:rPr>
            </w:pPr>
          </w:p>
        </w:tc>
      </w:tr>
      <w:tr w:rsidR="00CB389B" w:rsidRPr="003F1D4B" w14:paraId="5E1CD8F2" w14:textId="77777777" w:rsidTr="00604414">
        <w:trPr>
          <w:jc w:val="center"/>
        </w:trPr>
        <w:tc>
          <w:tcPr>
            <w:tcW w:w="1696" w:type="dxa"/>
            <w:vAlign w:val="center"/>
          </w:tcPr>
          <w:p w14:paraId="7C150C16" w14:textId="2D052307" w:rsidR="00CB389B" w:rsidRPr="003F1D4B" w:rsidRDefault="00CB389B" w:rsidP="00CB389B">
            <w:pPr>
              <w:pStyle w:val="T2"/>
              <w:spacing w:after="0"/>
              <w:ind w:left="0" w:right="0"/>
              <w:rPr>
                <w:b w:val="0"/>
                <w:sz w:val="20"/>
              </w:rPr>
            </w:pPr>
            <w:proofErr w:type="spellStart"/>
            <w:r w:rsidRPr="004B1552">
              <w:rPr>
                <w:b w:val="0"/>
                <w:sz w:val="20"/>
              </w:rPr>
              <w:t>Djordje</w:t>
            </w:r>
            <w:proofErr w:type="spellEnd"/>
            <w:r w:rsidRPr="004B1552">
              <w:rPr>
                <w:b w:val="0"/>
                <w:sz w:val="20"/>
              </w:rPr>
              <w:t xml:space="preserve"> </w:t>
            </w:r>
            <w:proofErr w:type="spellStart"/>
            <w:r w:rsidRPr="004B1552">
              <w:rPr>
                <w:b w:val="0"/>
                <w:sz w:val="20"/>
              </w:rPr>
              <w:t>Tujkovic</w:t>
            </w:r>
            <w:proofErr w:type="spellEnd"/>
          </w:p>
        </w:tc>
        <w:tc>
          <w:tcPr>
            <w:tcW w:w="1704" w:type="dxa"/>
            <w:vMerge w:val="restart"/>
            <w:vAlign w:val="center"/>
          </w:tcPr>
          <w:p w14:paraId="4E7D94CA" w14:textId="63F817AE" w:rsidR="00CB389B" w:rsidRPr="003F1D4B" w:rsidRDefault="00CB389B" w:rsidP="00CB389B">
            <w:pPr>
              <w:pStyle w:val="T2"/>
              <w:spacing w:after="0"/>
              <w:ind w:left="0" w:right="0"/>
              <w:rPr>
                <w:b w:val="0"/>
                <w:sz w:val="20"/>
              </w:rPr>
            </w:pPr>
            <w:r>
              <w:rPr>
                <w:b w:val="0"/>
                <w:sz w:val="20"/>
              </w:rPr>
              <w:t>Facebook</w:t>
            </w:r>
          </w:p>
        </w:tc>
        <w:tc>
          <w:tcPr>
            <w:tcW w:w="1982" w:type="dxa"/>
            <w:vAlign w:val="center"/>
          </w:tcPr>
          <w:p w14:paraId="42C1D955" w14:textId="77777777" w:rsidR="00CB389B" w:rsidRPr="003F1D4B" w:rsidRDefault="00CB389B" w:rsidP="00CB389B">
            <w:pPr>
              <w:pStyle w:val="T2"/>
              <w:spacing w:after="0"/>
              <w:ind w:left="0" w:right="0"/>
              <w:rPr>
                <w:b w:val="0"/>
                <w:sz w:val="20"/>
              </w:rPr>
            </w:pPr>
          </w:p>
        </w:tc>
        <w:tc>
          <w:tcPr>
            <w:tcW w:w="1559" w:type="dxa"/>
            <w:vAlign w:val="center"/>
          </w:tcPr>
          <w:p w14:paraId="21BB6474" w14:textId="77777777" w:rsidR="00CB389B" w:rsidRPr="00604414" w:rsidRDefault="00CB389B" w:rsidP="00CB389B">
            <w:pPr>
              <w:pStyle w:val="T2"/>
              <w:spacing w:after="0"/>
              <w:ind w:left="0" w:right="0"/>
              <w:rPr>
                <w:b w:val="0"/>
                <w:sz w:val="20"/>
              </w:rPr>
            </w:pPr>
          </w:p>
        </w:tc>
        <w:tc>
          <w:tcPr>
            <w:tcW w:w="2635" w:type="dxa"/>
            <w:vAlign w:val="center"/>
          </w:tcPr>
          <w:p w14:paraId="2D097010" w14:textId="5F430633" w:rsidR="00CB389B" w:rsidRPr="00604414" w:rsidRDefault="00CB389B" w:rsidP="00CB389B">
            <w:pPr>
              <w:pStyle w:val="T2"/>
              <w:spacing w:after="0"/>
              <w:ind w:left="0" w:right="0"/>
              <w:jc w:val="left"/>
              <w:rPr>
                <w:b w:val="0"/>
                <w:sz w:val="20"/>
              </w:rPr>
            </w:pPr>
            <w:r w:rsidRPr="004B1552">
              <w:rPr>
                <w:b w:val="0"/>
                <w:sz w:val="20"/>
              </w:rPr>
              <w:t>djordjet@fb.com</w:t>
            </w:r>
          </w:p>
        </w:tc>
      </w:tr>
      <w:tr w:rsidR="00CB389B" w:rsidRPr="003F1D4B" w14:paraId="4A0F53D2" w14:textId="77777777" w:rsidTr="00604414">
        <w:trPr>
          <w:jc w:val="center"/>
        </w:trPr>
        <w:tc>
          <w:tcPr>
            <w:tcW w:w="1696" w:type="dxa"/>
            <w:vAlign w:val="center"/>
          </w:tcPr>
          <w:p w14:paraId="1A6285DA" w14:textId="3F95E991" w:rsidR="00CB389B" w:rsidRPr="004B1552" w:rsidRDefault="00CB389B" w:rsidP="00CB389B">
            <w:pPr>
              <w:pStyle w:val="T2"/>
              <w:spacing w:after="0"/>
              <w:ind w:left="0" w:right="0"/>
              <w:rPr>
                <w:b w:val="0"/>
                <w:sz w:val="20"/>
              </w:rPr>
            </w:pPr>
            <w:r>
              <w:rPr>
                <w:b w:val="0"/>
                <w:sz w:val="20"/>
              </w:rPr>
              <w:t>Krishna Gomadam</w:t>
            </w:r>
          </w:p>
        </w:tc>
        <w:tc>
          <w:tcPr>
            <w:tcW w:w="1704" w:type="dxa"/>
            <w:vMerge/>
            <w:vAlign w:val="center"/>
          </w:tcPr>
          <w:p w14:paraId="50B5B1D8" w14:textId="77777777" w:rsidR="00CB389B" w:rsidRPr="003F1D4B" w:rsidRDefault="00CB389B" w:rsidP="00CB389B">
            <w:pPr>
              <w:pStyle w:val="T2"/>
              <w:spacing w:after="0"/>
              <w:ind w:left="0" w:right="0"/>
              <w:rPr>
                <w:b w:val="0"/>
                <w:sz w:val="20"/>
              </w:rPr>
            </w:pPr>
          </w:p>
        </w:tc>
        <w:tc>
          <w:tcPr>
            <w:tcW w:w="1982" w:type="dxa"/>
            <w:vAlign w:val="center"/>
          </w:tcPr>
          <w:p w14:paraId="65748767" w14:textId="77777777" w:rsidR="00CB389B" w:rsidRPr="003F1D4B" w:rsidRDefault="00CB389B" w:rsidP="00CB389B">
            <w:pPr>
              <w:pStyle w:val="T2"/>
              <w:spacing w:after="0"/>
              <w:ind w:left="0" w:right="0"/>
              <w:rPr>
                <w:b w:val="0"/>
                <w:sz w:val="20"/>
              </w:rPr>
            </w:pPr>
          </w:p>
        </w:tc>
        <w:tc>
          <w:tcPr>
            <w:tcW w:w="1559" w:type="dxa"/>
            <w:vAlign w:val="center"/>
          </w:tcPr>
          <w:p w14:paraId="427B75C0" w14:textId="77777777" w:rsidR="00CB389B" w:rsidRPr="00604414" w:rsidRDefault="00CB389B" w:rsidP="00CB389B">
            <w:pPr>
              <w:pStyle w:val="T2"/>
              <w:spacing w:after="0"/>
              <w:ind w:left="0" w:right="0"/>
              <w:rPr>
                <w:b w:val="0"/>
                <w:sz w:val="20"/>
              </w:rPr>
            </w:pPr>
          </w:p>
        </w:tc>
        <w:tc>
          <w:tcPr>
            <w:tcW w:w="2635" w:type="dxa"/>
            <w:vAlign w:val="center"/>
          </w:tcPr>
          <w:p w14:paraId="15611FD8" w14:textId="0A6CA29A" w:rsidR="00CB389B" w:rsidRPr="00604414" w:rsidRDefault="00CB389B" w:rsidP="00CB389B">
            <w:pPr>
              <w:pStyle w:val="T2"/>
              <w:spacing w:after="0"/>
              <w:ind w:left="0" w:right="0"/>
              <w:jc w:val="left"/>
              <w:rPr>
                <w:b w:val="0"/>
                <w:sz w:val="20"/>
              </w:rPr>
            </w:pPr>
            <w:r w:rsidRPr="00594C1E">
              <w:rPr>
                <w:b w:val="0"/>
                <w:sz w:val="20"/>
              </w:rPr>
              <w:t>kgomadam@fb.com</w:t>
            </w:r>
          </w:p>
        </w:tc>
      </w:tr>
      <w:tr w:rsidR="00CB389B" w:rsidRPr="003F1D4B" w14:paraId="0E22FB54" w14:textId="77777777" w:rsidTr="00604414">
        <w:trPr>
          <w:jc w:val="center"/>
        </w:trPr>
        <w:tc>
          <w:tcPr>
            <w:tcW w:w="1696" w:type="dxa"/>
            <w:vAlign w:val="center"/>
          </w:tcPr>
          <w:p w14:paraId="490F7B87" w14:textId="078B7DE9" w:rsidR="00CB389B" w:rsidRPr="004B1552" w:rsidRDefault="00CB389B" w:rsidP="00CB389B">
            <w:pPr>
              <w:pStyle w:val="T2"/>
              <w:spacing w:after="0"/>
              <w:ind w:left="0" w:right="0"/>
              <w:rPr>
                <w:b w:val="0"/>
                <w:sz w:val="20"/>
              </w:rPr>
            </w:pPr>
            <w:r>
              <w:rPr>
                <w:b w:val="0"/>
                <w:sz w:val="20"/>
              </w:rPr>
              <w:t>Payam Torab</w:t>
            </w:r>
          </w:p>
        </w:tc>
        <w:tc>
          <w:tcPr>
            <w:tcW w:w="1704" w:type="dxa"/>
            <w:vMerge/>
            <w:vAlign w:val="center"/>
          </w:tcPr>
          <w:p w14:paraId="7202B485" w14:textId="77777777" w:rsidR="00CB389B" w:rsidRPr="003F1D4B" w:rsidRDefault="00CB389B" w:rsidP="00CB389B">
            <w:pPr>
              <w:pStyle w:val="T2"/>
              <w:spacing w:after="0"/>
              <w:ind w:left="0" w:right="0"/>
              <w:rPr>
                <w:b w:val="0"/>
                <w:sz w:val="20"/>
              </w:rPr>
            </w:pPr>
          </w:p>
        </w:tc>
        <w:tc>
          <w:tcPr>
            <w:tcW w:w="1982" w:type="dxa"/>
            <w:vAlign w:val="center"/>
          </w:tcPr>
          <w:p w14:paraId="6CD44148" w14:textId="77777777" w:rsidR="00CB389B" w:rsidRPr="003F1D4B" w:rsidRDefault="00CB389B" w:rsidP="00CB389B">
            <w:pPr>
              <w:pStyle w:val="T2"/>
              <w:spacing w:after="0"/>
              <w:ind w:left="0" w:right="0"/>
              <w:rPr>
                <w:b w:val="0"/>
                <w:sz w:val="20"/>
              </w:rPr>
            </w:pPr>
          </w:p>
        </w:tc>
        <w:tc>
          <w:tcPr>
            <w:tcW w:w="1559" w:type="dxa"/>
            <w:vAlign w:val="center"/>
          </w:tcPr>
          <w:p w14:paraId="25D967CF" w14:textId="77777777" w:rsidR="00CB389B" w:rsidRPr="00604414" w:rsidRDefault="00CB389B" w:rsidP="00CB389B">
            <w:pPr>
              <w:pStyle w:val="T2"/>
              <w:spacing w:after="0"/>
              <w:ind w:left="0" w:right="0"/>
              <w:rPr>
                <w:b w:val="0"/>
                <w:sz w:val="20"/>
              </w:rPr>
            </w:pPr>
          </w:p>
        </w:tc>
        <w:tc>
          <w:tcPr>
            <w:tcW w:w="2635" w:type="dxa"/>
            <w:vAlign w:val="center"/>
          </w:tcPr>
          <w:p w14:paraId="20704565" w14:textId="378EC2B6" w:rsidR="00CB389B" w:rsidRPr="00604414" w:rsidRDefault="00CB389B" w:rsidP="00CB389B">
            <w:pPr>
              <w:pStyle w:val="T2"/>
              <w:spacing w:after="0"/>
              <w:ind w:left="0" w:right="0"/>
              <w:jc w:val="left"/>
              <w:rPr>
                <w:b w:val="0"/>
                <w:sz w:val="20"/>
              </w:rPr>
            </w:pPr>
            <w:r>
              <w:rPr>
                <w:b w:val="0"/>
                <w:sz w:val="20"/>
              </w:rPr>
              <w:t>ptorab@fb.com</w:t>
            </w:r>
          </w:p>
        </w:tc>
      </w:tr>
      <w:tr w:rsidR="00C06318" w:rsidRPr="003F1D4B" w14:paraId="4D1C6034" w14:textId="77777777" w:rsidTr="00604414">
        <w:trPr>
          <w:jc w:val="center"/>
        </w:trPr>
        <w:tc>
          <w:tcPr>
            <w:tcW w:w="1696" w:type="dxa"/>
            <w:vAlign w:val="center"/>
          </w:tcPr>
          <w:p w14:paraId="3E1AE894" w14:textId="36CB5FC0" w:rsidR="00C06318" w:rsidRDefault="00C06318" w:rsidP="00CB389B">
            <w:pPr>
              <w:pStyle w:val="T2"/>
              <w:spacing w:after="0"/>
              <w:ind w:left="0" w:right="0"/>
              <w:rPr>
                <w:b w:val="0"/>
                <w:sz w:val="20"/>
              </w:rPr>
            </w:pPr>
            <w:bookmarkStart w:id="0" w:name="_GoBack" w:colFirst="4" w:colLast="4"/>
            <w:r>
              <w:rPr>
                <w:b w:val="0"/>
                <w:sz w:val="20"/>
              </w:rPr>
              <w:t xml:space="preserve">Nikolas’ </w:t>
            </w:r>
            <w:proofErr w:type="spellStart"/>
            <w:r>
              <w:rPr>
                <w:b w:val="0"/>
                <w:sz w:val="20"/>
              </w:rPr>
              <w:t>Olaziregi</w:t>
            </w:r>
            <w:proofErr w:type="spellEnd"/>
          </w:p>
        </w:tc>
        <w:tc>
          <w:tcPr>
            <w:tcW w:w="1704" w:type="dxa"/>
            <w:vAlign w:val="center"/>
          </w:tcPr>
          <w:p w14:paraId="295951A1" w14:textId="58C369E4" w:rsidR="00C06318" w:rsidRPr="003F1D4B" w:rsidRDefault="00C06318" w:rsidP="00CB389B">
            <w:pPr>
              <w:pStyle w:val="T2"/>
              <w:spacing w:after="0"/>
              <w:ind w:left="0" w:right="0"/>
              <w:rPr>
                <w:b w:val="0"/>
                <w:sz w:val="20"/>
              </w:rPr>
            </w:pPr>
            <w:r>
              <w:rPr>
                <w:b w:val="0"/>
                <w:sz w:val="20"/>
              </w:rPr>
              <w:t>Nokia</w:t>
            </w:r>
          </w:p>
        </w:tc>
        <w:tc>
          <w:tcPr>
            <w:tcW w:w="1982" w:type="dxa"/>
            <w:vAlign w:val="center"/>
          </w:tcPr>
          <w:p w14:paraId="629D5B7D" w14:textId="77777777" w:rsidR="00C06318" w:rsidRPr="003F1D4B" w:rsidRDefault="00C06318" w:rsidP="00CB389B">
            <w:pPr>
              <w:pStyle w:val="T2"/>
              <w:spacing w:after="0"/>
              <w:ind w:left="0" w:right="0"/>
              <w:rPr>
                <w:b w:val="0"/>
                <w:sz w:val="20"/>
              </w:rPr>
            </w:pPr>
          </w:p>
        </w:tc>
        <w:tc>
          <w:tcPr>
            <w:tcW w:w="1559" w:type="dxa"/>
            <w:vAlign w:val="center"/>
          </w:tcPr>
          <w:p w14:paraId="49CBA79F" w14:textId="77777777" w:rsidR="00C06318" w:rsidRPr="00604414" w:rsidRDefault="00C06318" w:rsidP="00CB389B">
            <w:pPr>
              <w:pStyle w:val="T2"/>
              <w:spacing w:after="0"/>
              <w:ind w:left="0" w:right="0"/>
              <w:rPr>
                <w:b w:val="0"/>
                <w:sz w:val="20"/>
              </w:rPr>
            </w:pPr>
          </w:p>
        </w:tc>
        <w:tc>
          <w:tcPr>
            <w:tcW w:w="2635" w:type="dxa"/>
            <w:vAlign w:val="center"/>
          </w:tcPr>
          <w:p w14:paraId="24EA571B" w14:textId="7FDA1412" w:rsidR="00C06318" w:rsidRPr="00C06318" w:rsidRDefault="00C06318" w:rsidP="00CB389B">
            <w:pPr>
              <w:pStyle w:val="T2"/>
              <w:spacing w:after="0"/>
              <w:ind w:left="0" w:right="0"/>
              <w:jc w:val="left"/>
              <w:rPr>
                <w:b w:val="0"/>
                <w:sz w:val="20"/>
              </w:rPr>
            </w:pPr>
            <w:hyperlink r:id="rId8" w:history="1">
              <w:r w:rsidRPr="00C06318">
                <w:rPr>
                  <w:rStyle w:val="Hyperlink"/>
                  <w:b w:val="0"/>
                  <w:color w:val="auto"/>
                  <w:sz w:val="20"/>
                  <w:u w:val="none"/>
                </w:rPr>
                <w:t>Nikolas.Olaziregi@nokia.com</w:t>
              </w:r>
            </w:hyperlink>
          </w:p>
        </w:tc>
      </w:tr>
    </w:tbl>
    <w:bookmarkEnd w:id="0"/>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10629" w:rsidRDefault="00610629">
                            <w:pPr>
                              <w:pStyle w:val="T1"/>
                              <w:spacing w:after="120"/>
                            </w:pPr>
                            <w:r>
                              <w:t>Abstract</w:t>
                            </w:r>
                          </w:p>
                          <w:p w14:paraId="32E8D855" w14:textId="15F28294" w:rsidR="00610629" w:rsidRDefault="00610629">
                            <w:pPr>
                              <w:jc w:val="both"/>
                            </w:pPr>
                            <w:r>
                              <w:t>This document proposes amendment to the transmission rules for Beam Refinement Request and Response in accordance with 18/0121r0 (BRP in mmWave Distribution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610629" w:rsidRDefault="00610629">
                      <w:pPr>
                        <w:pStyle w:val="T1"/>
                        <w:spacing w:after="120"/>
                      </w:pPr>
                      <w:r>
                        <w:t>Abstract</w:t>
                      </w:r>
                    </w:p>
                    <w:p w14:paraId="32E8D855" w14:textId="15F28294" w:rsidR="00610629" w:rsidRDefault="00610629">
                      <w:pPr>
                        <w:jc w:val="both"/>
                      </w:pPr>
                      <w:r>
                        <w:t>This document proposes amendment to the transmission rules for Beam Refinement Request and Response in accordance with 18/0121r0 (BRP in mmWave Distribut</w:t>
                      </w:r>
                      <w:bookmarkStart w:id="1" w:name="_GoBack"/>
                      <w:bookmarkEnd w:id="1"/>
                      <w:r>
                        <w:t>ion Network).</w:t>
                      </w:r>
                    </w:p>
                  </w:txbxContent>
                </v:textbox>
              </v:shape>
            </w:pict>
          </mc:Fallback>
        </mc:AlternateContent>
      </w:r>
    </w:p>
    <w:p w14:paraId="1B04FACE" w14:textId="7886E0C5" w:rsidR="00FA6D24" w:rsidRPr="00F36CA8" w:rsidRDefault="00CA09B2" w:rsidP="00F36CA8">
      <w:r w:rsidRPr="003F1D4B">
        <w:br w:type="page"/>
      </w:r>
    </w:p>
    <w:p w14:paraId="316F7C6D" w14:textId="77777777" w:rsidR="00067B51" w:rsidRDefault="00067B51" w:rsidP="00067B51">
      <w:pPr>
        <w:widowControl w:val="0"/>
        <w:autoSpaceDE w:val="0"/>
        <w:autoSpaceDN w:val="0"/>
        <w:adjustRightInd w:val="0"/>
        <w:rPr>
          <w:bCs/>
          <w:color w:val="FF0000"/>
          <w:sz w:val="20"/>
          <w:u w:val="single"/>
          <w:lang w:val="en-US" w:eastAsia="zh-CN"/>
        </w:rPr>
      </w:pPr>
    </w:p>
    <w:p w14:paraId="29795BF0" w14:textId="296789A0" w:rsidR="009C2F9F" w:rsidRPr="00F9318D" w:rsidRDefault="00951BA1" w:rsidP="00067B51">
      <w:pPr>
        <w:widowControl w:val="0"/>
        <w:autoSpaceDE w:val="0"/>
        <w:autoSpaceDN w:val="0"/>
        <w:adjustRightInd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10.38.3</w:t>
      </w:r>
      <w:r w:rsidR="00067B51" w:rsidRPr="00F9318D">
        <w:rPr>
          <w:rFonts w:ascii="Arial-BoldMT" w:hAnsi="Arial-BoldMT" w:cs="Arial-BoldMT"/>
          <w:b/>
          <w:bCs/>
          <w:sz w:val="24"/>
          <w:szCs w:val="24"/>
          <w:lang w:val="en-US" w:eastAsia="zh-CN"/>
        </w:rPr>
        <w:t xml:space="preserve"> </w:t>
      </w:r>
      <w:r>
        <w:rPr>
          <w:rFonts w:ascii="Arial-BoldMT" w:hAnsi="Arial-BoldMT" w:cs="Arial-BoldMT"/>
          <w:b/>
          <w:bCs/>
          <w:sz w:val="24"/>
          <w:szCs w:val="24"/>
          <w:lang w:val="en-US" w:eastAsia="zh-CN"/>
        </w:rPr>
        <w:t>Beam Refinement Protocol (BRP) Phase</w:t>
      </w:r>
    </w:p>
    <w:p w14:paraId="3F3CD2BD" w14:textId="77777777" w:rsidR="00067B51" w:rsidRPr="00F9318D" w:rsidRDefault="00067B51" w:rsidP="00067B51">
      <w:pPr>
        <w:widowControl w:val="0"/>
        <w:autoSpaceDE w:val="0"/>
        <w:autoSpaceDN w:val="0"/>
        <w:adjustRightInd w:val="0"/>
        <w:rPr>
          <w:rFonts w:ascii="Arial-BoldMT" w:hAnsi="Arial-BoldMT" w:cs="Arial-BoldMT"/>
          <w:bCs/>
          <w:sz w:val="24"/>
          <w:szCs w:val="24"/>
          <w:lang w:val="en-US" w:eastAsia="zh-CN"/>
        </w:rPr>
      </w:pPr>
    </w:p>
    <w:p w14:paraId="1C3D0AFD" w14:textId="666AF7B1" w:rsidR="000C0CB3" w:rsidRDefault="000C0CB3" w:rsidP="00034747">
      <w:pPr>
        <w:widowControl w:val="0"/>
        <w:autoSpaceDE w:val="0"/>
        <w:autoSpaceDN w:val="0"/>
        <w:adjustRightInd w:val="0"/>
        <w:rPr>
          <w:rFonts w:ascii="Arial-BoldMT" w:hAnsi="Arial-BoldMT" w:cs="Arial-BoldMT"/>
          <w:b/>
          <w:bCs/>
          <w:i/>
          <w:sz w:val="24"/>
          <w:szCs w:val="24"/>
          <w:highlight w:val="yellow"/>
          <w:lang w:val="en-US" w:eastAsia="zh-CN"/>
        </w:rPr>
      </w:pPr>
      <w:r w:rsidRPr="00F9318D">
        <w:rPr>
          <w:rFonts w:ascii="Arial-BoldMT" w:hAnsi="Arial-BoldMT" w:cs="Arial-BoldMT"/>
          <w:b/>
          <w:bCs/>
          <w:i/>
          <w:sz w:val="24"/>
          <w:szCs w:val="24"/>
          <w:highlight w:val="yellow"/>
          <w:lang w:val="en-US" w:eastAsia="zh-CN"/>
        </w:rPr>
        <w:t>Add the following text</w:t>
      </w:r>
    </w:p>
    <w:p w14:paraId="30AD4181" w14:textId="77777777" w:rsidR="00C25BDC" w:rsidRPr="00F9318D" w:rsidRDefault="00C25BDC" w:rsidP="00034747">
      <w:pPr>
        <w:widowControl w:val="0"/>
        <w:autoSpaceDE w:val="0"/>
        <w:autoSpaceDN w:val="0"/>
        <w:adjustRightInd w:val="0"/>
        <w:rPr>
          <w:rFonts w:ascii="Arial-BoldMT" w:hAnsi="Arial-BoldMT" w:cs="Arial-BoldMT"/>
          <w:b/>
          <w:bCs/>
          <w:sz w:val="24"/>
          <w:szCs w:val="24"/>
          <w:lang w:val="en-US" w:eastAsia="zh-CN"/>
        </w:rPr>
      </w:pPr>
    </w:p>
    <w:p w14:paraId="1397968D" w14:textId="14A8F8B6" w:rsidR="00D45C44" w:rsidRDefault="00951BA1" w:rsidP="00951BA1">
      <w:pPr>
        <w:widowControl w:val="0"/>
        <w:autoSpaceDE w:val="0"/>
        <w:autoSpaceDN w:val="0"/>
        <w:adjustRightInd w:val="0"/>
        <w:jc w:val="both"/>
        <w:rPr>
          <w:rFonts w:ascii="Arial-BoldMT" w:hAnsi="Arial-BoldMT" w:cs="Arial-BoldMT"/>
          <w:bCs/>
          <w:sz w:val="24"/>
          <w:szCs w:val="24"/>
          <w:lang w:val="en-US" w:eastAsia="zh-CN"/>
        </w:rPr>
      </w:pPr>
      <w:r w:rsidRPr="00951BA1">
        <w:rPr>
          <w:rFonts w:ascii="Arial-BoldMT" w:hAnsi="Arial-BoldMT" w:cs="Arial-BoldMT"/>
          <w:bCs/>
          <w:sz w:val="24"/>
          <w:szCs w:val="24"/>
          <w:lang w:val="en-US" w:eastAsia="zh-CN"/>
        </w:rPr>
        <w:t>A beam refinement response is separated from a preceding beam refinement request by at least a SIFS</w:t>
      </w:r>
      <w:r>
        <w:rPr>
          <w:rFonts w:ascii="Arial-BoldMT" w:hAnsi="Arial-BoldMT" w:cs="Arial-BoldMT"/>
          <w:bCs/>
          <w:sz w:val="24"/>
          <w:szCs w:val="24"/>
          <w:lang w:val="en-US" w:eastAsia="zh-CN"/>
        </w:rPr>
        <w:t xml:space="preserve"> </w:t>
      </w:r>
      <w:r w:rsidRPr="00951BA1">
        <w:rPr>
          <w:rFonts w:ascii="Arial-BoldMT" w:hAnsi="Arial-BoldMT" w:cs="Arial-BoldMT"/>
          <w:bCs/>
          <w:sz w:val="24"/>
          <w:szCs w:val="24"/>
          <w:lang w:val="en-US" w:eastAsia="zh-CN"/>
        </w:rPr>
        <w:t>interval and at most a BRPIFS interval provided sufficient time is available for the complete transmission of</w:t>
      </w:r>
      <w:r>
        <w:rPr>
          <w:rFonts w:ascii="Arial-BoldMT" w:hAnsi="Arial-BoldMT" w:cs="Arial-BoldMT"/>
          <w:bCs/>
          <w:sz w:val="24"/>
          <w:szCs w:val="24"/>
          <w:lang w:val="en-US" w:eastAsia="zh-CN"/>
        </w:rPr>
        <w:t xml:space="preserve"> </w:t>
      </w:r>
      <w:r w:rsidRPr="00951BA1">
        <w:rPr>
          <w:rFonts w:ascii="Arial-BoldMT" w:hAnsi="Arial-BoldMT" w:cs="Arial-BoldMT"/>
          <w:bCs/>
          <w:sz w:val="24"/>
          <w:szCs w:val="24"/>
          <w:lang w:val="en-US" w:eastAsia="zh-CN"/>
        </w:rPr>
        <w:t>those frames within the SP allocation</w:t>
      </w:r>
      <w:r w:rsidR="005D5874">
        <w:rPr>
          <w:rFonts w:ascii="Arial-BoldMT" w:hAnsi="Arial-BoldMT" w:cs="Arial-BoldMT"/>
          <w:bCs/>
          <w:sz w:val="24"/>
          <w:szCs w:val="24"/>
          <w:lang w:val="en-US" w:eastAsia="zh-CN"/>
        </w:rPr>
        <w:t xml:space="preserve"> </w:t>
      </w:r>
      <w:r w:rsidR="005D5874" w:rsidRPr="0078648D">
        <w:rPr>
          <w:rFonts w:ascii="Arial-BoldMT" w:hAnsi="Arial-BoldMT" w:cs="Arial-BoldMT"/>
          <w:bCs/>
          <w:color w:val="C00000"/>
          <w:sz w:val="24"/>
          <w:szCs w:val="24"/>
          <w:u w:val="single"/>
          <w:lang w:val="en-US" w:eastAsia="zh-CN"/>
        </w:rPr>
        <w:t>that is</w:t>
      </w:r>
      <w:r w:rsidR="005D5874" w:rsidRPr="0078648D">
        <w:rPr>
          <w:rFonts w:ascii="Arial-BoldMT" w:hAnsi="Arial-BoldMT" w:cs="Arial-BoldMT"/>
          <w:bCs/>
          <w:color w:val="C00000"/>
          <w:sz w:val="24"/>
          <w:szCs w:val="24"/>
          <w:lang w:val="en-US" w:eastAsia="zh-CN"/>
        </w:rPr>
        <w:t xml:space="preserve"> </w:t>
      </w:r>
      <w:r w:rsidR="005D5874" w:rsidRPr="0078648D">
        <w:rPr>
          <w:rFonts w:ascii="Arial-BoldMT" w:hAnsi="Arial-BoldMT" w:cs="Arial-BoldMT"/>
          <w:bCs/>
          <w:color w:val="C00000"/>
          <w:sz w:val="24"/>
          <w:szCs w:val="24"/>
          <w:u w:val="single"/>
          <w:lang w:val="en-US" w:eastAsia="zh-CN"/>
        </w:rPr>
        <w:t>not</w:t>
      </w:r>
      <w:r w:rsidR="005D5874" w:rsidRPr="005D5874">
        <w:rPr>
          <w:rFonts w:ascii="Arial-BoldMT" w:hAnsi="Arial-BoldMT" w:cs="Arial-BoldMT"/>
          <w:bCs/>
          <w:color w:val="C00000"/>
          <w:sz w:val="24"/>
          <w:szCs w:val="24"/>
          <w:u w:val="single"/>
          <w:lang w:val="en-US" w:eastAsia="zh-CN"/>
        </w:rPr>
        <w:t xml:space="preserve"> a TDD SP</w:t>
      </w:r>
      <w:r w:rsidRPr="00951BA1">
        <w:rPr>
          <w:rFonts w:ascii="Arial-BoldMT" w:hAnsi="Arial-BoldMT" w:cs="Arial-BoldMT"/>
          <w:bCs/>
          <w:sz w:val="24"/>
          <w:szCs w:val="24"/>
          <w:lang w:val="en-US" w:eastAsia="zh-CN"/>
        </w:rPr>
        <w:t xml:space="preserve"> or TXOP. Similarly, a beam refinement request, if any, is separated</w:t>
      </w:r>
      <w:r>
        <w:rPr>
          <w:rFonts w:ascii="Arial-BoldMT" w:hAnsi="Arial-BoldMT" w:cs="Arial-BoldMT"/>
          <w:bCs/>
          <w:sz w:val="24"/>
          <w:szCs w:val="24"/>
          <w:lang w:val="en-US" w:eastAsia="zh-CN"/>
        </w:rPr>
        <w:t xml:space="preserve"> </w:t>
      </w:r>
      <w:r w:rsidRPr="00951BA1">
        <w:rPr>
          <w:rFonts w:ascii="Arial-BoldMT" w:hAnsi="Arial-BoldMT" w:cs="Arial-BoldMT"/>
          <w:bCs/>
          <w:sz w:val="24"/>
          <w:szCs w:val="24"/>
          <w:lang w:val="en-US" w:eastAsia="zh-CN"/>
        </w:rPr>
        <w:t>from a preceding beam refinement response by at least a SIFS interval and at most a BRPIFS interval</w:t>
      </w:r>
      <w:r>
        <w:rPr>
          <w:rFonts w:ascii="Arial-BoldMT" w:hAnsi="Arial-BoldMT" w:cs="Arial-BoldMT"/>
          <w:bCs/>
          <w:sz w:val="24"/>
          <w:szCs w:val="24"/>
          <w:lang w:val="en-US" w:eastAsia="zh-CN"/>
        </w:rPr>
        <w:t xml:space="preserve"> </w:t>
      </w:r>
      <w:r w:rsidRPr="00951BA1">
        <w:rPr>
          <w:rFonts w:ascii="Arial-BoldMT" w:hAnsi="Arial-BoldMT" w:cs="Arial-BoldMT"/>
          <w:bCs/>
          <w:sz w:val="24"/>
          <w:szCs w:val="24"/>
          <w:lang w:val="en-US" w:eastAsia="zh-CN"/>
        </w:rPr>
        <w:t>provided sufficient time is available for the complete transmission of the beam refinement request within the</w:t>
      </w:r>
      <w:r w:rsidR="005D5874">
        <w:rPr>
          <w:rFonts w:ascii="Arial-BoldMT" w:hAnsi="Arial-BoldMT" w:cs="Arial-BoldMT"/>
          <w:bCs/>
          <w:sz w:val="24"/>
          <w:szCs w:val="24"/>
          <w:lang w:val="en-US" w:eastAsia="zh-CN"/>
        </w:rPr>
        <w:t xml:space="preserve"> </w:t>
      </w:r>
      <w:r w:rsidRPr="00951BA1">
        <w:rPr>
          <w:rFonts w:ascii="Arial-BoldMT" w:hAnsi="Arial-BoldMT" w:cs="Arial-BoldMT"/>
          <w:bCs/>
          <w:sz w:val="24"/>
          <w:szCs w:val="24"/>
          <w:lang w:val="en-US" w:eastAsia="zh-CN"/>
        </w:rPr>
        <w:t xml:space="preserve">SP allocation </w:t>
      </w:r>
      <w:r w:rsidR="0078648D" w:rsidRPr="0078648D">
        <w:rPr>
          <w:rFonts w:ascii="Arial-BoldMT" w:hAnsi="Arial-BoldMT" w:cs="Arial-BoldMT"/>
          <w:bCs/>
          <w:color w:val="C00000"/>
          <w:sz w:val="24"/>
          <w:szCs w:val="24"/>
          <w:u w:val="single"/>
          <w:lang w:val="en-US" w:eastAsia="zh-CN"/>
        </w:rPr>
        <w:t xml:space="preserve">that is </w:t>
      </w:r>
      <w:r w:rsidR="005D5874" w:rsidRPr="0078648D">
        <w:rPr>
          <w:rFonts w:ascii="Arial-BoldMT" w:hAnsi="Arial-BoldMT" w:cs="Arial-BoldMT"/>
          <w:bCs/>
          <w:color w:val="C00000"/>
          <w:sz w:val="24"/>
          <w:szCs w:val="24"/>
          <w:u w:val="single"/>
          <w:lang w:val="en-US" w:eastAsia="zh-CN"/>
        </w:rPr>
        <w:t>not</w:t>
      </w:r>
      <w:r w:rsidR="005D5874" w:rsidRPr="005D5874">
        <w:rPr>
          <w:rFonts w:ascii="Arial-BoldMT" w:hAnsi="Arial-BoldMT" w:cs="Arial-BoldMT"/>
          <w:bCs/>
          <w:color w:val="C00000"/>
          <w:sz w:val="24"/>
          <w:szCs w:val="24"/>
          <w:u w:val="single"/>
          <w:lang w:val="en-US" w:eastAsia="zh-CN"/>
        </w:rPr>
        <w:t xml:space="preserve"> a TDD SP</w:t>
      </w:r>
      <w:r w:rsidR="005D5874" w:rsidRPr="00951BA1">
        <w:rPr>
          <w:rFonts w:ascii="Arial-BoldMT" w:hAnsi="Arial-BoldMT" w:cs="Arial-BoldMT"/>
          <w:bCs/>
          <w:sz w:val="24"/>
          <w:szCs w:val="24"/>
          <w:lang w:val="en-US" w:eastAsia="zh-CN"/>
        </w:rPr>
        <w:t xml:space="preserve"> </w:t>
      </w:r>
      <w:r w:rsidRPr="00951BA1">
        <w:rPr>
          <w:rFonts w:ascii="Arial-BoldMT" w:hAnsi="Arial-BoldMT" w:cs="Arial-BoldMT"/>
          <w:bCs/>
          <w:sz w:val="24"/>
          <w:szCs w:val="24"/>
          <w:lang w:val="en-US" w:eastAsia="zh-CN"/>
        </w:rPr>
        <w:t>or TXOP.</w:t>
      </w:r>
    </w:p>
    <w:p w14:paraId="0FE8A191" w14:textId="16C0F167" w:rsidR="00642992" w:rsidRDefault="00642992" w:rsidP="00951BA1">
      <w:pPr>
        <w:widowControl w:val="0"/>
        <w:autoSpaceDE w:val="0"/>
        <w:autoSpaceDN w:val="0"/>
        <w:adjustRightInd w:val="0"/>
        <w:jc w:val="both"/>
        <w:rPr>
          <w:rFonts w:ascii="Arial-BoldMT" w:hAnsi="Arial-BoldMT" w:cs="Arial-BoldMT"/>
          <w:bCs/>
          <w:sz w:val="24"/>
          <w:szCs w:val="24"/>
          <w:lang w:val="en-US" w:eastAsia="zh-CN"/>
        </w:rPr>
      </w:pPr>
    </w:p>
    <w:p w14:paraId="711F5BAC" w14:textId="72E4B29E" w:rsidR="00C67E4C" w:rsidRDefault="00F20744" w:rsidP="00F20744">
      <w:pPr>
        <w:widowControl w:val="0"/>
        <w:autoSpaceDE w:val="0"/>
        <w:autoSpaceDN w:val="0"/>
        <w:adjustRightInd w:val="0"/>
        <w:jc w:val="both"/>
        <w:rPr>
          <w:rFonts w:ascii="Arial-BoldMT" w:eastAsia="MS PGothic" w:hAnsi="Arial-BoldMT" w:cs="MS PGothic"/>
          <w:bCs/>
          <w:color w:val="C00000"/>
          <w:sz w:val="24"/>
          <w:szCs w:val="24"/>
          <w:u w:val="single"/>
          <w:lang w:val="en-US"/>
        </w:rPr>
      </w:pPr>
      <w:r w:rsidRPr="00F20744">
        <w:rPr>
          <w:rFonts w:ascii="Arial-BoldMT" w:hAnsi="Arial-BoldMT" w:cs="Arial-BoldMT" w:hint="eastAsia"/>
          <w:bCs/>
          <w:color w:val="C00000"/>
          <w:sz w:val="24"/>
          <w:szCs w:val="24"/>
          <w:u w:val="single"/>
          <w:lang w:val="en-US" w:eastAsia="zh-CN"/>
        </w:rPr>
        <w:t>I</w:t>
      </w:r>
      <w:r w:rsidRPr="00F20744">
        <w:rPr>
          <w:rFonts w:ascii="Arial-BoldMT" w:hAnsi="Arial-BoldMT" w:cs="Arial-BoldMT"/>
          <w:bCs/>
          <w:color w:val="C00000"/>
          <w:sz w:val="24"/>
          <w:szCs w:val="24"/>
          <w:u w:val="single"/>
          <w:lang w:val="en-US" w:eastAsia="zh-CN"/>
        </w:rPr>
        <w:t xml:space="preserve">n a </w:t>
      </w:r>
      <w:r w:rsidR="0078648D">
        <w:rPr>
          <w:rFonts w:ascii="Arial-BoldMT" w:hAnsi="Arial-BoldMT" w:cs="Arial-BoldMT"/>
          <w:bCs/>
          <w:color w:val="C00000"/>
          <w:sz w:val="24"/>
          <w:szCs w:val="24"/>
          <w:u w:val="single"/>
          <w:lang w:val="en-US" w:eastAsia="zh-CN"/>
        </w:rPr>
        <w:t>TDD SP</w:t>
      </w:r>
      <w:r w:rsidRPr="00F20744">
        <w:rPr>
          <w:rFonts w:ascii="Arial-BoldMT" w:hAnsi="Arial-BoldMT" w:cs="Arial-BoldMT"/>
          <w:bCs/>
          <w:color w:val="C00000"/>
          <w:sz w:val="24"/>
          <w:szCs w:val="24"/>
          <w:u w:val="single"/>
          <w:lang w:val="en-US" w:eastAsia="zh-CN"/>
        </w:rPr>
        <w:t>, a non-AP and non-PCP STA transmits a beam refinement response to a preceding beam refinement</w:t>
      </w:r>
      <w:r w:rsidR="00675C36">
        <w:rPr>
          <w:rFonts w:ascii="Arial-BoldMT" w:hAnsi="Arial-BoldMT" w:cs="Arial-BoldMT"/>
          <w:bCs/>
          <w:color w:val="C00000"/>
          <w:sz w:val="24"/>
          <w:szCs w:val="24"/>
          <w:u w:val="single"/>
          <w:lang w:val="en-US" w:eastAsia="zh-CN"/>
        </w:rPr>
        <w:t>,</w:t>
      </w:r>
      <w:r w:rsidRPr="00F20744">
        <w:rPr>
          <w:rFonts w:ascii="Arial-BoldMT" w:hAnsi="Arial-BoldMT" w:cs="Arial-BoldMT"/>
          <w:bCs/>
          <w:color w:val="C00000"/>
          <w:sz w:val="24"/>
          <w:szCs w:val="24"/>
          <w:u w:val="single"/>
          <w:lang w:val="en-US" w:eastAsia="zh-CN"/>
        </w:rPr>
        <w:t xml:space="preserve"> </w:t>
      </w:r>
      <w:r w:rsidR="0078648D">
        <w:rPr>
          <w:rFonts w:ascii="Arial-BoldMT" w:hAnsi="Arial-BoldMT" w:cs="Arial-BoldMT"/>
          <w:bCs/>
          <w:color w:val="C00000"/>
          <w:sz w:val="24"/>
          <w:szCs w:val="24"/>
          <w:u w:val="single"/>
          <w:lang w:val="en-US" w:eastAsia="zh-CN"/>
        </w:rPr>
        <w:t xml:space="preserve">at the </w:t>
      </w:r>
      <w:r w:rsidRPr="00F20744">
        <w:rPr>
          <w:rFonts w:ascii="Arial-BoldMT" w:hAnsi="Arial-BoldMT" w:cs="Arial-BoldMT"/>
          <w:bCs/>
          <w:color w:val="C00000"/>
          <w:sz w:val="24"/>
          <w:szCs w:val="24"/>
          <w:u w:val="single"/>
          <w:lang w:val="en-US" w:eastAsia="zh-CN"/>
        </w:rPr>
        <w:t>start</w:t>
      </w:r>
      <w:r w:rsidR="0078648D">
        <w:rPr>
          <w:rFonts w:ascii="Arial-BoldMT" w:hAnsi="Arial-BoldMT" w:cs="Arial-BoldMT"/>
          <w:bCs/>
          <w:color w:val="C00000"/>
          <w:sz w:val="24"/>
          <w:szCs w:val="24"/>
          <w:u w:val="single"/>
          <w:lang w:val="en-US" w:eastAsia="zh-CN"/>
        </w:rPr>
        <w:t xml:space="preserve"> of the</w:t>
      </w:r>
      <w:r w:rsidRPr="00F20744">
        <w:rPr>
          <w:rFonts w:ascii="Arial-BoldMT" w:hAnsi="Arial-BoldMT" w:cs="Arial-BoldMT"/>
          <w:bCs/>
          <w:color w:val="C00000"/>
          <w:sz w:val="24"/>
          <w:szCs w:val="24"/>
          <w:u w:val="single"/>
          <w:lang w:val="en-US" w:eastAsia="zh-CN"/>
        </w:rPr>
        <w:t xml:space="preserve"> earliest occurring TDD slot the non-AP and non-PCP STA is assigned to, with access permission of the TDD slot set to simplex RX TDD slot, and with slot category of the TDD slot set to Basic TDD slot, as indicated in the TDD Slot Schedule element (see 9.4.2.268).</w:t>
      </w:r>
      <w:r>
        <w:rPr>
          <w:rFonts w:ascii="Arial-BoldMT" w:hAnsi="Arial-BoldMT" w:cs="Arial-BoldMT"/>
          <w:bCs/>
          <w:color w:val="C00000"/>
          <w:sz w:val="24"/>
          <w:szCs w:val="24"/>
          <w:u w:val="single"/>
          <w:lang w:val="en-US" w:eastAsia="zh-CN"/>
        </w:rPr>
        <w:t xml:space="preserve"> </w:t>
      </w:r>
    </w:p>
    <w:p w14:paraId="04A2C883" w14:textId="183C4F78" w:rsidR="00C67E4C" w:rsidRDefault="00C67E4C" w:rsidP="00C67E4C">
      <w:pPr>
        <w:kinsoku w:val="0"/>
        <w:overflowPunct w:val="0"/>
        <w:contextualSpacing/>
        <w:jc w:val="both"/>
        <w:textAlignment w:val="baseline"/>
        <w:rPr>
          <w:rFonts w:ascii="Arial-BoldMT" w:eastAsia="MS PGothic" w:hAnsi="Arial-BoldMT" w:cs="MS PGothic"/>
          <w:bCs/>
          <w:color w:val="C00000"/>
          <w:sz w:val="24"/>
          <w:szCs w:val="24"/>
          <w:u w:val="single"/>
          <w:lang w:val="en-US"/>
        </w:rPr>
      </w:pPr>
    </w:p>
    <w:p w14:paraId="4E5A96F1" w14:textId="0EF08081" w:rsidR="00F20744" w:rsidRDefault="00F20744" w:rsidP="00F20744">
      <w:pPr>
        <w:widowControl w:val="0"/>
        <w:autoSpaceDE w:val="0"/>
        <w:autoSpaceDN w:val="0"/>
        <w:adjustRightInd w:val="0"/>
        <w:jc w:val="both"/>
        <w:rPr>
          <w:rFonts w:ascii="Arial-BoldMT" w:hAnsi="Arial-BoldMT" w:cs="Arial-BoldMT"/>
          <w:bCs/>
          <w:color w:val="C00000"/>
          <w:sz w:val="24"/>
          <w:szCs w:val="24"/>
          <w:u w:val="single"/>
          <w:lang w:val="en-US" w:eastAsia="zh-CN"/>
        </w:rPr>
      </w:pPr>
      <w:r w:rsidRPr="00F20744">
        <w:rPr>
          <w:rFonts w:ascii="Arial-BoldMT" w:hAnsi="Arial-BoldMT" w:cs="Arial-BoldMT" w:hint="eastAsia"/>
          <w:bCs/>
          <w:color w:val="C00000"/>
          <w:sz w:val="24"/>
          <w:szCs w:val="24"/>
          <w:u w:val="single"/>
          <w:lang w:val="en-US" w:eastAsia="zh-CN"/>
        </w:rPr>
        <w:t>I</w:t>
      </w:r>
      <w:r w:rsidRPr="00F20744">
        <w:rPr>
          <w:rFonts w:ascii="Arial-BoldMT" w:hAnsi="Arial-BoldMT" w:cs="Arial-BoldMT"/>
          <w:bCs/>
          <w:color w:val="C00000"/>
          <w:sz w:val="24"/>
          <w:szCs w:val="24"/>
          <w:u w:val="single"/>
          <w:lang w:val="en-US" w:eastAsia="zh-CN"/>
        </w:rPr>
        <w:t xml:space="preserve">n a </w:t>
      </w:r>
      <w:r w:rsidR="007C3168">
        <w:rPr>
          <w:rFonts w:ascii="Arial-BoldMT" w:hAnsi="Arial-BoldMT" w:cs="Arial-BoldMT"/>
          <w:bCs/>
          <w:color w:val="C00000"/>
          <w:sz w:val="24"/>
          <w:szCs w:val="24"/>
          <w:u w:val="single"/>
          <w:lang w:val="en-US" w:eastAsia="zh-CN"/>
        </w:rPr>
        <w:t>TDD SP</w:t>
      </w:r>
      <w:r w:rsidRPr="00F20744">
        <w:rPr>
          <w:rFonts w:ascii="Arial-BoldMT" w:hAnsi="Arial-BoldMT" w:cs="Arial-BoldMT"/>
          <w:bCs/>
          <w:color w:val="C00000"/>
          <w:sz w:val="24"/>
          <w:szCs w:val="24"/>
          <w:u w:val="single"/>
          <w:lang w:val="en-US" w:eastAsia="zh-CN"/>
        </w:rPr>
        <w:t>, a</w:t>
      </w:r>
      <w:r>
        <w:rPr>
          <w:rFonts w:ascii="Arial-BoldMT" w:hAnsi="Arial-BoldMT" w:cs="Arial-BoldMT"/>
          <w:bCs/>
          <w:color w:val="C00000"/>
          <w:sz w:val="24"/>
          <w:szCs w:val="24"/>
          <w:u w:val="single"/>
          <w:lang w:val="en-US" w:eastAsia="zh-CN"/>
        </w:rPr>
        <w:t>n AP or</w:t>
      </w:r>
      <w:r w:rsidRPr="00F20744">
        <w:rPr>
          <w:rFonts w:ascii="Arial-BoldMT" w:hAnsi="Arial-BoldMT" w:cs="Arial-BoldMT"/>
          <w:bCs/>
          <w:color w:val="C00000"/>
          <w:sz w:val="24"/>
          <w:szCs w:val="24"/>
          <w:u w:val="single"/>
          <w:lang w:val="en-US" w:eastAsia="zh-CN"/>
        </w:rPr>
        <w:t xml:space="preserve"> </w:t>
      </w:r>
      <w:r>
        <w:rPr>
          <w:rFonts w:ascii="Arial-BoldMT" w:hAnsi="Arial-BoldMT" w:cs="Arial-BoldMT"/>
          <w:bCs/>
          <w:color w:val="C00000"/>
          <w:sz w:val="24"/>
          <w:szCs w:val="24"/>
          <w:u w:val="single"/>
          <w:lang w:val="en-US" w:eastAsia="zh-CN"/>
        </w:rPr>
        <w:t>PCP</w:t>
      </w:r>
      <w:r w:rsidRPr="00F20744">
        <w:rPr>
          <w:rFonts w:ascii="Arial-BoldMT" w:hAnsi="Arial-BoldMT" w:cs="Arial-BoldMT"/>
          <w:bCs/>
          <w:color w:val="C00000"/>
          <w:sz w:val="24"/>
          <w:szCs w:val="24"/>
          <w:u w:val="single"/>
          <w:lang w:val="en-US" w:eastAsia="zh-CN"/>
        </w:rPr>
        <w:t xml:space="preserve"> transmits a beam refinement response to a preceding beam refinement request</w:t>
      </w:r>
      <w:r>
        <w:rPr>
          <w:rFonts w:ascii="Arial-BoldMT" w:hAnsi="Arial-BoldMT" w:cs="Arial-BoldMT"/>
          <w:bCs/>
          <w:color w:val="C00000"/>
          <w:sz w:val="24"/>
          <w:szCs w:val="24"/>
          <w:u w:val="single"/>
          <w:lang w:val="en-US" w:eastAsia="zh-CN"/>
        </w:rPr>
        <w:t xml:space="preserve"> from a non-AP and non-PCP</w:t>
      </w:r>
      <w:r w:rsidR="00675C36">
        <w:rPr>
          <w:rFonts w:ascii="Arial-BoldMT" w:hAnsi="Arial-BoldMT" w:cs="Arial-BoldMT"/>
          <w:bCs/>
          <w:color w:val="C00000"/>
          <w:sz w:val="24"/>
          <w:szCs w:val="24"/>
          <w:u w:val="single"/>
          <w:lang w:val="en-US" w:eastAsia="zh-CN"/>
        </w:rPr>
        <w:t xml:space="preserve"> STA</w:t>
      </w:r>
      <w:r w:rsidRPr="00F20744">
        <w:rPr>
          <w:rFonts w:ascii="Arial-BoldMT" w:hAnsi="Arial-BoldMT" w:cs="Arial-BoldMT"/>
          <w:bCs/>
          <w:color w:val="C00000"/>
          <w:sz w:val="24"/>
          <w:szCs w:val="24"/>
          <w:u w:val="single"/>
          <w:lang w:val="en-US" w:eastAsia="zh-CN"/>
        </w:rPr>
        <w:t xml:space="preserve">, </w:t>
      </w:r>
      <w:r w:rsidR="007C3168">
        <w:rPr>
          <w:rFonts w:ascii="Arial-BoldMT" w:hAnsi="Arial-BoldMT" w:cs="Arial-BoldMT"/>
          <w:bCs/>
          <w:color w:val="C00000"/>
          <w:sz w:val="24"/>
          <w:szCs w:val="24"/>
          <w:u w:val="single"/>
          <w:lang w:val="en-US" w:eastAsia="zh-CN"/>
        </w:rPr>
        <w:t xml:space="preserve">at the </w:t>
      </w:r>
      <w:r w:rsidRPr="00F20744">
        <w:rPr>
          <w:rFonts w:ascii="Arial-BoldMT" w:hAnsi="Arial-BoldMT" w:cs="Arial-BoldMT"/>
          <w:bCs/>
          <w:color w:val="C00000"/>
          <w:sz w:val="24"/>
          <w:szCs w:val="24"/>
          <w:u w:val="single"/>
          <w:lang w:val="en-US" w:eastAsia="zh-CN"/>
        </w:rPr>
        <w:t xml:space="preserve">start </w:t>
      </w:r>
      <w:r w:rsidR="007C3168">
        <w:rPr>
          <w:rFonts w:ascii="Arial-BoldMT" w:hAnsi="Arial-BoldMT" w:cs="Arial-BoldMT"/>
          <w:bCs/>
          <w:color w:val="C00000"/>
          <w:sz w:val="24"/>
          <w:szCs w:val="24"/>
          <w:u w:val="single"/>
          <w:lang w:val="en-US" w:eastAsia="zh-CN"/>
        </w:rPr>
        <w:t>of</w:t>
      </w:r>
      <w:r w:rsidRPr="00F20744">
        <w:rPr>
          <w:rFonts w:ascii="Arial-BoldMT" w:hAnsi="Arial-BoldMT" w:cs="Arial-BoldMT"/>
          <w:bCs/>
          <w:color w:val="C00000"/>
          <w:sz w:val="24"/>
          <w:szCs w:val="24"/>
          <w:u w:val="single"/>
          <w:lang w:val="en-US" w:eastAsia="zh-CN"/>
        </w:rPr>
        <w:t xml:space="preserve"> the earliest occurring TDD slot the non-AP and non-PCP STA is assigned to, with access permission of the TDD slot set to simplex </w:t>
      </w:r>
      <w:r w:rsidR="008F73AE">
        <w:rPr>
          <w:rFonts w:ascii="Arial-BoldMT" w:hAnsi="Arial-BoldMT" w:cs="Arial-BoldMT"/>
          <w:bCs/>
          <w:color w:val="C00000"/>
          <w:sz w:val="24"/>
          <w:szCs w:val="24"/>
          <w:u w:val="single"/>
          <w:lang w:val="en-US" w:eastAsia="zh-CN"/>
        </w:rPr>
        <w:t>T</w:t>
      </w:r>
      <w:r w:rsidRPr="00F20744">
        <w:rPr>
          <w:rFonts w:ascii="Arial-BoldMT" w:hAnsi="Arial-BoldMT" w:cs="Arial-BoldMT"/>
          <w:bCs/>
          <w:color w:val="C00000"/>
          <w:sz w:val="24"/>
          <w:szCs w:val="24"/>
          <w:u w:val="single"/>
          <w:lang w:val="en-US" w:eastAsia="zh-CN"/>
        </w:rPr>
        <w:t>X TDD slot, and with slot category of the TDD slot set to Basic TDD slot, as indicated in the TDD Slot Schedule element (see 9.4.2.268).</w:t>
      </w:r>
      <w:r>
        <w:rPr>
          <w:rFonts w:ascii="Arial-BoldMT" w:hAnsi="Arial-BoldMT" w:cs="Arial-BoldMT"/>
          <w:bCs/>
          <w:color w:val="C00000"/>
          <w:sz w:val="24"/>
          <w:szCs w:val="24"/>
          <w:u w:val="single"/>
          <w:lang w:val="en-US" w:eastAsia="zh-CN"/>
        </w:rPr>
        <w:t xml:space="preserve"> </w:t>
      </w:r>
    </w:p>
    <w:p w14:paraId="67F8EBCC" w14:textId="1B57302B" w:rsidR="005315B5" w:rsidRDefault="005315B5" w:rsidP="00F20744">
      <w:pPr>
        <w:widowControl w:val="0"/>
        <w:autoSpaceDE w:val="0"/>
        <w:autoSpaceDN w:val="0"/>
        <w:adjustRightInd w:val="0"/>
        <w:jc w:val="both"/>
        <w:rPr>
          <w:rFonts w:ascii="Arial-BoldMT" w:eastAsia="MS PGothic" w:hAnsi="Arial-BoldMT" w:cs="MS PGothic"/>
          <w:bCs/>
          <w:color w:val="C00000"/>
          <w:sz w:val="24"/>
          <w:szCs w:val="24"/>
          <w:u w:val="single"/>
          <w:lang w:val="en-US"/>
        </w:rPr>
      </w:pPr>
    </w:p>
    <w:p w14:paraId="7073D3DA" w14:textId="5C11F2AA" w:rsidR="00C67E4C" w:rsidRDefault="00FF0A5D" w:rsidP="00FF0A5D">
      <w:pPr>
        <w:widowControl w:val="0"/>
        <w:autoSpaceDE w:val="0"/>
        <w:autoSpaceDN w:val="0"/>
        <w:adjustRightInd w:val="0"/>
        <w:jc w:val="both"/>
        <w:rPr>
          <w:rFonts w:ascii="Arial-BoldMT" w:hAnsi="Arial-BoldMT" w:cs="Arial-BoldMT"/>
          <w:bCs/>
          <w:sz w:val="24"/>
          <w:szCs w:val="24"/>
          <w:lang w:val="en-US" w:eastAsia="zh-CN"/>
        </w:rPr>
      </w:pPr>
      <w:r w:rsidRPr="00FF0A5D">
        <w:rPr>
          <w:rFonts w:ascii="Arial-BoldMT" w:hAnsi="Arial-BoldMT" w:cs="Arial-BoldMT"/>
          <w:bCs/>
          <w:sz w:val="24"/>
          <w:szCs w:val="24"/>
          <w:lang w:val="en-US" w:eastAsia="zh-CN"/>
        </w:rPr>
        <w:t>When performing BRP</w:t>
      </w:r>
      <w:r>
        <w:rPr>
          <w:rFonts w:ascii="Arial-BoldMT" w:hAnsi="Arial-BoldMT" w:cs="Arial-BoldMT"/>
          <w:bCs/>
          <w:sz w:val="24"/>
          <w:szCs w:val="24"/>
          <w:lang w:val="en-US" w:eastAsia="zh-CN"/>
        </w:rPr>
        <w:t xml:space="preserve"> </w:t>
      </w:r>
      <w:r w:rsidRPr="00F4232A">
        <w:rPr>
          <w:rFonts w:ascii="Arial-BoldMT" w:hAnsi="Arial-BoldMT" w:cs="Arial-BoldMT"/>
          <w:bCs/>
          <w:color w:val="C00000"/>
          <w:sz w:val="24"/>
          <w:szCs w:val="24"/>
          <w:u w:val="single"/>
          <w:lang w:val="en-US" w:eastAsia="zh-CN"/>
        </w:rPr>
        <w:t xml:space="preserve">outside of a </w:t>
      </w:r>
      <w:r w:rsidRPr="00FF0A5D">
        <w:rPr>
          <w:rFonts w:ascii="Arial-BoldMT" w:hAnsi="Arial-BoldMT" w:cs="Arial-BoldMT"/>
          <w:bCs/>
          <w:color w:val="C00000"/>
          <w:sz w:val="24"/>
          <w:szCs w:val="24"/>
          <w:u w:val="single"/>
          <w:lang w:val="en-US" w:eastAsia="zh-CN"/>
        </w:rPr>
        <w:t>TDD SP allocation</w:t>
      </w:r>
      <w:r w:rsidRPr="00FF0A5D">
        <w:rPr>
          <w:rFonts w:ascii="Arial-BoldMT" w:hAnsi="Arial-BoldMT" w:cs="Arial-BoldMT"/>
          <w:bCs/>
          <w:sz w:val="24"/>
          <w:szCs w:val="24"/>
          <w:lang w:val="en-US" w:eastAsia="zh-CN"/>
        </w:rPr>
        <w:t>, if a responding STA requires longer than SIFS to transmit a BRP frame as a</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response for beam refinement training request from a requesting STA, the responding STA should keep the</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IFS not longer than SIFS by transmitting one or more PPDUs to the requesting STA.</w:t>
      </w:r>
    </w:p>
    <w:p w14:paraId="57E3738C" w14:textId="7F3CD7D7" w:rsidR="00FF0A5D" w:rsidRDefault="00FF0A5D" w:rsidP="00FF0A5D">
      <w:pPr>
        <w:widowControl w:val="0"/>
        <w:autoSpaceDE w:val="0"/>
        <w:autoSpaceDN w:val="0"/>
        <w:adjustRightInd w:val="0"/>
        <w:jc w:val="both"/>
        <w:rPr>
          <w:rFonts w:ascii="Arial-BoldMT" w:hAnsi="Arial-BoldMT" w:cs="Arial-BoldMT"/>
          <w:bCs/>
          <w:sz w:val="24"/>
          <w:szCs w:val="24"/>
          <w:lang w:val="en-US" w:eastAsia="zh-CN"/>
        </w:rPr>
      </w:pPr>
    </w:p>
    <w:p w14:paraId="5C314A77" w14:textId="6629C8FE" w:rsidR="00C436B0" w:rsidRDefault="00C436B0" w:rsidP="00FF0A5D">
      <w:pPr>
        <w:widowControl w:val="0"/>
        <w:autoSpaceDE w:val="0"/>
        <w:autoSpaceDN w:val="0"/>
        <w:adjustRightInd w:val="0"/>
        <w:jc w:val="both"/>
        <w:rPr>
          <w:rFonts w:ascii="Arial-BoldMT" w:hAnsi="Arial-BoldMT" w:cs="Arial-BoldMT"/>
          <w:bCs/>
          <w:sz w:val="24"/>
          <w:szCs w:val="24"/>
          <w:lang w:val="en-US" w:eastAsia="zh-CN"/>
        </w:rPr>
      </w:pPr>
      <w:r>
        <w:rPr>
          <w:rFonts w:ascii="Arial-BoldMT" w:hAnsi="Arial-BoldMT" w:cs="Arial-BoldMT"/>
          <w:bCs/>
          <w:sz w:val="24"/>
          <w:szCs w:val="24"/>
          <w:lang w:val="en-US" w:eastAsia="zh-CN"/>
        </w:rPr>
        <w:t>…</w:t>
      </w:r>
    </w:p>
    <w:p w14:paraId="6C109EA0" w14:textId="77777777" w:rsidR="00C436B0" w:rsidRDefault="00C436B0" w:rsidP="00FF0A5D">
      <w:pPr>
        <w:widowControl w:val="0"/>
        <w:autoSpaceDE w:val="0"/>
        <w:autoSpaceDN w:val="0"/>
        <w:adjustRightInd w:val="0"/>
        <w:jc w:val="both"/>
        <w:rPr>
          <w:rFonts w:ascii="Arial-BoldMT" w:hAnsi="Arial-BoldMT" w:cs="Arial-BoldMT"/>
          <w:bCs/>
          <w:sz w:val="24"/>
          <w:szCs w:val="24"/>
          <w:lang w:val="en-US" w:eastAsia="zh-CN"/>
        </w:rPr>
      </w:pPr>
    </w:p>
    <w:p w14:paraId="5DB63250" w14:textId="743CB472" w:rsidR="00FF0A5D" w:rsidRPr="00FF0A5D" w:rsidRDefault="00FF0A5D" w:rsidP="00FF0A5D">
      <w:pPr>
        <w:widowControl w:val="0"/>
        <w:autoSpaceDE w:val="0"/>
        <w:autoSpaceDN w:val="0"/>
        <w:adjustRightInd w:val="0"/>
        <w:jc w:val="both"/>
        <w:rPr>
          <w:rFonts w:ascii="Arial-BoldMT" w:hAnsi="Arial-BoldMT" w:cs="Arial-BoldMT"/>
          <w:bCs/>
          <w:sz w:val="24"/>
          <w:szCs w:val="24"/>
          <w:lang w:val="en-US" w:eastAsia="zh-CN"/>
        </w:rPr>
      </w:pPr>
      <w:r w:rsidRPr="00FF0A5D">
        <w:rPr>
          <w:rFonts w:ascii="Arial-BoldMT" w:hAnsi="Arial-BoldMT" w:cs="Arial-BoldMT"/>
          <w:bCs/>
          <w:sz w:val="24"/>
          <w:szCs w:val="24"/>
          <w:lang w:val="en-US" w:eastAsia="zh-CN"/>
        </w:rPr>
        <w:t>A beam refinement transaction is complete when one of the following conditions is met:</w:t>
      </w:r>
    </w:p>
    <w:p w14:paraId="1654970B" w14:textId="77777777" w:rsidR="0005658C" w:rsidRDefault="0005658C" w:rsidP="00FF0A5D">
      <w:pPr>
        <w:widowControl w:val="0"/>
        <w:autoSpaceDE w:val="0"/>
        <w:autoSpaceDN w:val="0"/>
        <w:adjustRightInd w:val="0"/>
        <w:jc w:val="both"/>
        <w:rPr>
          <w:rFonts w:ascii="Arial-BoldMT" w:hAnsi="Arial-BoldMT" w:cs="Arial-BoldMT"/>
          <w:bCs/>
          <w:sz w:val="24"/>
          <w:szCs w:val="24"/>
          <w:lang w:val="en-US" w:eastAsia="zh-CN"/>
        </w:rPr>
      </w:pPr>
    </w:p>
    <w:p w14:paraId="0A323599" w14:textId="4BE7CA9C" w:rsidR="00FF0A5D" w:rsidRPr="00FF0A5D" w:rsidRDefault="00FF0A5D" w:rsidP="00FF0A5D">
      <w:pPr>
        <w:widowControl w:val="0"/>
        <w:autoSpaceDE w:val="0"/>
        <w:autoSpaceDN w:val="0"/>
        <w:adjustRightInd w:val="0"/>
        <w:jc w:val="both"/>
        <w:rPr>
          <w:rFonts w:ascii="Arial-BoldMT" w:hAnsi="Arial-BoldMT" w:cs="Arial-BoldMT"/>
          <w:bCs/>
          <w:sz w:val="24"/>
          <w:szCs w:val="24"/>
          <w:lang w:val="en-US" w:eastAsia="zh-CN"/>
        </w:rPr>
      </w:pPr>
      <w:r w:rsidRPr="00FF0A5D">
        <w:rPr>
          <w:rFonts w:ascii="Arial-BoldMT" w:hAnsi="Arial-BoldMT" w:cs="Arial-BoldMT"/>
          <w:bCs/>
          <w:sz w:val="24"/>
          <w:szCs w:val="24"/>
          <w:lang w:val="en-US" w:eastAsia="zh-CN"/>
        </w:rPr>
        <w:t>a) the initiator determines that it does not need further training and it has received a BRP frame with no</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training requests from the beam refinement responder.</w:t>
      </w:r>
    </w:p>
    <w:p w14:paraId="00CDD052" w14:textId="77777777" w:rsidR="0005658C" w:rsidRDefault="0005658C" w:rsidP="00FF0A5D">
      <w:pPr>
        <w:widowControl w:val="0"/>
        <w:autoSpaceDE w:val="0"/>
        <w:autoSpaceDN w:val="0"/>
        <w:adjustRightInd w:val="0"/>
        <w:jc w:val="both"/>
        <w:rPr>
          <w:rFonts w:ascii="Arial-BoldMT" w:hAnsi="Arial-BoldMT" w:cs="Arial-BoldMT"/>
          <w:bCs/>
          <w:sz w:val="24"/>
          <w:szCs w:val="24"/>
          <w:lang w:val="en-US" w:eastAsia="zh-CN"/>
        </w:rPr>
      </w:pPr>
    </w:p>
    <w:p w14:paraId="75201574" w14:textId="36AC0879" w:rsidR="00FF0A5D" w:rsidRPr="00FF0A5D" w:rsidRDefault="00FF0A5D" w:rsidP="00FF0A5D">
      <w:pPr>
        <w:widowControl w:val="0"/>
        <w:autoSpaceDE w:val="0"/>
        <w:autoSpaceDN w:val="0"/>
        <w:adjustRightInd w:val="0"/>
        <w:jc w:val="both"/>
        <w:rPr>
          <w:rFonts w:ascii="Arial-BoldMT" w:hAnsi="Arial-BoldMT" w:cs="Arial-BoldMT"/>
          <w:bCs/>
          <w:sz w:val="24"/>
          <w:szCs w:val="24"/>
          <w:lang w:val="en-US" w:eastAsia="zh-CN"/>
        </w:rPr>
      </w:pPr>
      <w:r w:rsidRPr="00FF0A5D">
        <w:rPr>
          <w:rFonts w:ascii="Arial-BoldMT" w:hAnsi="Arial-BoldMT" w:cs="Arial-BoldMT"/>
          <w:bCs/>
          <w:sz w:val="24"/>
          <w:szCs w:val="24"/>
          <w:lang w:val="en-US" w:eastAsia="zh-CN"/>
        </w:rPr>
        <w:t xml:space="preserve">b) </w:t>
      </w:r>
      <w:r w:rsidR="00F4232A" w:rsidRPr="00F4232A">
        <w:rPr>
          <w:rFonts w:ascii="Arial-BoldMT" w:hAnsi="Arial-BoldMT" w:cs="Arial-BoldMT"/>
          <w:bCs/>
          <w:color w:val="C00000"/>
          <w:sz w:val="24"/>
          <w:szCs w:val="24"/>
          <w:u w:val="single"/>
          <w:lang w:val="en-US" w:eastAsia="zh-CN"/>
        </w:rPr>
        <w:t>when performing BRP outside of a TDD SP allocation,</w:t>
      </w:r>
      <w:r w:rsidR="00F4232A">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 xml:space="preserve">a duration equal to BRPIFS plus </w:t>
      </w:r>
      <w:proofErr w:type="spellStart"/>
      <w:r w:rsidRPr="00FF0A5D">
        <w:rPr>
          <w:rFonts w:ascii="Arial-BoldMT" w:hAnsi="Arial-BoldMT" w:cs="Arial-BoldMT"/>
          <w:bCs/>
          <w:sz w:val="24"/>
          <w:szCs w:val="24"/>
          <w:lang w:val="en-US" w:eastAsia="zh-CN"/>
        </w:rPr>
        <w:t>aSlotTime</w:t>
      </w:r>
      <w:proofErr w:type="spellEnd"/>
      <w:r w:rsidRPr="00FF0A5D">
        <w:rPr>
          <w:rFonts w:ascii="Arial-BoldMT" w:hAnsi="Arial-BoldMT" w:cs="Arial-BoldMT"/>
          <w:bCs/>
          <w:sz w:val="24"/>
          <w:szCs w:val="24"/>
          <w:lang w:val="en-US" w:eastAsia="zh-CN"/>
        </w:rPr>
        <w:t xml:space="preserve"> has elapsed since the last transmission from the beam</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refinement initiator to the refinement responder without a response from the beam refinement</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responder.</w:t>
      </w:r>
    </w:p>
    <w:p w14:paraId="6633EB37" w14:textId="77777777" w:rsidR="0005658C" w:rsidRDefault="0005658C" w:rsidP="00FF0A5D">
      <w:pPr>
        <w:widowControl w:val="0"/>
        <w:autoSpaceDE w:val="0"/>
        <w:autoSpaceDN w:val="0"/>
        <w:adjustRightInd w:val="0"/>
        <w:jc w:val="both"/>
        <w:rPr>
          <w:rFonts w:ascii="Arial-BoldMT" w:hAnsi="Arial-BoldMT" w:cs="Arial-BoldMT"/>
          <w:bCs/>
          <w:color w:val="C00000"/>
          <w:sz w:val="24"/>
          <w:szCs w:val="24"/>
          <w:u w:val="single"/>
          <w:lang w:val="en-US" w:eastAsia="zh-CN"/>
        </w:rPr>
      </w:pPr>
    </w:p>
    <w:p w14:paraId="67B22124" w14:textId="1E9972B8" w:rsidR="00230920" w:rsidRDefault="00F4232A" w:rsidP="00FF0A5D">
      <w:pPr>
        <w:widowControl w:val="0"/>
        <w:autoSpaceDE w:val="0"/>
        <w:autoSpaceDN w:val="0"/>
        <w:adjustRightInd w:val="0"/>
        <w:jc w:val="both"/>
        <w:rPr>
          <w:rFonts w:ascii="Arial-BoldMT" w:hAnsi="Arial-BoldMT" w:cs="Arial-BoldMT"/>
          <w:bCs/>
          <w:color w:val="C00000"/>
          <w:sz w:val="24"/>
          <w:szCs w:val="24"/>
          <w:u w:val="single"/>
          <w:lang w:val="en-US" w:eastAsia="zh-CN"/>
        </w:rPr>
      </w:pPr>
      <w:r w:rsidRPr="00F4232A">
        <w:rPr>
          <w:rFonts w:ascii="Arial-BoldMT" w:hAnsi="Arial-BoldMT" w:cs="Arial-BoldMT"/>
          <w:bCs/>
          <w:color w:val="C00000"/>
          <w:sz w:val="24"/>
          <w:szCs w:val="24"/>
          <w:u w:val="single"/>
          <w:lang w:val="en-US" w:eastAsia="zh-CN"/>
        </w:rPr>
        <w:t xml:space="preserve">c) when performing BRP in a TDD SP allocation, </w:t>
      </w:r>
      <w:r w:rsidR="00AC68B2">
        <w:rPr>
          <w:rFonts w:ascii="Arial-BoldMT" w:hAnsi="Arial-BoldMT" w:cs="Arial-BoldMT"/>
          <w:bCs/>
          <w:color w:val="C00000"/>
          <w:sz w:val="24"/>
          <w:szCs w:val="24"/>
          <w:u w:val="single"/>
          <w:lang w:val="en-US" w:eastAsia="zh-CN"/>
        </w:rPr>
        <w:t xml:space="preserve">a response from the beam refinement responder is not received in the earliest occurring TDD </w:t>
      </w:r>
      <w:r w:rsidR="00AC68B2" w:rsidRPr="00453B1F">
        <w:rPr>
          <w:rFonts w:ascii="Arial-BoldMT" w:hAnsi="Arial-BoldMT" w:cs="Arial-BoldMT"/>
          <w:bCs/>
          <w:color w:val="C00000"/>
          <w:sz w:val="24"/>
          <w:szCs w:val="24"/>
          <w:u w:val="single"/>
          <w:lang w:val="en-US" w:eastAsia="zh-CN"/>
        </w:rPr>
        <w:t xml:space="preserve">slot </w:t>
      </w:r>
      <w:r w:rsidR="00AC68B2">
        <w:rPr>
          <w:rFonts w:ascii="Arial-BoldMT" w:hAnsi="Arial-BoldMT" w:cs="Arial-BoldMT"/>
          <w:bCs/>
          <w:color w:val="C00000"/>
          <w:sz w:val="24"/>
          <w:szCs w:val="24"/>
          <w:u w:val="single"/>
          <w:lang w:val="en-US" w:eastAsia="zh-CN"/>
        </w:rPr>
        <w:t>that allows for its transmission</w:t>
      </w:r>
      <w:r w:rsidR="00AC68B2" w:rsidRPr="00453B1F">
        <w:rPr>
          <w:rFonts w:ascii="Arial-BoldMT" w:hAnsi="Arial-BoldMT" w:cs="Arial-BoldMT"/>
          <w:bCs/>
          <w:color w:val="C00000"/>
          <w:sz w:val="24"/>
          <w:szCs w:val="24"/>
          <w:u w:val="single"/>
          <w:lang w:val="en-US" w:eastAsia="zh-CN"/>
        </w:rPr>
        <w:t>.</w:t>
      </w:r>
    </w:p>
    <w:p w14:paraId="7FD2B124" w14:textId="77777777" w:rsidR="00AC68B2" w:rsidRPr="00F4232A" w:rsidRDefault="00AC68B2" w:rsidP="00FF0A5D">
      <w:pPr>
        <w:widowControl w:val="0"/>
        <w:autoSpaceDE w:val="0"/>
        <w:autoSpaceDN w:val="0"/>
        <w:adjustRightInd w:val="0"/>
        <w:jc w:val="both"/>
        <w:rPr>
          <w:rFonts w:ascii="Arial-BoldMT" w:hAnsi="Arial-BoldMT" w:cs="Arial-BoldMT"/>
          <w:bCs/>
          <w:color w:val="C00000"/>
          <w:sz w:val="24"/>
          <w:szCs w:val="24"/>
          <w:u w:val="single"/>
          <w:lang w:val="en-US" w:eastAsia="zh-CN"/>
        </w:rPr>
      </w:pPr>
    </w:p>
    <w:p w14:paraId="7A0A38B6" w14:textId="792B73A7" w:rsidR="00C67E4C" w:rsidRDefault="00FF0A5D" w:rsidP="00FF0A5D">
      <w:pPr>
        <w:widowControl w:val="0"/>
        <w:autoSpaceDE w:val="0"/>
        <w:autoSpaceDN w:val="0"/>
        <w:adjustRightInd w:val="0"/>
        <w:jc w:val="both"/>
        <w:rPr>
          <w:rFonts w:ascii="Arial-BoldMT" w:hAnsi="Arial-BoldMT" w:cs="Arial-BoldMT"/>
          <w:bCs/>
          <w:sz w:val="24"/>
          <w:szCs w:val="24"/>
          <w:lang w:val="en-US" w:eastAsia="zh-CN"/>
        </w:rPr>
      </w:pPr>
      <w:r w:rsidRPr="00FF0A5D">
        <w:rPr>
          <w:rFonts w:ascii="Arial-BoldMT" w:hAnsi="Arial-BoldMT" w:cs="Arial-BoldMT"/>
          <w:bCs/>
          <w:sz w:val="24"/>
          <w:szCs w:val="24"/>
          <w:lang w:val="en-US" w:eastAsia="zh-CN"/>
        </w:rPr>
        <w:t>In Figure 10-64 (An example of a beam refinement transaction</w:t>
      </w:r>
      <w:r w:rsidR="00F078D0">
        <w:rPr>
          <w:rFonts w:ascii="Arial-BoldMT" w:hAnsi="Arial-BoldMT" w:cs="Arial-BoldMT"/>
          <w:bCs/>
          <w:sz w:val="24"/>
          <w:szCs w:val="24"/>
          <w:lang w:val="en-US" w:eastAsia="zh-CN"/>
        </w:rPr>
        <w:t xml:space="preserve"> </w:t>
      </w:r>
      <w:r w:rsidR="00F078D0" w:rsidRPr="00F078D0">
        <w:rPr>
          <w:rFonts w:ascii="Arial-BoldMT" w:hAnsi="Arial-BoldMT" w:cs="Arial-BoldMT"/>
          <w:bCs/>
          <w:color w:val="C00000"/>
          <w:sz w:val="24"/>
          <w:szCs w:val="24"/>
          <w:u w:val="single"/>
          <w:lang w:val="en-US" w:eastAsia="zh-CN"/>
        </w:rPr>
        <w:t>outside of a TDD SP allocation</w:t>
      </w:r>
      <w:r w:rsidRPr="00FF0A5D">
        <w:rPr>
          <w:rFonts w:ascii="Arial-BoldMT" w:hAnsi="Arial-BoldMT" w:cs="Arial-BoldMT"/>
          <w:bCs/>
          <w:sz w:val="24"/>
          <w:szCs w:val="24"/>
          <w:lang w:val="en-US" w:eastAsia="zh-CN"/>
        </w:rPr>
        <w:t>), the first packet (from the initiator) has TXTRN-REQ=1, the L-RX field has a value greater than zero and TRN-T subfields are appended to the packet.</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The second packet (from the responder) has a value greater than zero in the L-RX field, the TX-train</w:t>
      </w:r>
      <w:r>
        <w:rPr>
          <w:rFonts w:ascii="Arial-BoldMT" w:hAnsi="Arial-BoldMT" w:cs="Arial-BoldMT"/>
          <w:bCs/>
          <w:sz w:val="24"/>
          <w:szCs w:val="24"/>
          <w:lang w:val="en-US" w:eastAsia="zh-CN"/>
        </w:rPr>
        <w:t>-</w:t>
      </w:r>
      <w:r w:rsidRPr="00FF0A5D">
        <w:rPr>
          <w:rFonts w:ascii="Arial-BoldMT" w:hAnsi="Arial-BoldMT" w:cs="Arial-BoldMT"/>
          <w:bCs/>
          <w:sz w:val="24"/>
          <w:szCs w:val="24"/>
          <w:lang w:val="en-US" w:eastAsia="zh-CN"/>
        </w:rPr>
        <w:t>response</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 xml:space="preserve">field set to 1, the RX-train-response field set to 1, and TRN-R subfields are </w:t>
      </w:r>
      <w:r w:rsidRPr="00FF0A5D">
        <w:rPr>
          <w:rFonts w:ascii="Arial-BoldMT" w:hAnsi="Arial-BoldMT" w:cs="Arial-BoldMT"/>
          <w:bCs/>
          <w:sz w:val="24"/>
          <w:szCs w:val="24"/>
          <w:lang w:val="en-US" w:eastAsia="zh-CN"/>
        </w:rPr>
        <w:lastRenderedPageBreak/>
        <w:t>appended to the packet.</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The last packet (from the initiator) has RX-train-response set to 1 and TRN-R subfields are appended to the</w:t>
      </w:r>
      <w:r>
        <w:rPr>
          <w:rFonts w:ascii="Arial-BoldMT" w:hAnsi="Arial-BoldMT" w:cs="Arial-BoldMT"/>
          <w:bCs/>
          <w:sz w:val="24"/>
          <w:szCs w:val="24"/>
          <w:lang w:val="en-US" w:eastAsia="zh-CN"/>
        </w:rPr>
        <w:t xml:space="preserve"> </w:t>
      </w:r>
      <w:r w:rsidRPr="00FF0A5D">
        <w:rPr>
          <w:rFonts w:ascii="Arial-BoldMT" w:hAnsi="Arial-BoldMT" w:cs="Arial-BoldMT"/>
          <w:bCs/>
          <w:sz w:val="24"/>
          <w:szCs w:val="24"/>
          <w:lang w:val="en-US" w:eastAsia="zh-CN"/>
        </w:rPr>
        <w:t>packet.</w:t>
      </w:r>
    </w:p>
    <w:p w14:paraId="1300BED0" w14:textId="616624D5" w:rsidR="00F078D0" w:rsidRDefault="00F078D0" w:rsidP="00FF0A5D">
      <w:pPr>
        <w:widowControl w:val="0"/>
        <w:autoSpaceDE w:val="0"/>
        <w:autoSpaceDN w:val="0"/>
        <w:adjustRightInd w:val="0"/>
        <w:jc w:val="both"/>
        <w:rPr>
          <w:rFonts w:ascii="Arial-BoldMT" w:hAnsi="Arial-BoldMT" w:cs="Arial-BoldMT"/>
          <w:bCs/>
          <w:sz w:val="24"/>
          <w:szCs w:val="24"/>
          <w:lang w:val="en-US" w:eastAsia="zh-CN"/>
        </w:rPr>
      </w:pPr>
    </w:p>
    <w:p w14:paraId="269FDB05" w14:textId="042315D0" w:rsidR="00F078D0" w:rsidRDefault="00F078D0" w:rsidP="00FF0A5D">
      <w:pPr>
        <w:widowControl w:val="0"/>
        <w:autoSpaceDE w:val="0"/>
        <w:autoSpaceDN w:val="0"/>
        <w:adjustRightInd w:val="0"/>
        <w:jc w:val="both"/>
        <w:rPr>
          <w:rFonts w:ascii="Arial-BoldMT" w:hAnsi="Arial-BoldMT" w:cs="Arial-BoldMT"/>
          <w:bCs/>
          <w:sz w:val="24"/>
          <w:szCs w:val="24"/>
          <w:lang w:val="en-US" w:eastAsia="zh-CN"/>
        </w:rPr>
      </w:pPr>
      <w:r>
        <w:rPr>
          <w:rFonts w:ascii="Arial-BoldMT" w:hAnsi="Arial-BoldMT" w:cs="Arial-BoldMT"/>
          <w:bCs/>
          <w:sz w:val="24"/>
          <w:szCs w:val="24"/>
          <w:lang w:val="en-US" w:eastAsia="zh-CN"/>
        </w:rPr>
        <w:t xml:space="preserve">Figure10-64—An example of a beam refinement </w:t>
      </w:r>
      <w:r w:rsidRPr="00F078D0">
        <w:rPr>
          <w:rFonts w:ascii="Arial-BoldMT" w:hAnsi="Arial-BoldMT" w:cs="Arial-BoldMT"/>
          <w:bCs/>
          <w:color w:val="C00000"/>
          <w:sz w:val="24"/>
          <w:szCs w:val="24"/>
          <w:u w:val="single"/>
          <w:lang w:val="en-US" w:eastAsia="zh-CN"/>
        </w:rPr>
        <w:t>transaction outside of a TDD SP allocation</w:t>
      </w:r>
    </w:p>
    <w:p w14:paraId="2A55A5FC" w14:textId="30B49620" w:rsidR="00FF0A5D" w:rsidRDefault="00FF0A5D" w:rsidP="00FF0A5D">
      <w:pPr>
        <w:widowControl w:val="0"/>
        <w:autoSpaceDE w:val="0"/>
        <w:autoSpaceDN w:val="0"/>
        <w:adjustRightInd w:val="0"/>
        <w:jc w:val="both"/>
        <w:rPr>
          <w:rFonts w:ascii="Arial-BoldMT" w:hAnsi="Arial-BoldMT" w:cs="Arial-BoldMT"/>
          <w:bCs/>
          <w:sz w:val="24"/>
          <w:szCs w:val="24"/>
          <w:lang w:val="en-US" w:eastAsia="zh-CN"/>
        </w:rPr>
      </w:pPr>
    </w:p>
    <w:p w14:paraId="1AF00EF0" w14:textId="43FE47C2" w:rsidR="00FF0A5D" w:rsidRDefault="00F4232A" w:rsidP="00FF0A5D">
      <w:pPr>
        <w:widowControl w:val="0"/>
        <w:autoSpaceDE w:val="0"/>
        <w:autoSpaceDN w:val="0"/>
        <w:adjustRightInd w:val="0"/>
        <w:jc w:val="both"/>
        <w:rPr>
          <w:rFonts w:ascii="Arial-BoldMT" w:hAnsi="Arial-BoldMT" w:cs="Arial-BoldMT"/>
          <w:b/>
          <w:bCs/>
          <w:sz w:val="24"/>
          <w:szCs w:val="24"/>
          <w:lang w:val="en-US" w:eastAsia="zh-CN"/>
        </w:rPr>
      </w:pPr>
      <w:r>
        <w:rPr>
          <w:rFonts w:ascii="Arial-BoldMT" w:hAnsi="Arial-BoldMT" w:cs="Arial-BoldMT"/>
          <w:b/>
          <w:bCs/>
          <w:sz w:val="24"/>
          <w:szCs w:val="24"/>
          <w:lang w:val="en-US" w:eastAsia="zh-CN"/>
        </w:rPr>
        <w:t>10.38.6.4</w:t>
      </w:r>
      <w:r w:rsidRPr="00F9318D">
        <w:rPr>
          <w:rFonts w:ascii="Arial-BoldMT" w:hAnsi="Arial-BoldMT" w:cs="Arial-BoldMT"/>
          <w:b/>
          <w:bCs/>
          <w:sz w:val="24"/>
          <w:szCs w:val="24"/>
          <w:lang w:val="en-US" w:eastAsia="zh-CN"/>
        </w:rPr>
        <w:t xml:space="preserve"> </w:t>
      </w:r>
      <w:r>
        <w:rPr>
          <w:rFonts w:ascii="Arial-BoldMT" w:hAnsi="Arial-BoldMT" w:cs="Arial-BoldMT"/>
          <w:b/>
          <w:bCs/>
          <w:sz w:val="24"/>
          <w:szCs w:val="24"/>
          <w:lang w:val="en-US" w:eastAsia="zh-CN"/>
        </w:rPr>
        <w:t>BRP phase execution</w:t>
      </w:r>
    </w:p>
    <w:p w14:paraId="0D13BCA4" w14:textId="3EEC1AAC" w:rsidR="008A3D4C" w:rsidRDefault="008A3D4C" w:rsidP="00FF0A5D">
      <w:pPr>
        <w:widowControl w:val="0"/>
        <w:autoSpaceDE w:val="0"/>
        <w:autoSpaceDN w:val="0"/>
        <w:adjustRightInd w:val="0"/>
        <w:jc w:val="both"/>
        <w:rPr>
          <w:rFonts w:ascii="Arial-BoldMT" w:hAnsi="Arial-BoldMT" w:cs="Arial-BoldMT"/>
          <w:b/>
          <w:bCs/>
          <w:sz w:val="24"/>
          <w:szCs w:val="24"/>
          <w:lang w:val="en-US" w:eastAsia="zh-CN"/>
        </w:rPr>
      </w:pPr>
      <w:r>
        <w:rPr>
          <w:rFonts w:ascii="Arial-BoldMT" w:hAnsi="Arial-BoldMT" w:cs="Arial-BoldMT"/>
          <w:b/>
          <w:bCs/>
          <w:sz w:val="24"/>
          <w:szCs w:val="24"/>
          <w:lang w:val="en-US" w:eastAsia="zh-CN"/>
        </w:rPr>
        <w:t>10.38.6.4.1 General</w:t>
      </w:r>
    </w:p>
    <w:p w14:paraId="70B677AE" w14:textId="77777777" w:rsidR="008A3D4C" w:rsidRPr="00F9318D" w:rsidRDefault="008A3D4C" w:rsidP="008A3D4C">
      <w:pPr>
        <w:widowControl w:val="0"/>
        <w:autoSpaceDE w:val="0"/>
        <w:autoSpaceDN w:val="0"/>
        <w:adjustRightInd w:val="0"/>
        <w:rPr>
          <w:rFonts w:ascii="Arial-BoldMT" w:hAnsi="Arial-BoldMT" w:cs="Arial-BoldMT"/>
          <w:b/>
          <w:bCs/>
          <w:sz w:val="24"/>
          <w:szCs w:val="24"/>
          <w:lang w:val="en-US" w:eastAsia="zh-CN"/>
        </w:rPr>
      </w:pPr>
      <w:r w:rsidRPr="00F9318D">
        <w:rPr>
          <w:rFonts w:ascii="Arial-BoldMT" w:hAnsi="Arial-BoldMT" w:cs="Arial-BoldMT"/>
          <w:b/>
          <w:bCs/>
          <w:i/>
          <w:sz w:val="24"/>
          <w:szCs w:val="24"/>
          <w:highlight w:val="yellow"/>
          <w:lang w:val="en-US" w:eastAsia="zh-CN"/>
        </w:rPr>
        <w:t>Add the following text</w:t>
      </w:r>
    </w:p>
    <w:p w14:paraId="02C80FEE" w14:textId="77777777" w:rsidR="008A3D4C" w:rsidRDefault="008A3D4C" w:rsidP="00FF0A5D">
      <w:pPr>
        <w:widowControl w:val="0"/>
        <w:autoSpaceDE w:val="0"/>
        <w:autoSpaceDN w:val="0"/>
        <w:adjustRightInd w:val="0"/>
        <w:jc w:val="both"/>
        <w:rPr>
          <w:rFonts w:ascii="Arial-BoldMT" w:hAnsi="Arial-BoldMT" w:cs="Arial-BoldMT"/>
          <w:b/>
          <w:bCs/>
          <w:sz w:val="24"/>
          <w:szCs w:val="24"/>
          <w:lang w:val="en-US" w:eastAsia="zh-CN"/>
        </w:rPr>
      </w:pPr>
    </w:p>
    <w:p w14:paraId="690C1A87" w14:textId="5D117010" w:rsidR="00F078D0" w:rsidRDefault="00F078D0" w:rsidP="00FF0A5D">
      <w:pPr>
        <w:widowControl w:val="0"/>
        <w:autoSpaceDE w:val="0"/>
        <w:autoSpaceDN w:val="0"/>
        <w:adjustRightInd w:val="0"/>
        <w:jc w:val="both"/>
        <w:rPr>
          <w:rFonts w:ascii="Arial-BoldMT" w:hAnsi="Arial-BoldMT" w:cs="Arial-BoldMT"/>
          <w:bCs/>
          <w:sz w:val="24"/>
          <w:szCs w:val="24"/>
          <w:lang w:val="en-US" w:eastAsia="zh-CN"/>
        </w:rPr>
      </w:pPr>
      <w:r>
        <w:rPr>
          <w:rFonts w:ascii="Arial-BoldMT" w:hAnsi="Arial-BoldMT" w:cs="Arial-BoldMT"/>
          <w:bCs/>
          <w:sz w:val="24"/>
          <w:szCs w:val="24"/>
          <w:lang w:val="en-US" w:eastAsia="zh-CN"/>
        </w:rPr>
        <w:t>….</w:t>
      </w:r>
    </w:p>
    <w:p w14:paraId="01050C21" w14:textId="77777777" w:rsidR="00F078D0" w:rsidRDefault="00F078D0" w:rsidP="00FF0A5D">
      <w:pPr>
        <w:widowControl w:val="0"/>
        <w:autoSpaceDE w:val="0"/>
        <w:autoSpaceDN w:val="0"/>
        <w:adjustRightInd w:val="0"/>
        <w:jc w:val="both"/>
        <w:rPr>
          <w:rFonts w:ascii="Arial-BoldMT" w:hAnsi="Arial-BoldMT" w:cs="Arial-BoldMT"/>
          <w:bCs/>
          <w:sz w:val="24"/>
          <w:szCs w:val="24"/>
          <w:lang w:val="en-US" w:eastAsia="zh-CN"/>
        </w:rPr>
      </w:pPr>
    </w:p>
    <w:p w14:paraId="76DFA0BE" w14:textId="75D00BF7" w:rsidR="00FF0A5D" w:rsidRDefault="00453B1F" w:rsidP="00F4232A">
      <w:pPr>
        <w:widowControl w:val="0"/>
        <w:autoSpaceDE w:val="0"/>
        <w:autoSpaceDN w:val="0"/>
        <w:adjustRightInd w:val="0"/>
        <w:jc w:val="both"/>
        <w:rPr>
          <w:rFonts w:ascii="Arial-BoldMT" w:hAnsi="Arial-BoldMT" w:cs="Arial-BoldMT"/>
          <w:bCs/>
          <w:sz w:val="24"/>
          <w:szCs w:val="24"/>
          <w:lang w:val="en-US" w:eastAsia="zh-CN"/>
        </w:rPr>
      </w:pPr>
      <w:r w:rsidRPr="00453B1F">
        <w:rPr>
          <w:rFonts w:ascii="Arial-BoldMT" w:hAnsi="Arial-BoldMT" w:cs="Arial-BoldMT"/>
          <w:bCs/>
          <w:color w:val="C00000"/>
          <w:sz w:val="24"/>
          <w:szCs w:val="24"/>
          <w:u w:val="single"/>
          <w:lang w:val="en-US" w:eastAsia="zh-CN"/>
        </w:rPr>
        <w:t xml:space="preserve">In a beam refinement transaction outside of a TDD SP allocation, </w:t>
      </w:r>
      <w:proofErr w:type="spellStart"/>
      <w:r w:rsidRPr="00453B1F">
        <w:rPr>
          <w:rFonts w:ascii="Arial-BoldMT" w:hAnsi="Arial-BoldMT" w:cs="Arial-BoldMT"/>
          <w:bCs/>
          <w:color w:val="C00000"/>
          <w:sz w:val="24"/>
          <w:szCs w:val="24"/>
          <w:u w:val="single"/>
          <w:lang w:val="en-US" w:eastAsia="zh-CN"/>
        </w:rPr>
        <w:t>a</w:t>
      </w:r>
      <w:r w:rsidRPr="00453B1F">
        <w:rPr>
          <w:rFonts w:ascii="Arial-BoldMT" w:hAnsi="Arial-BoldMT" w:cs="Arial-BoldMT"/>
          <w:bCs/>
          <w:strike/>
          <w:sz w:val="24"/>
          <w:szCs w:val="24"/>
          <w:lang w:val="en-US" w:eastAsia="zh-CN"/>
        </w:rPr>
        <w:t>A</w:t>
      </w:r>
      <w:proofErr w:type="spellEnd"/>
      <w:r>
        <w:rPr>
          <w:rFonts w:ascii="Arial-BoldMT" w:hAnsi="Arial-BoldMT" w:cs="Arial-BoldMT"/>
          <w:bCs/>
          <w:sz w:val="24"/>
          <w:szCs w:val="24"/>
          <w:lang w:val="en-US" w:eastAsia="zh-CN"/>
        </w:rPr>
        <w:t xml:space="preserve"> </w:t>
      </w:r>
      <w:r w:rsidR="00F4232A" w:rsidRPr="00F4232A">
        <w:rPr>
          <w:rFonts w:ascii="Arial-BoldMT" w:hAnsi="Arial-BoldMT" w:cs="Arial-BoldMT"/>
          <w:bCs/>
          <w:sz w:val="24"/>
          <w:szCs w:val="24"/>
          <w:lang w:val="en-US" w:eastAsia="zh-CN"/>
        </w:rPr>
        <w:t>STA that has transmitted a BRP frame with the Initiator field set to 1 and has not received a response</w:t>
      </w:r>
      <w:r w:rsidR="00F4232A">
        <w:rPr>
          <w:rFonts w:ascii="Arial-BoldMT" w:hAnsi="Arial-BoldMT" w:cs="Arial-BoldMT"/>
          <w:bCs/>
          <w:sz w:val="24"/>
          <w:szCs w:val="24"/>
          <w:lang w:val="en-US" w:eastAsia="zh-CN"/>
        </w:rPr>
        <w:t xml:space="preserve"> </w:t>
      </w:r>
      <w:r w:rsidR="00F4232A" w:rsidRPr="00F4232A">
        <w:rPr>
          <w:rFonts w:ascii="Arial-BoldMT" w:hAnsi="Arial-BoldMT" w:cs="Arial-BoldMT"/>
          <w:bCs/>
          <w:sz w:val="24"/>
          <w:szCs w:val="24"/>
          <w:lang w:val="en-US" w:eastAsia="zh-CN"/>
        </w:rPr>
        <w:t>BRPIFS after the transmission may retransmit the frame</w:t>
      </w:r>
    </w:p>
    <w:p w14:paraId="5FA28029" w14:textId="77777777" w:rsidR="00453B1F" w:rsidRDefault="00453B1F" w:rsidP="00FF0A5D">
      <w:pPr>
        <w:widowControl w:val="0"/>
        <w:autoSpaceDE w:val="0"/>
        <w:autoSpaceDN w:val="0"/>
        <w:adjustRightInd w:val="0"/>
        <w:jc w:val="both"/>
        <w:rPr>
          <w:rFonts w:ascii="Arial-BoldMT" w:hAnsi="Arial-BoldMT" w:cs="Arial-BoldMT"/>
          <w:bCs/>
          <w:sz w:val="24"/>
          <w:szCs w:val="24"/>
          <w:lang w:val="en-US" w:eastAsia="zh-CN"/>
        </w:rPr>
      </w:pPr>
    </w:p>
    <w:p w14:paraId="26F1659B" w14:textId="5DD03491" w:rsidR="00FF0A5D" w:rsidRDefault="00453B1F" w:rsidP="00FF0A5D">
      <w:pPr>
        <w:widowControl w:val="0"/>
        <w:autoSpaceDE w:val="0"/>
        <w:autoSpaceDN w:val="0"/>
        <w:adjustRightInd w:val="0"/>
        <w:jc w:val="both"/>
        <w:rPr>
          <w:rFonts w:ascii="Arial-BoldMT" w:hAnsi="Arial-BoldMT" w:cs="Arial-BoldMT"/>
          <w:bCs/>
          <w:color w:val="C00000"/>
          <w:sz w:val="24"/>
          <w:szCs w:val="24"/>
          <w:u w:val="single"/>
          <w:lang w:val="en-US" w:eastAsia="zh-CN"/>
        </w:rPr>
      </w:pPr>
      <w:r w:rsidRPr="00453B1F">
        <w:rPr>
          <w:rFonts w:ascii="Arial-BoldMT" w:hAnsi="Arial-BoldMT" w:cs="Arial-BoldMT"/>
          <w:bCs/>
          <w:color w:val="C00000"/>
          <w:sz w:val="24"/>
          <w:szCs w:val="24"/>
          <w:u w:val="single"/>
          <w:lang w:val="en-US" w:eastAsia="zh-CN"/>
        </w:rPr>
        <w:t xml:space="preserve">In a beam refinement transaction in a TDD SP allocation, a non-PCP and a non-AP STA that has transmitted a BRP frame with the Initiator field set to 1 and has not received a response in the earliest occurring TDD slot the non-AP and non-PCP STA is assigned to, with access permission of the TDD slot set to simplex </w:t>
      </w:r>
      <w:r w:rsidR="00BF7B6E">
        <w:rPr>
          <w:rFonts w:ascii="Arial-BoldMT" w:hAnsi="Arial-BoldMT" w:cs="Arial-BoldMT"/>
          <w:bCs/>
          <w:color w:val="C00000"/>
          <w:sz w:val="24"/>
          <w:szCs w:val="24"/>
          <w:u w:val="single"/>
          <w:lang w:val="en-US" w:eastAsia="zh-CN"/>
        </w:rPr>
        <w:t>T</w:t>
      </w:r>
      <w:r w:rsidRPr="00453B1F">
        <w:rPr>
          <w:rFonts w:ascii="Arial-BoldMT" w:hAnsi="Arial-BoldMT" w:cs="Arial-BoldMT"/>
          <w:bCs/>
          <w:color w:val="C00000"/>
          <w:sz w:val="24"/>
          <w:szCs w:val="24"/>
          <w:u w:val="single"/>
          <w:lang w:val="en-US" w:eastAsia="zh-CN"/>
        </w:rPr>
        <w:t>X TDD slot, and with slot category of the TDD slot se</w:t>
      </w:r>
      <w:r w:rsidR="00AC68B2">
        <w:rPr>
          <w:rFonts w:ascii="Arial-BoldMT" w:hAnsi="Arial-BoldMT" w:cs="Arial-BoldMT"/>
          <w:bCs/>
          <w:color w:val="C00000"/>
          <w:sz w:val="24"/>
          <w:szCs w:val="24"/>
          <w:u w:val="single"/>
          <w:lang w:val="en-US" w:eastAsia="zh-CN"/>
        </w:rPr>
        <w:t>t</w:t>
      </w:r>
      <w:r w:rsidRPr="00453B1F">
        <w:rPr>
          <w:rFonts w:ascii="Arial-BoldMT" w:hAnsi="Arial-BoldMT" w:cs="Arial-BoldMT"/>
          <w:bCs/>
          <w:color w:val="C00000"/>
          <w:sz w:val="24"/>
          <w:szCs w:val="24"/>
          <w:u w:val="single"/>
          <w:lang w:val="en-US" w:eastAsia="zh-CN"/>
        </w:rPr>
        <w:t xml:space="preserve"> to Basic TDD slot as indicated in the TDD Slot Schedule element (see 9.4.2.268), after the transmission may retransmit the frame</w:t>
      </w:r>
      <w:r w:rsidR="007C3168">
        <w:rPr>
          <w:rFonts w:ascii="Arial-BoldMT" w:hAnsi="Arial-BoldMT" w:cs="Arial-BoldMT"/>
          <w:bCs/>
          <w:color w:val="C00000"/>
          <w:sz w:val="24"/>
          <w:szCs w:val="24"/>
          <w:u w:val="single"/>
          <w:lang w:val="en-US" w:eastAsia="zh-CN"/>
        </w:rPr>
        <w:t>, according to the TDD channel access rules (10.36.6.2.2).</w:t>
      </w:r>
    </w:p>
    <w:p w14:paraId="6D7AB502" w14:textId="77777777" w:rsidR="00453B1F" w:rsidRPr="00453B1F" w:rsidRDefault="00453B1F" w:rsidP="00FF0A5D">
      <w:pPr>
        <w:widowControl w:val="0"/>
        <w:autoSpaceDE w:val="0"/>
        <w:autoSpaceDN w:val="0"/>
        <w:adjustRightInd w:val="0"/>
        <w:jc w:val="both"/>
        <w:rPr>
          <w:rFonts w:ascii="Arial-BoldMT" w:hAnsi="Arial-BoldMT" w:cs="Arial-BoldMT"/>
          <w:bCs/>
          <w:color w:val="C00000"/>
          <w:sz w:val="24"/>
          <w:szCs w:val="24"/>
          <w:u w:val="single"/>
          <w:lang w:val="en-US" w:eastAsia="zh-CN"/>
        </w:rPr>
      </w:pPr>
    </w:p>
    <w:p w14:paraId="5DF6AC24" w14:textId="3F349720" w:rsidR="00453B1F" w:rsidRDefault="00453B1F" w:rsidP="00453B1F">
      <w:pPr>
        <w:widowControl w:val="0"/>
        <w:autoSpaceDE w:val="0"/>
        <w:autoSpaceDN w:val="0"/>
        <w:adjustRightInd w:val="0"/>
        <w:jc w:val="both"/>
        <w:rPr>
          <w:rFonts w:ascii="Arial-BoldMT" w:hAnsi="Arial-BoldMT" w:cs="Arial-BoldMT"/>
          <w:bCs/>
          <w:color w:val="C00000"/>
          <w:sz w:val="24"/>
          <w:szCs w:val="24"/>
          <w:u w:val="single"/>
          <w:lang w:val="en-US" w:eastAsia="zh-CN"/>
        </w:rPr>
      </w:pPr>
      <w:r w:rsidRPr="00453B1F">
        <w:rPr>
          <w:rFonts w:ascii="Arial-BoldMT" w:hAnsi="Arial-BoldMT" w:cs="Arial-BoldMT"/>
          <w:bCs/>
          <w:color w:val="C00000"/>
          <w:sz w:val="24"/>
          <w:szCs w:val="24"/>
          <w:u w:val="single"/>
          <w:lang w:val="en-US" w:eastAsia="zh-CN"/>
        </w:rPr>
        <w:t xml:space="preserve">In a beam refinement transaction in a TDD SP allocation, a PCP </w:t>
      </w:r>
      <w:r>
        <w:rPr>
          <w:rFonts w:ascii="Arial-BoldMT" w:hAnsi="Arial-BoldMT" w:cs="Arial-BoldMT"/>
          <w:bCs/>
          <w:color w:val="C00000"/>
          <w:sz w:val="24"/>
          <w:szCs w:val="24"/>
          <w:u w:val="single"/>
          <w:lang w:val="en-US" w:eastAsia="zh-CN"/>
        </w:rPr>
        <w:t>or</w:t>
      </w:r>
      <w:r w:rsidRPr="00453B1F">
        <w:rPr>
          <w:rFonts w:ascii="Arial-BoldMT" w:hAnsi="Arial-BoldMT" w:cs="Arial-BoldMT"/>
          <w:bCs/>
          <w:color w:val="C00000"/>
          <w:sz w:val="24"/>
          <w:szCs w:val="24"/>
          <w:u w:val="single"/>
          <w:lang w:val="en-US" w:eastAsia="zh-CN"/>
        </w:rPr>
        <w:t xml:space="preserve"> AP that has transmitted a BRP frame with the Initiator field set to 1 and has not received a response in the earliest occurring TDD slot the non-AP and non-PCP STA is assigned to, with access permission of the TDD slot set to simplex RX TDD slot, and with slot category of the TDD slot se</w:t>
      </w:r>
      <w:r w:rsidR="00A038E2">
        <w:rPr>
          <w:rFonts w:ascii="Arial-BoldMT" w:hAnsi="Arial-BoldMT" w:cs="Arial-BoldMT"/>
          <w:bCs/>
          <w:color w:val="C00000"/>
          <w:sz w:val="24"/>
          <w:szCs w:val="24"/>
          <w:u w:val="single"/>
          <w:lang w:val="en-US" w:eastAsia="zh-CN"/>
        </w:rPr>
        <w:t>t</w:t>
      </w:r>
      <w:r w:rsidRPr="00453B1F">
        <w:rPr>
          <w:rFonts w:ascii="Arial-BoldMT" w:hAnsi="Arial-BoldMT" w:cs="Arial-BoldMT"/>
          <w:bCs/>
          <w:color w:val="C00000"/>
          <w:sz w:val="24"/>
          <w:szCs w:val="24"/>
          <w:u w:val="single"/>
          <w:lang w:val="en-US" w:eastAsia="zh-CN"/>
        </w:rPr>
        <w:t xml:space="preserve"> to Basic TDD slot as indicated in the TDD Slot Schedule element (see 9.4.2.268), after the transmission may retransmit the frame</w:t>
      </w:r>
      <w:r w:rsidR="007C3168">
        <w:rPr>
          <w:rFonts w:ascii="Arial-BoldMT" w:hAnsi="Arial-BoldMT" w:cs="Arial-BoldMT"/>
          <w:bCs/>
          <w:color w:val="C00000"/>
          <w:sz w:val="24"/>
          <w:szCs w:val="24"/>
          <w:u w:val="single"/>
          <w:lang w:val="en-US" w:eastAsia="zh-CN"/>
        </w:rPr>
        <w:t>, according to the TDD channel access rules (10.36.6.2.2).</w:t>
      </w:r>
    </w:p>
    <w:p w14:paraId="05649FEA" w14:textId="77777777" w:rsidR="00453B1F" w:rsidRPr="00951BA1" w:rsidRDefault="00453B1F" w:rsidP="00FF0A5D">
      <w:pPr>
        <w:widowControl w:val="0"/>
        <w:autoSpaceDE w:val="0"/>
        <w:autoSpaceDN w:val="0"/>
        <w:adjustRightInd w:val="0"/>
        <w:jc w:val="both"/>
        <w:rPr>
          <w:rFonts w:ascii="Arial-BoldMT" w:hAnsi="Arial-BoldMT" w:cs="Arial-BoldMT"/>
          <w:bCs/>
          <w:sz w:val="24"/>
          <w:szCs w:val="24"/>
          <w:lang w:val="en-US" w:eastAsia="zh-CN"/>
        </w:rPr>
      </w:pPr>
    </w:p>
    <w:p w14:paraId="3D2BA8FF" w14:textId="04352539" w:rsidR="00BF7B6E" w:rsidRPr="00BF7B6E" w:rsidRDefault="00BF7B6E" w:rsidP="00EF5E97">
      <w:pPr>
        <w:widowControl w:val="0"/>
        <w:autoSpaceDE w:val="0"/>
        <w:autoSpaceDN w:val="0"/>
        <w:adjustRightInd w:val="0"/>
        <w:jc w:val="both"/>
        <w:rPr>
          <w:rFonts w:ascii="Arial-BoldMT" w:hAnsi="Arial-BoldMT" w:cs="Arial-BoldMT"/>
          <w:bCs/>
          <w:sz w:val="24"/>
          <w:szCs w:val="24"/>
          <w:lang w:val="en-US" w:eastAsia="zh-CN"/>
        </w:rPr>
      </w:pPr>
      <w:r w:rsidRPr="00BF7B6E">
        <w:rPr>
          <w:rFonts w:ascii="Arial-BoldMT" w:hAnsi="Arial-BoldMT" w:cs="Arial-BoldMT"/>
          <w:bCs/>
          <w:sz w:val="24"/>
          <w:szCs w:val="24"/>
          <w:lang w:val="en-US" w:eastAsia="zh-CN"/>
        </w:rPr>
        <w:t>A STA may request a TXSS ….</w:t>
      </w:r>
    </w:p>
    <w:p w14:paraId="6FBC0A8A" w14:textId="77777777" w:rsidR="00BF7B6E" w:rsidRDefault="00BF7B6E" w:rsidP="00EF5E97">
      <w:pPr>
        <w:widowControl w:val="0"/>
        <w:autoSpaceDE w:val="0"/>
        <w:autoSpaceDN w:val="0"/>
        <w:adjustRightInd w:val="0"/>
        <w:jc w:val="both"/>
        <w:rPr>
          <w:rFonts w:ascii="Arial-BoldMT" w:hAnsi="Arial-BoldMT" w:cs="Arial-BoldMT"/>
          <w:bCs/>
          <w:color w:val="FF0000"/>
          <w:sz w:val="24"/>
          <w:szCs w:val="24"/>
          <w:u w:val="single"/>
          <w:lang w:val="en-US" w:eastAsia="zh-CN"/>
        </w:rPr>
      </w:pPr>
    </w:p>
    <w:p w14:paraId="5B8F6426" w14:textId="5B798765" w:rsidR="00575738" w:rsidRDefault="00575738" w:rsidP="002E0633">
      <w:pPr>
        <w:widowControl w:val="0"/>
        <w:autoSpaceDE w:val="0"/>
        <w:autoSpaceDN w:val="0"/>
        <w:adjustRightInd w:val="0"/>
        <w:rPr>
          <w:rFonts w:ascii="Arial-BoldMT" w:hAnsi="Arial-BoldMT" w:cs="Arial-BoldMT"/>
          <w:b/>
          <w:bCs/>
          <w:color w:val="000000" w:themeColor="text1"/>
          <w:sz w:val="28"/>
          <w:szCs w:val="28"/>
          <w:lang w:val="en-US" w:eastAsia="zh-CN"/>
        </w:rPr>
      </w:pPr>
    </w:p>
    <w:p w14:paraId="0F8632DE" w14:textId="77777777" w:rsidR="00F03486" w:rsidRPr="00F03486" w:rsidRDefault="00F03486" w:rsidP="00286C1C">
      <w:pPr>
        <w:widowControl w:val="0"/>
        <w:autoSpaceDE w:val="0"/>
        <w:autoSpaceDN w:val="0"/>
        <w:adjustRightInd w:val="0"/>
        <w:jc w:val="both"/>
        <w:rPr>
          <w:rFonts w:ascii="Arial-BoldMT" w:hAnsi="Arial-BoldMT" w:cs="Arial-BoldMT"/>
          <w:b/>
          <w:bCs/>
          <w:sz w:val="24"/>
          <w:szCs w:val="24"/>
          <w:lang w:val="en-US" w:eastAsia="zh-CN"/>
        </w:rPr>
      </w:pPr>
    </w:p>
    <w:p w14:paraId="56F65349" w14:textId="0E6B1A9F" w:rsidR="00BA4DB1" w:rsidRPr="00543E4E" w:rsidRDefault="00BA4DB1" w:rsidP="002E0633">
      <w:pPr>
        <w:widowControl w:val="0"/>
        <w:autoSpaceDE w:val="0"/>
        <w:autoSpaceDN w:val="0"/>
        <w:adjustRightInd w:val="0"/>
        <w:rPr>
          <w:rFonts w:ascii="Arial-BoldMT" w:hAnsi="Arial-BoldMT" w:cs="Arial-BoldMT"/>
          <w:bCs/>
          <w:color w:val="000000" w:themeColor="text1"/>
          <w:sz w:val="32"/>
          <w:szCs w:val="32"/>
          <w:u w:val="single"/>
          <w:lang w:val="en-US" w:eastAsia="zh-CN"/>
        </w:rPr>
      </w:pPr>
      <w:r w:rsidRPr="00543E4E">
        <w:rPr>
          <w:rFonts w:ascii="Arial-BoldMT" w:hAnsi="Arial-BoldMT" w:cs="Arial-BoldMT"/>
          <w:bCs/>
          <w:color w:val="000000" w:themeColor="text1"/>
          <w:sz w:val="32"/>
          <w:szCs w:val="32"/>
          <w:u w:val="single"/>
          <w:lang w:val="en-US" w:eastAsia="zh-CN"/>
        </w:rPr>
        <w:t>References:</w:t>
      </w:r>
    </w:p>
    <w:p w14:paraId="51EFEF9D" w14:textId="362DD8A7" w:rsidR="002E0633" w:rsidRDefault="00BA4DB1" w:rsidP="000E5825">
      <w:pPr>
        <w:pStyle w:val="ListParagraph"/>
        <w:widowControl w:val="0"/>
        <w:numPr>
          <w:ilvl w:val="0"/>
          <w:numId w:val="23"/>
        </w:numPr>
        <w:autoSpaceDE w:val="0"/>
        <w:autoSpaceDN w:val="0"/>
        <w:adjustRightInd w:val="0"/>
        <w:rPr>
          <w:rFonts w:ascii="Arial-BoldMT" w:hAnsi="Arial-BoldMT" w:cs="Arial-BoldMT"/>
          <w:bCs/>
          <w:color w:val="000000" w:themeColor="text1"/>
          <w:sz w:val="28"/>
          <w:szCs w:val="28"/>
          <w:lang w:val="en-US" w:eastAsia="zh-CN"/>
        </w:rPr>
      </w:pPr>
      <w:r w:rsidRPr="000E5825">
        <w:rPr>
          <w:rFonts w:ascii="Arial-BoldMT" w:hAnsi="Arial-BoldMT" w:cs="Arial-BoldMT"/>
          <w:bCs/>
          <w:color w:val="000000" w:themeColor="text1"/>
          <w:sz w:val="28"/>
          <w:szCs w:val="28"/>
          <w:lang w:val="en-US" w:eastAsia="zh-CN"/>
        </w:rPr>
        <w:t>11-1</w:t>
      </w:r>
      <w:r w:rsidR="004C2C84">
        <w:rPr>
          <w:rFonts w:ascii="Arial-BoldMT" w:hAnsi="Arial-BoldMT" w:cs="Arial-BoldMT"/>
          <w:bCs/>
          <w:color w:val="000000" w:themeColor="text1"/>
          <w:sz w:val="28"/>
          <w:szCs w:val="28"/>
          <w:lang w:val="en-US" w:eastAsia="zh-CN"/>
        </w:rPr>
        <w:t>8</w:t>
      </w:r>
      <w:r w:rsidRPr="000E5825">
        <w:rPr>
          <w:rFonts w:ascii="Arial-BoldMT" w:hAnsi="Arial-BoldMT" w:cs="Arial-BoldMT"/>
          <w:bCs/>
          <w:color w:val="000000" w:themeColor="text1"/>
          <w:sz w:val="28"/>
          <w:szCs w:val="28"/>
          <w:lang w:val="en-US" w:eastAsia="zh-CN"/>
        </w:rPr>
        <w:t>-</w:t>
      </w:r>
      <w:r w:rsidR="003C63E0">
        <w:rPr>
          <w:rFonts w:ascii="Arial-BoldMT" w:hAnsi="Arial-BoldMT" w:cs="Arial-BoldMT"/>
          <w:bCs/>
          <w:color w:val="000000" w:themeColor="text1"/>
          <w:sz w:val="28"/>
          <w:szCs w:val="28"/>
          <w:lang w:val="en-US" w:eastAsia="zh-CN"/>
        </w:rPr>
        <w:t>0</w:t>
      </w:r>
      <w:r w:rsidR="004C2C84">
        <w:rPr>
          <w:rFonts w:ascii="Arial-BoldMT" w:hAnsi="Arial-BoldMT" w:cs="Arial-BoldMT"/>
          <w:bCs/>
          <w:color w:val="000000" w:themeColor="text1"/>
          <w:sz w:val="28"/>
          <w:szCs w:val="28"/>
          <w:lang w:val="en-US" w:eastAsia="zh-CN"/>
        </w:rPr>
        <w:t>121</w:t>
      </w:r>
      <w:r w:rsidRPr="000E5825">
        <w:rPr>
          <w:rFonts w:ascii="Arial-BoldMT" w:hAnsi="Arial-BoldMT" w:cs="Arial-BoldMT"/>
          <w:bCs/>
          <w:color w:val="000000" w:themeColor="text1"/>
          <w:sz w:val="28"/>
          <w:szCs w:val="28"/>
          <w:lang w:val="en-US" w:eastAsia="zh-CN"/>
        </w:rPr>
        <w:t>-0</w:t>
      </w:r>
      <w:r w:rsidR="003C63E0">
        <w:rPr>
          <w:rFonts w:ascii="Arial-BoldMT" w:hAnsi="Arial-BoldMT" w:cs="Arial-BoldMT"/>
          <w:bCs/>
          <w:color w:val="000000" w:themeColor="text1"/>
          <w:sz w:val="28"/>
          <w:szCs w:val="28"/>
          <w:lang w:val="en-US" w:eastAsia="zh-CN"/>
        </w:rPr>
        <w:t>0</w:t>
      </w:r>
      <w:r w:rsidRPr="000E5825">
        <w:rPr>
          <w:rFonts w:ascii="Arial-BoldMT" w:hAnsi="Arial-BoldMT" w:cs="Arial-BoldMT"/>
          <w:bCs/>
          <w:color w:val="000000" w:themeColor="text1"/>
          <w:sz w:val="28"/>
          <w:szCs w:val="28"/>
          <w:lang w:val="en-US" w:eastAsia="zh-CN"/>
        </w:rPr>
        <w:t>-00ay-</w:t>
      </w:r>
      <w:r w:rsidR="004C2C84">
        <w:rPr>
          <w:rFonts w:ascii="Arial-BoldMT" w:hAnsi="Arial-BoldMT" w:cs="Arial-BoldMT"/>
          <w:bCs/>
          <w:color w:val="000000" w:themeColor="text1"/>
          <w:sz w:val="28"/>
          <w:szCs w:val="28"/>
          <w:lang w:val="en-US" w:eastAsia="zh-CN"/>
        </w:rPr>
        <w:t xml:space="preserve"> BRP</w:t>
      </w:r>
      <w:r w:rsidRPr="000E5825">
        <w:rPr>
          <w:rFonts w:ascii="Arial-BoldMT" w:hAnsi="Arial-BoldMT" w:cs="Arial-BoldMT"/>
          <w:bCs/>
          <w:color w:val="000000" w:themeColor="text1"/>
          <w:sz w:val="28"/>
          <w:szCs w:val="28"/>
          <w:lang w:val="en-US" w:eastAsia="zh-CN"/>
        </w:rPr>
        <w:t>-</w:t>
      </w:r>
      <w:r w:rsidR="004C2C84">
        <w:rPr>
          <w:rFonts w:ascii="Arial-BoldMT" w:hAnsi="Arial-BoldMT" w:cs="Arial-BoldMT"/>
          <w:bCs/>
          <w:color w:val="000000" w:themeColor="text1"/>
          <w:sz w:val="28"/>
          <w:szCs w:val="28"/>
          <w:lang w:val="en-US" w:eastAsia="zh-CN"/>
        </w:rPr>
        <w:t>in</w:t>
      </w:r>
      <w:r w:rsidRPr="000E5825">
        <w:rPr>
          <w:rFonts w:ascii="Arial-BoldMT" w:hAnsi="Arial-BoldMT" w:cs="Arial-BoldMT"/>
          <w:bCs/>
          <w:color w:val="000000" w:themeColor="text1"/>
          <w:sz w:val="28"/>
          <w:szCs w:val="28"/>
          <w:lang w:val="en-US" w:eastAsia="zh-CN"/>
        </w:rPr>
        <w:t>-mmwave-distribution-networks.</w:t>
      </w:r>
      <w:r w:rsidR="004C2C84">
        <w:rPr>
          <w:rFonts w:ascii="Arial-BoldMT" w:hAnsi="Arial-BoldMT" w:cs="Arial-BoldMT"/>
          <w:bCs/>
          <w:color w:val="000000" w:themeColor="text1"/>
          <w:sz w:val="28"/>
          <w:szCs w:val="28"/>
          <w:lang w:val="en-US" w:eastAsia="zh-CN"/>
        </w:rPr>
        <w:t>pptx</w:t>
      </w:r>
    </w:p>
    <w:p w14:paraId="1D82C16C" w14:textId="4F34F107" w:rsidR="000E5825" w:rsidRPr="000E5825" w:rsidRDefault="00EC0E70" w:rsidP="00F4232A">
      <w:pPr>
        <w:pStyle w:val="ListParagraph"/>
        <w:widowControl w:val="0"/>
        <w:numPr>
          <w:ilvl w:val="0"/>
          <w:numId w:val="23"/>
        </w:numPr>
        <w:autoSpaceDE w:val="0"/>
        <w:autoSpaceDN w:val="0"/>
        <w:adjustRightInd w:val="0"/>
        <w:rPr>
          <w:rFonts w:ascii="Arial-BoldMT" w:hAnsi="Arial-BoldMT" w:cs="Arial-BoldMT"/>
          <w:bCs/>
          <w:color w:val="000000" w:themeColor="text1"/>
          <w:sz w:val="28"/>
          <w:szCs w:val="28"/>
          <w:lang w:val="en-US" w:eastAsia="zh-CN"/>
        </w:rPr>
      </w:pPr>
      <w:r>
        <w:rPr>
          <w:rFonts w:ascii="Arial-BoldMT" w:hAnsi="Arial-BoldMT" w:cs="Arial-BoldMT"/>
          <w:bCs/>
          <w:color w:val="000000" w:themeColor="text1"/>
          <w:sz w:val="28"/>
          <w:szCs w:val="28"/>
          <w:lang w:val="en-US" w:eastAsia="zh-CN"/>
        </w:rPr>
        <w:t>IEEE P802.11ay/D1.0, Nov 2017</w:t>
      </w:r>
    </w:p>
    <w:sectPr w:rsidR="000E5825" w:rsidRPr="000E582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FDE7" w14:textId="77777777" w:rsidR="00761238" w:rsidRDefault="00761238">
      <w:r>
        <w:separator/>
      </w:r>
    </w:p>
  </w:endnote>
  <w:endnote w:type="continuationSeparator" w:id="0">
    <w:p w14:paraId="5ADD8B13" w14:textId="77777777" w:rsidR="00761238" w:rsidRDefault="0076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Arial"/>
    <w:charset w:val="00"/>
    <w:family w:val="swiss"/>
    <w:pitch w:val="variable"/>
    <w:sig w:usb0="00000000"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8FFE" w14:textId="68B1ADB1" w:rsidR="00610629" w:rsidRDefault="00761238">
    <w:pPr>
      <w:pStyle w:val="Footer"/>
      <w:tabs>
        <w:tab w:val="clear" w:pos="6480"/>
        <w:tab w:val="center" w:pos="4680"/>
        <w:tab w:val="right" w:pos="9360"/>
      </w:tabs>
    </w:pPr>
    <w:r>
      <w:fldChar w:fldCharType="begin"/>
    </w:r>
    <w:r>
      <w:instrText xml:space="preserve"> SUBJECT  \* MERGEFORMAT </w:instrText>
    </w:r>
    <w:r>
      <w:fldChar w:fldCharType="separate"/>
    </w:r>
    <w:r w:rsidR="00610629">
      <w:t>Submission</w:t>
    </w:r>
    <w:r>
      <w:fldChar w:fldCharType="end"/>
    </w:r>
    <w:r w:rsidR="00610629">
      <w:tab/>
      <w:t xml:space="preserve">page </w:t>
    </w:r>
    <w:r w:rsidR="00610629">
      <w:fldChar w:fldCharType="begin"/>
    </w:r>
    <w:r w:rsidR="00610629">
      <w:instrText xml:space="preserve">page </w:instrText>
    </w:r>
    <w:r w:rsidR="00610629">
      <w:fldChar w:fldCharType="separate"/>
    </w:r>
    <w:r w:rsidR="00C06318">
      <w:rPr>
        <w:noProof/>
      </w:rPr>
      <w:t>3</w:t>
    </w:r>
    <w:r w:rsidR="00610629">
      <w:fldChar w:fldCharType="end"/>
    </w:r>
    <w:r w:rsidR="00610629">
      <w:tab/>
    </w:r>
    <w:r>
      <w:fldChar w:fldCharType="begin"/>
    </w:r>
    <w:r>
      <w:instrText xml:space="preserve"> COMMENTS  \* MERGEFORMAT </w:instrText>
    </w:r>
    <w:r>
      <w:fldChar w:fldCharType="separate"/>
    </w:r>
    <w:r w:rsidR="00610629">
      <w:t>Lochan Verma, Qualcomm</w:t>
    </w:r>
    <w:r>
      <w:fldChar w:fldCharType="end"/>
    </w:r>
  </w:p>
  <w:p w14:paraId="5C69FA55" w14:textId="77777777" w:rsidR="00610629" w:rsidRDefault="006106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3C8F" w14:textId="77777777" w:rsidR="00761238" w:rsidRDefault="00761238">
      <w:r>
        <w:separator/>
      </w:r>
    </w:p>
  </w:footnote>
  <w:footnote w:type="continuationSeparator" w:id="0">
    <w:p w14:paraId="0D3032E1" w14:textId="77777777" w:rsidR="00761238" w:rsidRDefault="0076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9E6" w14:textId="576D492F" w:rsidR="00610629" w:rsidRDefault="0078648D">
    <w:pPr>
      <w:pStyle w:val="Header"/>
      <w:tabs>
        <w:tab w:val="clear" w:pos="6480"/>
        <w:tab w:val="center" w:pos="4680"/>
        <w:tab w:val="right" w:pos="9360"/>
      </w:tabs>
    </w:pPr>
    <w:r>
      <w:t>Mar</w:t>
    </w:r>
    <w:r w:rsidR="00610629">
      <w:t xml:space="preserve"> 2018</w:t>
    </w:r>
    <w:r w:rsidR="00610629">
      <w:tab/>
    </w:r>
    <w:r w:rsidR="00610629">
      <w:tab/>
    </w:r>
    <w:r w:rsidR="00761238">
      <w:fldChar w:fldCharType="begin"/>
    </w:r>
    <w:r w:rsidR="00761238">
      <w:instrText xml:space="preserve"> TITLE  \* MERGEFORMAT </w:instrText>
    </w:r>
    <w:r w:rsidR="00761238">
      <w:fldChar w:fldCharType="separate"/>
    </w:r>
    <w:r w:rsidR="00610629">
      <w:t>doc.: IEEE 802.11-18/0</w:t>
    </w:r>
    <w:r>
      <w:t>410</w:t>
    </w:r>
    <w:r w:rsidR="00610629">
      <w:t>r0</w:t>
    </w:r>
    <w:r w:rsidR="0076123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D6EFA"/>
    <w:multiLevelType w:val="hybridMultilevel"/>
    <w:tmpl w:val="91D40A08"/>
    <w:lvl w:ilvl="0" w:tplc="39FE40EC">
      <w:start w:val="1"/>
      <w:numFmt w:val="bullet"/>
      <w:lvlText w:val="•"/>
      <w:lvlJc w:val="left"/>
      <w:pPr>
        <w:tabs>
          <w:tab w:val="num" w:pos="346"/>
        </w:tabs>
        <w:ind w:left="346" w:hanging="360"/>
      </w:pPr>
      <w:rPr>
        <w:rFonts w:ascii="Times New Roman" w:hAnsi="Times New Roman" w:hint="default"/>
      </w:rPr>
    </w:lvl>
    <w:lvl w:ilvl="1" w:tplc="1040BF5E" w:tentative="1">
      <w:start w:val="1"/>
      <w:numFmt w:val="bullet"/>
      <w:lvlText w:val="•"/>
      <w:lvlJc w:val="left"/>
      <w:pPr>
        <w:tabs>
          <w:tab w:val="num" w:pos="1066"/>
        </w:tabs>
        <w:ind w:left="1066" w:hanging="360"/>
      </w:pPr>
      <w:rPr>
        <w:rFonts w:ascii="Times New Roman" w:hAnsi="Times New Roman" w:hint="default"/>
      </w:rPr>
    </w:lvl>
    <w:lvl w:ilvl="2" w:tplc="16E015E2" w:tentative="1">
      <w:start w:val="1"/>
      <w:numFmt w:val="bullet"/>
      <w:lvlText w:val="•"/>
      <w:lvlJc w:val="left"/>
      <w:pPr>
        <w:tabs>
          <w:tab w:val="num" w:pos="1786"/>
        </w:tabs>
        <w:ind w:left="1786" w:hanging="360"/>
      </w:pPr>
      <w:rPr>
        <w:rFonts w:ascii="Times New Roman" w:hAnsi="Times New Roman" w:hint="default"/>
      </w:rPr>
    </w:lvl>
    <w:lvl w:ilvl="3" w:tplc="E17A9568" w:tentative="1">
      <w:start w:val="1"/>
      <w:numFmt w:val="bullet"/>
      <w:lvlText w:val="•"/>
      <w:lvlJc w:val="left"/>
      <w:pPr>
        <w:tabs>
          <w:tab w:val="num" w:pos="2506"/>
        </w:tabs>
        <w:ind w:left="2506" w:hanging="360"/>
      </w:pPr>
      <w:rPr>
        <w:rFonts w:ascii="Times New Roman" w:hAnsi="Times New Roman" w:hint="default"/>
      </w:rPr>
    </w:lvl>
    <w:lvl w:ilvl="4" w:tplc="5FCEF8E2" w:tentative="1">
      <w:start w:val="1"/>
      <w:numFmt w:val="bullet"/>
      <w:lvlText w:val="•"/>
      <w:lvlJc w:val="left"/>
      <w:pPr>
        <w:tabs>
          <w:tab w:val="num" w:pos="3226"/>
        </w:tabs>
        <w:ind w:left="3226" w:hanging="360"/>
      </w:pPr>
      <w:rPr>
        <w:rFonts w:ascii="Times New Roman" w:hAnsi="Times New Roman" w:hint="default"/>
      </w:rPr>
    </w:lvl>
    <w:lvl w:ilvl="5" w:tplc="B596BFF2" w:tentative="1">
      <w:start w:val="1"/>
      <w:numFmt w:val="bullet"/>
      <w:lvlText w:val="•"/>
      <w:lvlJc w:val="left"/>
      <w:pPr>
        <w:tabs>
          <w:tab w:val="num" w:pos="3946"/>
        </w:tabs>
        <w:ind w:left="3946" w:hanging="360"/>
      </w:pPr>
      <w:rPr>
        <w:rFonts w:ascii="Times New Roman" w:hAnsi="Times New Roman" w:hint="default"/>
      </w:rPr>
    </w:lvl>
    <w:lvl w:ilvl="6" w:tplc="6130D50E" w:tentative="1">
      <w:start w:val="1"/>
      <w:numFmt w:val="bullet"/>
      <w:lvlText w:val="•"/>
      <w:lvlJc w:val="left"/>
      <w:pPr>
        <w:tabs>
          <w:tab w:val="num" w:pos="4666"/>
        </w:tabs>
        <w:ind w:left="4666" w:hanging="360"/>
      </w:pPr>
      <w:rPr>
        <w:rFonts w:ascii="Times New Roman" w:hAnsi="Times New Roman" w:hint="default"/>
      </w:rPr>
    </w:lvl>
    <w:lvl w:ilvl="7" w:tplc="37065C3A" w:tentative="1">
      <w:start w:val="1"/>
      <w:numFmt w:val="bullet"/>
      <w:lvlText w:val="•"/>
      <w:lvlJc w:val="left"/>
      <w:pPr>
        <w:tabs>
          <w:tab w:val="num" w:pos="5386"/>
        </w:tabs>
        <w:ind w:left="5386" w:hanging="360"/>
      </w:pPr>
      <w:rPr>
        <w:rFonts w:ascii="Times New Roman" w:hAnsi="Times New Roman" w:hint="default"/>
      </w:rPr>
    </w:lvl>
    <w:lvl w:ilvl="8" w:tplc="7846B496" w:tentative="1">
      <w:start w:val="1"/>
      <w:numFmt w:val="bullet"/>
      <w:lvlText w:val="•"/>
      <w:lvlJc w:val="left"/>
      <w:pPr>
        <w:tabs>
          <w:tab w:val="num" w:pos="6106"/>
        </w:tabs>
        <w:ind w:left="6106" w:hanging="360"/>
      </w:pPr>
      <w:rPr>
        <w:rFonts w:ascii="Times New Roman" w:hAnsi="Times New Roman" w:hint="default"/>
      </w:rPr>
    </w:lvl>
  </w:abstractNum>
  <w:abstractNum w:abstractNumId="7" w15:restartNumberingAfterBreak="0">
    <w:nsid w:val="1FA110E3"/>
    <w:multiLevelType w:val="hybridMultilevel"/>
    <w:tmpl w:val="26108A68"/>
    <w:lvl w:ilvl="0" w:tplc="5CE6629C">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6ED54076"/>
    <w:multiLevelType w:val="hybridMultilevel"/>
    <w:tmpl w:val="41F6E0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F183E"/>
    <w:multiLevelType w:val="hybridMultilevel"/>
    <w:tmpl w:val="308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8"/>
  </w:num>
  <w:num w:numId="5">
    <w:abstractNumId w:val="8"/>
  </w:num>
  <w:num w:numId="6">
    <w:abstractNumId w:val="18"/>
  </w:num>
  <w:num w:numId="7">
    <w:abstractNumId w:val="18"/>
  </w:num>
  <w:num w:numId="8">
    <w:abstractNumId w:val="15"/>
  </w:num>
  <w:num w:numId="9">
    <w:abstractNumId w:val="21"/>
  </w:num>
  <w:num w:numId="10">
    <w:abstractNumId w:val="9"/>
  </w:num>
  <w:num w:numId="11">
    <w:abstractNumId w:val="18"/>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num>
  <w:num w:numId="16">
    <w:abstractNumId w:val="13"/>
  </w:num>
  <w:num w:numId="17">
    <w:abstractNumId w:val="18"/>
  </w:num>
  <w:num w:numId="18">
    <w:abstractNumId w:val="11"/>
  </w:num>
  <w:num w:numId="19">
    <w:abstractNumId w:val="12"/>
  </w:num>
  <w:num w:numId="20">
    <w:abstractNumId w:val="10"/>
  </w:num>
  <w:num w:numId="21">
    <w:abstractNumId w:val="22"/>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num>
  <w:num w:numId="24">
    <w:abstractNumId w:val="19"/>
  </w:num>
  <w:num w:numId="25">
    <w:abstractNumId w:val="20"/>
  </w:num>
  <w:num w:numId="26">
    <w:abstractNumId w:val="17"/>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541D4"/>
    <w:rsid w:val="00055ACF"/>
    <w:rsid w:val="000561F8"/>
    <w:rsid w:val="0005658C"/>
    <w:rsid w:val="00056E81"/>
    <w:rsid w:val="0006179B"/>
    <w:rsid w:val="00064509"/>
    <w:rsid w:val="00067B51"/>
    <w:rsid w:val="00071870"/>
    <w:rsid w:val="000762BA"/>
    <w:rsid w:val="000767E6"/>
    <w:rsid w:val="00076FAB"/>
    <w:rsid w:val="000771C3"/>
    <w:rsid w:val="00077C3D"/>
    <w:rsid w:val="00084E77"/>
    <w:rsid w:val="00087E5D"/>
    <w:rsid w:val="0009259F"/>
    <w:rsid w:val="000934C4"/>
    <w:rsid w:val="000A3030"/>
    <w:rsid w:val="000C0859"/>
    <w:rsid w:val="000C0CB3"/>
    <w:rsid w:val="000C4798"/>
    <w:rsid w:val="000D1171"/>
    <w:rsid w:val="000D2043"/>
    <w:rsid w:val="000D4550"/>
    <w:rsid w:val="000D5A2B"/>
    <w:rsid w:val="000D644B"/>
    <w:rsid w:val="000D6DF7"/>
    <w:rsid w:val="000E4006"/>
    <w:rsid w:val="000E5825"/>
    <w:rsid w:val="000E5E0E"/>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0920"/>
    <w:rsid w:val="00231AD3"/>
    <w:rsid w:val="0023200A"/>
    <w:rsid w:val="00235A7B"/>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2A77"/>
    <w:rsid w:val="002E6DC1"/>
    <w:rsid w:val="002E7394"/>
    <w:rsid w:val="002F2172"/>
    <w:rsid w:val="002F47FC"/>
    <w:rsid w:val="002F6FE3"/>
    <w:rsid w:val="002F7240"/>
    <w:rsid w:val="003035FF"/>
    <w:rsid w:val="003064BC"/>
    <w:rsid w:val="003157A3"/>
    <w:rsid w:val="003249B5"/>
    <w:rsid w:val="00325630"/>
    <w:rsid w:val="0032699D"/>
    <w:rsid w:val="003269C3"/>
    <w:rsid w:val="00333DA6"/>
    <w:rsid w:val="003361AB"/>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4D89"/>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3B1F"/>
    <w:rsid w:val="00454A1D"/>
    <w:rsid w:val="00455702"/>
    <w:rsid w:val="004563CB"/>
    <w:rsid w:val="00461FA9"/>
    <w:rsid w:val="00463238"/>
    <w:rsid w:val="00463B22"/>
    <w:rsid w:val="004746C3"/>
    <w:rsid w:val="00476830"/>
    <w:rsid w:val="00477D1F"/>
    <w:rsid w:val="00480DC8"/>
    <w:rsid w:val="00481BFA"/>
    <w:rsid w:val="00485FEE"/>
    <w:rsid w:val="00486E4A"/>
    <w:rsid w:val="004875EE"/>
    <w:rsid w:val="00490B79"/>
    <w:rsid w:val="00491D97"/>
    <w:rsid w:val="004A5510"/>
    <w:rsid w:val="004A7AA7"/>
    <w:rsid w:val="004B064B"/>
    <w:rsid w:val="004B1552"/>
    <w:rsid w:val="004B4DFF"/>
    <w:rsid w:val="004C06F3"/>
    <w:rsid w:val="004C2C84"/>
    <w:rsid w:val="004C4037"/>
    <w:rsid w:val="004C6FB1"/>
    <w:rsid w:val="004D01E3"/>
    <w:rsid w:val="004D127B"/>
    <w:rsid w:val="004D3224"/>
    <w:rsid w:val="004D3C36"/>
    <w:rsid w:val="004D3C38"/>
    <w:rsid w:val="004D4800"/>
    <w:rsid w:val="004E46C3"/>
    <w:rsid w:val="004E5069"/>
    <w:rsid w:val="004E7890"/>
    <w:rsid w:val="004F12FF"/>
    <w:rsid w:val="0050271E"/>
    <w:rsid w:val="00516053"/>
    <w:rsid w:val="00516895"/>
    <w:rsid w:val="0052654A"/>
    <w:rsid w:val="005315B5"/>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FAF"/>
    <w:rsid w:val="005B338E"/>
    <w:rsid w:val="005C01F6"/>
    <w:rsid w:val="005C4B33"/>
    <w:rsid w:val="005C51B7"/>
    <w:rsid w:val="005D1E4E"/>
    <w:rsid w:val="005D2EE4"/>
    <w:rsid w:val="005D5874"/>
    <w:rsid w:val="005E4F57"/>
    <w:rsid w:val="005E6532"/>
    <w:rsid w:val="005F3840"/>
    <w:rsid w:val="00602BD1"/>
    <w:rsid w:val="00604414"/>
    <w:rsid w:val="00604CCA"/>
    <w:rsid w:val="00610629"/>
    <w:rsid w:val="00611ED5"/>
    <w:rsid w:val="006138B8"/>
    <w:rsid w:val="006143D6"/>
    <w:rsid w:val="006144D8"/>
    <w:rsid w:val="006202B6"/>
    <w:rsid w:val="0062440B"/>
    <w:rsid w:val="0063199E"/>
    <w:rsid w:val="0063701C"/>
    <w:rsid w:val="00641D09"/>
    <w:rsid w:val="006420E8"/>
    <w:rsid w:val="00642992"/>
    <w:rsid w:val="006473C2"/>
    <w:rsid w:val="00660680"/>
    <w:rsid w:val="0066126B"/>
    <w:rsid w:val="00661B6A"/>
    <w:rsid w:val="00662E71"/>
    <w:rsid w:val="00666DCF"/>
    <w:rsid w:val="0067354C"/>
    <w:rsid w:val="00675C36"/>
    <w:rsid w:val="00677AEE"/>
    <w:rsid w:val="0069012E"/>
    <w:rsid w:val="00694C3F"/>
    <w:rsid w:val="006A33D3"/>
    <w:rsid w:val="006A484D"/>
    <w:rsid w:val="006A72F8"/>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61238"/>
    <w:rsid w:val="00770572"/>
    <w:rsid w:val="00771622"/>
    <w:rsid w:val="00773908"/>
    <w:rsid w:val="00783EC7"/>
    <w:rsid w:val="00784476"/>
    <w:rsid w:val="0078648D"/>
    <w:rsid w:val="00790D17"/>
    <w:rsid w:val="007A0642"/>
    <w:rsid w:val="007A0FC0"/>
    <w:rsid w:val="007A4346"/>
    <w:rsid w:val="007B3534"/>
    <w:rsid w:val="007B5B02"/>
    <w:rsid w:val="007C3168"/>
    <w:rsid w:val="007C31D4"/>
    <w:rsid w:val="007C6EE4"/>
    <w:rsid w:val="007D1618"/>
    <w:rsid w:val="007D21CC"/>
    <w:rsid w:val="007D24E7"/>
    <w:rsid w:val="007D6A9F"/>
    <w:rsid w:val="007D7500"/>
    <w:rsid w:val="007D77F2"/>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5AC4"/>
    <w:rsid w:val="00886F0F"/>
    <w:rsid w:val="008879CE"/>
    <w:rsid w:val="008908D1"/>
    <w:rsid w:val="008961FC"/>
    <w:rsid w:val="0089794E"/>
    <w:rsid w:val="008A1CC5"/>
    <w:rsid w:val="008A3D4C"/>
    <w:rsid w:val="008A448D"/>
    <w:rsid w:val="008A470F"/>
    <w:rsid w:val="008B4109"/>
    <w:rsid w:val="008B56CF"/>
    <w:rsid w:val="008B5CAA"/>
    <w:rsid w:val="008B608E"/>
    <w:rsid w:val="008D1BF8"/>
    <w:rsid w:val="008E2AA5"/>
    <w:rsid w:val="008E73FC"/>
    <w:rsid w:val="008F35AD"/>
    <w:rsid w:val="008F433C"/>
    <w:rsid w:val="008F73AE"/>
    <w:rsid w:val="009112FE"/>
    <w:rsid w:val="0091379F"/>
    <w:rsid w:val="009317AF"/>
    <w:rsid w:val="00932656"/>
    <w:rsid w:val="00934BFC"/>
    <w:rsid w:val="00935043"/>
    <w:rsid w:val="00941969"/>
    <w:rsid w:val="00947039"/>
    <w:rsid w:val="00950A6B"/>
    <w:rsid w:val="009510B0"/>
    <w:rsid w:val="00951910"/>
    <w:rsid w:val="00951BA1"/>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F2FBC"/>
    <w:rsid w:val="009F364F"/>
    <w:rsid w:val="009F61DC"/>
    <w:rsid w:val="009F7083"/>
    <w:rsid w:val="009F7E57"/>
    <w:rsid w:val="00A038E2"/>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C4F"/>
    <w:rsid w:val="00A9676D"/>
    <w:rsid w:val="00AA0535"/>
    <w:rsid w:val="00AA38F9"/>
    <w:rsid w:val="00AA427C"/>
    <w:rsid w:val="00AB09AF"/>
    <w:rsid w:val="00AB2910"/>
    <w:rsid w:val="00AB46E6"/>
    <w:rsid w:val="00AB557A"/>
    <w:rsid w:val="00AB5C37"/>
    <w:rsid w:val="00AB6A91"/>
    <w:rsid w:val="00AB6B9A"/>
    <w:rsid w:val="00AC68B2"/>
    <w:rsid w:val="00AD1B07"/>
    <w:rsid w:val="00AD6C2A"/>
    <w:rsid w:val="00AE0003"/>
    <w:rsid w:val="00AE02EA"/>
    <w:rsid w:val="00AE7715"/>
    <w:rsid w:val="00AF67EC"/>
    <w:rsid w:val="00B01405"/>
    <w:rsid w:val="00B04410"/>
    <w:rsid w:val="00B0733F"/>
    <w:rsid w:val="00B07C83"/>
    <w:rsid w:val="00B14888"/>
    <w:rsid w:val="00B23408"/>
    <w:rsid w:val="00B25BF9"/>
    <w:rsid w:val="00B27BBC"/>
    <w:rsid w:val="00B30ACE"/>
    <w:rsid w:val="00B32E78"/>
    <w:rsid w:val="00B34B12"/>
    <w:rsid w:val="00B36B1B"/>
    <w:rsid w:val="00B4547E"/>
    <w:rsid w:val="00B61435"/>
    <w:rsid w:val="00B67FA8"/>
    <w:rsid w:val="00B7218B"/>
    <w:rsid w:val="00B72411"/>
    <w:rsid w:val="00B7540B"/>
    <w:rsid w:val="00B85509"/>
    <w:rsid w:val="00B865B9"/>
    <w:rsid w:val="00B938D0"/>
    <w:rsid w:val="00B93DC6"/>
    <w:rsid w:val="00B96C60"/>
    <w:rsid w:val="00BA3832"/>
    <w:rsid w:val="00BA455A"/>
    <w:rsid w:val="00BA4DB1"/>
    <w:rsid w:val="00BA501C"/>
    <w:rsid w:val="00BB2276"/>
    <w:rsid w:val="00BC2C6A"/>
    <w:rsid w:val="00BC4C11"/>
    <w:rsid w:val="00BC5C48"/>
    <w:rsid w:val="00BD39F6"/>
    <w:rsid w:val="00BD60C4"/>
    <w:rsid w:val="00BE1F6E"/>
    <w:rsid w:val="00BE68C2"/>
    <w:rsid w:val="00BF369A"/>
    <w:rsid w:val="00BF6DAC"/>
    <w:rsid w:val="00BF7B6E"/>
    <w:rsid w:val="00C0012C"/>
    <w:rsid w:val="00C05AC8"/>
    <w:rsid w:val="00C06318"/>
    <w:rsid w:val="00C06AB4"/>
    <w:rsid w:val="00C11554"/>
    <w:rsid w:val="00C130B6"/>
    <w:rsid w:val="00C14A48"/>
    <w:rsid w:val="00C1789D"/>
    <w:rsid w:val="00C25BDC"/>
    <w:rsid w:val="00C3410F"/>
    <w:rsid w:val="00C342F1"/>
    <w:rsid w:val="00C36BF9"/>
    <w:rsid w:val="00C37E40"/>
    <w:rsid w:val="00C436B0"/>
    <w:rsid w:val="00C52C3B"/>
    <w:rsid w:val="00C61869"/>
    <w:rsid w:val="00C61DE6"/>
    <w:rsid w:val="00C638EF"/>
    <w:rsid w:val="00C666D4"/>
    <w:rsid w:val="00C67E4C"/>
    <w:rsid w:val="00C7352F"/>
    <w:rsid w:val="00C80FF5"/>
    <w:rsid w:val="00C85CC0"/>
    <w:rsid w:val="00C86542"/>
    <w:rsid w:val="00C92E60"/>
    <w:rsid w:val="00CA09B2"/>
    <w:rsid w:val="00CA1C40"/>
    <w:rsid w:val="00CA46E6"/>
    <w:rsid w:val="00CA49C8"/>
    <w:rsid w:val="00CA58D4"/>
    <w:rsid w:val="00CA6807"/>
    <w:rsid w:val="00CB389B"/>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48F9"/>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078D0"/>
    <w:rsid w:val="00F11D36"/>
    <w:rsid w:val="00F13394"/>
    <w:rsid w:val="00F20744"/>
    <w:rsid w:val="00F23E79"/>
    <w:rsid w:val="00F271DE"/>
    <w:rsid w:val="00F32A8C"/>
    <w:rsid w:val="00F34DEF"/>
    <w:rsid w:val="00F35D27"/>
    <w:rsid w:val="00F36CA8"/>
    <w:rsid w:val="00F41C2F"/>
    <w:rsid w:val="00F42039"/>
    <w:rsid w:val="00F4232A"/>
    <w:rsid w:val="00F42890"/>
    <w:rsid w:val="00F4512B"/>
    <w:rsid w:val="00F46E9C"/>
    <w:rsid w:val="00F476B3"/>
    <w:rsid w:val="00F51CF8"/>
    <w:rsid w:val="00F51F18"/>
    <w:rsid w:val="00F621FD"/>
    <w:rsid w:val="00F6518E"/>
    <w:rsid w:val="00F667F5"/>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E5A47"/>
    <w:rsid w:val="00FE71E0"/>
    <w:rsid w:val="00FF0A5D"/>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styleId="UnresolvedMention">
    <w:name w:val="Unresolved Mention"/>
    <w:basedOn w:val="DefaultParagraphFont"/>
    <w:uiPriority w:val="99"/>
    <w:semiHidden/>
    <w:unhideWhenUsed/>
    <w:rsid w:val="00C063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57566391">
      <w:bodyDiv w:val="1"/>
      <w:marLeft w:val="0"/>
      <w:marRight w:val="0"/>
      <w:marTop w:val="0"/>
      <w:marBottom w:val="0"/>
      <w:divBdr>
        <w:top w:val="none" w:sz="0" w:space="0" w:color="auto"/>
        <w:left w:val="none" w:sz="0" w:space="0" w:color="auto"/>
        <w:bottom w:val="none" w:sz="0" w:space="0" w:color="auto"/>
        <w:right w:val="none" w:sz="0" w:space="0" w:color="auto"/>
      </w:divBdr>
      <w:divsChild>
        <w:div w:id="1851943371">
          <w:marLeft w:val="547"/>
          <w:marRight w:val="0"/>
          <w:marTop w:val="115"/>
          <w:marBottom w:val="0"/>
          <w:divBdr>
            <w:top w:val="none" w:sz="0" w:space="0" w:color="auto"/>
            <w:left w:val="none" w:sz="0" w:space="0" w:color="auto"/>
            <w:bottom w:val="none" w:sz="0" w:space="0" w:color="auto"/>
            <w:right w:val="none" w:sz="0" w:space="0" w:color="auto"/>
          </w:divBdr>
        </w:div>
      </w:divsChild>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612198304">
      <w:bodyDiv w:val="1"/>
      <w:marLeft w:val="0"/>
      <w:marRight w:val="0"/>
      <w:marTop w:val="0"/>
      <w:marBottom w:val="0"/>
      <w:divBdr>
        <w:top w:val="none" w:sz="0" w:space="0" w:color="auto"/>
        <w:left w:val="none" w:sz="0" w:space="0" w:color="auto"/>
        <w:bottom w:val="none" w:sz="0" w:space="0" w:color="auto"/>
        <w:right w:val="none" w:sz="0" w:space="0" w:color="auto"/>
      </w:divBdr>
      <w:divsChild>
        <w:div w:id="12594853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s.Olaziregi@nok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459E-6C27-419C-9345-D9B305B6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Lochan Verma</cp:lastModifiedBy>
  <cp:revision>3</cp:revision>
  <cp:lastPrinted>2016-12-12T20:01:00Z</cp:lastPrinted>
  <dcterms:created xsi:type="dcterms:W3CDTF">2018-03-02T17:45:00Z</dcterms:created>
  <dcterms:modified xsi:type="dcterms:W3CDTF">2018-03-05T14:14:00Z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