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CA09B2" w:rsidTr="00C66986">
        <w:trPr>
          <w:trHeight w:val="485"/>
          <w:jc w:val="center"/>
        </w:trPr>
        <w:tc>
          <w:tcPr>
            <w:tcW w:w="9576" w:type="dxa"/>
            <w:gridSpan w:val="5"/>
            <w:vAlign w:val="center"/>
          </w:tcPr>
          <w:p w:rsidR="00CA09B2" w:rsidRDefault="00A26623" w:rsidP="00A26623">
            <w:pPr>
              <w:pStyle w:val="T2"/>
            </w:pPr>
            <w:r>
              <w:t>R</w:t>
            </w:r>
            <w:r w:rsidR="00771871" w:rsidRPr="009A6E39">
              <w:t xml:space="preserve">esolution </w:t>
            </w:r>
            <w:r>
              <w:t>of</w:t>
            </w:r>
            <w:r w:rsidR="00771871" w:rsidRPr="009A6E39">
              <w:t xml:space="preserve"> </w:t>
            </w:r>
            <w:r w:rsidR="00771871">
              <w:t>BRP TXSS-related</w:t>
            </w:r>
            <w:r w:rsidR="00771871" w:rsidRPr="009A6E39">
              <w:t xml:space="preserve"> CIDs</w:t>
            </w:r>
          </w:p>
        </w:tc>
      </w:tr>
      <w:tr w:rsidR="00CA09B2" w:rsidTr="00C66986">
        <w:trPr>
          <w:trHeight w:val="359"/>
          <w:jc w:val="center"/>
        </w:trPr>
        <w:tc>
          <w:tcPr>
            <w:tcW w:w="9576" w:type="dxa"/>
            <w:gridSpan w:val="5"/>
            <w:vAlign w:val="center"/>
          </w:tcPr>
          <w:p w:rsidR="00CA09B2" w:rsidRDefault="00CA09B2" w:rsidP="006321E7">
            <w:pPr>
              <w:pStyle w:val="T2"/>
              <w:ind w:left="0"/>
              <w:rPr>
                <w:sz w:val="20"/>
              </w:rPr>
            </w:pPr>
            <w:r>
              <w:rPr>
                <w:sz w:val="20"/>
              </w:rPr>
              <w:t>Date:</w:t>
            </w:r>
            <w:r>
              <w:rPr>
                <w:b w:val="0"/>
                <w:sz w:val="20"/>
              </w:rPr>
              <w:t xml:space="preserve">  </w:t>
            </w:r>
            <w:r w:rsidR="00C66986">
              <w:rPr>
                <w:b w:val="0"/>
                <w:sz w:val="20"/>
              </w:rPr>
              <w:t>201</w:t>
            </w:r>
            <w:r w:rsidR="00C4416E">
              <w:rPr>
                <w:b w:val="0"/>
                <w:sz w:val="20"/>
              </w:rPr>
              <w:t>8</w:t>
            </w:r>
            <w:r>
              <w:rPr>
                <w:b w:val="0"/>
                <w:sz w:val="20"/>
              </w:rPr>
              <w:t>-</w:t>
            </w:r>
            <w:r w:rsidR="00C4416E">
              <w:rPr>
                <w:b w:val="0"/>
                <w:sz w:val="20"/>
              </w:rPr>
              <w:t>0</w:t>
            </w:r>
            <w:r w:rsidR="006321E7">
              <w:rPr>
                <w:b w:val="0"/>
                <w:sz w:val="20"/>
              </w:rPr>
              <w:t>3</w:t>
            </w:r>
            <w:r>
              <w:rPr>
                <w:b w:val="0"/>
                <w:sz w:val="20"/>
              </w:rPr>
              <w:t>-</w:t>
            </w:r>
            <w:r w:rsidR="006321E7">
              <w:rPr>
                <w:b w:val="0"/>
                <w:sz w:val="20"/>
              </w:rPr>
              <w:t>01</w:t>
            </w:r>
          </w:p>
        </w:tc>
      </w:tr>
      <w:tr w:rsidR="00CA09B2" w:rsidTr="00C6698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66986">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C66986">
        <w:trPr>
          <w:jc w:val="center"/>
        </w:trPr>
        <w:tc>
          <w:tcPr>
            <w:tcW w:w="1795" w:type="dxa"/>
            <w:vAlign w:val="center"/>
          </w:tcPr>
          <w:p w:rsidR="00CA09B2" w:rsidRDefault="00C66986">
            <w:pPr>
              <w:pStyle w:val="T2"/>
              <w:spacing w:after="0"/>
              <w:ind w:left="0" w:right="0"/>
              <w:rPr>
                <w:b w:val="0"/>
                <w:sz w:val="20"/>
              </w:rPr>
            </w:pPr>
            <w:r>
              <w:rPr>
                <w:b w:val="0"/>
                <w:sz w:val="20"/>
              </w:rPr>
              <w:t>Claudio da Silva</w:t>
            </w:r>
          </w:p>
        </w:tc>
        <w:tc>
          <w:tcPr>
            <w:tcW w:w="1605" w:type="dxa"/>
            <w:vAlign w:val="center"/>
          </w:tcPr>
          <w:p w:rsidR="00CA09B2" w:rsidRDefault="00C6698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66986">
            <w:pPr>
              <w:pStyle w:val="T2"/>
              <w:spacing w:after="0"/>
              <w:ind w:left="0" w:right="0"/>
              <w:rPr>
                <w:b w:val="0"/>
                <w:sz w:val="16"/>
              </w:rPr>
            </w:pPr>
            <w:r>
              <w:rPr>
                <w:b w:val="0"/>
                <w:sz w:val="16"/>
              </w:rPr>
              <w:t>claudio.da.silva@intel.com</w:t>
            </w:r>
          </w:p>
        </w:tc>
      </w:tr>
      <w:tr w:rsidR="00CA09B2" w:rsidTr="00C66986">
        <w:trPr>
          <w:jc w:val="center"/>
        </w:trPr>
        <w:tc>
          <w:tcPr>
            <w:tcW w:w="1795" w:type="dxa"/>
            <w:vAlign w:val="center"/>
          </w:tcPr>
          <w:p w:rsidR="00CA09B2" w:rsidRDefault="00CA09B2">
            <w:pPr>
              <w:pStyle w:val="T2"/>
              <w:spacing w:after="0"/>
              <w:ind w:left="0" w:right="0"/>
              <w:rPr>
                <w:b w:val="0"/>
                <w:sz w:val="20"/>
              </w:rPr>
            </w:pPr>
          </w:p>
        </w:tc>
        <w:tc>
          <w:tcPr>
            <w:tcW w:w="160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bl>
    <w:p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87501A" w:rsidRDefault="00127EA6" w:rsidP="00127EA6">
                            <w:pPr>
                              <w:jc w:val="both"/>
                            </w:pPr>
                            <w:r w:rsidRPr="00127EA6">
                              <w:t>This submission proposes resolutions to BRP TXSS-related CIDs. The text used as reference is D1.0.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87501A" w:rsidRDefault="00127EA6" w:rsidP="00127EA6">
                      <w:pPr>
                        <w:jc w:val="both"/>
                      </w:pPr>
                      <w:r w:rsidRPr="00127EA6">
                        <w:t>This submission proposes resolutions to BRP TXSS-related CIDs. The text used as reference is D1.0.</w:t>
                      </w:r>
                    </w:p>
                  </w:txbxContent>
                </v:textbox>
              </v:shape>
            </w:pict>
          </mc:Fallback>
        </mc:AlternateContent>
      </w:r>
    </w:p>
    <w:p w:rsidR="00C66986" w:rsidRDefault="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Default="00C66986" w:rsidP="00C66986">
      <w:pPr>
        <w:tabs>
          <w:tab w:val="left" w:pos="7783"/>
        </w:tabs>
      </w:pPr>
      <w:r>
        <w:tab/>
      </w:r>
    </w:p>
    <w:p w:rsidR="00E36B57" w:rsidRDefault="00CA09B2" w:rsidP="00E36B57">
      <w:pPr>
        <w:rPr>
          <w:i/>
        </w:rPr>
      </w:pPr>
      <w:r w:rsidRPr="00C66986">
        <w:br w:type="page"/>
      </w:r>
    </w:p>
    <w:tbl>
      <w:tblPr>
        <w:tblStyle w:val="TableGrid"/>
        <w:tblW w:w="0" w:type="auto"/>
        <w:tblLook w:val="04A0" w:firstRow="1" w:lastRow="0" w:firstColumn="1" w:lastColumn="0" w:noHBand="0" w:noVBand="1"/>
      </w:tblPr>
      <w:tblGrid>
        <w:gridCol w:w="656"/>
        <w:gridCol w:w="869"/>
        <w:gridCol w:w="1350"/>
        <w:gridCol w:w="4648"/>
        <w:gridCol w:w="1827"/>
      </w:tblGrid>
      <w:tr w:rsidR="003A5160" w:rsidRPr="00175C74" w:rsidTr="00460ECC">
        <w:tc>
          <w:tcPr>
            <w:tcW w:w="656" w:type="dxa"/>
          </w:tcPr>
          <w:p w:rsidR="003A5160" w:rsidRPr="00175C74" w:rsidRDefault="003A5160" w:rsidP="0036113E">
            <w:pPr>
              <w:rPr>
                <w:b/>
                <w:sz w:val="16"/>
                <w:szCs w:val="16"/>
              </w:rPr>
            </w:pPr>
            <w:r w:rsidRPr="00175C74">
              <w:rPr>
                <w:b/>
                <w:sz w:val="16"/>
                <w:szCs w:val="16"/>
              </w:rPr>
              <w:lastRenderedPageBreak/>
              <w:t>CID</w:t>
            </w:r>
          </w:p>
        </w:tc>
        <w:tc>
          <w:tcPr>
            <w:tcW w:w="869" w:type="dxa"/>
          </w:tcPr>
          <w:p w:rsidR="003A5160" w:rsidRPr="00175C74" w:rsidRDefault="003A5160" w:rsidP="0036113E">
            <w:pPr>
              <w:rPr>
                <w:b/>
                <w:sz w:val="16"/>
                <w:szCs w:val="16"/>
              </w:rPr>
            </w:pPr>
            <w:r w:rsidRPr="00175C74">
              <w:rPr>
                <w:b/>
                <w:sz w:val="16"/>
                <w:szCs w:val="16"/>
              </w:rPr>
              <w:t>Clause</w:t>
            </w:r>
          </w:p>
        </w:tc>
        <w:tc>
          <w:tcPr>
            <w:tcW w:w="1350" w:type="dxa"/>
          </w:tcPr>
          <w:p w:rsidR="003A5160" w:rsidRPr="00175C74" w:rsidRDefault="003A5160" w:rsidP="0036113E">
            <w:pPr>
              <w:rPr>
                <w:b/>
                <w:sz w:val="16"/>
                <w:szCs w:val="16"/>
              </w:rPr>
            </w:pPr>
            <w:r w:rsidRPr="00175C74">
              <w:rPr>
                <w:b/>
                <w:sz w:val="16"/>
                <w:szCs w:val="16"/>
              </w:rPr>
              <w:t>Page</w:t>
            </w:r>
          </w:p>
        </w:tc>
        <w:tc>
          <w:tcPr>
            <w:tcW w:w="4648" w:type="dxa"/>
          </w:tcPr>
          <w:p w:rsidR="003A5160" w:rsidRPr="00175C74" w:rsidRDefault="003A5160" w:rsidP="0036113E">
            <w:pPr>
              <w:rPr>
                <w:b/>
                <w:sz w:val="16"/>
                <w:szCs w:val="16"/>
              </w:rPr>
            </w:pPr>
            <w:r w:rsidRPr="00175C74">
              <w:rPr>
                <w:b/>
                <w:sz w:val="16"/>
                <w:szCs w:val="16"/>
              </w:rPr>
              <w:t>Comment</w:t>
            </w:r>
          </w:p>
        </w:tc>
        <w:tc>
          <w:tcPr>
            <w:tcW w:w="1827" w:type="dxa"/>
          </w:tcPr>
          <w:p w:rsidR="003A5160" w:rsidRPr="00175C74" w:rsidRDefault="003A5160" w:rsidP="0036113E">
            <w:pPr>
              <w:rPr>
                <w:b/>
                <w:sz w:val="16"/>
                <w:szCs w:val="16"/>
              </w:rPr>
            </w:pPr>
            <w:r w:rsidRPr="00175C74">
              <w:rPr>
                <w:b/>
                <w:sz w:val="16"/>
                <w:szCs w:val="16"/>
              </w:rPr>
              <w:t>Proposed change</w:t>
            </w:r>
          </w:p>
        </w:tc>
      </w:tr>
      <w:tr w:rsidR="003A5160" w:rsidRPr="00C07400" w:rsidTr="00460ECC">
        <w:tc>
          <w:tcPr>
            <w:tcW w:w="656" w:type="dxa"/>
          </w:tcPr>
          <w:p w:rsidR="003A5160" w:rsidRPr="00C07400" w:rsidRDefault="00460ECC" w:rsidP="0036113E">
            <w:pPr>
              <w:rPr>
                <w:szCs w:val="22"/>
              </w:rPr>
            </w:pPr>
            <w:r w:rsidRPr="00C07400">
              <w:rPr>
                <w:szCs w:val="22"/>
              </w:rPr>
              <w:t>2319</w:t>
            </w:r>
          </w:p>
        </w:tc>
        <w:tc>
          <w:tcPr>
            <w:tcW w:w="869" w:type="dxa"/>
          </w:tcPr>
          <w:p w:rsidR="003A5160" w:rsidRPr="00C07400" w:rsidRDefault="00460ECC" w:rsidP="0036113E">
            <w:pPr>
              <w:rPr>
                <w:szCs w:val="22"/>
                <w:lang w:val="en-US"/>
              </w:rPr>
            </w:pPr>
            <w:r w:rsidRPr="00C07400">
              <w:rPr>
                <w:szCs w:val="22"/>
                <w:lang w:val="en-US"/>
              </w:rPr>
              <w:t>183.01</w:t>
            </w:r>
          </w:p>
        </w:tc>
        <w:tc>
          <w:tcPr>
            <w:tcW w:w="1350" w:type="dxa"/>
          </w:tcPr>
          <w:p w:rsidR="003A5160" w:rsidRPr="00C07400" w:rsidRDefault="00460ECC" w:rsidP="0036113E">
            <w:pPr>
              <w:rPr>
                <w:szCs w:val="22"/>
              </w:rPr>
            </w:pPr>
            <w:r w:rsidRPr="00C07400">
              <w:rPr>
                <w:szCs w:val="22"/>
              </w:rPr>
              <w:t>10.38.9.5.1</w:t>
            </w:r>
          </w:p>
        </w:tc>
        <w:tc>
          <w:tcPr>
            <w:tcW w:w="4648" w:type="dxa"/>
          </w:tcPr>
          <w:p w:rsidR="003A5160" w:rsidRPr="00C07400" w:rsidRDefault="00460ECC" w:rsidP="0036113E">
            <w:pPr>
              <w:rPr>
                <w:szCs w:val="22"/>
              </w:rPr>
            </w:pPr>
            <w:r w:rsidRPr="00C07400">
              <w:rPr>
                <w:szCs w:val="22"/>
              </w:rPr>
              <w:t xml:space="preserve">Suggest to add a BRP frame w/ </w:t>
            </w:r>
            <w:proofErr w:type="spellStart"/>
            <w:r w:rsidRPr="00C07400">
              <w:rPr>
                <w:szCs w:val="22"/>
              </w:rPr>
              <w:t>ack</w:t>
            </w:r>
            <w:proofErr w:type="spellEnd"/>
            <w:r w:rsidRPr="00C07400">
              <w:rPr>
                <w:szCs w:val="22"/>
              </w:rPr>
              <w:t xml:space="preserve"> from responder to initiator (which is needed in MIMO BRP-TXSS) in the far-right of the figure to show all possible frames and directions</w:t>
            </w:r>
          </w:p>
        </w:tc>
        <w:tc>
          <w:tcPr>
            <w:tcW w:w="1827" w:type="dxa"/>
          </w:tcPr>
          <w:p w:rsidR="003A5160" w:rsidRPr="00C07400" w:rsidRDefault="00460ECC" w:rsidP="0036113E">
            <w:pPr>
              <w:rPr>
                <w:szCs w:val="22"/>
              </w:rPr>
            </w:pPr>
            <w:r w:rsidRPr="00C07400">
              <w:rPr>
                <w:szCs w:val="22"/>
              </w:rPr>
              <w:t>as in comment</w:t>
            </w:r>
          </w:p>
        </w:tc>
      </w:tr>
    </w:tbl>
    <w:p w:rsidR="003A5160" w:rsidRPr="00C07400" w:rsidRDefault="003A5160" w:rsidP="003A5160">
      <w:pPr>
        <w:rPr>
          <w:szCs w:val="22"/>
        </w:rPr>
      </w:pPr>
    </w:p>
    <w:p w:rsidR="003A5160" w:rsidRPr="00C07400" w:rsidRDefault="003A5160" w:rsidP="003A5160">
      <w:pPr>
        <w:rPr>
          <w:szCs w:val="22"/>
        </w:rPr>
      </w:pPr>
      <w:r w:rsidRPr="00C07400">
        <w:rPr>
          <w:b/>
          <w:szCs w:val="22"/>
        </w:rPr>
        <w:t>Proposed resolution</w:t>
      </w:r>
      <w:r w:rsidRPr="00C07400">
        <w:rPr>
          <w:szCs w:val="22"/>
        </w:rPr>
        <w:t xml:space="preserve">: </w:t>
      </w:r>
      <w:r w:rsidR="00460ECC" w:rsidRPr="00C07400">
        <w:rPr>
          <w:szCs w:val="22"/>
        </w:rPr>
        <w:t>Rejected</w:t>
      </w:r>
    </w:p>
    <w:p w:rsidR="003A5160" w:rsidRPr="00C07400" w:rsidRDefault="003A5160" w:rsidP="003A5160">
      <w:pPr>
        <w:rPr>
          <w:szCs w:val="22"/>
        </w:rPr>
      </w:pPr>
    </w:p>
    <w:p w:rsidR="00292553" w:rsidRPr="00C07400" w:rsidRDefault="00BA2CA3" w:rsidP="003A5160">
      <w:pPr>
        <w:rPr>
          <w:b/>
          <w:szCs w:val="22"/>
        </w:rPr>
      </w:pPr>
      <w:r>
        <w:rPr>
          <w:b/>
          <w:szCs w:val="22"/>
        </w:rPr>
        <w:t>Discussion</w:t>
      </w:r>
      <w:r w:rsidR="003A5160" w:rsidRPr="00C07400">
        <w:rPr>
          <w:b/>
          <w:szCs w:val="22"/>
        </w:rPr>
        <w:t xml:space="preserve">:  </w:t>
      </w:r>
      <w:r w:rsidR="00292553" w:rsidRPr="00C07400">
        <w:rPr>
          <w:szCs w:val="22"/>
        </w:rPr>
        <w:t xml:space="preserve">As stated in the title of Figure 105, the figure is an example of a BRP TXSS procedure and does contain all elements/specifications of all possible BRP TXSS procedures.  If a BRP frame w/ </w:t>
      </w:r>
      <w:proofErr w:type="spellStart"/>
      <w:r w:rsidR="00292553" w:rsidRPr="00C07400">
        <w:rPr>
          <w:szCs w:val="22"/>
        </w:rPr>
        <w:t>ack</w:t>
      </w:r>
      <w:proofErr w:type="spellEnd"/>
      <w:r w:rsidR="00292553" w:rsidRPr="00C07400">
        <w:rPr>
          <w:szCs w:val="22"/>
        </w:rPr>
        <w:t xml:space="preserve"> was included at the far-right of the figure, we would have a BRP frame w/ </w:t>
      </w:r>
      <w:proofErr w:type="spellStart"/>
      <w:r w:rsidR="00292553" w:rsidRPr="00C07400">
        <w:rPr>
          <w:szCs w:val="22"/>
        </w:rPr>
        <w:t>ack</w:t>
      </w:r>
      <w:proofErr w:type="spellEnd"/>
      <w:r w:rsidR="00292553" w:rsidRPr="00C07400">
        <w:rPr>
          <w:szCs w:val="22"/>
        </w:rPr>
        <w:t xml:space="preserve"> sent in response of a BRP frame w/ </w:t>
      </w:r>
      <w:proofErr w:type="spellStart"/>
      <w:r w:rsidR="00292553" w:rsidRPr="00C07400">
        <w:rPr>
          <w:szCs w:val="22"/>
        </w:rPr>
        <w:t>ack</w:t>
      </w:r>
      <w:proofErr w:type="spellEnd"/>
      <w:r w:rsidR="00292553" w:rsidRPr="00C07400">
        <w:rPr>
          <w:szCs w:val="22"/>
        </w:rPr>
        <w:t xml:space="preserve">, which is not correct.  It is worth to note that BF procedures typically do not include the transmission of an </w:t>
      </w:r>
      <w:proofErr w:type="spellStart"/>
      <w:r w:rsidR="00292553" w:rsidRPr="00C07400">
        <w:rPr>
          <w:szCs w:val="22"/>
        </w:rPr>
        <w:t>ack</w:t>
      </w:r>
      <w:proofErr w:type="spellEnd"/>
      <w:r w:rsidR="00292553" w:rsidRPr="00C07400">
        <w:rPr>
          <w:szCs w:val="22"/>
        </w:rPr>
        <w:t xml:space="preserve"> frame in response of an </w:t>
      </w:r>
      <w:proofErr w:type="spellStart"/>
      <w:r w:rsidR="00292553" w:rsidRPr="00C07400">
        <w:rPr>
          <w:szCs w:val="22"/>
        </w:rPr>
        <w:t>ack</w:t>
      </w:r>
      <w:proofErr w:type="spellEnd"/>
      <w:r w:rsidR="00292553" w:rsidRPr="00C07400">
        <w:rPr>
          <w:szCs w:val="22"/>
        </w:rPr>
        <w:t xml:space="preserve"> frame – the commenter is referred to </w:t>
      </w:r>
      <w:r w:rsidR="00E10E4E" w:rsidRPr="00C07400">
        <w:rPr>
          <w:szCs w:val="22"/>
        </w:rPr>
        <w:t>Figures 9-48, 9-49, and 9-50 for SLS-related examples, to Figure 9-64 for an MIDC example, and Figures 9-70 and 9-71 for beam tracking examples, among others.</w:t>
      </w:r>
      <w:r w:rsidR="00292553" w:rsidRPr="00C07400">
        <w:rPr>
          <w:szCs w:val="22"/>
        </w:rPr>
        <w:t xml:space="preserve"> </w:t>
      </w:r>
      <w:r w:rsidR="002436FE">
        <w:rPr>
          <w:szCs w:val="22"/>
        </w:rPr>
        <w:t>(References are with respect to 802.11ad.)</w:t>
      </w:r>
    </w:p>
    <w:p w:rsidR="00C94C24" w:rsidRPr="00C07400" w:rsidRDefault="00C94C24" w:rsidP="00C94C24">
      <w:pPr>
        <w:rPr>
          <w:b/>
          <w:szCs w:val="22"/>
        </w:rPr>
      </w:pPr>
    </w:p>
    <w:p w:rsidR="00C94C24" w:rsidRPr="00C07400" w:rsidRDefault="00C94C24" w:rsidP="00C94C24">
      <w:pPr>
        <w:rPr>
          <w:b/>
          <w:szCs w:val="22"/>
        </w:rPr>
      </w:pPr>
    </w:p>
    <w:tbl>
      <w:tblPr>
        <w:tblStyle w:val="TableGrid"/>
        <w:tblW w:w="0" w:type="auto"/>
        <w:tblLook w:val="04A0" w:firstRow="1" w:lastRow="0" w:firstColumn="1" w:lastColumn="0" w:noHBand="0" w:noVBand="1"/>
      </w:tblPr>
      <w:tblGrid>
        <w:gridCol w:w="656"/>
        <w:gridCol w:w="1409"/>
        <w:gridCol w:w="900"/>
        <w:gridCol w:w="3788"/>
        <w:gridCol w:w="2597"/>
      </w:tblGrid>
      <w:tr w:rsidR="001C4FAF" w:rsidRPr="00C07400" w:rsidTr="001C4FAF">
        <w:tc>
          <w:tcPr>
            <w:tcW w:w="656" w:type="dxa"/>
          </w:tcPr>
          <w:p w:rsidR="00C94C24" w:rsidRPr="00C07400" w:rsidRDefault="00C94C24" w:rsidP="003B0FBC">
            <w:pPr>
              <w:rPr>
                <w:b/>
                <w:szCs w:val="22"/>
              </w:rPr>
            </w:pPr>
            <w:r w:rsidRPr="00C07400">
              <w:rPr>
                <w:b/>
                <w:szCs w:val="22"/>
              </w:rPr>
              <w:t>CID</w:t>
            </w:r>
          </w:p>
        </w:tc>
        <w:tc>
          <w:tcPr>
            <w:tcW w:w="1409" w:type="dxa"/>
          </w:tcPr>
          <w:p w:rsidR="00C94C24" w:rsidRPr="00C07400" w:rsidRDefault="00C94C24" w:rsidP="003B0FBC">
            <w:pPr>
              <w:rPr>
                <w:b/>
                <w:szCs w:val="22"/>
              </w:rPr>
            </w:pPr>
            <w:r w:rsidRPr="00C07400">
              <w:rPr>
                <w:b/>
                <w:szCs w:val="22"/>
              </w:rPr>
              <w:t>Clause</w:t>
            </w:r>
          </w:p>
        </w:tc>
        <w:tc>
          <w:tcPr>
            <w:tcW w:w="900" w:type="dxa"/>
          </w:tcPr>
          <w:p w:rsidR="00C94C24" w:rsidRPr="00C07400" w:rsidRDefault="00C94C24" w:rsidP="003B0FBC">
            <w:pPr>
              <w:rPr>
                <w:b/>
                <w:szCs w:val="22"/>
              </w:rPr>
            </w:pPr>
            <w:r w:rsidRPr="00C07400">
              <w:rPr>
                <w:b/>
                <w:szCs w:val="22"/>
              </w:rPr>
              <w:t>Page</w:t>
            </w:r>
          </w:p>
        </w:tc>
        <w:tc>
          <w:tcPr>
            <w:tcW w:w="3788" w:type="dxa"/>
          </w:tcPr>
          <w:p w:rsidR="00C94C24" w:rsidRPr="00C07400" w:rsidRDefault="00C94C24" w:rsidP="003B0FBC">
            <w:pPr>
              <w:rPr>
                <w:b/>
                <w:szCs w:val="22"/>
              </w:rPr>
            </w:pPr>
            <w:r w:rsidRPr="00C07400">
              <w:rPr>
                <w:b/>
                <w:szCs w:val="22"/>
              </w:rPr>
              <w:t>Comment</w:t>
            </w:r>
          </w:p>
        </w:tc>
        <w:tc>
          <w:tcPr>
            <w:tcW w:w="2597" w:type="dxa"/>
          </w:tcPr>
          <w:p w:rsidR="00C94C24" w:rsidRPr="00C07400" w:rsidRDefault="00C94C24" w:rsidP="003B0FBC">
            <w:pPr>
              <w:rPr>
                <w:b/>
                <w:szCs w:val="22"/>
              </w:rPr>
            </w:pPr>
            <w:r w:rsidRPr="00C07400">
              <w:rPr>
                <w:b/>
                <w:szCs w:val="22"/>
              </w:rPr>
              <w:t>Proposed change</w:t>
            </w:r>
          </w:p>
        </w:tc>
      </w:tr>
      <w:tr w:rsidR="001C4FAF" w:rsidRPr="00C07400" w:rsidTr="001C4FAF">
        <w:tc>
          <w:tcPr>
            <w:tcW w:w="656" w:type="dxa"/>
          </w:tcPr>
          <w:p w:rsidR="00C94C24" w:rsidRPr="00C07400" w:rsidRDefault="00C94C24" w:rsidP="00C94C24">
            <w:pPr>
              <w:rPr>
                <w:szCs w:val="22"/>
              </w:rPr>
            </w:pPr>
            <w:r w:rsidRPr="00C07400">
              <w:rPr>
                <w:szCs w:val="22"/>
              </w:rPr>
              <w:t>2320</w:t>
            </w:r>
          </w:p>
        </w:tc>
        <w:tc>
          <w:tcPr>
            <w:tcW w:w="1409" w:type="dxa"/>
          </w:tcPr>
          <w:p w:rsidR="00C94C24" w:rsidRPr="00C07400" w:rsidRDefault="00FC461F" w:rsidP="003B0FBC">
            <w:pPr>
              <w:rPr>
                <w:szCs w:val="22"/>
                <w:lang w:val="en-US"/>
              </w:rPr>
            </w:pPr>
            <w:r w:rsidRPr="00C07400">
              <w:rPr>
                <w:szCs w:val="22"/>
                <w:lang w:val="en-US"/>
              </w:rPr>
              <w:t>10.38.9.5.2.2</w:t>
            </w:r>
          </w:p>
        </w:tc>
        <w:tc>
          <w:tcPr>
            <w:tcW w:w="900" w:type="dxa"/>
          </w:tcPr>
          <w:p w:rsidR="00C94C24" w:rsidRPr="00C07400" w:rsidRDefault="00FC461F" w:rsidP="003B0FBC">
            <w:pPr>
              <w:rPr>
                <w:szCs w:val="22"/>
              </w:rPr>
            </w:pPr>
            <w:r w:rsidRPr="00C07400">
              <w:rPr>
                <w:szCs w:val="22"/>
              </w:rPr>
              <w:t>184.30</w:t>
            </w:r>
          </w:p>
        </w:tc>
        <w:tc>
          <w:tcPr>
            <w:tcW w:w="3788" w:type="dxa"/>
          </w:tcPr>
          <w:p w:rsidR="00C94C24" w:rsidRPr="00C07400" w:rsidRDefault="00FC461F" w:rsidP="003B0FBC">
            <w:pPr>
              <w:rPr>
                <w:szCs w:val="22"/>
              </w:rPr>
            </w:pPr>
            <w:r w:rsidRPr="00C07400">
              <w:rPr>
                <w:szCs w:val="22"/>
              </w:rPr>
              <w:t xml:space="preserve">The sentence is somewhat confusing because TRN field of a single BRP-TX packet can contain multiple </w:t>
            </w:r>
            <w:proofErr w:type="spellStart"/>
            <w:r w:rsidRPr="00C07400">
              <w:rPr>
                <w:szCs w:val="22"/>
              </w:rPr>
              <w:t>awvs</w:t>
            </w:r>
            <w:proofErr w:type="spellEnd"/>
          </w:p>
        </w:tc>
        <w:tc>
          <w:tcPr>
            <w:tcW w:w="2597" w:type="dxa"/>
          </w:tcPr>
          <w:p w:rsidR="00C94C24" w:rsidRPr="00C07400" w:rsidRDefault="00FC461F" w:rsidP="003B0FBC">
            <w:pPr>
              <w:rPr>
                <w:szCs w:val="22"/>
              </w:rPr>
            </w:pPr>
            <w:r w:rsidRPr="00C07400">
              <w:rPr>
                <w:szCs w:val="22"/>
              </w:rPr>
              <w:t>Change to The n-</w:t>
            </w:r>
            <w:proofErr w:type="spellStart"/>
            <w:r w:rsidRPr="00C07400">
              <w:rPr>
                <w:szCs w:val="22"/>
              </w:rPr>
              <w:t>th</w:t>
            </w:r>
            <w:proofErr w:type="spellEnd"/>
            <w:r w:rsidRPr="00C07400">
              <w:rPr>
                <w:szCs w:val="22"/>
              </w:rPr>
              <w:t xml:space="preserve"> TRN subfield of the </w:t>
            </w:r>
            <w:proofErr w:type="spellStart"/>
            <w:r w:rsidRPr="00C07400">
              <w:rPr>
                <w:szCs w:val="22"/>
              </w:rPr>
              <w:t>ith</w:t>
            </w:r>
            <w:proofErr w:type="spellEnd"/>
            <w:r w:rsidRPr="00C07400">
              <w:rPr>
                <w:szCs w:val="22"/>
              </w:rPr>
              <w:t xml:space="preserve"> EDMG BRP-TX packet ...</w:t>
            </w:r>
          </w:p>
        </w:tc>
      </w:tr>
    </w:tbl>
    <w:p w:rsidR="00C94C24" w:rsidRPr="00C07400" w:rsidRDefault="00C94C24" w:rsidP="00C94C24">
      <w:pPr>
        <w:rPr>
          <w:szCs w:val="22"/>
        </w:rPr>
      </w:pPr>
    </w:p>
    <w:p w:rsidR="00C94C24" w:rsidRPr="00C07400" w:rsidRDefault="00C94C24" w:rsidP="00C94C24">
      <w:pPr>
        <w:rPr>
          <w:szCs w:val="22"/>
        </w:rPr>
      </w:pPr>
      <w:r w:rsidRPr="00C07400">
        <w:rPr>
          <w:b/>
          <w:szCs w:val="22"/>
        </w:rPr>
        <w:t>Proposed resolution</w:t>
      </w:r>
      <w:r w:rsidRPr="00C07400">
        <w:rPr>
          <w:szCs w:val="22"/>
        </w:rPr>
        <w:t xml:space="preserve">: </w:t>
      </w:r>
      <w:r w:rsidR="00C07400" w:rsidRPr="00C07400">
        <w:rPr>
          <w:szCs w:val="22"/>
        </w:rPr>
        <w:t>Revised</w:t>
      </w:r>
    </w:p>
    <w:p w:rsidR="00C94C24" w:rsidRDefault="00C94C24" w:rsidP="00C94C24">
      <w:pPr>
        <w:rPr>
          <w:szCs w:val="22"/>
        </w:rPr>
      </w:pPr>
    </w:p>
    <w:p w:rsidR="004E6F30" w:rsidRDefault="004E6F30" w:rsidP="00C94C24">
      <w:pPr>
        <w:rPr>
          <w:szCs w:val="22"/>
        </w:rPr>
      </w:pPr>
      <w:r>
        <w:rPr>
          <w:b/>
          <w:szCs w:val="22"/>
        </w:rPr>
        <w:t>Discussion:</w:t>
      </w:r>
      <w:r>
        <w:rPr>
          <w:szCs w:val="22"/>
        </w:rPr>
        <w:t xml:space="preserve">  Sentence referred to by the commenter is:</w:t>
      </w:r>
    </w:p>
    <w:p w:rsidR="004E6F30" w:rsidRDefault="004E6F30" w:rsidP="00C94C24">
      <w:pPr>
        <w:rPr>
          <w:szCs w:val="22"/>
        </w:rPr>
      </w:pPr>
      <w:r>
        <w:rPr>
          <w:szCs w:val="22"/>
        </w:rPr>
        <w:t>“</w:t>
      </w:r>
      <w:r w:rsidRPr="004E6F30">
        <w:rPr>
          <w:szCs w:val="22"/>
        </w:rPr>
        <w:t xml:space="preserve">The TRN subfields of the </w:t>
      </w:r>
      <w:proofErr w:type="spellStart"/>
      <w:r w:rsidRPr="00D0004B">
        <w:rPr>
          <w:i/>
          <w:szCs w:val="22"/>
        </w:rPr>
        <w:t>i</w:t>
      </w:r>
      <w:r w:rsidRPr="008354DF">
        <w:rPr>
          <w:szCs w:val="22"/>
          <w:vertAlign w:val="superscript"/>
        </w:rPr>
        <w:t>th</w:t>
      </w:r>
      <w:proofErr w:type="spellEnd"/>
      <w:r w:rsidRPr="004E6F30">
        <w:rPr>
          <w:szCs w:val="22"/>
        </w:rPr>
        <w:t xml:space="preserve"> EDMG BRP-TX packet within each of the </w:t>
      </w:r>
      <w:proofErr w:type="spellStart"/>
      <w:r w:rsidRPr="00C07400">
        <w:rPr>
          <w:i/>
          <w:iCs/>
          <w:szCs w:val="22"/>
        </w:rPr>
        <w:t>R</w:t>
      </w:r>
      <w:r w:rsidRPr="008354DF">
        <w:rPr>
          <w:i/>
          <w:iCs/>
          <w:szCs w:val="22"/>
          <w:vertAlign w:val="subscript"/>
        </w:rPr>
        <w:t>resp</w:t>
      </w:r>
      <w:proofErr w:type="spellEnd"/>
      <w:r w:rsidRPr="00C07400">
        <w:rPr>
          <w:i/>
          <w:iCs/>
          <w:szCs w:val="22"/>
        </w:rPr>
        <w:t xml:space="preserve"> </w:t>
      </w:r>
      <w:r w:rsidRPr="00C07400">
        <w:rPr>
          <w:szCs w:val="22"/>
        </w:rPr>
        <w:t>+ 1</w:t>
      </w:r>
      <w:r>
        <w:rPr>
          <w:szCs w:val="22"/>
        </w:rPr>
        <w:t xml:space="preserve"> </w:t>
      </w:r>
      <w:r w:rsidRPr="004E6F30">
        <w:rPr>
          <w:szCs w:val="22"/>
        </w:rPr>
        <w:t xml:space="preserve">repetitions, where 1 ≤ </w:t>
      </w:r>
      <w:proofErr w:type="spellStart"/>
      <w:r w:rsidRPr="004E6F30">
        <w:rPr>
          <w:i/>
          <w:szCs w:val="22"/>
        </w:rPr>
        <w:t>i</w:t>
      </w:r>
      <w:proofErr w:type="spellEnd"/>
      <w:r w:rsidRPr="004E6F30">
        <w:rPr>
          <w:szCs w:val="22"/>
        </w:rPr>
        <w:t xml:space="preserve"> ≤ </w:t>
      </w:r>
      <w:proofErr w:type="spellStart"/>
      <w:r w:rsidRPr="00C07400">
        <w:rPr>
          <w:i/>
          <w:iCs/>
          <w:szCs w:val="22"/>
        </w:rPr>
        <w:t>N</w:t>
      </w:r>
      <w:r w:rsidRPr="008354DF">
        <w:rPr>
          <w:i/>
          <w:iCs/>
          <w:szCs w:val="22"/>
          <w:vertAlign w:val="subscript"/>
        </w:rPr>
        <w:t>init</w:t>
      </w:r>
      <w:proofErr w:type="spellEnd"/>
      <w:r w:rsidRPr="00C07400">
        <w:rPr>
          <w:i/>
          <w:iCs/>
          <w:szCs w:val="22"/>
        </w:rPr>
        <w:t xml:space="preserve"> </w:t>
      </w:r>
      <w:r w:rsidRPr="00C07400">
        <w:rPr>
          <w:szCs w:val="22"/>
        </w:rPr>
        <w:t>+ 1</w:t>
      </w:r>
      <w:r w:rsidRPr="004E6F30">
        <w:rPr>
          <w:szCs w:val="22"/>
        </w:rPr>
        <w:t>, shall be transmitted using the same DMG antenna and the same AWVs; and</w:t>
      </w:r>
      <w:r>
        <w:rPr>
          <w:szCs w:val="22"/>
        </w:rPr>
        <w:t>”</w:t>
      </w:r>
    </w:p>
    <w:p w:rsidR="004E6F30" w:rsidRPr="00C07400" w:rsidRDefault="004E6F30" w:rsidP="00C94C24">
      <w:pPr>
        <w:rPr>
          <w:szCs w:val="22"/>
        </w:rPr>
      </w:pPr>
    </w:p>
    <w:p w:rsidR="00980B89" w:rsidRPr="00DC15DF" w:rsidRDefault="008C1357" w:rsidP="00980B89">
      <w:pPr>
        <w:rPr>
          <w:szCs w:val="22"/>
        </w:rPr>
      </w:pPr>
      <w:r>
        <w:rPr>
          <w:b/>
          <w:szCs w:val="22"/>
        </w:rPr>
        <w:t>Modification</w:t>
      </w:r>
      <w:r w:rsidR="00C94C24" w:rsidRPr="00C07400">
        <w:rPr>
          <w:b/>
          <w:szCs w:val="22"/>
        </w:rPr>
        <w:t xml:space="preserve">:  </w:t>
      </w:r>
      <w:r w:rsidR="00980B89">
        <w:rPr>
          <w:szCs w:val="22"/>
        </w:rPr>
        <w:t>Replace</w:t>
      </w:r>
      <w:r w:rsidR="00980B89" w:rsidRPr="00DC15DF">
        <w:rPr>
          <w:szCs w:val="22"/>
        </w:rPr>
        <w:t xml:space="preserve"> lines </w:t>
      </w:r>
      <w:r w:rsidR="00980B89">
        <w:rPr>
          <w:szCs w:val="22"/>
        </w:rPr>
        <w:t>30-31</w:t>
      </w:r>
      <w:r w:rsidR="00980B89" w:rsidRPr="00DC15DF">
        <w:rPr>
          <w:szCs w:val="22"/>
        </w:rPr>
        <w:t xml:space="preserve"> of page </w:t>
      </w:r>
      <w:r w:rsidR="00980B89">
        <w:rPr>
          <w:szCs w:val="22"/>
        </w:rPr>
        <w:t>184 with the following:</w:t>
      </w:r>
    </w:p>
    <w:p w:rsidR="00C07400" w:rsidRPr="00C07400" w:rsidRDefault="00C07400" w:rsidP="00C07400">
      <w:pPr>
        <w:pStyle w:val="Default"/>
        <w:rPr>
          <w:rFonts w:ascii="Times New Roman" w:hAnsi="Times New Roman" w:cs="Times New Roman"/>
          <w:sz w:val="22"/>
          <w:szCs w:val="22"/>
        </w:rPr>
      </w:pPr>
      <w:r>
        <w:rPr>
          <w:rFonts w:ascii="Times New Roman" w:hAnsi="Times New Roman" w:cs="Times New Roman"/>
          <w:sz w:val="22"/>
          <w:szCs w:val="22"/>
        </w:rPr>
        <w:t>-</w:t>
      </w:r>
      <w:r w:rsidRPr="00C07400">
        <w:rPr>
          <w:rFonts w:ascii="Times New Roman" w:hAnsi="Times New Roman" w:cs="Times New Roman"/>
          <w:sz w:val="22"/>
          <w:szCs w:val="22"/>
        </w:rPr>
        <w:t xml:space="preserve"> The TRN </w:t>
      </w:r>
      <w:r w:rsidR="00803196">
        <w:rPr>
          <w:rFonts w:ascii="Times New Roman" w:hAnsi="Times New Roman" w:cs="Times New Roman"/>
          <w:sz w:val="22"/>
          <w:szCs w:val="22"/>
        </w:rPr>
        <w:t>field</w:t>
      </w:r>
      <w:r w:rsidRPr="00C07400">
        <w:rPr>
          <w:rFonts w:ascii="Times New Roman" w:hAnsi="Times New Roman" w:cs="Times New Roman"/>
          <w:sz w:val="22"/>
          <w:szCs w:val="22"/>
        </w:rPr>
        <w:t xml:space="preserve"> of the </w:t>
      </w:r>
      <w:proofErr w:type="spellStart"/>
      <w:r w:rsidRPr="00D0004B">
        <w:rPr>
          <w:rFonts w:ascii="Times New Roman" w:hAnsi="Times New Roman" w:cs="Times New Roman"/>
          <w:i/>
          <w:sz w:val="22"/>
          <w:szCs w:val="22"/>
        </w:rPr>
        <w:t>i</w:t>
      </w:r>
      <w:r w:rsidRPr="008354DF">
        <w:rPr>
          <w:rFonts w:ascii="Times New Roman" w:hAnsi="Times New Roman" w:cs="Times New Roman"/>
          <w:sz w:val="22"/>
          <w:szCs w:val="22"/>
          <w:vertAlign w:val="superscript"/>
        </w:rPr>
        <w:t>th</w:t>
      </w:r>
      <w:proofErr w:type="spellEnd"/>
      <w:r w:rsidRPr="00C07400">
        <w:rPr>
          <w:rFonts w:ascii="Times New Roman" w:hAnsi="Times New Roman" w:cs="Times New Roman"/>
          <w:sz w:val="22"/>
          <w:szCs w:val="22"/>
        </w:rPr>
        <w:t xml:space="preserve"> EDMG BRP-TX packet within each of the </w:t>
      </w:r>
      <w:proofErr w:type="spellStart"/>
      <w:r w:rsidRPr="00C07400">
        <w:rPr>
          <w:rFonts w:ascii="Times New Roman" w:hAnsi="Times New Roman" w:cs="Times New Roman"/>
          <w:i/>
          <w:iCs/>
          <w:sz w:val="22"/>
          <w:szCs w:val="22"/>
        </w:rPr>
        <w:t>R</w:t>
      </w:r>
      <w:r w:rsidRPr="008354DF">
        <w:rPr>
          <w:rFonts w:ascii="Times New Roman" w:hAnsi="Times New Roman" w:cs="Times New Roman"/>
          <w:i/>
          <w:iCs/>
          <w:sz w:val="22"/>
          <w:szCs w:val="22"/>
          <w:vertAlign w:val="subscript"/>
        </w:rPr>
        <w:t>resp</w:t>
      </w:r>
      <w:proofErr w:type="spellEnd"/>
      <w:r w:rsidRPr="00C07400">
        <w:rPr>
          <w:rFonts w:ascii="Times New Roman" w:hAnsi="Times New Roman" w:cs="Times New Roman"/>
          <w:i/>
          <w:iCs/>
          <w:sz w:val="22"/>
          <w:szCs w:val="22"/>
        </w:rPr>
        <w:t xml:space="preserve"> </w:t>
      </w:r>
      <w:r w:rsidRPr="00C07400">
        <w:rPr>
          <w:rFonts w:ascii="Times New Roman" w:hAnsi="Times New Roman" w:cs="Times New Roman"/>
          <w:sz w:val="22"/>
          <w:szCs w:val="22"/>
        </w:rPr>
        <w:t xml:space="preserve">+ 1 repetitions, where 1 ≤ </w:t>
      </w:r>
      <w:proofErr w:type="spellStart"/>
      <w:r w:rsidRPr="008354DF">
        <w:rPr>
          <w:rFonts w:ascii="Times New Roman" w:hAnsi="Times New Roman" w:cs="Times New Roman"/>
          <w:i/>
          <w:sz w:val="22"/>
          <w:szCs w:val="22"/>
        </w:rPr>
        <w:t>i</w:t>
      </w:r>
      <w:proofErr w:type="spellEnd"/>
      <w:r w:rsidRPr="00C07400">
        <w:rPr>
          <w:rFonts w:ascii="Times New Roman" w:hAnsi="Times New Roman" w:cs="Times New Roman"/>
          <w:sz w:val="22"/>
          <w:szCs w:val="22"/>
        </w:rPr>
        <w:t xml:space="preserve"> ≤ </w:t>
      </w:r>
      <w:proofErr w:type="spellStart"/>
      <w:r w:rsidRPr="00C07400">
        <w:rPr>
          <w:rFonts w:ascii="Times New Roman" w:hAnsi="Times New Roman" w:cs="Times New Roman"/>
          <w:i/>
          <w:iCs/>
          <w:sz w:val="22"/>
          <w:szCs w:val="22"/>
        </w:rPr>
        <w:t>N</w:t>
      </w:r>
      <w:r w:rsidRPr="008354DF">
        <w:rPr>
          <w:rFonts w:ascii="Times New Roman" w:hAnsi="Times New Roman" w:cs="Times New Roman"/>
          <w:i/>
          <w:iCs/>
          <w:sz w:val="22"/>
          <w:szCs w:val="22"/>
          <w:vertAlign w:val="subscript"/>
        </w:rPr>
        <w:t>init</w:t>
      </w:r>
      <w:proofErr w:type="spellEnd"/>
      <w:r w:rsidRPr="00C07400">
        <w:rPr>
          <w:rFonts w:ascii="Times New Roman" w:hAnsi="Times New Roman" w:cs="Times New Roman"/>
          <w:i/>
          <w:iCs/>
          <w:sz w:val="22"/>
          <w:szCs w:val="22"/>
        </w:rPr>
        <w:t xml:space="preserve"> </w:t>
      </w:r>
      <w:r w:rsidRPr="00C07400">
        <w:rPr>
          <w:rFonts w:ascii="Times New Roman" w:hAnsi="Times New Roman" w:cs="Times New Roman"/>
          <w:sz w:val="22"/>
          <w:szCs w:val="22"/>
        </w:rPr>
        <w:t xml:space="preserve">+ 1, shall be transmitted using the same DMG antenna; </w:t>
      </w:r>
    </w:p>
    <w:p w:rsidR="00D0004B" w:rsidRPr="00C07400" w:rsidRDefault="00D0004B" w:rsidP="00D0004B">
      <w:pPr>
        <w:pStyle w:val="Default"/>
        <w:rPr>
          <w:rFonts w:ascii="Times New Roman" w:hAnsi="Times New Roman" w:cs="Times New Roman"/>
          <w:sz w:val="22"/>
          <w:szCs w:val="22"/>
        </w:rPr>
      </w:pPr>
      <w:r>
        <w:rPr>
          <w:rFonts w:ascii="Times New Roman" w:hAnsi="Times New Roman" w:cs="Times New Roman"/>
          <w:sz w:val="22"/>
          <w:szCs w:val="22"/>
        </w:rPr>
        <w:t>-</w:t>
      </w:r>
      <w:r w:rsidRPr="00C07400">
        <w:rPr>
          <w:rFonts w:ascii="Times New Roman" w:hAnsi="Times New Roman" w:cs="Times New Roman"/>
          <w:sz w:val="22"/>
          <w:szCs w:val="22"/>
        </w:rPr>
        <w:t xml:space="preserve"> The </w:t>
      </w:r>
      <w:proofErr w:type="spellStart"/>
      <w:r w:rsidR="00803196">
        <w:rPr>
          <w:rFonts w:ascii="Times New Roman" w:hAnsi="Times New Roman" w:cs="Times New Roman"/>
          <w:i/>
          <w:sz w:val="22"/>
          <w:szCs w:val="22"/>
        </w:rPr>
        <w:t>j</w:t>
      </w:r>
      <w:r w:rsidR="00803196">
        <w:rPr>
          <w:rFonts w:ascii="Times New Roman" w:hAnsi="Times New Roman" w:cs="Times New Roman"/>
          <w:i/>
          <w:sz w:val="22"/>
          <w:szCs w:val="22"/>
          <w:vertAlign w:val="superscript"/>
        </w:rPr>
        <w:t>th</w:t>
      </w:r>
      <w:proofErr w:type="spellEnd"/>
      <w:r w:rsidR="00803196">
        <w:rPr>
          <w:rFonts w:ascii="Times New Roman" w:hAnsi="Times New Roman" w:cs="Times New Roman"/>
          <w:sz w:val="22"/>
          <w:szCs w:val="22"/>
        </w:rPr>
        <w:t xml:space="preserve"> </w:t>
      </w:r>
      <w:r w:rsidRPr="00C07400">
        <w:rPr>
          <w:rFonts w:ascii="Times New Roman" w:hAnsi="Times New Roman" w:cs="Times New Roman"/>
          <w:sz w:val="22"/>
          <w:szCs w:val="22"/>
        </w:rPr>
        <w:t>TRN subfield of the</w:t>
      </w:r>
      <w:r w:rsidR="006020E4">
        <w:rPr>
          <w:rFonts w:ascii="Times New Roman" w:hAnsi="Times New Roman" w:cs="Times New Roman"/>
          <w:sz w:val="22"/>
          <w:szCs w:val="22"/>
        </w:rPr>
        <w:t xml:space="preserve"> </w:t>
      </w:r>
      <w:r w:rsidR="006020E4">
        <w:rPr>
          <w:rFonts w:ascii="Times New Roman" w:hAnsi="Times New Roman" w:cs="Times New Roman"/>
          <w:i/>
          <w:sz w:val="22"/>
          <w:szCs w:val="22"/>
        </w:rPr>
        <w:t>k</w:t>
      </w:r>
      <w:r w:rsidR="006020E4">
        <w:rPr>
          <w:rFonts w:ascii="Times New Roman" w:hAnsi="Times New Roman" w:cs="Times New Roman"/>
          <w:i/>
          <w:sz w:val="22"/>
          <w:szCs w:val="22"/>
          <w:vertAlign w:val="superscript"/>
        </w:rPr>
        <w:t>th</w:t>
      </w:r>
      <w:r w:rsidR="006020E4">
        <w:rPr>
          <w:rFonts w:ascii="Times New Roman" w:hAnsi="Times New Roman" w:cs="Times New Roman"/>
          <w:sz w:val="22"/>
          <w:szCs w:val="22"/>
        </w:rPr>
        <w:t xml:space="preserve"> TRN-Unit of the</w:t>
      </w:r>
      <w:r w:rsidRPr="00C07400">
        <w:rPr>
          <w:rFonts w:ascii="Times New Roman" w:hAnsi="Times New Roman" w:cs="Times New Roman"/>
          <w:sz w:val="22"/>
          <w:szCs w:val="22"/>
        </w:rPr>
        <w:t xml:space="preserve"> </w:t>
      </w:r>
      <w:proofErr w:type="spellStart"/>
      <w:r w:rsidRPr="00D0004B">
        <w:rPr>
          <w:rFonts w:ascii="Times New Roman" w:hAnsi="Times New Roman" w:cs="Times New Roman"/>
          <w:i/>
          <w:sz w:val="22"/>
          <w:szCs w:val="22"/>
        </w:rPr>
        <w:t>i</w:t>
      </w:r>
      <w:r w:rsidRPr="008354DF">
        <w:rPr>
          <w:rFonts w:ascii="Times New Roman" w:hAnsi="Times New Roman" w:cs="Times New Roman"/>
          <w:sz w:val="22"/>
          <w:szCs w:val="22"/>
          <w:vertAlign w:val="superscript"/>
        </w:rPr>
        <w:t>th</w:t>
      </w:r>
      <w:proofErr w:type="spellEnd"/>
      <w:r w:rsidRPr="00C07400">
        <w:rPr>
          <w:rFonts w:ascii="Times New Roman" w:hAnsi="Times New Roman" w:cs="Times New Roman"/>
          <w:sz w:val="22"/>
          <w:szCs w:val="22"/>
        </w:rPr>
        <w:t xml:space="preserve"> EDMG BRP-TX packet within each of the </w:t>
      </w:r>
      <w:proofErr w:type="spellStart"/>
      <w:r w:rsidRPr="00C07400">
        <w:rPr>
          <w:rFonts w:ascii="Times New Roman" w:hAnsi="Times New Roman" w:cs="Times New Roman"/>
          <w:i/>
          <w:iCs/>
          <w:sz w:val="22"/>
          <w:szCs w:val="22"/>
        </w:rPr>
        <w:t>R</w:t>
      </w:r>
      <w:r w:rsidRPr="008354DF">
        <w:rPr>
          <w:rFonts w:ascii="Times New Roman" w:hAnsi="Times New Roman" w:cs="Times New Roman"/>
          <w:i/>
          <w:iCs/>
          <w:sz w:val="22"/>
          <w:szCs w:val="22"/>
          <w:vertAlign w:val="subscript"/>
        </w:rPr>
        <w:t>resp</w:t>
      </w:r>
      <w:proofErr w:type="spellEnd"/>
      <w:r w:rsidRPr="00C07400">
        <w:rPr>
          <w:rFonts w:ascii="Times New Roman" w:hAnsi="Times New Roman" w:cs="Times New Roman"/>
          <w:i/>
          <w:iCs/>
          <w:sz w:val="22"/>
          <w:szCs w:val="22"/>
        </w:rPr>
        <w:t xml:space="preserve"> </w:t>
      </w:r>
      <w:r w:rsidRPr="00C07400">
        <w:rPr>
          <w:rFonts w:ascii="Times New Roman" w:hAnsi="Times New Roman" w:cs="Times New Roman"/>
          <w:sz w:val="22"/>
          <w:szCs w:val="22"/>
        </w:rPr>
        <w:t xml:space="preserve">+ 1 repetitions, where </w:t>
      </w:r>
      <w:r w:rsidR="00803196" w:rsidRPr="00C07400">
        <w:rPr>
          <w:rFonts w:ascii="Times New Roman" w:hAnsi="Times New Roman" w:cs="Times New Roman"/>
          <w:sz w:val="22"/>
          <w:szCs w:val="22"/>
        </w:rPr>
        <w:t xml:space="preserve">1 ≤ </w:t>
      </w:r>
      <w:r w:rsidR="00803196" w:rsidRPr="00803196">
        <w:rPr>
          <w:rFonts w:ascii="Times New Roman" w:hAnsi="Times New Roman" w:cs="Times New Roman"/>
          <w:i/>
          <w:sz w:val="22"/>
          <w:szCs w:val="22"/>
        </w:rPr>
        <w:t>j</w:t>
      </w:r>
      <w:r w:rsidR="00803196" w:rsidRPr="00C07400">
        <w:rPr>
          <w:rFonts w:ascii="Times New Roman" w:hAnsi="Times New Roman" w:cs="Times New Roman"/>
          <w:sz w:val="22"/>
          <w:szCs w:val="22"/>
        </w:rPr>
        <w:t xml:space="preserve"> ≤ </w:t>
      </w:r>
      <w:r w:rsidR="00803196">
        <w:rPr>
          <w:rFonts w:ascii="Times New Roman" w:hAnsi="Times New Roman" w:cs="Times New Roman"/>
          <w:i/>
          <w:iCs/>
          <w:sz w:val="22"/>
          <w:szCs w:val="22"/>
        </w:rPr>
        <w:t>M</w:t>
      </w:r>
      <w:r w:rsidR="00487B38">
        <w:rPr>
          <w:rFonts w:ascii="Times New Roman" w:hAnsi="Times New Roman" w:cs="Times New Roman"/>
          <w:i/>
          <w:iCs/>
          <w:sz w:val="22"/>
          <w:szCs w:val="22"/>
        </w:rPr>
        <w:t>+1</w:t>
      </w:r>
      <w:r w:rsidR="00803196">
        <w:rPr>
          <w:rFonts w:ascii="Times New Roman" w:hAnsi="Times New Roman" w:cs="Times New Roman"/>
          <w:sz w:val="22"/>
          <w:szCs w:val="22"/>
        </w:rPr>
        <w:t>,</w:t>
      </w:r>
      <w:r w:rsidR="006020E4">
        <w:rPr>
          <w:rFonts w:ascii="Times New Roman" w:hAnsi="Times New Roman" w:cs="Times New Roman"/>
          <w:sz w:val="22"/>
          <w:szCs w:val="22"/>
        </w:rPr>
        <w:t xml:space="preserve"> 2</w:t>
      </w:r>
      <w:r w:rsidR="006020E4" w:rsidRPr="00C07400">
        <w:rPr>
          <w:rFonts w:ascii="Times New Roman" w:hAnsi="Times New Roman" w:cs="Times New Roman"/>
          <w:sz w:val="22"/>
          <w:szCs w:val="22"/>
        </w:rPr>
        <w:t xml:space="preserve"> ≤ </w:t>
      </w:r>
      <w:r w:rsidR="006020E4">
        <w:rPr>
          <w:rFonts w:ascii="Times New Roman" w:hAnsi="Times New Roman" w:cs="Times New Roman"/>
          <w:i/>
          <w:sz w:val="22"/>
          <w:szCs w:val="22"/>
        </w:rPr>
        <w:t>k</w:t>
      </w:r>
      <w:r w:rsidR="006020E4" w:rsidRPr="00C07400">
        <w:rPr>
          <w:rFonts w:ascii="Times New Roman" w:hAnsi="Times New Roman" w:cs="Times New Roman"/>
          <w:sz w:val="22"/>
          <w:szCs w:val="22"/>
        </w:rPr>
        <w:t xml:space="preserve"> ≤</w:t>
      </w:r>
      <w:r w:rsidR="006020E4">
        <w:rPr>
          <w:rFonts w:ascii="Times New Roman" w:hAnsi="Times New Roman" w:cs="Times New Roman"/>
          <w:sz w:val="22"/>
          <w:szCs w:val="22"/>
        </w:rPr>
        <w:t xml:space="preserve"> </w:t>
      </w:r>
      <w:r w:rsidR="006020E4" w:rsidRPr="006020E4">
        <w:rPr>
          <w:rFonts w:ascii="Times New Roman" w:hAnsi="Times New Roman" w:cs="Times New Roman"/>
          <w:i/>
          <w:sz w:val="22"/>
          <w:szCs w:val="22"/>
        </w:rPr>
        <w:t>L</w:t>
      </w:r>
      <w:r w:rsidR="006020E4">
        <w:rPr>
          <w:rFonts w:ascii="Times New Roman" w:hAnsi="Times New Roman" w:cs="Times New Roman"/>
          <w:i/>
          <w:iCs/>
          <w:sz w:val="22"/>
          <w:szCs w:val="22"/>
        </w:rPr>
        <w:t>+1</w:t>
      </w:r>
      <w:r w:rsidR="006020E4">
        <w:rPr>
          <w:rFonts w:ascii="Times New Roman" w:hAnsi="Times New Roman" w:cs="Times New Roman"/>
          <w:i/>
          <w:iCs/>
          <w:sz w:val="22"/>
          <w:szCs w:val="22"/>
        </w:rPr>
        <w:t>,</w:t>
      </w:r>
      <w:r w:rsidR="006020E4">
        <w:rPr>
          <w:rFonts w:ascii="Times New Roman" w:hAnsi="Times New Roman" w:cs="Times New Roman"/>
          <w:iCs/>
          <w:sz w:val="22"/>
          <w:szCs w:val="22"/>
        </w:rPr>
        <w:t xml:space="preserve"> and</w:t>
      </w:r>
      <w:r w:rsidR="00803196">
        <w:rPr>
          <w:rFonts w:ascii="Times New Roman" w:hAnsi="Times New Roman" w:cs="Times New Roman"/>
          <w:sz w:val="22"/>
          <w:szCs w:val="22"/>
        </w:rPr>
        <w:t xml:space="preserve"> </w:t>
      </w:r>
      <w:r w:rsidRPr="00C07400">
        <w:rPr>
          <w:rFonts w:ascii="Times New Roman" w:hAnsi="Times New Roman" w:cs="Times New Roman"/>
          <w:sz w:val="22"/>
          <w:szCs w:val="22"/>
        </w:rPr>
        <w:t xml:space="preserve">1 ≤ </w:t>
      </w:r>
      <w:proofErr w:type="spellStart"/>
      <w:r w:rsidRPr="008354DF">
        <w:rPr>
          <w:rFonts w:ascii="Times New Roman" w:hAnsi="Times New Roman" w:cs="Times New Roman"/>
          <w:i/>
          <w:sz w:val="22"/>
          <w:szCs w:val="22"/>
        </w:rPr>
        <w:t>i</w:t>
      </w:r>
      <w:proofErr w:type="spellEnd"/>
      <w:r w:rsidRPr="00C07400">
        <w:rPr>
          <w:rFonts w:ascii="Times New Roman" w:hAnsi="Times New Roman" w:cs="Times New Roman"/>
          <w:sz w:val="22"/>
          <w:szCs w:val="22"/>
        </w:rPr>
        <w:t xml:space="preserve"> ≤ </w:t>
      </w:r>
      <w:proofErr w:type="spellStart"/>
      <w:r w:rsidRPr="00C07400">
        <w:rPr>
          <w:rFonts w:ascii="Times New Roman" w:hAnsi="Times New Roman" w:cs="Times New Roman"/>
          <w:i/>
          <w:iCs/>
          <w:sz w:val="22"/>
          <w:szCs w:val="22"/>
        </w:rPr>
        <w:t>N</w:t>
      </w:r>
      <w:r w:rsidRPr="008354DF">
        <w:rPr>
          <w:rFonts w:ascii="Times New Roman" w:hAnsi="Times New Roman" w:cs="Times New Roman"/>
          <w:i/>
          <w:iCs/>
          <w:sz w:val="22"/>
          <w:szCs w:val="22"/>
          <w:vertAlign w:val="subscript"/>
        </w:rPr>
        <w:t>init</w:t>
      </w:r>
      <w:proofErr w:type="spellEnd"/>
      <w:r w:rsidRPr="00C07400">
        <w:rPr>
          <w:rFonts w:ascii="Times New Roman" w:hAnsi="Times New Roman" w:cs="Times New Roman"/>
          <w:i/>
          <w:iCs/>
          <w:sz w:val="22"/>
          <w:szCs w:val="22"/>
        </w:rPr>
        <w:t xml:space="preserve"> </w:t>
      </w:r>
      <w:r w:rsidRPr="00C07400">
        <w:rPr>
          <w:rFonts w:ascii="Times New Roman" w:hAnsi="Times New Roman" w:cs="Times New Roman"/>
          <w:sz w:val="22"/>
          <w:szCs w:val="22"/>
        </w:rPr>
        <w:t xml:space="preserve">+ 1, </w:t>
      </w:r>
      <w:r w:rsidR="006020E4">
        <w:rPr>
          <w:rFonts w:ascii="Times New Roman" w:hAnsi="Times New Roman" w:cs="Times New Roman"/>
          <w:sz w:val="22"/>
          <w:szCs w:val="22"/>
        </w:rPr>
        <w:t>where</w:t>
      </w:r>
      <w:r w:rsidR="00803196">
        <w:rPr>
          <w:rFonts w:ascii="Times New Roman" w:hAnsi="Times New Roman" w:cs="Times New Roman"/>
          <w:sz w:val="22"/>
          <w:szCs w:val="22"/>
        </w:rPr>
        <w:t xml:space="preserve"> </w:t>
      </w:r>
      <w:r w:rsidR="00803196">
        <w:rPr>
          <w:rFonts w:ascii="Times New Roman" w:hAnsi="Times New Roman" w:cs="Times New Roman"/>
          <w:i/>
          <w:sz w:val="22"/>
          <w:szCs w:val="22"/>
        </w:rPr>
        <w:t>M</w:t>
      </w:r>
      <w:r w:rsidR="00803196">
        <w:rPr>
          <w:rFonts w:ascii="Times New Roman" w:hAnsi="Times New Roman" w:cs="Times New Roman"/>
          <w:sz w:val="22"/>
          <w:szCs w:val="22"/>
        </w:rPr>
        <w:t xml:space="preserve"> </w:t>
      </w:r>
      <w:r w:rsidR="00803196" w:rsidRPr="00803196">
        <w:rPr>
          <w:rFonts w:ascii="Times New Roman" w:hAnsi="Times New Roman" w:cs="Times New Roman"/>
          <w:sz w:val="22"/>
          <w:szCs w:val="22"/>
        </w:rPr>
        <w:t>is the value of the EDMG TRN-Unit M fie</w:t>
      </w:r>
      <w:r w:rsidR="00487B38">
        <w:rPr>
          <w:rFonts w:ascii="Times New Roman" w:hAnsi="Times New Roman" w:cs="Times New Roman"/>
          <w:sz w:val="22"/>
          <w:szCs w:val="22"/>
        </w:rPr>
        <w:t xml:space="preserve">ld </w:t>
      </w:r>
      <w:r w:rsidR="006020E4">
        <w:rPr>
          <w:rFonts w:ascii="Times New Roman" w:hAnsi="Times New Roman" w:cs="Times New Roman"/>
          <w:sz w:val="22"/>
          <w:szCs w:val="22"/>
        </w:rPr>
        <w:t xml:space="preserve">and </w:t>
      </w:r>
      <w:r w:rsidR="006020E4">
        <w:rPr>
          <w:rFonts w:ascii="Times New Roman" w:hAnsi="Times New Roman" w:cs="Times New Roman"/>
          <w:i/>
          <w:sz w:val="22"/>
          <w:szCs w:val="22"/>
        </w:rPr>
        <w:t>L</w:t>
      </w:r>
      <w:r w:rsidR="006020E4">
        <w:rPr>
          <w:rFonts w:ascii="Times New Roman" w:hAnsi="Times New Roman" w:cs="Times New Roman"/>
          <w:sz w:val="22"/>
          <w:szCs w:val="22"/>
        </w:rPr>
        <w:t xml:space="preserve"> is the </w:t>
      </w:r>
      <w:r w:rsidR="006020E4" w:rsidRPr="006020E4">
        <w:rPr>
          <w:rFonts w:ascii="Times New Roman" w:hAnsi="Times New Roman" w:cs="Times New Roman"/>
          <w:sz w:val="22"/>
          <w:szCs w:val="22"/>
        </w:rPr>
        <w:t>EDMG TRN Length</w:t>
      </w:r>
      <w:r w:rsidR="006020E4">
        <w:rPr>
          <w:rFonts w:ascii="Times New Roman" w:hAnsi="Times New Roman" w:cs="Times New Roman"/>
          <w:sz w:val="22"/>
          <w:szCs w:val="22"/>
        </w:rPr>
        <w:t xml:space="preserve"> field</w:t>
      </w:r>
      <w:r w:rsidR="00803196">
        <w:rPr>
          <w:rFonts w:ascii="Times New Roman" w:hAnsi="Times New Roman" w:cs="Times New Roman"/>
          <w:sz w:val="22"/>
          <w:szCs w:val="22"/>
        </w:rPr>
        <w:t xml:space="preserve">, </w:t>
      </w:r>
      <w:r w:rsidRPr="00C07400">
        <w:rPr>
          <w:rFonts w:ascii="Times New Roman" w:hAnsi="Times New Roman" w:cs="Times New Roman"/>
          <w:sz w:val="22"/>
          <w:szCs w:val="22"/>
        </w:rPr>
        <w:t xml:space="preserve">shall be transmitted using the same </w:t>
      </w:r>
      <w:r w:rsidR="00803196">
        <w:rPr>
          <w:rFonts w:ascii="Times New Roman" w:hAnsi="Times New Roman" w:cs="Times New Roman"/>
          <w:sz w:val="22"/>
          <w:szCs w:val="22"/>
        </w:rPr>
        <w:t>AWV</w:t>
      </w:r>
      <w:r w:rsidRPr="00C07400">
        <w:rPr>
          <w:rFonts w:ascii="Times New Roman" w:hAnsi="Times New Roman" w:cs="Times New Roman"/>
          <w:sz w:val="22"/>
          <w:szCs w:val="22"/>
        </w:rPr>
        <w:t xml:space="preserve">; </w:t>
      </w:r>
      <w:r w:rsidR="00803196">
        <w:rPr>
          <w:rFonts w:ascii="Times New Roman" w:hAnsi="Times New Roman" w:cs="Times New Roman"/>
          <w:sz w:val="22"/>
          <w:szCs w:val="22"/>
        </w:rPr>
        <w:t>and</w:t>
      </w:r>
    </w:p>
    <w:p w:rsidR="00C94C24" w:rsidRPr="00487B38" w:rsidRDefault="00C94C24" w:rsidP="00C94C24">
      <w:pPr>
        <w:rPr>
          <w:szCs w:val="22"/>
        </w:rPr>
      </w:pPr>
    </w:p>
    <w:p w:rsidR="00487B38" w:rsidRPr="00DC15DF" w:rsidRDefault="00487B38" w:rsidP="00487B38">
      <w:pPr>
        <w:rPr>
          <w:szCs w:val="22"/>
        </w:rPr>
      </w:pPr>
      <w:r w:rsidRPr="00487B38">
        <w:rPr>
          <w:szCs w:val="22"/>
        </w:rPr>
        <w:t>Replace lines 7 and 8 of page 185</w:t>
      </w:r>
      <w:r>
        <w:rPr>
          <w:szCs w:val="22"/>
        </w:rPr>
        <w:t xml:space="preserve"> with the following:</w:t>
      </w:r>
    </w:p>
    <w:p w:rsidR="00487B38" w:rsidRPr="00C07400" w:rsidRDefault="00487B38" w:rsidP="00487B38">
      <w:pPr>
        <w:pStyle w:val="Default"/>
        <w:rPr>
          <w:rFonts w:ascii="Times New Roman" w:hAnsi="Times New Roman" w:cs="Times New Roman"/>
          <w:sz w:val="22"/>
          <w:szCs w:val="22"/>
        </w:rPr>
      </w:pPr>
      <w:r>
        <w:rPr>
          <w:rFonts w:ascii="Times New Roman" w:hAnsi="Times New Roman" w:cs="Times New Roman"/>
          <w:sz w:val="22"/>
          <w:szCs w:val="22"/>
        </w:rPr>
        <w:t>-</w:t>
      </w:r>
      <w:r w:rsidRPr="00C07400">
        <w:rPr>
          <w:rFonts w:ascii="Times New Roman" w:hAnsi="Times New Roman" w:cs="Times New Roman"/>
          <w:sz w:val="22"/>
          <w:szCs w:val="22"/>
        </w:rPr>
        <w:t xml:space="preserve"> The TRN </w:t>
      </w:r>
      <w:r>
        <w:rPr>
          <w:rFonts w:ascii="Times New Roman" w:hAnsi="Times New Roman" w:cs="Times New Roman"/>
          <w:sz w:val="22"/>
          <w:szCs w:val="22"/>
        </w:rPr>
        <w:t>field</w:t>
      </w:r>
      <w:r w:rsidRPr="00C07400">
        <w:rPr>
          <w:rFonts w:ascii="Times New Roman" w:hAnsi="Times New Roman" w:cs="Times New Roman"/>
          <w:sz w:val="22"/>
          <w:szCs w:val="22"/>
        </w:rPr>
        <w:t xml:space="preserve"> of the </w:t>
      </w:r>
      <w:proofErr w:type="spellStart"/>
      <w:r w:rsidRPr="00D0004B">
        <w:rPr>
          <w:rFonts w:ascii="Times New Roman" w:hAnsi="Times New Roman" w:cs="Times New Roman"/>
          <w:i/>
          <w:sz w:val="22"/>
          <w:szCs w:val="22"/>
        </w:rPr>
        <w:t>i</w:t>
      </w:r>
      <w:r w:rsidRPr="008354DF">
        <w:rPr>
          <w:rFonts w:ascii="Times New Roman" w:hAnsi="Times New Roman" w:cs="Times New Roman"/>
          <w:sz w:val="22"/>
          <w:szCs w:val="22"/>
          <w:vertAlign w:val="superscript"/>
        </w:rPr>
        <w:t>th</w:t>
      </w:r>
      <w:proofErr w:type="spellEnd"/>
      <w:r w:rsidRPr="00C07400">
        <w:rPr>
          <w:rFonts w:ascii="Times New Roman" w:hAnsi="Times New Roman" w:cs="Times New Roman"/>
          <w:sz w:val="22"/>
          <w:szCs w:val="22"/>
        </w:rPr>
        <w:t xml:space="preserve"> EDMG BRP-TX packet within each of the </w:t>
      </w:r>
      <w:proofErr w:type="spellStart"/>
      <w:r w:rsidRPr="00C07400">
        <w:rPr>
          <w:rFonts w:ascii="Times New Roman" w:hAnsi="Times New Roman" w:cs="Times New Roman"/>
          <w:i/>
          <w:iCs/>
          <w:sz w:val="22"/>
          <w:szCs w:val="22"/>
        </w:rPr>
        <w:t>R</w:t>
      </w:r>
      <w:r>
        <w:rPr>
          <w:rFonts w:ascii="Times New Roman" w:hAnsi="Times New Roman" w:cs="Times New Roman"/>
          <w:i/>
          <w:iCs/>
          <w:sz w:val="22"/>
          <w:szCs w:val="22"/>
          <w:vertAlign w:val="subscript"/>
        </w:rPr>
        <w:t>init</w:t>
      </w:r>
      <w:proofErr w:type="spellEnd"/>
      <w:r w:rsidRPr="00C07400">
        <w:rPr>
          <w:rFonts w:ascii="Times New Roman" w:hAnsi="Times New Roman" w:cs="Times New Roman"/>
          <w:i/>
          <w:iCs/>
          <w:sz w:val="22"/>
          <w:szCs w:val="22"/>
        </w:rPr>
        <w:t xml:space="preserve"> </w:t>
      </w:r>
      <w:r w:rsidRPr="00C07400">
        <w:rPr>
          <w:rFonts w:ascii="Times New Roman" w:hAnsi="Times New Roman" w:cs="Times New Roman"/>
          <w:sz w:val="22"/>
          <w:szCs w:val="22"/>
        </w:rPr>
        <w:t xml:space="preserve">+ 1 repetitions, where 1 ≤ </w:t>
      </w:r>
      <w:proofErr w:type="spellStart"/>
      <w:r w:rsidRPr="008354DF">
        <w:rPr>
          <w:rFonts w:ascii="Times New Roman" w:hAnsi="Times New Roman" w:cs="Times New Roman"/>
          <w:i/>
          <w:sz w:val="22"/>
          <w:szCs w:val="22"/>
        </w:rPr>
        <w:t>i</w:t>
      </w:r>
      <w:proofErr w:type="spellEnd"/>
      <w:r w:rsidRPr="00C07400">
        <w:rPr>
          <w:rFonts w:ascii="Times New Roman" w:hAnsi="Times New Roman" w:cs="Times New Roman"/>
          <w:sz w:val="22"/>
          <w:szCs w:val="22"/>
        </w:rPr>
        <w:t xml:space="preserve"> ≤ </w:t>
      </w:r>
      <w:proofErr w:type="spellStart"/>
      <w:r w:rsidRPr="00C07400">
        <w:rPr>
          <w:rFonts w:ascii="Times New Roman" w:hAnsi="Times New Roman" w:cs="Times New Roman"/>
          <w:i/>
          <w:iCs/>
          <w:sz w:val="22"/>
          <w:szCs w:val="22"/>
        </w:rPr>
        <w:t>N</w:t>
      </w:r>
      <w:r>
        <w:rPr>
          <w:rFonts w:ascii="Times New Roman" w:hAnsi="Times New Roman" w:cs="Times New Roman"/>
          <w:i/>
          <w:iCs/>
          <w:sz w:val="22"/>
          <w:szCs w:val="22"/>
          <w:vertAlign w:val="subscript"/>
        </w:rPr>
        <w:t>resp</w:t>
      </w:r>
      <w:proofErr w:type="spellEnd"/>
      <w:r w:rsidRPr="00C07400">
        <w:rPr>
          <w:rFonts w:ascii="Times New Roman" w:hAnsi="Times New Roman" w:cs="Times New Roman"/>
          <w:i/>
          <w:iCs/>
          <w:sz w:val="22"/>
          <w:szCs w:val="22"/>
        </w:rPr>
        <w:t xml:space="preserve"> </w:t>
      </w:r>
      <w:r w:rsidRPr="00C07400">
        <w:rPr>
          <w:rFonts w:ascii="Times New Roman" w:hAnsi="Times New Roman" w:cs="Times New Roman"/>
          <w:sz w:val="22"/>
          <w:szCs w:val="22"/>
        </w:rPr>
        <w:t xml:space="preserve">+ 1, shall be transmitted using the same DMG antenna; </w:t>
      </w:r>
    </w:p>
    <w:p w:rsidR="009B5E5D" w:rsidRPr="00C07400" w:rsidRDefault="009B5E5D" w:rsidP="009B5E5D">
      <w:pPr>
        <w:pStyle w:val="Default"/>
        <w:rPr>
          <w:rFonts w:ascii="Times New Roman" w:hAnsi="Times New Roman" w:cs="Times New Roman"/>
          <w:sz w:val="22"/>
          <w:szCs w:val="22"/>
        </w:rPr>
      </w:pPr>
      <w:r>
        <w:rPr>
          <w:rFonts w:ascii="Times New Roman" w:hAnsi="Times New Roman" w:cs="Times New Roman"/>
          <w:sz w:val="22"/>
          <w:szCs w:val="22"/>
        </w:rPr>
        <w:t>-</w:t>
      </w:r>
      <w:r w:rsidRPr="00C07400">
        <w:rPr>
          <w:rFonts w:ascii="Times New Roman" w:hAnsi="Times New Roman" w:cs="Times New Roman"/>
          <w:sz w:val="22"/>
          <w:szCs w:val="22"/>
        </w:rPr>
        <w:t xml:space="preserve"> The </w:t>
      </w:r>
      <w:proofErr w:type="spellStart"/>
      <w:r>
        <w:rPr>
          <w:rFonts w:ascii="Times New Roman" w:hAnsi="Times New Roman" w:cs="Times New Roman"/>
          <w:i/>
          <w:sz w:val="22"/>
          <w:szCs w:val="22"/>
        </w:rPr>
        <w:t>j</w:t>
      </w:r>
      <w:r>
        <w:rPr>
          <w:rFonts w:ascii="Times New Roman" w:hAnsi="Times New Roman" w:cs="Times New Roman"/>
          <w:i/>
          <w:sz w:val="22"/>
          <w:szCs w:val="22"/>
          <w:vertAlign w:val="superscript"/>
        </w:rPr>
        <w:t>th</w:t>
      </w:r>
      <w:proofErr w:type="spellEnd"/>
      <w:r>
        <w:rPr>
          <w:rFonts w:ascii="Times New Roman" w:hAnsi="Times New Roman" w:cs="Times New Roman"/>
          <w:sz w:val="22"/>
          <w:szCs w:val="22"/>
        </w:rPr>
        <w:t xml:space="preserve"> </w:t>
      </w:r>
      <w:r w:rsidRPr="00C07400">
        <w:rPr>
          <w:rFonts w:ascii="Times New Roman" w:hAnsi="Times New Roman" w:cs="Times New Roman"/>
          <w:sz w:val="22"/>
          <w:szCs w:val="22"/>
        </w:rPr>
        <w:t>TRN subfield of the</w:t>
      </w:r>
      <w:r>
        <w:rPr>
          <w:rFonts w:ascii="Times New Roman" w:hAnsi="Times New Roman" w:cs="Times New Roman"/>
          <w:sz w:val="22"/>
          <w:szCs w:val="22"/>
        </w:rPr>
        <w:t xml:space="preserve"> </w:t>
      </w:r>
      <w:r>
        <w:rPr>
          <w:rFonts w:ascii="Times New Roman" w:hAnsi="Times New Roman" w:cs="Times New Roman"/>
          <w:i/>
          <w:sz w:val="22"/>
          <w:szCs w:val="22"/>
        </w:rPr>
        <w:t>k</w:t>
      </w:r>
      <w:r>
        <w:rPr>
          <w:rFonts w:ascii="Times New Roman" w:hAnsi="Times New Roman" w:cs="Times New Roman"/>
          <w:i/>
          <w:sz w:val="22"/>
          <w:szCs w:val="22"/>
          <w:vertAlign w:val="superscript"/>
        </w:rPr>
        <w:t>th</w:t>
      </w:r>
      <w:r>
        <w:rPr>
          <w:rFonts w:ascii="Times New Roman" w:hAnsi="Times New Roman" w:cs="Times New Roman"/>
          <w:sz w:val="22"/>
          <w:szCs w:val="22"/>
        </w:rPr>
        <w:t xml:space="preserve"> TRN-Unit of the</w:t>
      </w:r>
      <w:r w:rsidRPr="00C07400">
        <w:rPr>
          <w:rFonts w:ascii="Times New Roman" w:hAnsi="Times New Roman" w:cs="Times New Roman"/>
          <w:sz w:val="22"/>
          <w:szCs w:val="22"/>
        </w:rPr>
        <w:t xml:space="preserve"> </w:t>
      </w:r>
      <w:proofErr w:type="spellStart"/>
      <w:r w:rsidRPr="00D0004B">
        <w:rPr>
          <w:rFonts w:ascii="Times New Roman" w:hAnsi="Times New Roman" w:cs="Times New Roman"/>
          <w:i/>
          <w:sz w:val="22"/>
          <w:szCs w:val="22"/>
        </w:rPr>
        <w:t>i</w:t>
      </w:r>
      <w:r w:rsidRPr="008354DF">
        <w:rPr>
          <w:rFonts w:ascii="Times New Roman" w:hAnsi="Times New Roman" w:cs="Times New Roman"/>
          <w:sz w:val="22"/>
          <w:szCs w:val="22"/>
          <w:vertAlign w:val="superscript"/>
        </w:rPr>
        <w:t>th</w:t>
      </w:r>
      <w:proofErr w:type="spellEnd"/>
      <w:r w:rsidRPr="00C07400">
        <w:rPr>
          <w:rFonts w:ascii="Times New Roman" w:hAnsi="Times New Roman" w:cs="Times New Roman"/>
          <w:sz w:val="22"/>
          <w:szCs w:val="22"/>
        </w:rPr>
        <w:t xml:space="preserve"> EDMG BRP-TX packet within each of the </w:t>
      </w:r>
      <w:proofErr w:type="spellStart"/>
      <w:r w:rsidRPr="00C07400">
        <w:rPr>
          <w:rFonts w:ascii="Times New Roman" w:hAnsi="Times New Roman" w:cs="Times New Roman"/>
          <w:i/>
          <w:iCs/>
          <w:sz w:val="22"/>
          <w:szCs w:val="22"/>
        </w:rPr>
        <w:t>R</w:t>
      </w:r>
      <w:r>
        <w:rPr>
          <w:rFonts w:ascii="Times New Roman" w:hAnsi="Times New Roman" w:cs="Times New Roman"/>
          <w:i/>
          <w:iCs/>
          <w:sz w:val="22"/>
          <w:szCs w:val="22"/>
          <w:vertAlign w:val="subscript"/>
        </w:rPr>
        <w:t>init</w:t>
      </w:r>
      <w:proofErr w:type="spellEnd"/>
      <w:r w:rsidRPr="00C07400">
        <w:rPr>
          <w:rFonts w:ascii="Times New Roman" w:hAnsi="Times New Roman" w:cs="Times New Roman"/>
          <w:i/>
          <w:iCs/>
          <w:sz w:val="22"/>
          <w:szCs w:val="22"/>
        </w:rPr>
        <w:t xml:space="preserve"> </w:t>
      </w:r>
      <w:r w:rsidRPr="00C07400">
        <w:rPr>
          <w:rFonts w:ascii="Times New Roman" w:hAnsi="Times New Roman" w:cs="Times New Roman"/>
          <w:sz w:val="22"/>
          <w:szCs w:val="22"/>
        </w:rPr>
        <w:t xml:space="preserve">+ 1 repetitions, where 1 ≤ </w:t>
      </w:r>
      <w:r w:rsidRPr="00803196">
        <w:rPr>
          <w:rFonts w:ascii="Times New Roman" w:hAnsi="Times New Roman" w:cs="Times New Roman"/>
          <w:i/>
          <w:sz w:val="22"/>
          <w:szCs w:val="22"/>
        </w:rPr>
        <w:t>j</w:t>
      </w:r>
      <w:r w:rsidRPr="00C07400">
        <w:rPr>
          <w:rFonts w:ascii="Times New Roman" w:hAnsi="Times New Roman" w:cs="Times New Roman"/>
          <w:sz w:val="22"/>
          <w:szCs w:val="22"/>
        </w:rPr>
        <w:t xml:space="preserve"> ≤ </w:t>
      </w:r>
      <w:r>
        <w:rPr>
          <w:rFonts w:ascii="Times New Roman" w:hAnsi="Times New Roman" w:cs="Times New Roman"/>
          <w:i/>
          <w:iCs/>
          <w:sz w:val="22"/>
          <w:szCs w:val="22"/>
        </w:rPr>
        <w:t>M+1</w:t>
      </w:r>
      <w:r>
        <w:rPr>
          <w:rFonts w:ascii="Times New Roman" w:hAnsi="Times New Roman" w:cs="Times New Roman"/>
          <w:sz w:val="22"/>
          <w:szCs w:val="22"/>
        </w:rPr>
        <w:t>, 2</w:t>
      </w:r>
      <w:r w:rsidRPr="00C07400">
        <w:rPr>
          <w:rFonts w:ascii="Times New Roman" w:hAnsi="Times New Roman" w:cs="Times New Roman"/>
          <w:sz w:val="22"/>
          <w:szCs w:val="22"/>
        </w:rPr>
        <w:t xml:space="preserve"> ≤ </w:t>
      </w:r>
      <w:r>
        <w:rPr>
          <w:rFonts w:ascii="Times New Roman" w:hAnsi="Times New Roman" w:cs="Times New Roman"/>
          <w:i/>
          <w:sz w:val="22"/>
          <w:szCs w:val="22"/>
        </w:rPr>
        <w:t>k</w:t>
      </w:r>
      <w:r w:rsidRPr="00C0740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020E4">
        <w:rPr>
          <w:rFonts w:ascii="Times New Roman" w:hAnsi="Times New Roman" w:cs="Times New Roman"/>
          <w:i/>
          <w:sz w:val="22"/>
          <w:szCs w:val="22"/>
        </w:rPr>
        <w:t>L</w:t>
      </w:r>
      <w:r>
        <w:rPr>
          <w:rFonts w:ascii="Times New Roman" w:hAnsi="Times New Roman" w:cs="Times New Roman"/>
          <w:i/>
          <w:iCs/>
          <w:sz w:val="22"/>
          <w:szCs w:val="22"/>
        </w:rPr>
        <w:t>+1,</w:t>
      </w:r>
      <w:r>
        <w:rPr>
          <w:rFonts w:ascii="Times New Roman" w:hAnsi="Times New Roman" w:cs="Times New Roman"/>
          <w:iCs/>
          <w:sz w:val="22"/>
          <w:szCs w:val="22"/>
        </w:rPr>
        <w:t xml:space="preserve"> and</w:t>
      </w:r>
      <w:r>
        <w:rPr>
          <w:rFonts w:ascii="Times New Roman" w:hAnsi="Times New Roman" w:cs="Times New Roman"/>
          <w:sz w:val="22"/>
          <w:szCs w:val="22"/>
        </w:rPr>
        <w:t xml:space="preserve"> </w:t>
      </w:r>
      <w:r w:rsidRPr="00C07400">
        <w:rPr>
          <w:rFonts w:ascii="Times New Roman" w:hAnsi="Times New Roman" w:cs="Times New Roman"/>
          <w:sz w:val="22"/>
          <w:szCs w:val="22"/>
        </w:rPr>
        <w:t xml:space="preserve">1 ≤ </w:t>
      </w:r>
      <w:proofErr w:type="spellStart"/>
      <w:r w:rsidRPr="008354DF">
        <w:rPr>
          <w:rFonts w:ascii="Times New Roman" w:hAnsi="Times New Roman" w:cs="Times New Roman"/>
          <w:i/>
          <w:sz w:val="22"/>
          <w:szCs w:val="22"/>
        </w:rPr>
        <w:t>i</w:t>
      </w:r>
      <w:proofErr w:type="spellEnd"/>
      <w:r w:rsidRPr="00C07400">
        <w:rPr>
          <w:rFonts w:ascii="Times New Roman" w:hAnsi="Times New Roman" w:cs="Times New Roman"/>
          <w:sz w:val="22"/>
          <w:szCs w:val="22"/>
        </w:rPr>
        <w:t xml:space="preserve"> ≤ </w:t>
      </w:r>
      <w:proofErr w:type="spellStart"/>
      <w:r w:rsidRPr="00C07400">
        <w:rPr>
          <w:rFonts w:ascii="Times New Roman" w:hAnsi="Times New Roman" w:cs="Times New Roman"/>
          <w:i/>
          <w:iCs/>
          <w:sz w:val="22"/>
          <w:szCs w:val="22"/>
        </w:rPr>
        <w:t>N</w:t>
      </w:r>
      <w:r>
        <w:rPr>
          <w:rFonts w:ascii="Times New Roman" w:hAnsi="Times New Roman" w:cs="Times New Roman"/>
          <w:i/>
          <w:iCs/>
          <w:sz w:val="22"/>
          <w:szCs w:val="22"/>
          <w:vertAlign w:val="subscript"/>
        </w:rPr>
        <w:t>resp</w:t>
      </w:r>
      <w:proofErr w:type="spellEnd"/>
      <w:r w:rsidRPr="00C07400">
        <w:rPr>
          <w:rFonts w:ascii="Times New Roman" w:hAnsi="Times New Roman" w:cs="Times New Roman"/>
          <w:i/>
          <w:iCs/>
          <w:sz w:val="22"/>
          <w:szCs w:val="22"/>
        </w:rPr>
        <w:t xml:space="preserve"> </w:t>
      </w:r>
      <w:r w:rsidRPr="00C07400">
        <w:rPr>
          <w:rFonts w:ascii="Times New Roman" w:hAnsi="Times New Roman" w:cs="Times New Roman"/>
          <w:sz w:val="22"/>
          <w:szCs w:val="22"/>
        </w:rPr>
        <w:t xml:space="preserve">+ 1, </w:t>
      </w:r>
      <w:r>
        <w:rPr>
          <w:rFonts w:ascii="Times New Roman" w:hAnsi="Times New Roman" w:cs="Times New Roman"/>
          <w:sz w:val="22"/>
          <w:szCs w:val="22"/>
        </w:rPr>
        <w:t xml:space="preserve">where </w:t>
      </w:r>
      <w:r>
        <w:rPr>
          <w:rFonts w:ascii="Times New Roman" w:hAnsi="Times New Roman" w:cs="Times New Roman"/>
          <w:i/>
          <w:sz w:val="22"/>
          <w:szCs w:val="22"/>
        </w:rPr>
        <w:t>M</w:t>
      </w:r>
      <w:r>
        <w:rPr>
          <w:rFonts w:ascii="Times New Roman" w:hAnsi="Times New Roman" w:cs="Times New Roman"/>
          <w:sz w:val="22"/>
          <w:szCs w:val="22"/>
        </w:rPr>
        <w:t xml:space="preserve"> </w:t>
      </w:r>
      <w:r w:rsidRPr="00803196">
        <w:rPr>
          <w:rFonts w:ascii="Times New Roman" w:hAnsi="Times New Roman" w:cs="Times New Roman"/>
          <w:sz w:val="22"/>
          <w:szCs w:val="22"/>
        </w:rPr>
        <w:t>is the value of the EDMG TRN-Unit M fie</w:t>
      </w:r>
      <w:r>
        <w:rPr>
          <w:rFonts w:ascii="Times New Roman" w:hAnsi="Times New Roman" w:cs="Times New Roman"/>
          <w:sz w:val="22"/>
          <w:szCs w:val="22"/>
        </w:rPr>
        <w:t xml:space="preserve">ld and </w:t>
      </w:r>
      <w:r>
        <w:rPr>
          <w:rFonts w:ascii="Times New Roman" w:hAnsi="Times New Roman" w:cs="Times New Roman"/>
          <w:i/>
          <w:sz w:val="22"/>
          <w:szCs w:val="22"/>
        </w:rPr>
        <w:t>L</w:t>
      </w:r>
      <w:r>
        <w:rPr>
          <w:rFonts w:ascii="Times New Roman" w:hAnsi="Times New Roman" w:cs="Times New Roman"/>
          <w:sz w:val="22"/>
          <w:szCs w:val="22"/>
        </w:rPr>
        <w:t xml:space="preserve"> is the </w:t>
      </w:r>
      <w:r w:rsidRPr="006020E4">
        <w:rPr>
          <w:rFonts w:ascii="Times New Roman" w:hAnsi="Times New Roman" w:cs="Times New Roman"/>
          <w:sz w:val="22"/>
          <w:szCs w:val="22"/>
        </w:rPr>
        <w:t>EDMG TRN Length</w:t>
      </w:r>
      <w:r>
        <w:rPr>
          <w:rFonts w:ascii="Times New Roman" w:hAnsi="Times New Roman" w:cs="Times New Roman"/>
          <w:sz w:val="22"/>
          <w:szCs w:val="22"/>
        </w:rPr>
        <w:t xml:space="preserve"> field, </w:t>
      </w:r>
      <w:r w:rsidRPr="00C07400">
        <w:rPr>
          <w:rFonts w:ascii="Times New Roman" w:hAnsi="Times New Roman" w:cs="Times New Roman"/>
          <w:sz w:val="22"/>
          <w:szCs w:val="22"/>
        </w:rPr>
        <w:t xml:space="preserve">shall be transmitted using the same </w:t>
      </w:r>
      <w:r>
        <w:rPr>
          <w:rFonts w:ascii="Times New Roman" w:hAnsi="Times New Roman" w:cs="Times New Roman"/>
          <w:sz w:val="22"/>
          <w:szCs w:val="22"/>
        </w:rPr>
        <w:t>AWV</w:t>
      </w:r>
      <w:r w:rsidRPr="00C07400">
        <w:rPr>
          <w:rFonts w:ascii="Times New Roman" w:hAnsi="Times New Roman" w:cs="Times New Roman"/>
          <w:sz w:val="22"/>
          <w:szCs w:val="22"/>
        </w:rPr>
        <w:t xml:space="preserve">; </w:t>
      </w:r>
      <w:r>
        <w:rPr>
          <w:rFonts w:ascii="Times New Roman" w:hAnsi="Times New Roman" w:cs="Times New Roman"/>
          <w:sz w:val="22"/>
          <w:szCs w:val="22"/>
        </w:rPr>
        <w:t>and</w:t>
      </w:r>
    </w:p>
    <w:p w:rsidR="009B5E5D" w:rsidRPr="00C07400" w:rsidRDefault="009B5E5D" w:rsidP="00487B38">
      <w:pPr>
        <w:pStyle w:val="Default"/>
        <w:rPr>
          <w:rFonts w:ascii="Times New Roman" w:hAnsi="Times New Roman" w:cs="Times New Roman"/>
          <w:sz w:val="22"/>
          <w:szCs w:val="22"/>
        </w:rPr>
      </w:pPr>
    </w:p>
    <w:p w:rsidR="00C94C24" w:rsidRPr="00C07400" w:rsidRDefault="00C94C24" w:rsidP="00C94C24">
      <w:pPr>
        <w:rPr>
          <w:b/>
          <w:szCs w:val="22"/>
        </w:rPr>
      </w:pPr>
    </w:p>
    <w:tbl>
      <w:tblPr>
        <w:tblStyle w:val="TableGrid"/>
        <w:tblW w:w="0" w:type="auto"/>
        <w:tblLook w:val="04A0" w:firstRow="1" w:lastRow="0" w:firstColumn="1" w:lastColumn="0" w:noHBand="0" w:noVBand="1"/>
      </w:tblPr>
      <w:tblGrid>
        <w:gridCol w:w="656"/>
        <w:gridCol w:w="1206"/>
        <w:gridCol w:w="923"/>
        <w:gridCol w:w="3150"/>
        <w:gridCol w:w="3415"/>
      </w:tblGrid>
      <w:tr w:rsidR="00C94C24" w:rsidRPr="00C07400" w:rsidTr="001C4FAF">
        <w:tc>
          <w:tcPr>
            <w:tcW w:w="656" w:type="dxa"/>
          </w:tcPr>
          <w:p w:rsidR="00C94C24" w:rsidRPr="00C07400" w:rsidRDefault="00C94C24" w:rsidP="003B0FBC">
            <w:pPr>
              <w:rPr>
                <w:b/>
                <w:szCs w:val="22"/>
              </w:rPr>
            </w:pPr>
            <w:r w:rsidRPr="00C07400">
              <w:rPr>
                <w:b/>
                <w:szCs w:val="22"/>
              </w:rPr>
              <w:t>CID</w:t>
            </w:r>
          </w:p>
        </w:tc>
        <w:tc>
          <w:tcPr>
            <w:tcW w:w="1206" w:type="dxa"/>
          </w:tcPr>
          <w:p w:rsidR="00C94C24" w:rsidRPr="00C07400" w:rsidRDefault="00C94C24" w:rsidP="003B0FBC">
            <w:pPr>
              <w:rPr>
                <w:b/>
                <w:szCs w:val="22"/>
              </w:rPr>
            </w:pPr>
            <w:r w:rsidRPr="00C07400">
              <w:rPr>
                <w:b/>
                <w:szCs w:val="22"/>
              </w:rPr>
              <w:t>Clause</w:t>
            </w:r>
          </w:p>
        </w:tc>
        <w:tc>
          <w:tcPr>
            <w:tcW w:w="923" w:type="dxa"/>
          </w:tcPr>
          <w:p w:rsidR="00C94C24" w:rsidRPr="00C07400" w:rsidRDefault="00C94C24" w:rsidP="003B0FBC">
            <w:pPr>
              <w:rPr>
                <w:b/>
                <w:szCs w:val="22"/>
              </w:rPr>
            </w:pPr>
            <w:r w:rsidRPr="00C07400">
              <w:rPr>
                <w:b/>
                <w:szCs w:val="22"/>
              </w:rPr>
              <w:t>Page</w:t>
            </w:r>
          </w:p>
        </w:tc>
        <w:tc>
          <w:tcPr>
            <w:tcW w:w="3150" w:type="dxa"/>
          </w:tcPr>
          <w:p w:rsidR="00C94C24" w:rsidRPr="00C07400" w:rsidRDefault="00C94C24" w:rsidP="003B0FBC">
            <w:pPr>
              <w:rPr>
                <w:b/>
                <w:szCs w:val="22"/>
              </w:rPr>
            </w:pPr>
            <w:r w:rsidRPr="00C07400">
              <w:rPr>
                <w:b/>
                <w:szCs w:val="22"/>
              </w:rPr>
              <w:t>Comment</w:t>
            </w:r>
          </w:p>
        </w:tc>
        <w:tc>
          <w:tcPr>
            <w:tcW w:w="3415" w:type="dxa"/>
          </w:tcPr>
          <w:p w:rsidR="00C94C24" w:rsidRPr="00C07400" w:rsidRDefault="00C94C24" w:rsidP="003B0FBC">
            <w:pPr>
              <w:rPr>
                <w:b/>
                <w:szCs w:val="22"/>
              </w:rPr>
            </w:pPr>
            <w:r w:rsidRPr="00C07400">
              <w:rPr>
                <w:b/>
                <w:szCs w:val="22"/>
              </w:rPr>
              <w:t>Proposed change</w:t>
            </w:r>
          </w:p>
        </w:tc>
      </w:tr>
      <w:tr w:rsidR="00C94C24" w:rsidRPr="00C07400" w:rsidTr="001C4FAF">
        <w:tc>
          <w:tcPr>
            <w:tcW w:w="656" w:type="dxa"/>
          </w:tcPr>
          <w:p w:rsidR="00C94C24" w:rsidRPr="00C07400" w:rsidRDefault="00C94C24" w:rsidP="00C94C24">
            <w:pPr>
              <w:rPr>
                <w:szCs w:val="22"/>
              </w:rPr>
            </w:pPr>
            <w:r w:rsidRPr="00C07400">
              <w:rPr>
                <w:szCs w:val="22"/>
              </w:rPr>
              <w:t>2321</w:t>
            </w:r>
          </w:p>
        </w:tc>
        <w:tc>
          <w:tcPr>
            <w:tcW w:w="1206" w:type="dxa"/>
          </w:tcPr>
          <w:p w:rsidR="00C94C24" w:rsidRPr="00C07400" w:rsidRDefault="001C4FAF" w:rsidP="003B0FBC">
            <w:pPr>
              <w:rPr>
                <w:szCs w:val="22"/>
                <w:lang w:val="en-US"/>
              </w:rPr>
            </w:pPr>
            <w:r w:rsidRPr="00C07400">
              <w:rPr>
                <w:szCs w:val="22"/>
                <w:lang w:val="en-US"/>
              </w:rPr>
              <w:t>10.38.9.5.3</w:t>
            </w:r>
          </w:p>
        </w:tc>
        <w:tc>
          <w:tcPr>
            <w:tcW w:w="923" w:type="dxa"/>
          </w:tcPr>
          <w:p w:rsidR="00C94C24" w:rsidRPr="00C07400" w:rsidRDefault="001C4FAF" w:rsidP="003B0FBC">
            <w:pPr>
              <w:rPr>
                <w:szCs w:val="22"/>
              </w:rPr>
            </w:pPr>
            <w:r w:rsidRPr="00C07400">
              <w:rPr>
                <w:szCs w:val="22"/>
              </w:rPr>
              <w:t>192.44</w:t>
            </w:r>
          </w:p>
        </w:tc>
        <w:tc>
          <w:tcPr>
            <w:tcW w:w="3150" w:type="dxa"/>
          </w:tcPr>
          <w:p w:rsidR="00C94C24" w:rsidRPr="00C07400" w:rsidRDefault="001C4FAF" w:rsidP="003B0FBC">
            <w:pPr>
              <w:rPr>
                <w:szCs w:val="22"/>
              </w:rPr>
            </w:pPr>
            <w:r w:rsidRPr="00C07400">
              <w:rPr>
                <w:szCs w:val="22"/>
              </w:rPr>
              <w:t>after the EDMG BRP-TX packet</w:t>
            </w:r>
          </w:p>
        </w:tc>
        <w:tc>
          <w:tcPr>
            <w:tcW w:w="3415" w:type="dxa"/>
          </w:tcPr>
          <w:p w:rsidR="00C94C24" w:rsidRPr="00C07400" w:rsidRDefault="001C4FAF" w:rsidP="003B0FBC">
            <w:pPr>
              <w:rPr>
                <w:szCs w:val="22"/>
              </w:rPr>
            </w:pPr>
            <w:r w:rsidRPr="00C07400">
              <w:rPr>
                <w:szCs w:val="22"/>
              </w:rPr>
              <w:t>should be 'after the EDMG BRP-RX packet'</w:t>
            </w:r>
          </w:p>
        </w:tc>
      </w:tr>
    </w:tbl>
    <w:p w:rsidR="00C94C24" w:rsidRPr="00C07400" w:rsidRDefault="00C94C24" w:rsidP="00C94C24">
      <w:pPr>
        <w:rPr>
          <w:szCs w:val="22"/>
        </w:rPr>
      </w:pPr>
    </w:p>
    <w:p w:rsidR="00C94C24" w:rsidRPr="00C07400" w:rsidRDefault="00C94C24" w:rsidP="00C94C24">
      <w:pPr>
        <w:rPr>
          <w:szCs w:val="22"/>
        </w:rPr>
      </w:pPr>
      <w:r w:rsidRPr="00C07400">
        <w:rPr>
          <w:b/>
          <w:szCs w:val="22"/>
        </w:rPr>
        <w:t>Proposed resolution</w:t>
      </w:r>
      <w:r w:rsidRPr="00C07400">
        <w:rPr>
          <w:szCs w:val="22"/>
        </w:rPr>
        <w:t xml:space="preserve">: </w:t>
      </w:r>
      <w:r w:rsidR="00C2649C">
        <w:rPr>
          <w:szCs w:val="22"/>
        </w:rPr>
        <w:t>A</w:t>
      </w:r>
      <w:r w:rsidR="00C64B68">
        <w:rPr>
          <w:szCs w:val="22"/>
        </w:rPr>
        <w:t>ccepted</w:t>
      </w:r>
    </w:p>
    <w:p w:rsidR="00C94C24" w:rsidRPr="00C07400" w:rsidRDefault="00C94C24" w:rsidP="00C94C24">
      <w:pPr>
        <w:rPr>
          <w:szCs w:val="22"/>
        </w:rPr>
      </w:pPr>
    </w:p>
    <w:p w:rsidR="00C64B68" w:rsidRPr="00DC15DF" w:rsidRDefault="00D825C3" w:rsidP="00C64B68">
      <w:pPr>
        <w:rPr>
          <w:szCs w:val="22"/>
        </w:rPr>
      </w:pPr>
      <w:r>
        <w:rPr>
          <w:b/>
          <w:szCs w:val="22"/>
        </w:rPr>
        <w:t>Modification</w:t>
      </w:r>
      <w:r w:rsidR="00C94C24" w:rsidRPr="00C07400">
        <w:rPr>
          <w:b/>
          <w:szCs w:val="22"/>
        </w:rPr>
        <w:t xml:space="preserve">:  </w:t>
      </w:r>
      <w:r w:rsidR="00C64B68">
        <w:rPr>
          <w:szCs w:val="22"/>
        </w:rPr>
        <w:t>Modify line 44</w:t>
      </w:r>
      <w:r w:rsidR="00C64B68" w:rsidRPr="00DC15DF">
        <w:rPr>
          <w:szCs w:val="22"/>
        </w:rPr>
        <w:t xml:space="preserve"> of page </w:t>
      </w:r>
      <w:r w:rsidR="00C64B68">
        <w:rPr>
          <w:szCs w:val="22"/>
        </w:rPr>
        <w:t>192 as follows:</w:t>
      </w:r>
    </w:p>
    <w:p w:rsidR="00C64B68" w:rsidRPr="00C64B68" w:rsidRDefault="00C64B68" w:rsidP="00C94C24">
      <w:pPr>
        <w:rPr>
          <w:b/>
          <w:i/>
          <w:szCs w:val="22"/>
        </w:rPr>
      </w:pPr>
      <w:r>
        <w:rPr>
          <w:i/>
          <w:szCs w:val="22"/>
        </w:rPr>
        <w:t xml:space="preserve">… </w:t>
      </w:r>
      <w:proofErr w:type="gramStart"/>
      <w:r w:rsidRPr="00C64B68">
        <w:rPr>
          <w:i/>
          <w:szCs w:val="22"/>
        </w:rPr>
        <w:t>packet</w:t>
      </w:r>
      <w:proofErr w:type="gramEnd"/>
      <w:r w:rsidRPr="00C64B68">
        <w:rPr>
          <w:i/>
          <w:szCs w:val="22"/>
        </w:rPr>
        <w:t xml:space="preserve"> MBIFS after the </w:t>
      </w:r>
      <w:r w:rsidRPr="00C64B68">
        <w:rPr>
          <w:i/>
          <w:strike/>
          <w:szCs w:val="22"/>
        </w:rPr>
        <w:t>EDMG BRP-TX</w:t>
      </w:r>
      <w:r w:rsidRPr="00C64B68">
        <w:rPr>
          <w:i/>
          <w:szCs w:val="22"/>
        </w:rPr>
        <w:t xml:space="preserve"> </w:t>
      </w:r>
      <w:r w:rsidRPr="00C64B68">
        <w:rPr>
          <w:i/>
          <w:szCs w:val="22"/>
          <w:u w:val="single"/>
        </w:rPr>
        <w:t>EDMG BRP-RX</w:t>
      </w:r>
      <w:r w:rsidRPr="00C64B68">
        <w:rPr>
          <w:i/>
          <w:szCs w:val="22"/>
        </w:rPr>
        <w:t xml:space="preserve"> packet sent by the initiator or, if receive training of the responder</w:t>
      </w:r>
      <w:r>
        <w:rPr>
          <w:i/>
          <w:szCs w:val="22"/>
        </w:rPr>
        <w:t>…</w:t>
      </w:r>
    </w:p>
    <w:p w:rsidR="00C94C24" w:rsidRDefault="00C94C24" w:rsidP="00C94C24">
      <w:pPr>
        <w:rPr>
          <w:b/>
          <w:szCs w:val="22"/>
        </w:rPr>
      </w:pPr>
    </w:p>
    <w:p w:rsidR="00C64B68" w:rsidRPr="00C07400" w:rsidRDefault="00C64B68" w:rsidP="00C94C24">
      <w:pPr>
        <w:rPr>
          <w:b/>
          <w:szCs w:val="22"/>
        </w:rPr>
      </w:pPr>
    </w:p>
    <w:tbl>
      <w:tblPr>
        <w:tblStyle w:val="TableGrid"/>
        <w:tblW w:w="0" w:type="auto"/>
        <w:tblLook w:val="04A0" w:firstRow="1" w:lastRow="0" w:firstColumn="1" w:lastColumn="0" w:noHBand="0" w:noVBand="1"/>
      </w:tblPr>
      <w:tblGrid>
        <w:gridCol w:w="656"/>
        <w:gridCol w:w="1206"/>
        <w:gridCol w:w="923"/>
        <w:gridCol w:w="3510"/>
        <w:gridCol w:w="3055"/>
      </w:tblGrid>
      <w:tr w:rsidR="001C4FAF" w:rsidRPr="00C07400" w:rsidTr="001C4FAF">
        <w:tc>
          <w:tcPr>
            <w:tcW w:w="656" w:type="dxa"/>
          </w:tcPr>
          <w:p w:rsidR="00C94C24" w:rsidRPr="00C07400" w:rsidRDefault="00C94C24" w:rsidP="003B0FBC">
            <w:pPr>
              <w:rPr>
                <w:b/>
                <w:szCs w:val="22"/>
              </w:rPr>
            </w:pPr>
            <w:r w:rsidRPr="00C07400">
              <w:rPr>
                <w:b/>
                <w:szCs w:val="22"/>
              </w:rPr>
              <w:t>CID</w:t>
            </w:r>
          </w:p>
        </w:tc>
        <w:tc>
          <w:tcPr>
            <w:tcW w:w="1206" w:type="dxa"/>
          </w:tcPr>
          <w:p w:rsidR="00C94C24" w:rsidRPr="00C07400" w:rsidRDefault="00C94C24" w:rsidP="003B0FBC">
            <w:pPr>
              <w:rPr>
                <w:b/>
                <w:szCs w:val="22"/>
              </w:rPr>
            </w:pPr>
            <w:r w:rsidRPr="00C07400">
              <w:rPr>
                <w:b/>
                <w:szCs w:val="22"/>
              </w:rPr>
              <w:t>Clause</w:t>
            </w:r>
          </w:p>
        </w:tc>
        <w:tc>
          <w:tcPr>
            <w:tcW w:w="923" w:type="dxa"/>
          </w:tcPr>
          <w:p w:rsidR="00C94C24" w:rsidRPr="00C07400" w:rsidRDefault="00C94C24" w:rsidP="003B0FBC">
            <w:pPr>
              <w:rPr>
                <w:b/>
                <w:szCs w:val="22"/>
              </w:rPr>
            </w:pPr>
            <w:r w:rsidRPr="00C07400">
              <w:rPr>
                <w:b/>
                <w:szCs w:val="22"/>
              </w:rPr>
              <w:t>Page</w:t>
            </w:r>
          </w:p>
        </w:tc>
        <w:tc>
          <w:tcPr>
            <w:tcW w:w="3510" w:type="dxa"/>
          </w:tcPr>
          <w:p w:rsidR="00C94C24" w:rsidRPr="00C07400" w:rsidRDefault="00C94C24" w:rsidP="003B0FBC">
            <w:pPr>
              <w:rPr>
                <w:b/>
                <w:szCs w:val="22"/>
              </w:rPr>
            </w:pPr>
            <w:r w:rsidRPr="00C07400">
              <w:rPr>
                <w:b/>
                <w:szCs w:val="22"/>
              </w:rPr>
              <w:t>Comment</w:t>
            </w:r>
          </w:p>
        </w:tc>
        <w:tc>
          <w:tcPr>
            <w:tcW w:w="3055" w:type="dxa"/>
          </w:tcPr>
          <w:p w:rsidR="00C94C24" w:rsidRPr="00C07400" w:rsidRDefault="00C94C24" w:rsidP="003B0FBC">
            <w:pPr>
              <w:rPr>
                <w:b/>
                <w:szCs w:val="22"/>
              </w:rPr>
            </w:pPr>
            <w:r w:rsidRPr="00C07400">
              <w:rPr>
                <w:b/>
                <w:szCs w:val="22"/>
              </w:rPr>
              <w:t>Proposed change</w:t>
            </w:r>
          </w:p>
        </w:tc>
      </w:tr>
      <w:tr w:rsidR="001C4FAF" w:rsidRPr="00C07400" w:rsidTr="001C4FAF">
        <w:tc>
          <w:tcPr>
            <w:tcW w:w="656" w:type="dxa"/>
          </w:tcPr>
          <w:p w:rsidR="00C94C24" w:rsidRPr="00C07400" w:rsidRDefault="00C94C24" w:rsidP="00C94C24">
            <w:pPr>
              <w:rPr>
                <w:szCs w:val="22"/>
              </w:rPr>
            </w:pPr>
            <w:r w:rsidRPr="00C07400">
              <w:rPr>
                <w:szCs w:val="22"/>
              </w:rPr>
              <w:t>2322</w:t>
            </w:r>
          </w:p>
        </w:tc>
        <w:tc>
          <w:tcPr>
            <w:tcW w:w="1206" w:type="dxa"/>
          </w:tcPr>
          <w:p w:rsidR="00C94C24" w:rsidRPr="00C07400" w:rsidRDefault="001C4FAF" w:rsidP="001C4FAF">
            <w:pPr>
              <w:rPr>
                <w:szCs w:val="22"/>
                <w:lang w:val="en-US"/>
              </w:rPr>
            </w:pPr>
            <w:r w:rsidRPr="00C07400">
              <w:rPr>
                <w:szCs w:val="22"/>
                <w:lang w:val="en-US"/>
              </w:rPr>
              <w:t>10.38.9.5.4</w:t>
            </w:r>
          </w:p>
        </w:tc>
        <w:tc>
          <w:tcPr>
            <w:tcW w:w="923" w:type="dxa"/>
          </w:tcPr>
          <w:p w:rsidR="00C94C24" w:rsidRPr="00C07400" w:rsidRDefault="001C4FAF" w:rsidP="003B0FBC">
            <w:pPr>
              <w:rPr>
                <w:szCs w:val="22"/>
              </w:rPr>
            </w:pPr>
            <w:r w:rsidRPr="00C07400">
              <w:rPr>
                <w:szCs w:val="22"/>
              </w:rPr>
              <w:t>193.10</w:t>
            </w:r>
          </w:p>
        </w:tc>
        <w:tc>
          <w:tcPr>
            <w:tcW w:w="3510" w:type="dxa"/>
          </w:tcPr>
          <w:p w:rsidR="00C94C24" w:rsidRPr="00C07400" w:rsidRDefault="001C4FAF" w:rsidP="001C4FAF">
            <w:pPr>
              <w:rPr>
                <w:szCs w:val="22"/>
              </w:rPr>
            </w:pPr>
            <w:r w:rsidRPr="00C07400">
              <w:rPr>
                <w:szCs w:val="22"/>
              </w:rPr>
              <w:t>"If the BRP TXSS includes receive training of the initiator, the responder shall transmit the first EDMG BRP-RX packet MBIFS interval after the reception of the BRP frame sent by the responder with feedback of the Initiator BRP TXSS or, if Responder BRP TXSS is not performed, of the EDMG BRP-RX packet transmitted by the responder.' The sentence does not seem correct"</w:t>
            </w:r>
          </w:p>
        </w:tc>
        <w:tc>
          <w:tcPr>
            <w:tcW w:w="3055" w:type="dxa"/>
          </w:tcPr>
          <w:p w:rsidR="00C94C24" w:rsidRPr="00C07400" w:rsidRDefault="001C4FAF" w:rsidP="003B0FBC">
            <w:pPr>
              <w:rPr>
                <w:szCs w:val="22"/>
              </w:rPr>
            </w:pPr>
            <w:r w:rsidRPr="00C07400">
              <w:rPr>
                <w:szCs w:val="22"/>
              </w:rPr>
              <w:t>change to 'If the BRP TXSS includes receive training of the initiator, the responder shall transmit the first EDMG BRP-RX packet MBIFS interval after the reception of the BRP frame sent by the initiator with feedback of the responder BRP TXSS or, if Responder BRP TXSS is not performed, of the EDMG BRP-RX packet transmitted by the initiator'</w:t>
            </w:r>
          </w:p>
        </w:tc>
      </w:tr>
    </w:tbl>
    <w:p w:rsidR="00C94C24" w:rsidRPr="00C07400" w:rsidRDefault="00C94C24" w:rsidP="00C94C24">
      <w:pPr>
        <w:rPr>
          <w:szCs w:val="22"/>
        </w:rPr>
      </w:pPr>
    </w:p>
    <w:p w:rsidR="00C94C24" w:rsidRPr="00C07400" w:rsidRDefault="00C94C24" w:rsidP="00C94C24">
      <w:pPr>
        <w:rPr>
          <w:szCs w:val="22"/>
        </w:rPr>
      </w:pPr>
      <w:r w:rsidRPr="00C07400">
        <w:rPr>
          <w:b/>
          <w:szCs w:val="22"/>
        </w:rPr>
        <w:t>Proposed resolution</w:t>
      </w:r>
      <w:r w:rsidRPr="00C07400">
        <w:rPr>
          <w:szCs w:val="22"/>
        </w:rPr>
        <w:t xml:space="preserve">: </w:t>
      </w:r>
      <w:r w:rsidR="00BA2CA3">
        <w:rPr>
          <w:szCs w:val="22"/>
        </w:rPr>
        <w:t>Accepted</w:t>
      </w:r>
    </w:p>
    <w:p w:rsidR="00C94C24" w:rsidRPr="00C07400" w:rsidRDefault="00C94C24" w:rsidP="00C94C24">
      <w:pPr>
        <w:rPr>
          <w:szCs w:val="22"/>
        </w:rPr>
      </w:pPr>
    </w:p>
    <w:p w:rsidR="00C94C24" w:rsidRDefault="008C1357" w:rsidP="00C94C24">
      <w:pPr>
        <w:rPr>
          <w:szCs w:val="22"/>
        </w:rPr>
      </w:pPr>
      <w:r>
        <w:rPr>
          <w:b/>
          <w:szCs w:val="22"/>
        </w:rPr>
        <w:t>Modification</w:t>
      </w:r>
      <w:r w:rsidR="00C94C24" w:rsidRPr="00C07400">
        <w:rPr>
          <w:b/>
          <w:szCs w:val="22"/>
        </w:rPr>
        <w:t xml:space="preserve">:  </w:t>
      </w:r>
      <w:r>
        <w:rPr>
          <w:szCs w:val="22"/>
        </w:rPr>
        <w:t>Modify lines 10-14 of page 193 as follows</w:t>
      </w:r>
    </w:p>
    <w:p w:rsidR="008C1357" w:rsidRPr="005D4FC1" w:rsidRDefault="008C1357" w:rsidP="00C94C24">
      <w:pPr>
        <w:rPr>
          <w:i/>
          <w:szCs w:val="22"/>
        </w:rPr>
      </w:pPr>
      <w:r w:rsidRPr="005D4FC1">
        <w:rPr>
          <w:i/>
          <w:szCs w:val="22"/>
        </w:rPr>
        <w:t xml:space="preserve">If the BRP TXSS includes receive training of the initiator, the responder shall transmit the first EDMG BRP-RX packet MBIFS interval after the reception of the BRP frame sent by the </w:t>
      </w:r>
      <w:r w:rsidRPr="005D4FC1">
        <w:rPr>
          <w:i/>
          <w:strike/>
          <w:szCs w:val="22"/>
        </w:rPr>
        <w:t>responder</w:t>
      </w:r>
      <w:r w:rsidRPr="005D4FC1">
        <w:rPr>
          <w:i/>
          <w:szCs w:val="22"/>
        </w:rPr>
        <w:t xml:space="preserve"> </w:t>
      </w:r>
      <w:r w:rsidR="00BA2CA3" w:rsidRPr="005D4FC1">
        <w:rPr>
          <w:i/>
          <w:szCs w:val="22"/>
          <w:u w:val="single"/>
        </w:rPr>
        <w:t>initiator</w:t>
      </w:r>
      <w:r w:rsidR="00BA2CA3" w:rsidRPr="005D4FC1">
        <w:rPr>
          <w:i/>
          <w:szCs w:val="22"/>
        </w:rPr>
        <w:t xml:space="preserve"> </w:t>
      </w:r>
      <w:r w:rsidRPr="005D4FC1">
        <w:rPr>
          <w:i/>
          <w:szCs w:val="22"/>
        </w:rPr>
        <w:t xml:space="preserve">with feedback of the </w:t>
      </w:r>
      <w:r w:rsidRPr="005D4FC1">
        <w:rPr>
          <w:i/>
          <w:strike/>
          <w:szCs w:val="22"/>
        </w:rPr>
        <w:t>Initiator</w:t>
      </w:r>
      <w:r w:rsidRPr="005D4FC1">
        <w:rPr>
          <w:i/>
          <w:szCs w:val="22"/>
        </w:rPr>
        <w:t xml:space="preserve"> </w:t>
      </w:r>
      <w:r w:rsidR="00BA2CA3" w:rsidRPr="005D4FC1">
        <w:rPr>
          <w:i/>
          <w:szCs w:val="22"/>
          <w:u w:val="single"/>
        </w:rPr>
        <w:t>Responder</w:t>
      </w:r>
      <w:r w:rsidR="00BA2CA3" w:rsidRPr="005D4FC1">
        <w:rPr>
          <w:i/>
          <w:szCs w:val="22"/>
        </w:rPr>
        <w:t xml:space="preserve"> </w:t>
      </w:r>
      <w:r w:rsidRPr="005D4FC1">
        <w:rPr>
          <w:i/>
          <w:szCs w:val="22"/>
        </w:rPr>
        <w:t xml:space="preserve">BRP TXSS or, if Responder BRP TXSS is not performed, of the EDMG BRP-RX packet transmitted by the </w:t>
      </w:r>
      <w:r w:rsidRPr="005D4FC1">
        <w:rPr>
          <w:i/>
          <w:strike/>
          <w:szCs w:val="22"/>
        </w:rPr>
        <w:t>responder</w:t>
      </w:r>
      <w:r w:rsidR="00BA2CA3" w:rsidRPr="005D4FC1">
        <w:rPr>
          <w:i/>
          <w:szCs w:val="22"/>
        </w:rPr>
        <w:t xml:space="preserve"> </w:t>
      </w:r>
      <w:r w:rsidR="00BA2CA3" w:rsidRPr="005D4FC1">
        <w:rPr>
          <w:i/>
          <w:szCs w:val="22"/>
          <w:u w:val="single"/>
        </w:rPr>
        <w:t>initiator</w:t>
      </w:r>
      <w:r w:rsidRPr="005D4FC1">
        <w:rPr>
          <w:i/>
          <w:szCs w:val="22"/>
        </w:rPr>
        <w:t>. The EDMG BRP-RX packets sent by the responder shall be separated by SIFS interval.</w:t>
      </w:r>
    </w:p>
    <w:p w:rsidR="00C94C24" w:rsidRDefault="00C94C24" w:rsidP="00C94C24">
      <w:pPr>
        <w:rPr>
          <w:b/>
          <w:szCs w:val="22"/>
        </w:rPr>
      </w:pPr>
    </w:p>
    <w:p w:rsidR="00BA2CA3" w:rsidRPr="00C07400" w:rsidRDefault="00BA2CA3" w:rsidP="00C94C24">
      <w:pPr>
        <w:rPr>
          <w:b/>
          <w:szCs w:val="22"/>
        </w:rPr>
      </w:pPr>
    </w:p>
    <w:tbl>
      <w:tblPr>
        <w:tblStyle w:val="TableGrid"/>
        <w:tblW w:w="0" w:type="auto"/>
        <w:tblLook w:val="04A0" w:firstRow="1" w:lastRow="0" w:firstColumn="1" w:lastColumn="0" w:noHBand="0" w:noVBand="1"/>
      </w:tblPr>
      <w:tblGrid>
        <w:gridCol w:w="656"/>
        <w:gridCol w:w="1206"/>
        <w:gridCol w:w="833"/>
        <w:gridCol w:w="4230"/>
        <w:gridCol w:w="2425"/>
      </w:tblGrid>
      <w:tr w:rsidR="00C94C24" w:rsidRPr="00C07400" w:rsidTr="007253EC">
        <w:tc>
          <w:tcPr>
            <w:tcW w:w="656" w:type="dxa"/>
          </w:tcPr>
          <w:p w:rsidR="00C94C24" w:rsidRPr="00C07400" w:rsidRDefault="00C94C24" w:rsidP="003B0FBC">
            <w:pPr>
              <w:rPr>
                <w:b/>
                <w:szCs w:val="22"/>
              </w:rPr>
            </w:pPr>
            <w:r w:rsidRPr="00C07400">
              <w:rPr>
                <w:b/>
                <w:szCs w:val="22"/>
              </w:rPr>
              <w:t>CID</w:t>
            </w:r>
          </w:p>
        </w:tc>
        <w:tc>
          <w:tcPr>
            <w:tcW w:w="1206" w:type="dxa"/>
          </w:tcPr>
          <w:p w:rsidR="00C94C24" w:rsidRPr="00C07400" w:rsidRDefault="00C94C24" w:rsidP="003B0FBC">
            <w:pPr>
              <w:rPr>
                <w:b/>
                <w:szCs w:val="22"/>
              </w:rPr>
            </w:pPr>
            <w:r w:rsidRPr="00C07400">
              <w:rPr>
                <w:b/>
                <w:szCs w:val="22"/>
              </w:rPr>
              <w:t>Clause</w:t>
            </w:r>
          </w:p>
        </w:tc>
        <w:tc>
          <w:tcPr>
            <w:tcW w:w="833" w:type="dxa"/>
          </w:tcPr>
          <w:p w:rsidR="00C94C24" w:rsidRPr="00C07400" w:rsidRDefault="00C94C24" w:rsidP="003B0FBC">
            <w:pPr>
              <w:rPr>
                <w:b/>
                <w:szCs w:val="22"/>
              </w:rPr>
            </w:pPr>
            <w:r w:rsidRPr="00C07400">
              <w:rPr>
                <w:b/>
                <w:szCs w:val="22"/>
              </w:rPr>
              <w:t>Page</w:t>
            </w:r>
          </w:p>
        </w:tc>
        <w:tc>
          <w:tcPr>
            <w:tcW w:w="4230" w:type="dxa"/>
          </w:tcPr>
          <w:p w:rsidR="00C94C24" w:rsidRPr="00C07400" w:rsidRDefault="00C94C24" w:rsidP="003B0FBC">
            <w:pPr>
              <w:rPr>
                <w:b/>
                <w:szCs w:val="22"/>
              </w:rPr>
            </w:pPr>
            <w:r w:rsidRPr="00C07400">
              <w:rPr>
                <w:b/>
                <w:szCs w:val="22"/>
              </w:rPr>
              <w:t>Comment</w:t>
            </w:r>
          </w:p>
        </w:tc>
        <w:tc>
          <w:tcPr>
            <w:tcW w:w="2425" w:type="dxa"/>
          </w:tcPr>
          <w:p w:rsidR="00C94C24" w:rsidRPr="00C07400" w:rsidRDefault="00C94C24" w:rsidP="003B0FBC">
            <w:pPr>
              <w:rPr>
                <w:b/>
                <w:szCs w:val="22"/>
              </w:rPr>
            </w:pPr>
            <w:r w:rsidRPr="00C07400">
              <w:rPr>
                <w:b/>
                <w:szCs w:val="22"/>
              </w:rPr>
              <w:t>Proposed change</w:t>
            </w:r>
          </w:p>
        </w:tc>
      </w:tr>
      <w:tr w:rsidR="00C94C24" w:rsidRPr="00C07400" w:rsidTr="007253EC">
        <w:tc>
          <w:tcPr>
            <w:tcW w:w="656" w:type="dxa"/>
          </w:tcPr>
          <w:p w:rsidR="00C94C24" w:rsidRPr="00C07400" w:rsidRDefault="009D75FA" w:rsidP="003B0FBC">
            <w:pPr>
              <w:rPr>
                <w:szCs w:val="22"/>
              </w:rPr>
            </w:pPr>
            <w:r>
              <w:rPr>
                <w:szCs w:val="22"/>
              </w:rPr>
              <w:t>1792</w:t>
            </w:r>
          </w:p>
        </w:tc>
        <w:tc>
          <w:tcPr>
            <w:tcW w:w="1206" w:type="dxa"/>
          </w:tcPr>
          <w:p w:rsidR="00C94C24" w:rsidRPr="00C07400" w:rsidRDefault="006D183E" w:rsidP="003B0FBC">
            <w:pPr>
              <w:rPr>
                <w:szCs w:val="22"/>
                <w:lang w:val="en-US"/>
              </w:rPr>
            </w:pPr>
            <w:r w:rsidRPr="006D183E">
              <w:rPr>
                <w:szCs w:val="22"/>
                <w:lang w:val="en-US"/>
              </w:rPr>
              <w:t>10.38.9.5.1</w:t>
            </w:r>
          </w:p>
        </w:tc>
        <w:tc>
          <w:tcPr>
            <w:tcW w:w="833" w:type="dxa"/>
          </w:tcPr>
          <w:p w:rsidR="00C94C24" w:rsidRPr="00C07400" w:rsidRDefault="006D183E" w:rsidP="003B0FBC">
            <w:pPr>
              <w:rPr>
                <w:szCs w:val="22"/>
              </w:rPr>
            </w:pPr>
            <w:r w:rsidRPr="006D183E">
              <w:rPr>
                <w:szCs w:val="22"/>
              </w:rPr>
              <w:t>183.01</w:t>
            </w:r>
          </w:p>
        </w:tc>
        <w:tc>
          <w:tcPr>
            <w:tcW w:w="4230" w:type="dxa"/>
          </w:tcPr>
          <w:p w:rsidR="00C94C24" w:rsidRPr="00C07400" w:rsidRDefault="006D183E" w:rsidP="003B0FBC">
            <w:pPr>
              <w:rPr>
                <w:szCs w:val="22"/>
              </w:rPr>
            </w:pPr>
            <w:r w:rsidRPr="006D183E">
              <w:rPr>
                <w:szCs w:val="22"/>
              </w:rPr>
              <w:t>In Figure 105, during initiator BRP TXSS, does responder need to use quasi-omni reception? It seems to be more reasonable to use "quasi-omni or directional".</w:t>
            </w:r>
          </w:p>
        </w:tc>
        <w:tc>
          <w:tcPr>
            <w:tcW w:w="2425" w:type="dxa"/>
          </w:tcPr>
          <w:p w:rsidR="00C94C24" w:rsidRPr="00C07400" w:rsidRDefault="006D183E" w:rsidP="003B0FBC">
            <w:pPr>
              <w:rPr>
                <w:szCs w:val="22"/>
              </w:rPr>
            </w:pPr>
            <w:r w:rsidRPr="006D183E">
              <w:rPr>
                <w:szCs w:val="22"/>
              </w:rPr>
              <w:t>Please replace "quasi-omni" with "quasi-omni or directional" if it is applicable.</w:t>
            </w:r>
          </w:p>
        </w:tc>
      </w:tr>
    </w:tbl>
    <w:p w:rsidR="00C94C24" w:rsidRPr="00C07400" w:rsidRDefault="00C94C24" w:rsidP="00C94C24">
      <w:pPr>
        <w:rPr>
          <w:szCs w:val="22"/>
        </w:rPr>
      </w:pPr>
    </w:p>
    <w:p w:rsidR="00C94C24" w:rsidRPr="00C07400" w:rsidRDefault="00C94C24" w:rsidP="00C94C24">
      <w:pPr>
        <w:rPr>
          <w:szCs w:val="22"/>
        </w:rPr>
      </w:pPr>
      <w:r w:rsidRPr="00C07400">
        <w:rPr>
          <w:b/>
          <w:szCs w:val="22"/>
        </w:rPr>
        <w:t>Proposed resolution</w:t>
      </w:r>
      <w:r w:rsidRPr="00C07400">
        <w:rPr>
          <w:szCs w:val="22"/>
        </w:rPr>
        <w:t>: Rejected</w:t>
      </w:r>
    </w:p>
    <w:p w:rsidR="00C94C24" w:rsidRPr="00C07400" w:rsidRDefault="00C94C24" w:rsidP="00C94C24">
      <w:pPr>
        <w:rPr>
          <w:szCs w:val="22"/>
        </w:rPr>
      </w:pPr>
    </w:p>
    <w:p w:rsidR="00C94C24" w:rsidRDefault="003D1047" w:rsidP="00C94C24">
      <w:pPr>
        <w:rPr>
          <w:szCs w:val="22"/>
        </w:rPr>
      </w:pPr>
      <w:r>
        <w:rPr>
          <w:b/>
          <w:szCs w:val="22"/>
        </w:rPr>
        <w:t>Discussion</w:t>
      </w:r>
      <w:r w:rsidR="00C94C24" w:rsidRPr="00C07400">
        <w:rPr>
          <w:b/>
          <w:szCs w:val="22"/>
        </w:rPr>
        <w:t xml:space="preserve">:  </w:t>
      </w:r>
      <w:r w:rsidR="002436FE">
        <w:rPr>
          <w:szCs w:val="22"/>
        </w:rPr>
        <w:t xml:space="preserve">The use of a quasi-omni pattern in the Initiator BRP TXSS is intentional as BRP TXSS mimics the “conventional” TXSS procedure defined in 11ad with the exception that it uses BRP frames as opposed to </w:t>
      </w:r>
      <w:r w:rsidR="002436FE" w:rsidRPr="002436FE">
        <w:rPr>
          <w:szCs w:val="22"/>
        </w:rPr>
        <w:t>DMG Beacon frames or SSW frames</w:t>
      </w:r>
      <w:r w:rsidR="002436FE">
        <w:rPr>
          <w:szCs w:val="22"/>
        </w:rPr>
        <w:t xml:space="preserve">.  As defined in </w:t>
      </w:r>
      <w:r w:rsidR="002436FE" w:rsidRPr="002436FE">
        <w:rPr>
          <w:szCs w:val="22"/>
        </w:rPr>
        <w:t xml:space="preserve">9.35.2.2.2 </w:t>
      </w:r>
      <w:r w:rsidR="002436FE">
        <w:rPr>
          <w:szCs w:val="22"/>
        </w:rPr>
        <w:t xml:space="preserve">(802.11ad), the responder of an </w:t>
      </w:r>
      <w:r w:rsidR="002436FE" w:rsidRPr="002436FE">
        <w:rPr>
          <w:szCs w:val="22"/>
        </w:rPr>
        <w:t>Initiator TXSS</w:t>
      </w:r>
      <w:r w:rsidR="002436FE">
        <w:rPr>
          <w:szCs w:val="22"/>
        </w:rPr>
        <w:t xml:space="preserve"> uses quasi-omni patterns.</w:t>
      </w:r>
    </w:p>
    <w:p w:rsidR="00C94C24" w:rsidRDefault="002436FE" w:rsidP="00C94C24">
      <w:pPr>
        <w:rPr>
          <w:szCs w:val="22"/>
        </w:rPr>
      </w:pPr>
      <w:r>
        <w:rPr>
          <w:szCs w:val="22"/>
        </w:rPr>
        <w:t>It is worth noting, however, that different from the “conventional”</w:t>
      </w:r>
      <w:r w:rsidRPr="002436FE">
        <w:rPr>
          <w:szCs w:val="22"/>
        </w:rPr>
        <w:t xml:space="preserve"> Responder TXSS</w:t>
      </w:r>
      <w:r>
        <w:rPr>
          <w:szCs w:val="22"/>
        </w:rPr>
        <w:t xml:space="preserve"> that mandates the initiator to use a quasi-omni pattern (</w:t>
      </w:r>
      <w:r w:rsidRPr="002436FE">
        <w:rPr>
          <w:szCs w:val="22"/>
        </w:rPr>
        <w:t>9.35.2.3.2</w:t>
      </w:r>
      <w:r>
        <w:rPr>
          <w:szCs w:val="22"/>
        </w:rPr>
        <w:t>, 802.11ad), the initiator in a Responder BRP TXSS may use a directional pattern depending on its reciprocity characteristics.</w:t>
      </w:r>
    </w:p>
    <w:p w:rsidR="002436FE" w:rsidRPr="00C07400" w:rsidRDefault="002436FE" w:rsidP="00C94C24">
      <w:pPr>
        <w:rPr>
          <w:b/>
          <w:szCs w:val="22"/>
        </w:rPr>
      </w:pPr>
    </w:p>
    <w:p w:rsidR="00C94C24" w:rsidRPr="00C07400" w:rsidRDefault="00C94C24" w:rsidP="00C94C24">
      <w:pPr>
        <w:rPr>
          <w:b/>
          <w:szCs w:val="22"/>
        </w:rPr>
      </w:pPr>
    </w:p>
    <w:tbl>
      <w:tblPr>
        <w:tblStyle w:val="TableGrid"/>
        <w:tblW w:w="0" w:type="auto"/>
        <w:tblLook w:val="04A0" w:firstRow="1" w:lastRow="0" w:firstColumn="1" w:lastColumn="0" w:noHBand="0" w:noVBand="1"/>
      </w:tblPr>
      <w:tblGrid>
        <w:gridCol w:w="656"/>
        <w:gridCol w:w="1679"/>
        <w:gridCol w:w="1133"/>
        <w:gridCol w:w="3367"/>
        <w:gridCol w:w="2515"/>
      </w:tblGrid>
      <w:tr w:rsidR="00C94C24" w:rsidRPr="00C07400" w:rsidTr="00761CCB">
        <w:tc>
          <w:tcPr>
            <w:tcW w:w="656" w:type="dxa"/>
          </w:tcPr>
          <w:p w:rsidR="00C94C24" w:rsidRPr="00C07400" w:rsidRDefault="00C94C24" w:rsidP="003B0FBC">
            <w:pPr>
              <w:rPr>
                <w:b/>
                <w:szCs w:val="22"/>
              </w:rPr>
            </w:pPr>
            <w:r w:rsidRPr="00C07400">
              <w:rPr>
                <w:b/>
                <w:szCs w:val="22"/>
              </w:rPr>
              <w:t>CID</w:t>
            </w:r>
          </w:p>
        </w:tc>
        <w:tc>
          <w:tcPr>
            <w:tcW w:w="1679" w:type="dxa"/>
          </w:tcPr>
          <w:p w:rsidR="00C94C24" w:rsidRPr="00C07400" w:rsidRDefault="00C94C24" w:rsidP="003B0FBC">
            <w:pPr>
              <w:rPr>
                <w:b/>
                <w:szCs w:val="22"/>
              </w:rPr>
            </w:pPr>
            <w:r w:rsidRPr="00C07400">
              <w:rPr>
                <w:b/>
                <w:szCs w:val="22"/>
              </w:rPr>
              <w:t>Clause</w:t>
            </w:r>
          </w:p>
        </w:tc>
        <w:tc>
          <w:tcPr>
            <w:tcW w:w="1133" w:type="dxa"/>
          </w:tcPr>
          <w:p w:rsidR="00C94C24" w:rsidRPr="00C07400" w:rsidRDefault="00C94C24" w:rsidP="003B0FBC">
            <w:pPr>
              <w:rPr>
                <w:b/>
                <w:szCs w:val="22"/>
              </w:rPr>
            </w:pPr>
            <w:r w:rsidRPr="00C07400">
              <w:rPr>
                <w:b/>
                <w:szCs w:val="22"/>
              </w:rPr>
              <w:t>Page</w:t>
            </w:r>
          </w:p>
        </w:tc>
        <w:tc>
          <w:tcPr>
            <w:tcW w:w="3367" w:type="dxa"/>
          </w:tcPr>
          <w:p w:rsidR="00C94C24" w:rsidRPr="00C07400" w:rsidRDefault="00C94C24" w:rsidP="003B0FBC">
            <w:pPr>
              <w:rPr>
                <w:b/>
                <w:szCs w:val="22"/>
              </w:rPr>
            </w:pPr>
            <w:r w:rsidRPr="00C07400">
              <w:rPr>
                <w:b/>
                <w:szCs w:val="22"/>
              </w:rPr>
              <w:t>Comment</w:t>
            </w:r>
          </w:p>
        </w:tc>
        <w:tc>
          <w:tcPr>
            <w:tcW w:w="2515" w:type="dxa"/>
          </w:tcPr>
          <w:p w:rsidR="00C94C24" w:rsidRPr="00C07400" w:rsidRDefault="00C94C24" w:rsidP="003B0FBC">
            <w:pPr>
              <w:rPr>
                <w:b/>
                <w:szCs w:val="22"/>
              </w:rPr>
            </w:pPr>
            <w:r w:rsidRPr="00C07400">
              <w:rPr>
                <w:b/>
                <w:szCs w:val="22"/>
              </w:rPr>
              <w:t>Proposed change</w:t>
            </w:r>
          </w:p>
        </w:tc>
      </w:tr>
      <w:tr w:rsidR="00C94C24" w:rsidRPr="00C07400" w:rsidTr="00761CCB">
        <w:tc>
          <w:tcPr>
            <w:tcW w:w="656" w:type="dxa"/>
          </w:tcPr>
          <w:p w:rsidR="00C94C24" w:rsidRPr="00C07400" w:rsidRDefault="00761CCB" w:rsidP="003B0FBC">
            <w:pPr>
              <w:rPr>
                <w:szCs w:val="22"/>
              </w:rPr>
            </w:pPr>
            <w:r>
              <w:rPr>
                <w:szCs w:val="22"/>
              </w:rPr>
              <w:t>1793</w:t>
            </w:r>
          </w:p>
        </w:tc>
        <w:tc>
          <w:tcPr>
            <w:tcW w:w="1679" w:type="dxa"/>
          </w:tcPr>
          <w:p w:rsidR="00C94C24" w:rsidRPr="00C07400" w:rsidRDefault="00761CCB" w:rsidP="003B0FBC">
            <w:pPr>
              <w:rPr>
                <w:szCs w:val="22"/>
                <w:lang w:val="en-US"/>
              </w:rPr>
            </w:pPr>
            <w:r w:rsidRPr="00761CCB">
              <w:rPr>
                <w:szCs w:val="22"/>
                <w:lang w:val="en-US"/>
              </w:rPr>
              <w:t>10.38.9.5.2.2.1</w:t>
            </w:r>
          </w:p>
        </w:tc>
        <w:tc>
          <w:tcPr>
            <w:tcW w:w="1133" w:type="dxa"/>
          </w:tcPr>
          <w:p w:rsidR="00C94C24" w:rsidRPr="00C07400" w:rsidRDefault="00761CCB" w:rsidP="003B0FBC">
            <w:pPr>
              <w:rPr>
                <w:szCs w:val="22"/>
              </w:rPr>
            </w:pPr>
            <w:r w:rsidRPr="00761CCB">
              <w:rPr>
                <w:szCs w:val="22"/>
              </w:rPr>
              <w:t>184.32</w:t>
            </w:r>
          </w:p>
        </w:tc>
        <w:tc>
          <w:tcPr>
            <w:tcW w:w="3367" w:type="dxa"/>
          </w:tcPr>
          <w:p w:rsidR="00C94C24" w:rsidRPr="00C07400" w:rsidRDefault="00761CCB" w:rsidP="003B0FBC">
            <w:pPr>
              <w:rPr>
                <w:szCs w:val="22"/>
              </w:rPr>
            </w:pPr>
            <w:r w:rsidRPr="00761CCB">
              <w:rPr>
                <w:szCs w:val="22"/>
              </w:rPr>
              <w:t>"TRN field" should read "TRN subfield".</w:t>
            </w:r>
          </w:p>
        </w:tc>
        <w:tc>
          <w:tcPr>
            <w:tcW w:w="2515" w:type="dxa"/>
          </w:tcPr>
          <w:p w:rsidR="00C94C24" w:rsidRPr="00C07400" w:rsidRDefault="00761CCB" w:rsidP="003B0FBC">
            <w:pPr>
              <w:rPr>
                <w:szCs w:val="22"/>
              </w:rPr>
            </w:pPr>
            <w:r w:rsidRPr="00761CCB">
              <w:rPr>
                <w:szCs w:val="22"/>
              </w:rPr>
              <w:t>As in comment</w:t>
            </w:r>
          </w:p>
        </w:tc>
      </w:tr>
    </w:tbl>
    <w:p w:rsidR="00C94C24" w:rsidRPr="00C07400" w:rsidRDefault="00C94C24" w:rsidP="00C94C24">
      <w:pPr>
        <w:rPr>
          <w:szCs w:val="22"/>
        </w:rPr>
      </w:pPr>
    </w:p>
    <w:p w:rsidR="00C94C24" w:rsidRPr="00C07400" w:rsidRDefault="00C94C24" w:rsidP="00C94C24">
      <w:pPr>
        <w:rPr>
          <w:szCs w:val="22"/>
        </w:rPr>
      </w:pPr>
      <w:r w:rsidRPr="00C07400">
        <w:rPr>
          <w:b/>
          <w:szCs w:val="22"/>
        </w:rPr>
        <w:t>Proposed resolution</w:t>
      </w:r>
      <w:r w:rsidRPr="00C07400">
        <w:rPr>
          <w:szCs w:val="22"/>
        </w:rPr>
        <w:t>: Rejected</w:t>
      </w:r>
    </w:p>
    <w:p w:rsidR="00C94C24" w:rsidRPr="00C07400" w:rsidRDefault="00C94C24" w:rsidP="00C94C24">
      <w:pPr>
        <w:rPr>
          <w:szCs w:val="22"/>
        </w:rPr>
      </w:pPr>
    </w:p>
    <w:p w:rsidR="003D1047" w:rsidRPr="003D1047" w:rsidRDefault="003D1047" w:rsidP="00C94C24">
      <w:pPr>
        <w:rPr>
          <w:szCs w:val="22"/>
        </w:rPr>
      </w:pPr>
      <w:r>
        <w:rPr>
          <w:b/>
          <w:szCs w:val="22"/>
        </w:rPr>
        <w:t>Discussion</w:t>
      </w:r>
      <w:r w:rsidR="00C94C24" w:rsidRPr="00C07400">
        <w:rPr>
          <w:b/>
          <w:szCs w:val="22"/>
        </w:rPr>
        <w:t xml:space="preserve">:  </w:t>
      </w:r>
      <w:r w:rsidRPr="003D1047">
        <w:rPr>
          <w:szCs w:val="22"/>
        </w:rPr>
        <w:t>The text referred to by the commenter is:</w:t>
      </w:r>
    </w:p>
    <w:p w:rsidR="003D1047" w:rsidRPr="003D1047" w:rsidRDefault="003D1047" w:rsidP="00C94C24">
      <w:pPr>
        <w:rPr>
          <w:szCs w:val="22"/>
        </w:rPr>
      </w:pPr>
      <w:r w:rsidRPr="003D1047">
        <w:rPr>
          <w:szCs w:val="22"/>
        </w:rPr>
        <w:t xml:space="preserve">“The DMG antenna used when transmitting the TRN field of the </w:t>
      </w:r>
      <w:proofErr w:type="spellStart"/>
      <w:r w:rsidRPr="003D1047">
        <w:rPr>
          <w:i/>
          <w:szCs w:val="22"/>
        </w:rPr>
        <w:t>N</w:t>
      </w:r>
      <w:r w:rsidRPr="003D1047">
        <w:rPr>
          <w:i/>
          <w:szCs w:val="22"/>
          <w:vertAlign w:val="subscript"/>
        </w:rPr>
        <w:t>init</w:t>
      </w:r>
      <w:proofErr w:type="spellEnd"/>
      <w:r w:rsidRPr="003D1047">
        <w:rPr>
          <w:i/>
          <w:szCs w:val="22"/>
        </w:rPr>
        <w:t xml:space="preserve"> + 1</w:t>
      </w:r>
      <w:r w:rsidRPr="003D1047">
        <w:rPr>
          <w:szCs w:val="22"/>
        </w:rPr>
        <w:t xml:space="preserve"> EDMG BRP-TX packets within one of the </w:t>
      </w:r>
      <w:proofErr w:type="spellStart"/>
      <w:r w:rsidRPr="003D1047">
        <w:rPr>
          <w:i/>
          <w:szCs w:val="22"/>
        </w:rPr>
        <w:t>R</w:t>
      </w:r>
      <w:r w:rsidRPr="003D1047">
        <w:rPr>
          <w:i/>
          <w:szCs w:val="22"/>
          <w:vertAlign w:val="subscript"/>
        </w:rPr>
        <w:t>resp</w:t>
      </w:r>
      <w:proofErr w:type="spellEnd"/>
      <w:r w:rsidRPr="003D1047">
        <w:rPr>
          <w:i/>
          <w:szCs w:val="22"/>
        </w:rPr>
        <w:t xml:space="preserve"> + 1</w:t>
      </w:r>
      <w:r w:rsidRPr="003D1047">
        <w:rPr>
          <w:szCs w:val="22"/>
        </w:rPr>
        <w:t xml:space="preserve"> repetitions in an Initiator BRP TXSS should be different.”</w:t>
      </w:r>
    </w:p>
    <w:p w:rsidR="00C94C24" w:rsidRPr="00C07400" w:rsidRDefault="003D1047" w:rsidP="00C94C24">
      <w:pPr>
        <w:rPr>
          <w:b/>
          <w:szCs w:val="22"/>
        </w:rPr>
      </w:pPr>
      <w:r>
        <w:rPr>
          <w:szCs w:val="22"/>
        </w:rPr>
        <w:lastRenderedPageBreak/>
        <w:t>Since only one DMG Antenna switch is allowed (at the start of the TRN field), all TRN subfields of the TRN field are transmitted with the same DMG Antenna.  Thus, to refer to the collection of all TRN subfields, it is more appropriate to use TRN field.</w:t>
      </w:r>
    </w:p>
    <w:p w:rsidR="00C94C24" w:rsidRPr="00C07400" w:rsidRDefault="00C94C24" w:rsidP="00C94C24">
      <w:pPr>
        <w:rPr>
          <w:b/>
          <w:szCs w:val="22"/>
        </w:rPr>
      </w:pPr>
    </w:p>
    <w:p w:rsidR="00C94C24" w:rsidRPr="00C07400" w:rsidRDefault="00C94C24" w:rsidP="00C94C24">
      <w:pPr>
        <w:rPr>
          <w:b/>
          <w:szCs w:val="22"/>
        </w:rPr>
      </w:pPr>
    </w:p>
    <w:tbl>
      <w:tblPr>
        <w:tblStyle w:val="TableGrid"/>
        <w:tblW w:w="0" w:type="auto"/>
        <w:tblLook w:val="04A0" w:firstRow="1" w:lastRow="0" w:firstColumn="1" w:lastColumn="0" w:noHBand="0" w:noVBand="1"/>
      </w:tblPr>
      <w:tblGrid>
        <w:gridCol w:w="656"/>
        <w:gridCol w:w="1536"/>
        <w:gridCol w:w="821"/>
        <w:gridCol w:w="3711"/>
        <w:gridCol w:w="2626"/>
      </w:tblGrid>
      <w:tr w:rsidR="00C94C24" w:rsidRPr="00C07400" w:rsidTr="00C803A5">
        <w:tc>
          <w:tcPr>
            <w:tcW w:w="656" w:type="dxa"/>
          </w:tcPr>
          <w:p w:rsidR="00C94C24" w:rsidRPr="00C07400" w:rsidRDefault="00C94C24" w:rsidP="003B0FBC">
            <w:pPr>
              <w:rPr>
                <w:b/>
                <w:szCs w:val="22"/>
              </w:rPr>
            </w:pPr>
            <w:r w:rsidRPr="00C07400">
              <w:rPr>
                <w:b/>
                <w:szCs w:val="22"/>
              </w:rPr>
              <w:t>CID</w:t>
            </w:r>
          </w:p>
        </w:tc>
        <w:tc>
          <w:tcPr>
            <w:tcW w:w="1536" w:type="dxa"/>
          </w:tcPr>
          <w:p w:rsidR="00C94C24" w:rsidRPr="00C07400" w:rsidRDefault="00C94C24" w:rsidP="003B0FBC">
            <w:pPr>
              <w:rPr>
                <w:b/>
                <w:szCs w:val="22"/>
              </w:rPr>
            </w:pPr>
            <w:r w:rsidRPr="00C07400">
              <w:rPr>
                <w:b/>
                <w:szCs w:val="22"/>
              </w:rPr>
              <w:t>Clause</w:t>
            </w:r>
          </w:p>
        </w:tc>
        <w:tc>
          <w:tcPr>
            <w:tcW w:w="821" w:type="dxa"/>
          </w:tcPr>
          <w:p w:rsidR="00C94C24" w:rsidRPr="00C07400" w:rsidRDefault="00C94C24" w:rsidP="003B0FBC">
            <w:pPr>
              <w:rPr>
                <w:b/>
                <w:szCs w:val="22"/>
              </w:rPr>
            </w:pPr>
            <w:r w:rsidRPr="00C07400">
              <w:rPr>
                <w:b/>
                <w:szCs w:val="22"/>
              </w:rPr>
              <w:t>Page</w:t>
            </w:r>
          </w:p>
        </w:tc>
        <w:tc>
          <w:tcPr>
            <w:tcW w:w="3711" w:type="dxa"/>
          </w:tcPr>
          <w:p w:rsidR="00C94C24" w:rsidRPr="00C07400" w:rsidRDefault="00C94C24" w:rsidP="003B0FBC">
            <w:pPr>
              <w:rPr>
                <w:b/>
                <w:szCs w:val="22"/>
              </w:rPr>
            </w:pPr>
            <w:r w:rsidRPr="00C07400">
              <w:rPr>
                <w:b/>
                <w:szCs w:val="22"/>
              </w:rPr>
              <w:t>Comment</w:t>
            </w:r>
          </w:p>
        </w:tc>
        <w:tc>
          <w:tcPr>
            <w:tcW w:w="2626" w:type="dxa"/>
          </w:tcPr>
          <w:p w:rsidR="00C94C24" w:rsidRPr="00C07400" w:rsidRDefault="00C94C24" w:rsidP="003B0FBC">
            <w:pPr>
              <w:rPr>
                <w:b/>
                <w:szCs w:val="22"/>
              </w:rPr>
            </w:pPr>
            <w:r w:rsidRPr="00C07400">
              <w:rPr>
                <w:b/>
                <w:szCs w:val="22"/>
              </w:rPr>
              <w:t>Proposed change</w:t>
            </w:r>
          </w:p>
        </w:tc>
      </w:tr>
      <w:tr w:rsidR="00C94C24" w:rsidRPr="00C07400" w:rsidTr="00C803A5">
        <w:tc>
          <w:tcPr>
            <w:tcW w:w="656" w:type="dxa"/>
          </w:tcPr>
          <w:p w:rsidR="00C94C24" w:rsidRPr="00C07400" w:rsidRDefault="00B221BF" w:rsidP="003B0FBC">
            <w:pPr>
              <w:rPr>
                <w:szCs w:val="22"/>
              </w:rPr>
            </w:pPr>
            <w:r>
              <w:rPr>
                <w:szCs w:val="22"/>
              </w:rPr>
              <w:t>1691</w:t>
            </w:r>
          </w:p>
        </w:tc>
        <w:tc>
          <w:tcPr>
            <w:tcW w:w="1536" w:type="dxa"/>
          </w:tcPr>
          <w:p w:rsidR="00C94C24" w:rsidRPr="00C07400" w:rsidRDefault="00C803A5" w:rsidP="003B0FBC">
            <w:pPr>
              <w:rPr>
                <w:szCs w:val="22"/>
                <w:lang w:val="en-US"/>
              </w:rPr>
            </w:pPr>
            <w:r w:rsidRPr="00C803A5">
              <w:rPr>
                <w:szCs w:val="22"/>
                <w:lang w:val="en-US"/>
              </w:rPr>
              <w:t>10.38.9.5.2.2.1</w:t>
            </w:r>
          </w:p>
        </w:tc>
        <w:tc>
          <w:tcPr>
            <w:tcW w:w="821" w:type="dxa"/>
          </w:tcPr>
          <w:p w:rsidR="00C94C24" w:rsidRPr="00C07400" w:rsidRDefault="00C803A5" w:rsidP="003B0FBC">
            <w:pPr>
              <w:rPr>
                <w:szCs w:val="22"/>
              </w:rPr>
            </w:pPr>
            <w:r w:rsidRPr="00C803A5">
              <w:rPr>
                <w:szCs w:val="22"/>
              </w:rPr>
              <w:t>184.00</w:t>
            </w:r>
          </w:p>
        </w:tc>
        <w:tc>
          <w:tcPr>
            <w:tcW w:w="3711" w:type="dxa"/>
          </w:tcPr>
          <w:p w:rsidR="00C94C24" w:rsidRPr="00C07400" w:rsidRDefault="00C803A5" w:rsidP="003B0FBC">
            <w:pPr>
              <w:rPr>
                <w:szCs w:val="22"/>
              </w:rPr>
            </w:pPr>
            <w:r w:rsidRPr="00C803A5">
              <w:rPr>
                <w:szCs w:val="22"/>
              </w:rPr>
              <w:t>EDMG BRP-RX packet is not defined</w:t>
            </w:r>
          </w:p>
        </w:tc>
        <w:tc>
          <w:tcPr>
            <w:tcW w:w="2626" w:type="dxa"/>
          </w:tcPr>
          <w:p w:rsidR="00C94C24" w:rsidRPr="00C07400" w:rsidRDefault="00C803A5" w:rsidP="003B0FBC">
            <w:pPr>
              <w:rPr>
                <w:szCs w:val="22"/>
              </w:rPr>
            </w:pPr>
            <w:r w:rsidRPr="00C803A5">
              <w:rPr>
                <w:szCs w:val="22"/>
              </w:rPr>
              <w:t>Define EDMG BRP-RX packet</w:t>
            </w:r>
          </w:p>
        </w:tc>
      </w:tr>
    </w:tbl>
    <w:p w:rsidR="00C94C24" w:rsidRPr="00C07400" w:rsidRDefault="00C94C24" w:rsidP="00C94C24">
      <w:pPr>
        <w:rPr>
          <w:szCs w:val="22"/>
        </w:rPr>
      </w:pPr>
    </w:p>
    <w:p w:rsidR="00C94C24" w:rsidRPr="00C07400" w:rsidRDefault="00C94C24" w:rsidP="00C94C24">
      <w:pPr>
        <w:rPr>
          <w:szCs w:val="22"/>
        </w:rPr>
      </w:pPr>
      <w:r w:rsidRPr="00C07400">
        <w:rPr>
          <w:b/>
          <w:szCs w:val="22"/>
        </w:rPr>
        <w:t>Proposed resolution</w:t>
      </w:r>
      <w:r w:rsidRPr="00C07400">
        <w:rPr>
          <w:szCs w:val="22"/>
        </w:rPr>
        <w:t>: Rejected</w:t>
      </w:r>
    </w:p>
    <w:p w:rsidR="00C94C24" w:rsidRPr="00C07400" w:rsidRDefault="00C94C24" w:rsidP="00C94C24">
      <w:pPr>
        <w:rPr>
          <w:szCs w:val="22"/>
        </w:rPr>
      </w:pPr>
    </w:p>
    <w:p w:rsidR="00C94C24" w:rsidRPr="00C07400" w:rsidRDefault="00C803A5" w:rsidP="00C94C24">
      <w:pPr>
        <w:rPr>
          <w:b/>
          <w:szCs w:val="22"/>
        </w:rPr>
      </w:pPr>
      <w:r>
        <w:rPr>
          <w:b/>
          <w:szCs w:val="22"/>
        </w:rPr>
        <w:t>Discussion</w:t>
      </w:r>
      <w:r w:rsidR="00C94C24" w:rsidRPr="00C07400">
        <w:rPr>
          <w:b/>
          <w:szCs w:val="22"/>
        </w:rPr>
        <w:t xml:space="preserve">:  </w:t>
      </w:r>
      <w:r>
        <w:rPr>
          <w:szCs w:val="22"/>
        </w:rPr>
        <w:t xml:space="preserve">EDMG BRP-RX packets are defined in </w:t>
      </w:r>
      <w:r w:rsidRPr="00C803A5">
        <w:rPr>
          <w:szCs w:val="22"/>
        </w:rPr>
        <w:t xml:space="preserve">30.9.2.2 </w:t>
      </w:r>
      <w:r>
        <w:rPr>
          <w:szCs w:val="22"/>
        </w:rPr>
        <w:t>(</w:t>
      </w:r>
      <w:r w:rsidRPr="00C803A5">
        <w:rPr>
          <w:szCs w:val="22"/>
        </w:rPr>
        <w:t>EDMG BRP packet</w:t>
      </w:r>
      <w:r>
        <w:rPr>
          <w:szCs w:val="22"/>
        </w:rPr>
        <w:t>).</w:t>
      </w:r>
    </w:p>
    <w:p w:rsidR="008613C4" w:rsidRPr="00C07400" w:rsidRDefault="008613C4" w:rsidP="008613C4">
      <w:pPr>
        <w:rPr>
          <w:b/>
          <w:szCs w:val="22"/>
        </w:rPr>
      </w:pPr>
    </w:p>
    <w:p w:rsidR="008613C4" w:rsidRPr="00C07400" w:rsidRDefault="008613C4" w:rsidP="008613C4">
      <w:pPr>
        <w:rPr>
          <w:b/>
          <w:szCs w:val="22"/>
        </w:rPr>
      </w:pPr>
    </w:p>
    <w:tbl>
      <w:tblPr>
        <w:tblStyle w:val="TableGrid"/>
        <w:tblW w:w="0" w:type="auto"/>
        <w:tblLook w:val="04A0" w:firstRow="1" w:lastRow="0" w:firstColumn="1" w:lastColumn="0" w:noHBand="0" w:noVBand="1"/>
      </w:tblPr>
      <w:tblGrid>
        <w:gridCol w:w="656"/>
        <w:gridCol w:w="1536"/>
        <w:gridCol w:w="821"/>
        <w:gridCol w:w="1662"/>
        <w:gridCol w:w="4675"/>
      </w:tblGrid>
      <w:tr w:rsidR="008613C4" w:rsidRPr="00C07400" w:rsidTr="004F64ED">
        <w:tc>
          <w:tcPr>
            <w:tcW w:w="656" w:type="dxa"/>
          </w:tcPr>
          <w:p w:rsidR="008613C4" w:rsidRPr="00C07400" w:rsidRDefault="008613C4" w:rsidP="003B0FBC">
            <w:pPr>
              <w:rPr>
                <w:b/>
                <w:szCs w:val="22"/>
              </w:rPr>
            </w:pPr>
            <w:r w:rsidRPr="00C07400">
              <w:rPr>
                <w:b/>
                <w:szCs w:val="22"/>
              </w:rPr>
              <w:t>CID</w:t>
            </w:r>
          </w:p>
        </w:tc>
        <w:tc>
          <w:tcPr>
            <w:tcW w:w="1536" w:type="dxa"/>
          </w:tcPr>
          <w:p w:rsidR="008613C4" w:rsidRPr="00C07400" w:rsidRDefault="008613C4" w:rsidP="003B0FBC">
            <w:pPr>
              <w:rPr>
                <w:b/>
                <w:szCs w:val="22"/>
              </w:rPr>
            </w:pPr>
            <w:r w:rsidRPr="00C07400">
              <w:rPr>
                <w:b/>
                <w:szCs w:val="22"/>
              </w:rPr>
              <w:t>Clause</w:t>
            </w:r>
          </w:p>
        </w:tc>
        <w:tc>
          <w:tcPr>
            <w:tcW w:w="821" w:type="dxa"/>
          </w:tcPr>
          <w:p w:rsidR="008613C4" w:rsidRPr="00C07400" w:rsidRDefault="008613C4" w:rsidP="003B0FBC">
            <w:pPr>
              <w:rPr>
                <w:b/>
                <w:szCs w:val="22"/>
              </w:rPr>
            </w:pPr>
            <w:r w:rsidRPr="00C07400">
              <w:rPr>
                <w:b/>
                <w:szCs w:val="22"/>
              </w:rPr>
              <w:t>Page</w:t>
            </w:r>
          </w:p>
        </w:tc>
        <w:tc>
          <w:tcPr>
            <w:tcW w:w="1662" w:type="dxa"/>
          </w:tcPr>
          <w:p w:rsidR="008613C4" w:rsidRPr="00C07400" w:rsidRDefault="008613C4" w:rsidP="003B0FBC">
            <w:pPr>
              <w:rPr>
                <w:b/>
                <w:szCs w:val="22"/>
              </w:rPr>
            </w:pPr>
            <w:r w:rsidRPr="00C07400">
              <w:rPr>
                <w:b/>
                <w:szCs w:val="22"/>
              </w:rPr>
              <w:t>Comment</w:t>
            </w:r>
          </w:p>
        </w:tc>
        <w:tc>
          <w:tcPr>
            <w:tcW w:w="4675" w:type="dxa"/>
          </w:tcPr>
          <w:p w:rsidR="008613C4" w:rsidRPr="00C07400" w:rsidRDefault="008613C4" w:rsidP="003B0FBC">
            <w:pPr>
              <w:rPr>
                <w:b/>
                <w:szCs w:val="22"/>
              </w:rPr>
            </w:pPr>
            <w:r w:rsidRPr="00C07400">
              <w:rPr>
                <w:b/>
                <w:szCs w:val="22"/>
              </w:rPr>
              <w:t>Proposed change</w:t>
            </w:r>
          </w:p>
        </w:tc>
      </w:tr>
      <w:tr w:rsidR="008613C4" w:rsidRPr="00C07400" w:rsidTr="004F64ED">
        <w:tc>
          <w:tcPr>
            <w:tcW w:w="656" w:type="dxa"/>
          </w:tcPr>
          <w:p w:rsidR="008613C4" w:rsidRPr="00C07400" w:rsidRDefault="004F64ED" w:rsidP="003B0FBC">
            <w:pPr>
              <w:rPr>
                <w:szCs w:val="22"/>
              </w:rPr>
            </w:pPr>
            <w:r>
              <w:rPr>
                <w:szCs w:val="22"/>
              </w:rPr>
              <w:t>1026</w:t>
            </w:r>
          </w:p>
        </w:tc>
        <w:tc>
          <w:tcPr>
            <w:tcW w:w="1536" w:type="dxa"/>
          </w:tcPr>
          <w:p w:rsidR="008613C4" w:rsidRPr="00C07400" w:rsidRDefault="004F64ED" w:rsidP="003B0FBC">
            <w:pPr>
              <w:rPr>
                <w:szCs w:val="22"/>
                <w:lang w:val="en-US"/>
              </w:rPr>
            </w:pPr>
            <w:r w:rsidRPr="004F64ED">
              <w:rPr>
                <w:szCs w:val="22"/>
                <w:lang w:val="en-US"/>
              </w:rPr>
              <w:t>10.38.9.5.2.2.1</w:t>
            </w:r>
          </w:p>
        </w:tc>
        <w:tc>
          <w:tcPr>
            <w:tcW w:w="821" w:type="dxa"/>
          </w:tcPr>
          <w:p w:rsidR="008613C4" w:rsidRPr="00C07400" w:rsidRDefault="004F64ED" w:rsidP="003B0FBC">
            <w:pPr>
              <w:rPr>
                <w:szCs w:val="22"/>
              </w:rPr>
            </w:pPr>
            <w:r w:rsidRPr="004F64ED">
              <w:rPr>
                <w:szCs w:val="22"/>
              </w:rPr>
              <w:t>187.02</w:t>
            </w:r>
          </w:p>
        </w:tc>
        <w:tc>
          <w:tcPr>
            <w:tcW w:w="1662" w:type="dxa"/>
          </w:tcPr>
          <w:p w:rsidR="008613C4" w:rsidRPr="00C07400" w:rsidRDefault="004F64ED" w:rsidP="003B0FBC">
            <w:pPr>
              <w:rPr>
                <w:szCs w:val="22"/>
              </w:rPr>
            </w:pPr>
            <w:r w:rsidRPr="004F64ED">
              <w:rPr>
                <w:szCs w:val="22"/>
              </w:rPr>
              <w:t>It shall be specified for EDMG BRP-RX packets that k is equal to the L-RX value exchanged in the setup phase.</w:t>
            </w:r>
          </w:p>
        </w:tc>
        <w:tc>
          <w:tcPr>
            <w:tcW w:w="4675" w:type="dxa"/>
          </w:tcPr>
          <w:p w:rsidR="008613C4" w:rsidRPr="00C07400" w:rsidRDefault="004F64ED" w:rsidP="003B0FBC">
            <w:pPr>
              <w:rPr>
                <w:szCs w:val="22"/>
              </w:rPr>
            </w:pPr>
            <w:r w:rsidRPr="004F64ED">
              <w:rPr>
                <w:szCs w:val="22"/>
              </w:rPr>
              <w:t>Add the following sentences to the first paragraph in page 187: "For the EDMG BRP-RX packet sent in the receive training for the responder, k is equal to the value of the L-RX field requested by the responder in the BRP frame sent to confirm the procedure.  If present, for the one or more EDMG BRP-RX packets sent in the receive training for the initiator, k is equal to the value of the L-RX field requested by the initiator in the BRP frame sent to start the procedure." Also, in line 23 of page 185, add "plus one" at the end of the sentence, and in line 37 of page 185, add "plus one" at the end of the sentence.</w:t>
            </w:r>
          </w:p>
        </w:tc>
      </w:tr>
    </w:tbl>
    <w:p w:rsidR="008613C4" w:rsidRPr="00C07400" w:rsidRDefault="008613C4" w:rsidP="008613C4">
      <w:pPr>
        <w:rPr>
          <w:szCs w:val="22"/>
        </w:rPr>
      </w:pPr>
    </w:p>
    <w:p w:rsidR="008613C4" w:rsidRPr="00C07400" w:rsidRDefault="008613C4" w:rsidP="008613C4">
      <w:pPr>
        <w:rPr>
          <w:szCs w:val="22"/>
        </w:rPr>
      </w:pPr>
      <w:r w:rsidRPr="00C07400">
        <w:rPr>
          <w:b/>
          <w:szCs w:val="22"/>
        </w:rPr>
        <w:t>Proposed resolution</w:t>
      </w:r>
      <w:r w:rsidRPr="00C07400">
        <w:rPr>
          <w:szCs w:val="22"/>
        </w:rPr>
        <w:t xml:space="preserve">: </w:t>
      </w:r>
      <w:r w:rsidR="003D2F29">
        <w:rPr>
          <w:szCs w:val="22"/>
        </w:rPr>
        <w:t>Revised</w:t>
      </w:r>
    </w:p>
    <w:p w:rsidR="008613C4" w:rsidRPr="00C07400" w:rsidRDefault="008613C4" w:rsidP="008613C4">
      <w:pPr>
        <w:rPr>
          <w:szCs w:val="22"/>
        </w:rPr>
      </w:pPr>
    </w:p>
    <w:p w:rsidR="008613C4" w:rsidRPr="00C07400" w:rsidRDefault="008613C4" w:rsidP="008613C4">
      <w:pPr>
        <w:rPr>
          <w:b/>
          <w:szCs w:val="22"/>
        </w:rPr>
      </w:pPr>
      <w:r w:rsidRPr="00C07400">
        <w:rPr>
          <w:b/>
          <w:szCs w:val="22"/>
        </w:rPr>
        <w:t xml:space="preserve">Background:  </w:t>
      </w:r>
      <w:r w:rsidR="005849CB">
        <w:rPr>
          <w:szCs w:val="22"/>
        </w:rPr>
        <w:t>Modify the first paragraph of page 187 as follows</w:t>
      </w:r>
    </w:p>
    <w:p w:rsidR="008613C4" w:rsidRPr="005849CB" w:rsidRDefault="005849CB" w:rsidP="008613C4">
      <w:pPr>
        <w:rPr>
          <w:i/>
          <w:szCs w:val="22"/>
        </w:rPr>
      </w:pPr>
      <w:r w:rsidRPr="005849CB">
        <w:rPr>
          <w:i/>
          <w:szCs w:val="22"/>
        </w:rPr>
        <w:t>EDMG_TRN_LEN shall be set to k + 1</w:t>
      </w:r>
      <w:r w:rsidRPr="003D2F29">
        <w:rPr>
          <w:i/>
          <w:strike/>
          <w:szCs w:val="22"/>
        </w:rPr>
        <w:t>, where k is the number of TRN-Units used for transmit or receive training</w:t>
      </w:r>
      <w:r w:rsidRPr="005849CB">
        <w:rPr>
          <w:i/>
          <w:szCs w:val="22"/>
        </w:rPr>
        <w:t xml:space="preserve">.  </w:t>
      </w:r>
      <w:r w:rsidRPr="005849CB">
        <w:rPr>
          <w:i/>
          <w:szCs w:val="22"/>
          <w:u w:val="single"/>
        </w:rPr>
        <w:t xml:space="preserve">For the EDMG BRP-RX packet sent in the receive training for the responder, k is equal to the value of the L-RX field in the BRP frame sent </w:t>
      </w:r>
      <w:r w:rsidR="003D2F29">
        <w:rPr>
          <w:i/>
          <w:szCs w:val="22"/>
          <w:u w:val="single"/>
        </w:rPr>
        <w:t xml:space="preserve">by the responder </w:t>
      </w:r>
      <w:r w:rsidRPr="005849CB">
        <w:rPr>
          <w:i/>
          <w:szCs w:val="22"/>
          <w:u w:val="single"/>
        </w:rPr>
        <w:t xml:space="preserve">to confirm the procedure.  If present, for the one or more EDMG BRP-RX packets sent in the receive training for the initiator, k is equal to the value of the L-RX field in the BRP frame sent </w:t>
      </w:r>
      <w:r w:rsidR="003D2F29">
        <w:rPr>
          <w:i/>
          <w:szCs w:val="22"/>
          <w:u w:val="single"/>
        </w:rPr>
        <w:t xml:space="preserve">by the initiator </w:t>
      </w:r>
      <w:r w:rsidRPr="005849CB">
        <w:rPr>
          <w:i/>
          <w:szCs w:val="22"/>
          <w:u w:val="single"/>
        </w:rPr>
        <w:t xml:space="preserve">to start the </w:t>
      </w:r>
      <w:r w:rsidR="003D2F29">
        <w:rPr>
          <w:i/>
          <w:szCs w:val="22"/>
          <w:u w:val="single"/>
        </w:rPr>
        <w:t>BRP TXSS</w:t>
      </w:r>
      <w:r>
        <w:rPr>
          <w:i/>
          <w:szCs w:val="22"/>
          <w:u w:val="single"/>
        </w:rPr>
        <w:t>.</w:t>
      </w:r>
      <w:r w:rsidRPr="005849CB">
        <w:rPr>
          <w:i/>
          <w:szCs w:val="22"/>
        </w:rPr>
        <w:t xml:space="preserve"> The TRN subfields that comprise the first TRN-Unit in EDMG BRP</w:t>
      </w:r>
      <w:r>
        <w:rPr>
          <w:i/>
          <w:szCs w:val="22"/>
        </w:rPr>
        <w:t xml:space="preserve">-TX packets used as part of a </w:t>
      </w:r>
      <w:r w:rsidRPr="005849CB">
        <w:rPr>
          <w:i/>
          <w:szCs w:val="22"/>
        </w:rPr>
        <w:t>BRP TXSS shall not be included in the TRN subfield and AWV feedback ID indexing procedures described in 30.9.2.2.5.</w:t>
      </w:r>
    </w:p>
    <w:p w:rsidR="008613C4" w:rsidRPr="00B21BDA" w:rsidRDefault="008613C4" w:rsidP="008613C4">
      <w:pPr>
        <w:rPr>
          <w:szCs w:val="22"/>
        </w:rPr>
      </w:pPr>
    </w:p>
    <w:p w:rsidR="00B21BDA" w:rsidRPr="00B21BDA" w:rsidRDefault="00B21BDA" w:rsidP="008613C4">
      <w:pPr>
        <w:rPr>
          <w:szCs w:val="22"/>
        </w:rPr>
      </w:pPr>
      <w:r w:rsidRPr="00B21BDA">
        <w:rPr>
          <w:szCs w:val="22"/>
        </w:rPr>
        <w:t>Modify lines 22 and 23 of page 185 as follows</w:t>
      </w:r>
    </w:p>
    <w:p w:rsidR="00B21BDA" w:rsidRPr="00B21BDA" w:rsidRDefault="00B21BDA" w:rsidP="008613C4">
      <w:pPr>
        <w:rPr>
          <w:i/>
          <w:szCs w:val="22"/>
        </w:rPr>
      </w:pPr>
      <w:r w:rsidRPr="00B21BDA">
        <w:rPr>
          <w:i/>
          <w:szCs w:val="22"/>
        </w:rPr>
        <w:t xml:space="preserve">The length of the TRN field shall be equal to the value of the L-RX field </w:t>
      </w:r>
      <w:r w:rsidRPr="008A6AA2">
        <w:rPr>
          <w:i/>
          <w:strike/>
          <w:szCs w:val="22"/>
        </w:rPr>
        <w:t>requested by the responder</w:t>
      </w:r>
      <w:r w:rsidRPr="00B21BDA">
        <w:rPr>
          <w:i/>
          <w:szCs w:val="22"/>
        </w:rPr>
        <w:t xml:space="preserve"> in the BRP frame sent </w:t>
      </w:r>
      <w:r w:rsidR="008A6AA2">
        <w:rPr>
          <w:i/>
          <w:szCs w:val="22"/>
          <w:u w:val="single"/>
        </w:rPr>
        <w:t xml:space="preserve">by the </w:t>
      </w:r>
      <w:r w:rsidR="008A6AA2" w:rsidRPr="008A6AA2">
        <w:rPr>
          <w:i/>
          <w:szCs w:val="22"/>
          <w:u w:val="single"/>
        </w:rPr>
        <w:t>responder</w:t>
      </w:r>
      <w:r w:rsidR="008A6AA2">
        <w:rPr>
          <w:i/>
          <w:szCs w:val="22"/>
        </w:rPr>
        <w:t xml:space="preserve"> </w:t>
      </w:r>
      <w:r w:rsidRPr="008A6AA2">
        <w:rPr>
          <w:i/>
          <w:szCs w:val="22"/>
        </w:rPr>
        <w:t>to</w:t>
      </w:r>
      <w:r w:rsidRPr="00B21BDA">
        <w:rPr>
          <w:i/>
          <w:szCs w:val="22"/>
        </w:rPr>
        <w:t xml:space="preserve"> confirm the procedure</w:t>
      </w:r>
      <w:r w:rsidR="008A6AA2">
        <w:rPr>
          <w:i/>
          <w:szCs w:val="22"/>
        </w:rPr>
        <w:t xml:space="preserve"> </w:t>
      </w:r>
      <w:r w:rsidR="008A6AA2">
        <w:rPr>
          <w:i/>
          <w:szCs w:val="22"/>
          <w:u w:val="single"/>
        </w:rPr>
        <w:t>plus one</w:t>
      </w:r>
      <w:r w:rsidRPr="00B21BDA">
        <w:rPr>
          <w:i/>
          <w:szCs w:val="22"/>
        </w:rPr>
        <w:t>.</w:t>
      </w:r>
    </w:p>
    <w:p w:rsidR="00B21BDA" w:rsidRDefault="00B21BDA" w:rsidP="008613C4">
      <w:pPr>
        <w:rPr>
          <w:szCs w:val="22"/>
        </w:rPr>
      </w:pPr>
    </w:p>
    <w:p w:rsidR="008A6AA2" w:rsidRPr="00B21BDA" w:rsidRDefault="008A6AA2" w:rsidP="008A6AA2">
      <w:pPr>
        <w:rPr>
          <w:szCs w:val="22"/>
        </w:rPr>
      </w:pPr>
      <w:r w:rsidRPr="00B21BDA">
        <w:rPr>
          <w:szCs w:val="22"/>
        </w:rPr>
        <w:t xml:space="preserve">Modify lines </w:t>
      </w:r>
      <w:r>
        <w:rPr>
          <w:szCs w:val="22"/>
        </w:rPr>
        <w:t>36</w:t>
      </w:r>
      <w:r w:rsidRPr="00B21BDA">
        <w:rPr>
          <w:szCs w:val="22"/>
        </w:rPr>
        <w:t xml:space="preserve"> and 3</w:t>
      </w:r>
      <w:r>
        <w:rPr>
          <w:szCs w:val="22"/>
        </w:rPr>
        <w:t>7</w:t>
      </w:r>
      <w:r w:rsidRPr="00B21BDA">
        <w:rPr>
          <w:szCs w:val="22"/>
        </w:rPr>
        <w:t xml:space="preserve"> of page 185 as follows</w:t>
      </w:r>
    </w:p>
    <w:p w:rsidR="00B21BDA" w:rsidRPr="008A6AA2" w:rsidRDefault="008A6AA2" w:rsidP="008613C4">
      <w:pPr>
        <w:rPr>
          <w:i/>
          <w:szCs w:val="22"/>
        </w:rPr>
      </w:pPr>
      <w:r w:rsidRPr="008A6AA2">
        <w:rPr>
          <w:i/>
          <w:szCs w:val="22"/>
        </w:rPr>
        <w:t xml:space="preserve">The length of the TRN field shall be equal to the value of the L-RX field </w:t>
      </w:r>
      <w:r w:rsidRPr="00FC5C63">
        <w:rPr>
          <w:i/>
          <w:strike/>
          <w:szCs w:val="22"/>
        </w:rPr>
        <w:t>requested by the initiator</w:t>
      </w:r>
      <w:r w:rsidRPr="008A6AA2">
        <w:rPr>
          <w:i/>
          <w:szCs w:val="22"/>
        </w:rPr>
        <w:t xml:space="preserve"> in the BRP frame sent </w:t>
      </w:r>
      <w:r w:rsidR="00FC5C63">
        <w:rPr>
          <w:i/>
          <w:szCs w:val="22"/>
          <w:u w:val="single"/>
        </w:rPr>
        <w:t>by the initiator</w:t>
      </w:r>
      <w:r w:rsidR="00FC5C63">
        <w:rPr>
          <w:i/>
          <w:szCs w:val="22"/>
        </w:rPr>
        <w:t xml:space="preserve"> </w:t>
      </w:r>
      <w:r w:rsidRPr="008A6AA2">
        <w:rPr>
          <w:i/>
          <w:szCs w:val="22"/>
        </w:rPr>
        <w:t>to start the procedure</w:t>
      </w:r>
      <w:r w:rsidR="00FC5C63">
        <w:rPr>
          <w:i/>
          <w:szCs w:val="22"/>
        </w:rPr>
        <w:t xml:space="preserve"> </w:t>
      </w:r>
      <w:r w:rsidR="00FC5C63">
        <w:rPr>
          <w:i/>
          <w:szCs w:val="22"/>
          <w:u w:val="single"/>
        </w:rPr>
        <w:t>plus one</w:t>
      </w:r>
      <w:r w:rsidRPr="008A6AA2">
        <w:rPr>
          <w:i/>
          <w:szCs w:val="22"/>
        </w:rPr>
        <w:t>.</w:t>
      </w:r>
    </w:p>
    <w:p w:rsidR="00ED6DF0" w:rsidRDefault="00ED6DF0" w:rsidP="008613C4">
      <w:pPr>
        <w:rPr>
          <w:b/>
          <w:szCs w:val="22"/>
        </w:rPr>
      </w:pPr>
    </w:p>
    <w:p w:rsidR="005849CB" w:rsidRPr="00C07400" w:rsidRDefault="005849CB" w:rsidP="008613C4">
      <w:pPr>
        <w:rPr>
          <w:b/>
          <w:szCs w:val="22"/>
        </w:rPr>
      </w:pPr>
    </w:p>
    <w:tbl>
      <w:tblPr>
        <w:tblStyle w:val="TableGrid"/>
        <w:tblW w:w="0" w:type="auto"/>
        <w:tblLook w:val="04A0" w:firstRow="1" w:lastRow="0" w:firstColumn="1" w:lastColumn="0" w:noHBand="0" w:noVBand="1"/>
      </w:tblPr>
      <w:tblGrid>
        <w:gridCol w:w="656"/>
        <w:gridCol w:w="1206"/>
        <w:gridCol w:w="833"/>
        <w:gridCol w:w="1890"/>
        <w:gridCol w:w="4765"/>
      </w:tblGrid>
      <w:tr w:rsidR="008613C4" w:rsidRPr="00C07400" w:rsidTr="00D515F8">
        <w:tc>
          <w:tcPr>
            <w:tcW w:w="656" w:type="dxa"/>
          </w:tcPr>
          <w:p w:rsidR="008613C4" w:rsidRPr="00C07400" w:rsidRDefault="008613C4" w:rsidP="003B0FBC">
            <w:pPr>
              <w:rPr>
                <w:b/>
                <w:szCs w:val="22"/>
              </w:rPr>
            </w:pPr>
            <w:r w:rsidRPr="00C07400">
              <w:rPr>
                <w:b/>
                <w:szCs w:val="22"/>
              </w:rPr>
              <w:t>CID</w:t>
            </w:r>
          </w:p>
        </w:tc>
        <w:tc>
          <w:tcPr>
            <w:tcW w:w="1206" w:type="dxa"/>
          </w:tcPr>
          <w:p w:rsidR="008613C4" w:rsidRPr="00C07400" w:rsidRDefault="008613C4" w:rsidP="003B0FBC">
            <w:pPr>
              <w:rPr>
                <w:b/>
                <w:szCs w:val="22"/>
              </w:rPr>
            </w:pPr>
            <w:r w:rsidRPr="00C07400">
              <w:rPr>
                <w:b/>
                <w:szCs w:val="22"/>
              </w:rPr>
              <w:t>Clause</w:t>
            </w:r>
          </w:p>
        </w:tc>
        <w:tc>
          <w:tcPr>
            <w:tcW w:w="833" w:type="dxa"/>
          </w:tcPr>
          <w:p w:rsidR="008613C4" w:rsidRPr="00C07400" w:rsidRDefault="008613C4" w:rsidP="003B0FBC">
            <w:pPr>
              <w:rPr>
                <w:b/>
                <w:szCs w:val="22"/>
              </w:rPr>
            </w:pPr>
            <w:r w:rsidRPr="00C07400">
              <w:rPr>
                <w:b/>
                <w:szCs w:val="22"/>
              </w:rPr>
              <w:t>Page</w:t>
            </w:r>
          </w:p>
        </w:tc>
        <w:tc>
          <w:tcPr>
            <w:tcW w:w="1890" w:type="dxa"/>
          </w:tcPr>
          <w:p w:rsidR="008613C4" w:rsidRPr="00C07400" w:rsidRDefault="008613C4" w:rsidP="003B0FBC">
            <w:pPr>
              <w:rPr>
                <w:b/>
                <w:szCs w:val="22"/>
              </w:rPr>
            </w:pPr>
            <w:r w:rsidRPr="00C07400">
              <w:rPr>
                <w:b/>
                <w:szCs w:val="22"/>
              </w:rPr>
              <w:t>Comment</w:t>
            </w:r>
          </w:p>
        </w:tc>
        <w:tc>
          <w:tcPr>
            <w:tcW w:w="4765" w:type="dxa"/>
          </w:tcPr>
          <w:p w:rsidR="008613C4" w:rsidRPr="00C07400" w:rsidRDefault="008613C4" w:rsidP="003B0FBC">
            <w:pPr>
              <w:rPr>
                <w:b/>
                <w:szCs w:val="22"/>
              </w:rPr>
            </w:pPr>
            <w:r w:rsidRPr="00C07400">
              <w:rPr>
                <w:b/>
                <w:szCs w:val="22"/>
              </w:rPr>
              <w:t>Proposed change</w:t>
            </w:r>
          </w:p>
        </w:tc>
      </w:tr>
      <w:tr w:rsidR="008613C4" w:rsidRPr="00C07400" w:rsidTr="00D515F8">
        <w:tc>
          <w:tcPr>
            <w:tcW w:w="656" w:type="dxa"/>
          </w:tcPr>
          <w:p w:rsidR="008613C4" w:rsidRPr="00C07400" w:rsidRDefault="00D515F8" w:rsidP="003B0FBC">
            <w:pPr>
              <w:rPr>
                <w:szCs w:val="22"/>
              </w:rPr>
            </w:pPr>
            <w:r>
              <w:rPr>
                <w:szCs w:val="22"/>
              </w:rPr>
              <w:t>1030</w:t>
            </w:r>
          </w:p>
        </w:tc>
        <w:tc>
          <w:tcPr>
            <w:tcW w:w="1206" w:type="dxa"/>
          </w:tcPr>
          <w:p w:rsidR="008613C4" w:rsidRPr="00C07400" w:rsidRDefault="00D515F8" w:rsidP="003B0FBC">
            <w:pPr>
              <w:rPr>
                <w:szCs w:val="22"/>
                <w:lang w:val="en-US"/>
              </w:rPr>
            </w:pPr>
            <w:r w:rsidRPr="00D515F8">
              <w:rPr>
                <w:szCs w:val="22"/>
                <w:lang w:val="en-US"/>
              </w:rPr>
              <w:t>10.38.9.5.3</w:t>
            </w:r>
          </w:p>
        </w:tc>
        <w:tc>
          <w:tcPr>
            <w:tcW w:w="833" w:type="dxa"/>
          </w:tcPr>
          <w:p w:rsidR="008613C4" w:rsidRPr="00C07400" w:rsidRDefault="00D515F8" w:rsidP="003B0FBC">
            <w:pPr>
              <w:rPr>
                <w:szCs w:val="22"/>
              </w:rPr>
            </w:pPr>
            <w:r w:rsidRPr="00D515F8">
              <w:rPr>
                <w:szCs w:val="22"/>
              </w:rPr>
              <w:t>193.05</w:t>
            </w:r>
          </w:p>
        </w:tc>
        <w:tc>
          <w:tcPr>
            <w:tcW w:w="1890" w:type="dxa"/>
          </w:tcPr>
          <w:p w:rsidR="008613C4" w:rsidRPr="00C07400" w:rsidRDefault="00D515F8" w:rsidP="003B0FBC">
            <w:pPr>
              <w:rPr>
                <w:szCs w:val="22"/>
              </w:rPr>
            </w:pPr>
            <w:r w:rsidRPr="00D515F8">
              <w:rPr>
                <w:szCs w:val="22"/>
              </w:rPr>
              <w:t>Typo</w:t>
            </w:r>
          </w:p>
        </w:tc>
        <w:tc>
          <w:tcPr>
            <w:tcW w:w="4765" w:type="dxa"/>
          </w:tcPr>
          <w:p w:rsidR="008613C4" w:rsidRPr="00C07400" w:rsidRDefault="00D515F8" w:rsidP="003B0FBC">
            <w:pPr>
              <w:rPr>
                <w:szCs w:val="22"/>
              </w:rPr>
            </w:pPr>
            <w:r w:rsidRPr="00D515F8">
              <w:rPr>
                <w:szCs w:val="22"/>
              </w:rPr>
              <w:t>Delete line 5 (10.38.9.5.4 BRP TXSS feedback).</w:t>
            </w:r>
          </w:p>
        </w:tc>
      </w:tr>
    </w:tbl>
    <w:p w:rsidR="008613C4" w:rsidRPr="00C07400" w:rsidRDefault="008613C4" w:rsidP="008613C4">
      <w:pPr>
        <w:rPr>
          <w:szCs w:val="22"/>
        </w:rPr>
      </w:pPr>
    </w:p>
    <w:p w:rsidR="008613C4" w:rsidRPr="00C07400" w:rsidRDefault="008613C4" w:rsidP="008613C4">
      <w:pPr>
        <w:rPr>
          <w:szCs w:val="22"/>
        </w:rPr>
      </w:pPr>
      <w:r w:rsidRPr="00C07400">
        <w:rPr>
          <w:b/>
          <w:szCs w:val="22"/>
        </w:rPr>
        <w:t>Proposed resolution</w:t>
      </w:r>
      <w:r w:rsidRPr="00C07400">
        <w:rPr>
          <w:szCs w:val="22"/>
        </w:rPr>
        <w:t xml:space="preserve">: </w:t>
      </w:r>
      <w:r w:rsidR="00D515F8">
        <w:rPr>
          <w:szCs w:val="22"/>
        </w:rPr>
        <w:t>Accepted</w:t>
      </w:r>
    </w:p>
    <w:p w:rsidR="00F123ED" w:rsidRPr="00BC687E" w:rsidRDefault="00F123ED" w:rsidP="00F123ED">
      <w:pPr>
        <w:rPr>
          <w:szCs w:val="22"/>
        </w:rPr>
      </w:pPr>
    </w:p>
    <w:p w:rsidR="00F123ED" w:rsidRPr="00DC15DF" w:rsidRDefault="00F123ED" w:rsidP="00F123ED">
      <w:pPr>
        <w:rPr>
          <w:szCs w:val="22"/>
        </w:rPr>
      </w:pPr>
    </w:p>
    <w:tbl>
      <w:tblPr>
        <w:tblStyle w:val="TableGrid"/>
        <w:tblW w:w="0" w:type="auto"/>
        <w:tblLook w:val="04A0" w:firstRow="1" w:lastRow="0" w:firstColumn="1" w:lastColumn="0" w:noHBand="0" w:noVBand="1"/>
      </w:tblPr>
      <w:tblGrid>
        <w:gridCol w:w="657"/>
        <w:gridCol w:w="1041"/>
        <w:gridCol w:w="821"/>
        <w:gridCol w:w="3686"/>
        <w:gridCol w:w="3145"/>
      </w:tblGrid>
      <w:tr w:rsidR="00F123ED" w:rsidRPr="00DC15DF" w:rsidTr="00BD301C">
        <w:tc>
          <w:tcPr>
            <w:tcW w:w="657" w:type="dxa"/>
          </w:tcPr>
          <w:p w:rsidR="00F123ED" w:rsidRPr="00DC15DF" w:rsidRDefault="00F123ED" w:rsidP="00BD301C">
            <w:pPr>
              <w:rPr>
                <w:b/>
                <w:szCs w:val="22"/>
              </w:rPr>
            </w:pPr>
            <w:r w:rsidRPr="00DC15DF">
              <w:rPr>
                <w:b/>
                <w:szCs w:val="22"/>
              </w:rPr>
              <w:t>CID</w:t>
            </w:r>
          </w:p>
        </w:tc>
        <w:tc>
          <w:tcPr>
            <w:tcW w:w="1041" w:type="dxa"/>
          </w:tcPr>
          <w:p w:rsidR="00F123ED" w:rsidRPr="00DC15DF" w:rsidRDefault="00F123ED" w:rsidP="00BD301C">
            <w:pPr>
              <w:rPr>
                <w:b/>
                <w:szCs w:val="22"/>
              </w:rPr>
            </w:pPr>
            <w:r w:rsidRPr="00DC15DF">
              <w:rPr>
                <w:b/>
                <w:szCs w:val="22"/>
              </w:rPr>
              <w:t>Clause</w:t>
            </w:r>
          </w:p>
        </w:tc>
        <w:tc>
          <w:tcPr>
            <w:tcW w:w="821" w:type="dxa"/>
          </w:tcPr>
          <w:p w:rsidR="00F123ED" w:rsidRPr="00DC15DF" w:rsidRDefault="00F123ED" w:rsidP="00BD301C">
            <w:pPr>
              <w:rPr>
                <w:b/>
                <w:szCs w:val="22"/>
              </w:rPr>
            </w:pPr>
            <w:r w:rsidRPr="00DC15DF">
              <w:rPr>
                <w:b/>
                <w:szCs w:val="22"/>
              </w:rPr>
              <w:t>Page</w:t>
            </w:r>
          </w:p>
        </w:tc>
        <w:tc>
          <w:tcPr>
            <w:tcW w:w="3686" w:type="dxa"/>
          </w:tcPr>
          <w:p w:rsidR="00F123ED" w:rsidRPr="00DC15DF" w:rsidRDefault="00F123ED" w:rsidP="00BD301C">
            <w:pPr>
              <w:rPr>
                <w:b/>
                <w:szCs w:val="22"/>
              </w:rPr>
            </w:pPr>
            <w:r w:rsidRPr="00DC15DF">
              <w:rPr>
                <w:b/>
                <w:szCs w:val="22"/>
              </w:rPr>
              <w:t>Comment</w:t>
            </w:r>
          </w:p>
        </w:tc>
        <w:tc>
          <w:tcPr>
            <w:tcW w:w="3145" w:type="dxa"/>
          </w:tcPr>
          <w:p w:rsidR="00F123ED" w:rsidRPr="00DC15DF" w:rsidRDefault="00F123ED" w:rsidP="00BD301C">
            <w:pPr>
              <w:rPr>
                <w:b/>
                <w:szCs w:val="22"/>
              </w:rPr>
            </w:pPr>
            <w:r w:rsidRPr="00DC15DF">
              <w:rPr>
                <w:b/>
                <w:szCs w:val="22"/>
              </w:rPr>
              <w:t>Proposed change</w:t>
            </w:r>
          </w:p>
        </w:tc>
      </w:tr>
      <w:tr w:rsidR="00F123ED" w:rsidRPr="00DC15DF" w:rsidTr="00BD301C">
        <w:tc>
          <w:tcPr>
            <w:tcW w:w="657" w:type="dxa"/>
          </w:tcPr>
          <w:p w:rsidR="00F123ED" w:rsidRPr="00DC15DF" w:rsidRDefault="00F123ED" w:rsidP="00BD301C">
            <w:pPr>
              <w:rPr>
                <w:szCs w:val="22"/>
              </w:rPr>
            </w:pPr>
            <w:r>
              <w:rPr>
                <w:szCs w:val="22"/>
              </w:rPr>
              <w:t>1363</w:t>
            </w:r>
          </w:p>
        </w:tc>
        <w:tc>
          <w:tcPr>
            <w:tcW w:w="1041" w:type="dxa"/>
          </w:tcPr>
          <w:p w:rsidR="00F123ED" w:rsidRPr="00DC15DF" w:rsidRDefault="00F123ED" w:rsidP="00BD301C">
            <w:pPr>
              <w:rPr>
                <w:szCs w:val="22"/>
                <w:lang w:val="en-US"/>
              </w:rPr>
            </w:pPr>
            <w:r w:rsidRPr="008C3796">
              <w:rPr>
                <w:szCs w:val="22"/>
                <w:lang w:val="en-US"/>
              </w:rPr>
              <w:t>10.38.8.5</w:t>
            </w:r>
          </w:p>
        </w:tc>
        <w:tc>
          <w:tcPr>
            <w:tcW w:w="821" w:type="dxa"/>
          </w:tcPr>
          <w:p w:rsidR="00F123ED" w:rsidRPr="00DC15DF" w:rsidRDefault="00F123ED" w:rsidP="00BD301C">
            <w:pPr>
              <w:rPr>
                <w:szCs w:val="22"/>
              </w:rPr>
            </w:pPr>
            <w:r w:rsidRPr="008C3796">
              <w:rPr>
                <w:szCs w:val="22"/>
              </w:rPr>
              <w:t>182.26</w:t>
            </w:r>
          </w:p>
        </w:tc>
        <w:tc>
          <w:tcPr>
            <w:tcW w:w="3686" w:type="dxa"/>
          </w:tcPr>
          <w:p w:rsidR="00F123ED" w:rsidRPr="00DC15DF" w:rsidRDefault="00F123ED" w:rsidP="00BD301C">
            <w:pPr>
              <w:rPr>
                <w:szCs w:val="22"/>
              </w:rPr>
            </w:pPr>
            <w:r w:rsidRPr="00F67FD0">
              <w:rPr>
                <w:szCs w:val="22"/>
              </w:rPr>
              <w:t xml:space="preserve">Throughout this </w:t>
            </w:r>
            <w:proofErr w:type="spellStart"/>
            <w:r w:rsidRPr="00F67FD0">
              <w:rPr>
                <w:szCs w:val="22"/>
              </w:rPr>
              <w:t>subclause</w:t>
            </w:r>
            <w:proofErr w:type="spellEnd"/>
            <w:r w:rsidRPr="00F67FD0">
              <w:rPr>
                <w:szCs w:val="22"/>
              </w:rPr>
              <w:t xml:space="preserve"> (10.38.9.5) replace "EDMG BRP request element" with "EDMG BRP request element or EDMG BRP field"</w:t>
            </w:r>
          </w:p>
        </w:tc>
        <w:tc>
          <w:tcPr>
            <w:tcW w:w="3145" w:type="dxa"/>
          </w:tcPr>
          <w:p w:rsidR="00F123ED" w:rsidRPr="00DC15DF" w:rsidRDefault="00F123ED" w:rsidP="00BD301C">
            <w:pPr>
              <w:rPr>
                <w:szCs w:val="22"/>
              </w:rPr>
            </w:pPr>
            <w:r w:rsidRPr="008C3796">
              <w:rPr>
                <w:szCs w:val="22"/>
              </w:rPr>
              <w:t>submission will be provided</w:t>
            </w:r>
          </w:p>
        </w:tc>
      </w:tr>
    </w:tbl>
    <w:p w:rsidR="00F123ED" w:rsidRPr="00DC15DF" w:rsidRDefault="00F123ED" w:rsidP="00F123ED">
      <w:pPr>
        <w:rPr>
          <w:szCs w:val="22"/>
        </w:rPr>
      </w:pPr>
    </w:p>
    <w:p w:rsidR="00F123ED" w:rsidRPr="00F04F04" w:rsidRDefault="00F123ED" w:rsidP="00F123ED">
      <w:pPr>
        <w:rPr>
          <w:szCs w:val="22"/>
        </w:rPr>
      </w:pPr>
      <w:r w:rsidRPr="00F04F04">
        <w:rPr>
          <w:b/>
          <w:szCs w:val="22"/>
        </w:rPr>
        <w:t>Proposed resolution</w:t>
      </w:r>
      <w:r w:rsidRPr="00F04F04">
        <w:rPr>
          <w:szCs w:val="22"/>
        </w:rPr>
        <w:t xml:space="preserve">: </w:t>
      </w:r>
      <w:r>
        <w:rPr>
          <w:szCs w:val="22"/>
        </w:rPr>
        <w:t>Accepted</w:t>
      </w:r>
    </w:p>
    <w:p w:rsidR="00F123ED" w:rsidRDefault="00F123ED" w:rsidP="00F123ED">
      <w:pPr>
        <w:rPr>
          <w:szCs w:val="22"/>
        </w:rPr>
      </w:pPr>
    </w:p>
    <w:p w:rsidR="00F123ED" w:rsidRDefault="00F123ED" w:rsidP="00F123ED">
      <w:pPr>
        <w:rPr>
          <w:lang w:val="en-US"/>
        </w:rPr>
      </w:pPr>
      <w:r>
        <w:rPr>
          <w:b/>
          <w:szCs w:val="22"/>
        </w:rPr>
        <w:t>Discussion</w:t>
      </w:r>
      <w:r w:rsidRPr="00F04F04">
        <w:rPr>
          <w:b/>
          <w:szCs w:val="22"/>
        </w:rPr>
        <w:t xml:space="preserve">:  </w:t>
      </w:r>
      <w:r>
        <w:t>In addition to fields used by BRP TXSS only (TXSS-PACKETS, TXSS-INITIATOR...), 10.38.9.5 also makes use of BRP CDOWN and L-RX, which are also present in the EDMG BRP field.  Thus, all instances of “</w:t>
      </w:r>
      <w:r w:rsidRPr="00F67FD0">
        <w:rPr>
          <w:szCs w:val="22"/>
        </w:rPr>
        <w:t>EDMG BRP request element</w:t>
      </w:r>
      <w:r>
        <w:t>” in 10.38.8.5 must be replaced by “</w:t>
      </w:r>
      <w:r w:rsidRPr="00F67FD0">
        <w:rPr>
          <w:szCs w:val="22"/>
        </w:rPr>
        <w:t>EDMG BRP request element or EDMG BRP field</w:t>
      </w:r>
      <w:r>
        <w:t>”.</w:t>
      </w:r>
    </w:p>
    <w:p w:rsidR="00F123ED" w:rsidRPr="00F04F04" w:rsidRDefault="00F123ED" w:rsidP="00F123ED">
      <w:pPr>
        <w:rPr>
          <w:szCs w:val="22"/>
        </w:rPr>
      </w:pPr>
    </w:p>
    <w:p w:rsidR="00F123ED" w:rsidRDefault="00F123ED" w:rsidP="00F123ED">
      <w:pPr>
        <w:rPr>
          <w:lang w:val="en-US"/>
        </w:rPr>
      </w:pPr>
      <w:r>
        <w:rPr>
          <w:b/>
          <w:szCs w:val="22"/>
        </w:rPr>
        <w:t>Modifications</w:t>
      </w:r>
      <w:r w:rsidRPr="00F04F04">
        <w:rPr>
          <w:b/>
          <w:szCs w:val="22"/>
        </w:rPr>
        <w:t>:</w:t>
      </w:r>
      <w:r w:rsidRPr="00D411F0">
        <w:rPr>
          <w:szCs w:val="22"/>
        </w:rPr>
        <w:t xml:space="preserve">  Please </w:t>
      </w:r>
      <w:r>
        <w:rPr>
          <w:szCs w:val="22"/>
        </w:rPr>
        <w:t xml:space="preserve">replace </w:t>
      </w:r>
      <w:r>
        <w:t>all instances of “</w:t>
      </w:r>
      <w:r w:rsidRPr="00F67FD0">
        <w:rPr>
          <w:szCs w:val="22"/>
        </w:rPr>
        <w:t>EDMG BRP request element</w:t>
      </w:r>
      <w:r>
        <w:t>” in 10.38.8.5 with “</w:t>
      </w:r>
      <w:r w:rsidRPr="00F67FD0">
        <w:rPr>
          <w:szCs w:val="22"/>
        </w:rPr>
        <w:t>EDMG BRP request element or EDMG BRP field</w:t>
      </w:r>
      <w:r>
        <w:t>”.</w:t>
      </w:r>
    </w:p>
    <w:p w:rsidR="00311C75" w:rsidRDefault="00311C75" w:rsidP="008613C4">
      <w:pPr>
        <w:rPr>
          <w:b/>
          <w:szCs w:val="22"/>
        </w:rPr>
      </w:pPr>
    </w:p>
    <w:p w:rsidR="00BC687E" w:rsidRPr="00C07400" w:rsidRDefault="00BC687E" w:rsidP="008613C4">
      <w:pPr>
        <w:rPr>
          <w:b/>
          <w:szCs w:val="22"/>
        </w:rPr>
      </w:pPr>
    </w:p>
    <w:tbl>
      <w:tblPr>
        <w:tblStyle w:val="TableGrid"/>
        <w:tblW w:w="0" w:type="auto"/>
        <w:tblLook w:val="04A0" w:firstRow="1" w:lastRow="0" w:firstColumn="1" w:lastColumn="0" w:noHBand="0" w:noVBand="1"/>
      </w:tblPr>
      <w:tblGrid>
        <w:gridCol w:w="656"/>
        <w:gridCol w:w="1319"/>
        <w:gridCol w:w="900"/>
        <w:gridCol w:w="3870"/>
        <w:gridCol w:w="2605"/>
      </w:tblGrid>
      <w:tr w:rsidR="008613C4" w:rsidRPr="00C07400" w:rsidTr="00A420C7">
        <w:tc>
          <w:tcPr>
            <w:tcW w:w="656" w:type="dxa"/>
          </w:tcPr>
          <w:p w:rsidR="008613C4" w:rsidRPr="00C07400" w:rsidRDefault="008613C4" w:rsidP="003B0FBC">
            <w:pPr>
              <w:rPr>
                <w:b/>
                <w:szCs w:val="22"/>
              </w:rPr>
            </w:pPr>
            <w:r w:rsidRPr="00C07400">
              <w:rPr>
                <w:b/>
                <w:szCs w:val="22"/>
              </w:rPr>
              <w:t>CID</w:t>
            </w:r>
          </w:p>
        </w:tc>
        <w:tc>
          <w:tcPr>
            <w:tcW w:w="1319" w:type="dxa"/>
          </w:tcPr>
          <w:p w:rsidR="008613C4" w:rsidRPr="00C07400" w:rsidRDefault="008613C4" w:rsidP="003B0FBC">
            <w:pPr>
              <w:rPr>
                <w:b/>
                <w:szCs w:val="22"/>
              </w:rPr>
            </w:pPr>
            <w:r w:rsidRPr="00C07400">
              <w:rPr>
                <w:b/>
                <w:szCs w:val="22"/>
              </w:rPr>
              <w:t>Clause</w:t>
            </w:r>
          </w:p>
        </w:tc>
        <w:tc>
          <w:tcPr>
            <w:tcW w:w="900" w:type="dxa"/>
          </w:tcPr>
          <w:p w:rsidR="008613C4" w:rsidRPr="00C07400" w:rsidRDefault="008613C4" w:rsidP="003B0FBC">
            <w:pPr>
              <w:rPr>
                <w:b/>
                <w:szCs w:val="22"/>
              </w:rPr>
            </w:pPr>
            <w:r w:rsidRPr="00C07400">
              <w:rPr>
                <w:b/>
                <w:szCs w:val="22"/>
              </w:rPr>
              <w:t>Page</w:t>
            </w:r>
          </w:p>
        </w:tc>
        <w:tc>
          <w:tcPr>
            <w:tcW w:w="3870" w:type="dxa"/>
          </w:tcPr>
          <w:p w:rsidR="008613C4" w:rsidRPr="00C07400" w:rsidRDefault="008613C4" w:rsidP="003B0FBC">
            <w:pPr>
              <w:rPr>
                <w:b/>
                <w:szCs w:val="22"/>
              </w:rPr>
            </w:pPr>
            <w:r w:rsidRPr="00C07400">
              <w:rPr>
                <w:b/>
                <w:szCs w:val="22"/>
              </w:rPr>
              <w:t>Comment</w:t>
            </w:r>
          </w:p>
        </w:tc>
        <w:tc>
          <w:tcPr>
            <w:tcW w:w="2605" w:type="dxa"/>
          </w:tcPr>
          <w:p w:rsidR="008613C4" w:rsidRPr="00C07400" w:rsidRDefault="008613C4" w:rsidP="003B0FBC">
            <w:pPr>
              <w:rPr>
                <w:b/>
                <w:szCs w:val="22"/>
              </w:rPr>
            </w:pPr>
            <w:r w:rsidRPr="00C07400">
              <w:rPr>
                <w:b/>
                <w:szCs w:val="22"/>
              </w:rPr>
              <w:t>Proposed change</w:t>
            </w:r>
          </w:p>
        </w:tc>
      </w:tr>
      <w:tr w:rsidR="008613C4" w:rsidRPr="00C07400" w:rsidTr="00A420C7">
        <w:tc>
          <w:tcPr>
            <w:tcW w:w="656" w:type="dxa"/>
          </w:tcPr>
          <w:p w:rsidR="008613C4" w:rsidRPr="00C07400" w:rsidRDefault="00A420C7" w:rsidP="003B0FBC">
            <w:pPr>
              <w:rPr>
                <w:szCs w:val="22"/>
              </w:rPr>
            </w:pPr>
            <w:r>
              <w:rPr>
                <w:szCs w:val="22"/>
              </w:rPr>
              <w:t>1367</w:t>
            </w:r>
          </w:p>
        </w:tc>
        <w:tc>
          <w:tcPr>
            <w:tcW w:w="1319" w:type="dxa"/>
          </w:tcPr>
          <w:p w:rsidR="008613C4" w:rsidRPr="00C07400" w:rsidRDefault="00A420C7" w:rsidP="003B0FBC">
            <w:pPr>
              <w:rPr>
                <w:szCs w:val="22"/>
                <w:lang w:val="en-US"/>
              </w:rPr>
            </w:pPr>
            <w:r w:rsidRPr="00A420C7">
              <w:rPr>
                <w:szCs w:val="22"/>
                <w:lang w:val="en-US"/>
              </w:rPr>
              <w:t>10.38.9.5.3</w:t>
            </w:r>
          </w:p>
        </w:tc>
        <w:tc>
          <w:tcPr>
            <w:tcW w:w="900" w:type="dxa"/>
          </w:tcPr>
          <w:p w:rsidR="008613C4" w:rsidRPr="00C07400" w:rsidRDefault="00A420C7" w:rsidP="003B0FBC">
            <w:pPr>
              <w:rPr>
                <w:szCs w:val="22"/>
              </w:rPr>
            </w:pPr>
            <w:r w:rsidRPr="00A420C7">
              <w:rPr>
                <w:szCs w:val="22"/>
              </w:rPr>
              <w:t>192.23</w:t>
            </w:r>
          </w:p>
        </w:tc>
        <w:tc>
          <w:tcPr>
            <w:tcW w:w="3870" w:type="dxa"/>
          </w:tcPr>
          <w:p w:rsidR="008613C4" w:rsidRPr="00C07400" w:rsidRDefault="00A420C7" w:rsidP="003B0FBC">
            <w:pPr>
              <w:rPr>
                <w:szCs w:val="22"/>
              </w:rPr>
            </w:pPr>
            <w:r w:rsidRPr="00A420C7">
              <w:rPr>
                <w:szCs w:val="22"/>
              </w:rPr>
              <w:t xml:space="preserve">Sending feedback within MBIFS that contain anything besides BS-FBCK is tough, </w:t>
            </w:r>
            <w:proofErr w:type="spellStart"/>
            <w:r w:rsidRPr="00A420C7">
              <w:rPr>
                <w:szCs w:val="22"/>
              </w:rPr>
              <w:t>mosty</w:t>
            </w:r>
            <w:proofErr w:type="spellEnd"/>
            <w:r w:rsidRPr="00A420C7">
              <w:rPr>
                <w:szCs w:val="22"/>
              </w:rPr>
              <w:t xml:space="preserve"> in terms of </w:t>
            </w:r>
            <w:proofErr w:type="spellStart"/>
            <w:r w:rsidRPr="00A420C7">
              <w:rPr>
                <w:szCs w:val="22"/>
              </w:rPr>
              <w:t>fomratging</w:t>
            </w:r>
            <w:proofErr w:type="spellEnd"/>
            <w:r w:rsidRPr="00A420C7">
              <w:rPr>
                <w:szCs w:val="22"/>
              </w:rPr>
              <w:t xml:space="preserve"> the packet.</w:t>
            </w:r>
          </w:p>
        </w:tc>
        <w:tc>
          <w:tcPr>
            <w:tcW w:w="2605" w:type="dxa"/>
          </w:tcPr>
          <w:p w:rsidR="008613C4" w:rsidRPr="00A420C7" w:rsidRDefault="00A420C7" w:rsidP="00A420C7">
            <w:pPr>
              <w:rPr>
                <w:szCs w:val="22"/>
              </w:rPr>
            </w:pPr>
            <w:r w:rsidRPr="00A420C7">
              <w:rPr>
                <w:szCs w:val="22"/>
              </w:rPr>
              <w:t>Allow feedback in the short BRP feedback format</w:t>
            </w:r>
          </w:p>
        </w:tc>
      </w:tr>
    </w:tbl>
    <w:p w:rsidR="008613C4" w:rsidRPr="00C07400" w:rsidRDefault="008613C4" w:rsidP="008613C4">
      <w:pPr>
        <w:rPr>
          <w:szCs w:val="22"/>
        </w:rPr>
      </w:pPr>
    </w:p>
    <w:p w:rsidR="008613C4" w:rsidRPr="00C07400" w:rsidRDefault="008613C4" w:rsidP="008613C4">
      <w:pPr>
        <w:rPr>
          <w:szCs w:val="22"/>
        </w:rPr>
      </w:pPr>
      <w:r w:rsidRPr="00C07400">
        <w:rPr>
          <w:b/>
          <w:szCs w:val="22"/>
        </w:rPr>
        <w:t>Proposed resolution</w:t>
      </w:r>
      <w:r w:rsidRPr="00C07400">
        <w:rPr>
          <w:szCs w:val="22"/>
        </w:rPr>
        <w:t xml:space="preserve">: </w:t>
      </w:r>
      <w:r w:rsidR="00C42CF6">
        <w:rPr>
          <w:szCs w:val="22"/>
        </w:rPr>
        <w:t>Revised</w:t>
      </w:r>
    </w:p>
    <w:p w:rsidR="008613C4" w:rsidRPr="00C07400" w:rsidRDefault="008613C4" w:rsidP="008613C4">
      <w:pPr>
        <w:rPr>
          <w:szCs w:val="22"/>
        </w:rPr>
      </w:pPr>
    </w:p>
    <w:p w:rsidR="00E10E4E" w:rsidRDefault="00431392" w:rsidP="00431392">
      <w:pPr>
        <w:rPr>
          <w:szCs w:val="22"/>
        </w:rPr>
      </w:pPr>
      <w:r>
        <w:rPr>
          <w:b/>
          <w:szCs w:val="22"/>
        </w:rPr>
        <w:t>Modifications</w:t>
      </w:r>
      <w:r w:rsidR="008613C4" w:rsidRPr="00C07400">
        <w:rPr>
          <w:b/>
          <w:szCs w:val="22"/>
        </w:rPr>
        <w:t xml:space="preserve">:  </w:t>
      </w:r>
      <w:r w:rsidRPr="00431392">
        <w:rPr>
          <w:szCs w:val="22"/>
        </w:rPr>
        <w:t>Modify lines 28-34 in page 192 as follows</w:t>
      </w:r>
    </w:p>
    <w:p w:rsidR="00093B88" w:rsidRPr="00431392" w:rsidRDefault="00093B88" w:rsidP="003A5160">
      <w:pPr>
        <w:rPr>
          <w:i/>
          <w:szCs w:val="22"/>
        </w:rPr>
      </w:pPr>
      <w:r w:rsidRPr="00431392">
        <w:rPr>
          <w:i/>
          <w:szCs w:val="22"/>
        </w:rPr>
        <w:t xml:space="preserve">A BRP frame with feedback transmitted in a BRP TXSS </w:t>
      </w:r>
      <w:r w:rsidR="003F4E9B" w:rsidRPr="00431392">
        <w:rPr>
          <w:i/>
          <w:szCs w:val="22"/>
          <w:u w:val="single"/>
        </w:rPr>
        <w:t xml:space="preserve">may have the EDMG-SHORT-FBCK field set to 0 or 1.  If the EDMG-SHORT-FBCK field is set to 0, the BRP frame </w:t>
      </w:r>
      <w:r w:rsidRPr="00431392">
        <w:rPr>
          <w:i/>
          <w:szCs w:val="22"/>
        </w:rPr>
        <w:t xml:space="preserve">shall have the SNR Present subfield within the FBCK-TYPE field set to 1, the Sector ID Order subfield set to 1, the EDMG Extension Flag set to 1 and the EDMG Channel Measurement Present set to 1. </w:t>
      </w:r>
      <w:r w:rsidRPr="00431392">
        <w:rPr>
          <w:i/>
          <w:strike/>
          <w:szCs w:val="22"/>
        </w:rPr>
        <w:t>In the</w:t>
      </w:r>
      <w:r w:rsidRPr="00431392">
        <w:rPr>
          <w:i/>
          <w:szCs w:val="22"/>
        </w:rPr>
        <w:t xml:space="preserve"> </w:t>
      </w:r>
      <w:proofErr w:type="spellStart"/>
      <w:r w:rsidR="003F4E9B" w:rsidRPr="00431392">
        <w:rPr>
          <w:i/>
          <w:szCs w:val="22"/>
          <w:u w:val="single"/>
        </w:rPr>
        <w:t>The</w:t>
      </w:r>
      <w:proofErr w:type="spellEnd"/>
      <w:r w:rsidR="003F4E9B" w:rsidRPr="00431392">
        <w:rPr>
          <w:i/>
          <w:szCs w:val="22"/>
          <w:u w:val="single"/>
        </w:rPr>
        <w:t xml:space="preserve"> </w:t>
      </w:r>
      <w:r w:rsidRPr="00431392">
        <w:rPr>
          <w:i/>
          <w:szCs w:val="22"/>
        </w:rPr>
        <w:t xml:space="preserve">EDMG Sector ID Order subfield </w:t>
      </w:r>
      <w:r w:rsidRPr="00431392">
        <w:rPr>
          <w:i/>
          <w:strike/>
          <w:szCs w:val="22"/>
        </w:rPr>
        <w:t>the SISO IDs</w:t>
      </w:r>
      <w:r w:rsidRPr="00431392">
        <w:rPr>
          <w:i/>
          <w:szCs w:val="22"/>
        </w:rPr>
        <w:t xml:space="preserve"> indicate</w:t>
      </w:r>
      <w:r w:rsidR="003F4E9B" w:rsidRPr="00431392">
        <w:rPr>
          <w:i/>
          <w:szCs w:val="22"/>
          <w:u w:val="single"/>
        </w:rPr>
        <w:t>s</w:t>
      </w:r>
      <w:r w:rsidRPr="00431392">
        <w:rPr>
          <w:i/>
          <w:szCs w:val="22"/>
        </w:rPr>
        <w:t xml:space="preserve"> the AWV IDs, TX antennas and RX antennas of sectors that were received in the </w:t>
      </w:r>
      <w:r w:rsidRPr="00431392">
        <w:rPr>
          <w:i/>
          <w:strike/>
          <w:szCs w:val="22"/>
        </w:rPr>
        <w:t>last BRP TXSS</w:t>
      </w:r>
      <w:r w:rsidR="003F4E9B" w:rsidRPr="00431392">
        <w:rPr>
          <w:i/>
          <w:szCs w:val="22"/>
        </w:rPr>
        <w:t xml:space="preserve"> </w:t>
      </w:r>
      <w:r w:rsidR="003F4E9B" w:rsidRPr="00431392">
        <w:rPr>
          <w:i/>
          <w:szCs w:val="22"/>
          <w:u w:val="single"/>
        </w:rPr>
        <w:t>procedure</w:t>
      </w:r>
      <w:r w:rsidRPr="00431392">
        <w:rPr>
          <w:i/>
          <w:szCs w:val="22"/>
        </w:rPr>
        <w:t xml:space="preserve">. </w:t>
      </w:r>
      <w:r w:rsidR="003F4E9B" w:rsidRPr="00431392">
        <w:rPr>
          <w:i/>
          <w:szCs w:val="22"/>
          <w:u w:val="single"/>
        </w:rPr>
        <w:t xml:space="preserve">If the EDMG-SHORT-FBCK field is set to 1, </w:t>
      </w:r>
      <w:r w:rsidR="00431392" w:rsidRPr="00431392">
        <w:rPr>
          <w:i/>
          <w:szCs w:val="22"/>
          <w:u w:val="single"/>
        </w:rPr>
        <w:t xml:space="preserve">the Sector ID/CDOWN/AWV ID subfield indicates the Sector ID of a PPDU received in the sector sweep. </w:t>
      </w:r>
      <w:r w:rsidR="003F4E9B" w:rsidRPr="00431392">
        <w:rPr>
          <w:i/>
          <w:szCs w:val="22"/>
          <w:u w:val="single"/>
        </w:rPr>
        <w:t xml:space="preserve">For both cases, when the EDMG-SHORT-FBCK field is set to 0 or 1, the </w:t>
      </w:r>
      <w:proofErr w:type="spellStart"/>
      <w:r w:rsidRPr="00431392">
        <w:rPr>
          <w:i/>
          <w:strike/>
          <w:szCs w:val="22"/>
        </w:rPr>
        <w:t>The</w:t>
      </w:r>
      <w:proofErr w:type="spellEnd"/>
      <w:r w:rsidRPr="00431392">
        <w:rPr>
          <w:i/>
          <w:szCs w:val="22"/>
        </w:rPr>
        <w:t xml:space="preserve"> SNR subfields indicate the SNRs with which the BRP packets received through the corresponding sectors were received</w:t>
      </w:r>
      <w:r w:rsidRPr="00431392">
        <w:rPr>
          <w:i/>
          <w:strike/>
          <w:szCs w:val="22"/>
        </w:rPr>
        <w:t>. The</w:t>
      </w:r>
      <w:r w:rsidR="003F4E9B" w:rsidRPr="00431392">
        <w:rPr>
          <w:i/>
          <w:szCs w:val="22"/>
          <w:u w:val="single"/>
        </w:rPr>
        <w:t>, and the</w:t>
      </w:r>
      <w:r w:rsidRPr="00431392">
        <w:rPr>
          <w:i/>
          <w:szCs w:val="22"/>
        </w:rPr>
        <w:t xml:space="preserve"> BRP-CDOWN subfields associated with each SISO ID indicate the BRP-CDOWN values within the BRP packets received from the corresponding sector.</w:t>
      </w:r>
    </w:p>
    <w:p w:rsidR="00093B88" w:rsidRDefault="00093B88" w:rsidP="003A5160">
      <w:pPr>
        <w:rPr>
          <w:szCs w:val="22"/>
        </w:rPr>
      </w:pPr>
    </w:p>
    <w:p w:rsidR="00093B88" w:rsidRPr="00093B88" w:rsidRDefault="00093B88" w:rsidP="003A5160">
      <w:pPr>
        <w:rPr>
          <w:szCs w:val="22"/>
        </w:rPr>
      </w:pPr>
    </w:p>
    <w:p w:rsidR="003A5160" w:rsidRPr="00C07400" w:rsidRDefault="003A5160" w:rsidP="003A5160">
      <w:pPr>
        <w:rPr>
          <w:szCs w:val="22"/>
        </w:rPr>
      </w:pPr>
      <w:r w:rsidRPr="00C07400">
        <w:rPr>
          <w:b/>
          <w:szCs w:val="22"/>
        </w:rPr>
        <w:t xml:space="preserve">SP/M: </w:t>
      </w:r>
      <w:r w:rsidRPr="00C07400">
        <w:rPr>
          <w:szCs w:val="22"/>
        </w:rPr>
        <w:t>Do you accept the resolutions given in 18/0</w:t>
      </w:r>
      <w:r w:rsidR="005D4FC1">
        <w:rPr>
          <w:szCs w:val="22"/>
        </w:rPr>
        <w:t>393</w:t>
      </w:r>
      <w:r w:rsidRPr="00C07400">
        <w:rPr>
          <w:szCs w:val="22"/>
        </w:rPr>
        <w:t>r0 to the following CIDs:</w:t>
      </w:r>
      <w:r w:rsidR="00C04D03">
        <w:rPr>
          <w:szCs w:val="22"/>
        </w:rPr>
        <w:t xml:space="preserve"> 1026, 1030, 1363, 1367, 1691, 1792, 1793, 2319, 2320, 2321, and </w:t>
      </w:r>
      <w:bookmarkStart w:id="0" w:name="_GoBack"/>
      <w:bookmarkEnd w:id="0"/>
      <w:r w:rsidR="00C04D03">
        <w:rPr>
          <w:szCs w:val="22"/>
        </w:rPr>
        <w:t>2322</w:t>
      </w:r>
      <w:r w:rsidRPr="00C07400">
        <w:rPr>
          <w:szCs w:val="22"/>
        </w:rPr>
        <w:t>?</w:t>
      </w:r>
    </w:p>
    <w:p w:rsidR="003A5160" w:rsidRPr="00C07400" w:rsidRDefault="003A5160" w:rsidP="003A5160">
      <w:pPr>
        <w:rPr>
          <w:szCs w:val="22"/>
        </w:rPr>
      </w:pPr>
    </w:p>
    <w:p w:rsidR="00CA09B2" w:rsidRPr="00C07400" w:rsidRDefault="00CA09B2" w:rsidP="003A5160">
      <w:pPr>
        <w:rPr>
          <w:szCs w:val="22"/>
        </w:rPr>
      </w:pPr>
    </w:p>
    <w:sectPr w:rsidR="00CA09B2" w:rsidRPr="00C07400">
      <w:headerReference w:type="default" r:id="rId8"/>
      <w:footerReference w:type="default" r:id="rId9"/>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973" w:rsidRDefault="00746973">
      <w:r>
        <w:separator/>
      </w:r>
    </w:p>
  </w:endnote>
  <w:endnote w:type="continuationSeparator" w:id="0">
    <w:p w:rsidR="00746973" w:rsidRDefault="0074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46973">
    <w:pPr>
      <w:pStyle w:val="Footer"/>
      <w:tabs>
        <w:tab w:val="clear" w:pos="6480"/>
        <w:tab w:val="center" w:pos="4680"/>
        <w:tab w:val="right" w:pos="9360"/>
      </w:tabs>
    </w:pPr>
    <w:r>
      <w:fldChar w:fldCharType="begin"/>
    </w:r>
    <w:r>
      <w:instrText xml:space="preserve"> SUBJECT  \* MERGEFORMAT</w:instrText>
    </w:r>
    <w:r>
      <w:instrText xml:space="preserve"> </w:instrText>
    </w:r>
    <w:r>
      <w:fldChar w:fldCharType="separate"/>
    </w:r>
    <w:r w:rsidR="006A5A9A">
      <w:t>Submission</w:t>
    </w:r>
    <w:r>
      <w:fldChar w:fldCharType="end"/>
    </w:r>
    <w:r w:rsidR="0029020B">
      <w:tab/>
      <w:t xml:space="preserve">page </w:t>
    </w:r>
    <w:r w:rsidR="0029020B">
      <w:fldChar w:fldCharType="begin"/>
    </w:r>
    <w:r w:rsidR="0029020B">
      <w:instrText xml:space="preserve">page </w:instrText>
    </w:r>
    <w:r w:rsidR="0029020B">
      <w:fldChar w:fldCharType="separate"/>
    </w:r>
    <w:r w:rsidR="00DF46D6">
      <w:rPr>
        <w:noProof/>
      </w:rPr>
      <w:t>5</w:t>
    </w:r>
    <w:r w:rsidR="0029020B">
      <w:fldChar w:fldCharType="end"/>
    </w:r>
    <w:r w:rsidR="0029020B">
      <w:tab/>
    </w:r>
    <w:r>
      <w:fldChar w:fldCharType="begin"/>
    </w:r>
    <w:r>
      <w:instrText xml:space="preserve"> COMMENTS  \* MERGEFORMAT </w:instrText>
    </w:r>
    <w:r>
      <w:fldChar w:fldCharType="separate"/>
    </w:r>
    <w:r w:rsidR="00C66986">
      <w:t>Claudio da Silva, Intel</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973" w:rsidRDefault="00746973">
      <w:r>
        <w:separator/>
      </w:r>
    </w:p>
  </w:footnote>
  <w:footnote w:type="continuationSeparator" w:id="0">
    <w:p w:rsidR="00746973" w:rsidRDefault="00746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46973">
    <w:pPr>
      <w:pStyle w:val="Header"/>
      <w:tabs>
        <w:tab w:val="clear" w:pos="6480"/>
        <w:tab w:val="center" w:pos="4680"/>
        <w:tab w:val="right" w:pos="9360"/>
      </w:tabs>
    </w:pPr>
    <w:r>
      <w:fldChar w:fldCharType="begin"/>
    </w:r>
    <w:r>
      <w:instrText xml:space="preserve"> KEYWORDS  \* MERGEFORMAT </w:instrText>
    </w:r>
    <w:r>
      <w:fldChar w:fldCharType="separate"/>
    </w:r>
    <w:r w:rsidR="00771871">
      <w:t>March</w:t>
    </w:r>
    <w:r w:rsidR="00C4416E">
      <w:t xml:space="preserve"> 2018</w:t>
    </w:r>
    <w:r>
      <w:fldChar w:fldCharType="end"/>
    </w:r>
    <w:r w:rsidR="0029020B">
      <w:tab/>
    </w:r>
    <w:r w:rsidR="0029020B">
      <w:tab/>
    </w:r>
    <w:r>
      <w:fldChar w:fldCharType="begin"/>
    </w:r>
    <w:r>
      <w:instrText xml:space="preserve"> TITLE  \* MERGEFORMAT </w:instrText>
    </w:r>
    <w:r>
      <w:fldChar w:fldCharType="separate"/>
    </w:r>
    <w:r w:rsidR="006A5A9A">
      <w:t>doc.: IEEE 802.11-</w:t>
    </w:r>
    <w:r w:rsidR="00771871">
      <w:t>18</w:t>
    </w:r>
    <w:r w:rsidR="006A5A9A">
      <w:t>/</w:t>
    </w:r>
    <w:r w:rsidR="00AB2B78">
      <w:t>0393</w:t>
    </w:r>
    <w:r w:rsidR="006A5A9A">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45C1"/>
    <w:rsid w:val="00027574"/>
    <w:rsid w:val="000305AA"/>
    <w:rsid w:val="00040082"/>
    <w:rsid w:val="00043D01"/>
    <w:rsid w:val="00062D22"/>
    <w:rsid w:val="0007106B"/>
    <w:rsid w:val="00093B88"/>
    <w:rsid w:val="000C047C"/>
    <w:rsid w:val="00116E33"/>
    <w:rsid w:val="0012038A"/>
    <w:rsid w:val="00123708"/>
    <w:rsid w:val="0012560F"/>
    <w:rsid w:val="00127EA6"/>
    <w:rsid w:val="001540E4"/>
    <w:rsid w:val="00172DCD"/>
    <w:rsid w:val="00173540"/>
    <w:rsid w:val="00184B3D"/>
    <w:rsid w:val="001973F1"/>
    <w:rsid w:val="001C4FAF"/>
    <w:rsid w:val="001D723B"/>
    <w:rsid w:val="00205BCE"/>
    <w:rsid w:val="0022401D"/>
    <w:rsid w:val="002436FE"/>
    <w:rsid w:val="00254DB0"/>
    <w:rsid w:val="0029020B"/>
    <w:rsid w:val="00291C52"/>
    <w:rsid w:val="00292553"/>
    <w:rsid w:val="002962ED"/>
    <w:rsid w:val="002A7473"/>
    <w:rsid w:val="002C34E9"/>
    <w:rsid w:val="002D44BE"/>
    <w:rsid w:val="0030477E"/>
    <w:rsid w:val="00311C75"/>
    <w:rsid w:val="003275FD"/>
    <w:rsid w:val="00346208"/>
    <w:rsid w:val="00353852"/>
    <w:rsid w:val="00373E89"/>
    <w:rsid w:val="003A5160"/>
    <w:rsid w:val="003C03E3"/>
    <w:rsid w:val="003C1B73"/>
    <w:rsid w:val="003D1047"/>
    <w:rsid w:val="003D2F29"/>
    <w:rsid w:val="003D3BA6"/>
    <w:rsid w:val="003D3E4A"/>
    <w:rsid w:val="003F4E9B"/>
    <w:rsid w:val="004279E8"/>
    <w:rsid w:val="00431392"/>
    <w:rsid w:val="00432BBD"/>
    <w:rsid w:val="00440280"/>
    <w:rsid w:val="00442037"/>
    <w:rsid w:val="00454613"/>
    <w:rsid w:val="00460D41"/>
    <w:rsid w:val="00460ECC"/>
    <w:rsid w:val="00487B38"/>
    <w:rsid w:val="004A5F1C"/>
    <w:rsid w:val="004B064B"/>
    <w:rsid w:val="004C19BC"/>
    <w:rsid w:val="004D53D7"/>
    <w:rsid w:val="004E6F30"/>
    <w:rsid w:val="004F00B0"/>
    <w:rsid w:val="004F64ED"/>
    <w:rsid w:val="00504C27"/>
    <w:rsid w:val="00525E35"/>
    <w:rsid w:val="00560BB2"/>
    <w:rsid w:val="00575638"/>
    <w:rsid w:val="00583E5B"/>
    <w:rsid w:val="005849CB"/>
    <w:rsid w:val="00593EBD"/>
    <w:rsid w:val="005C54C5"/>
    <w:rsid w:val="005D0305"/>
    <w:rsid w:val="005D4FC1"/>
    <w:rsid w:val="005F1897"/>
    <w:rsid w:val="006020E4"/>
    <w:rsid w:val="0062440B"/>
    <w:rsid w:val="006321E7"/>
    <w:rsid w:val="00650417"/>
    <w:rsid w:val="00681C66"/>
    <w:rsid w:val="00691126"/>
    <w:rsid w:val="006947D6"/>
    <w:rsid w:val="006A5A9A"/>
    <w:rsid w:val="006C0727"/>
    <w:rsid w:val="006D183E"/>
    <w:rsid w:val="006D290E"/>
    <w:rsid w:val="006E145F"/>
    <w:rsid w:val="006F20E8"/>
    <w:rsid w:val="006F393C"/>
    <w:rsid w:val="006F5CAE"/>
    <w:rsid w:val="007253EC"/>
    <w:rsid w:val="007330F0"/>
    <w:rsid w:val="0074261D"/>
    <w:rsid w:val="00746973"/>
    <w:rsid w:val="00755AFC"/>
    <w:rsid w:val="00761CCB"/>
    <w:rsid w:val="00770572"/>
    <w:rsid w:val="00771871"/>
    <w:rsid w:val="00775EE2"/>
    <w:rsid w:val="00790A17"/>
    <w:rsid w:val="007C3070"/>
    <w:rsid w:val="007D1E1D"/>
    <w:rsid w:val="007E7C8A"/>
    <w:rsid w:val="0080081E"/>
    <w:rsid w:val="00803196"/>
    <w:rsid w:val="00806FA4"/>
    <w:rsid w:val="008354DF"/>
    <w:rsid w:val="008613C4"/>
    <w:rsid w:val="00862B16"/>
    <w:rsid w:val="0086740A"/>
    <w:rsid w:val="0087501A"/>
    <w:rsid w:val="00880ED4"/>
    <w:rsid w:val="008A6AA2"/>
    <w:rsid w:val="008B1894"/>
    <w:rsid w:val="008C1357"/>
    <w:rsid w:val="008C24A4"/>
    <w:rsid w:val="008F10AE"/>
    <w:rsid w:val="0095186F"/>
    <w:rsid w:val="0095311E"/>
    <w:rsid w:val="00980B89"/>
    <w:rsid w:val="009A6D99"/>
    <w:rsid w:val="009B5E5D"/>
    <w:rsid w:val="009C28F9"/>
    <w:rsid w:val="009D75FA"/>
    <w:rsid w:val="009F2FBC"/>
    <w:rsid w:val="009F4697"/>
    <w:rsid w:val="00A173D6"/>
    <w:rsid w:val="00A26623"/>
    <w:rsid w:val="00A27B69"/>
    <w:rsid w:val="00A27F37"/>
    <w:rsid w:val="00A334C5"/>
    <w:rsid w:val="00A420C7"/>
    <w:rsid w:val="00A6177D"/>
    <w:rsid w:val="00A77422"/>
    <w:rsid w:val="00AA427C"/>
    <w:rsid w:val="00AB2B78"/>
    <w:rsid w:val="00AB5F01"/>
    <w:rsid w:val="00AC0250"/>
    <w:rsid w:val="00AF4CEC"/>
    <w:rsid w:val="00B21BDA"/>
    <w:rsid w:val="00B221BF"/>
    <w:rsid w:val="00B3651B"/>
    <w:rsid w:val="00B51176"/>
    <w:rsid w:val="00B532ED"/>
    <w:rsid w:val="00B64FC8"/>
    <w:rsid w:val="00B727D2"/>
    <w:rsid w:val="00B964DE"/>
    <w:rsid w:val="00BA2CA3"/>
    <w:rsid w:val="00BC6100"/>
    <w:rsid w:val="00BC687E"/>
    <w:rsid w:val="00BD39B8"/>
    <w:rsid w:val="00BE68C2"/>
    <w:rsid w:val="00BF2636"/>
    <w:rsid w:val="00C04D03"/>
    <w:rsid w:val="00C07400"/>
    <w:rsid w:val="00C16617"/>
    <w:rsid w:val="00C20B9E"/>
    <w:rsid w:val="00C20DEE"/>
    <w:rsid w:val="00C2649C"/>
    <w:rsid w:val="00C42CF6"/>
    <w:rsid w:val="00C4416E"/>
    <w:rsid w:val="00C5159D"/>
    <w:rsid w:val="00C64B68"/>
    <w:rsid w:val="00C66986"/>
    <w:rsid w:val="00C803A5"/>
    <w:rsid w:val="00C848C5"/>
    <w:rsid w:val="00C86A30"/>
    <w:rsid w:val="00C9157F"/>
    <w:rsid w:val="00C94C24"/>
    <w:rsid w:val="00C9733D"/>
    <w:rsid w:val="00CA09B2"/>
    <w:rsid w:val="00CD391A"/>
    <w:rsid w:val="00CF1E17"/>
    <w:rsid w:val="00CF75E5"/>
    <w:rsid w:val="00D0004B"/>
    <w:rsid w:val="00D515F8"/>
    <w:rsid w:val="00D70560"/>
    <w:rsid w:val="00D825C3"/>
    <w:rsid w:val="00D8482F"/>
    <w:rsid w:val="00D97BC7"/>
    <w:rsid w:val="00DA695E"/>
    <w:rsid w:val="00DC5A7B"/>
    <w:rsid w:val="00DE1855"/>
    <w:rsid w:val="00DF46D6"/>
    <w:rsid w:val="00E01D93"/>
    <w:rsid w:val="00E10E4E"/>
    <w:rsid w:val="00E36B57"/>
    <w:rsid w:val="00E5578F"/>
    <w:rsid w:val="00EA2891"/>
    <w:rsid w:val="00ED6DF0"/>
    <w:rsid w:val="00ED6F9F"/>
    <w:rsid w:val="00EE1FC2"/>
    <w:rsid w:val="00EE48BA"/>
    <w:rsid w:val="00EE53FE"/>
    <w:rsid w:val="00F123ED"/>
    <w:rsid w:val="00F23A29"/>
    <w:rsid w:val="00F25B93"/>
    <w:rsid w:val="00F4015D"/>
    <w:rsid w:val="00F55376"/>
    <w:rsid w:val="00F56F64"/>
    <w:rsid w:val="00F8658D"/>
    <w:rsid w:val="00F93BB8"/>
    <w:rsid w:val="00FA079A"/>
    <w:rsid w:val="00FC461F"/>
    <w:rsid w:val="00FC5C63"/>
    <w:rsid w:val="00FE07C4"/>
    <w:rsid w:val="00FE35B6"/>
    <w:rsid w:val="00FE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3A5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7400"/>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395</TotalTime>
  <Pages>1</Pages>
  <Words>1852</Words>
  <Characters>8816</Characters>
  <Application>Microsoft Office Word</Application>
  <DocSecurity>0</DocSecurity>
  <Lines>383</Lines>
  <Paragraphs>197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802.11-18/0393r0</dc:title>
  <dc:subject>Submission</dc:subject>
  <dc:creator>Da Silva, Claudio</dc:creator>
  <cp:keywords>March 2018, CTPClassification=CTP_NT</cp:keywords>
  <dc:description>Claudio da Silva, Intel</dc:description>
  <cp:lastModifiedBy>Da Silva, Claudio</cp:lastModifiedBy>
  <cp:revision>77</cp:revision>
  <cp:lastPrinted>2017-02-23T01:37:00Z</cp:lastPrinted>
  <dcterms:created xsi:type="dcterms:W3CDTF">2018-01-03T22:19:00Z</dcterms:created>
  <dcterms:modified xsi:type="dcterms:W3CDTF">2018-02-26T17:51:00Z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1bac9105-89a9-476f-93e5-ec927ef201b0</vt:lpwstr>
  </property>
  <property fmtid="{D5CDD505-2E9C-101B-9397-08002B2CF9AE}" pid="3" name="CTP_TimeStamp">
    <vt:lpwstr>2018-02-26 17:51:24Z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