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0D5C67CA" w:rsidR="00CA09B2" w:rsidRPr="00B00C8B" w:rsidRDefault="00AF1A13" w:rsidP="005B16AB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 xml:space="preserve">Resolution of </w:t>
            </w:r>
            <w:proofErr w:type="spellStart"/>
            <w:r w:rsidR="005B16AB">
              <w:rPr>
                <w:rFonts w:asciiTheme="majorBidi" w:hAnsiTheme="majorBidi" w:cstheme="majorBidi"/>
              </w:rPr>
              <w:t>Multirate</w:t>
            </w:r>
            <w:proofErr w:type="spellEnd"/>
            <w:r w:rsidR="005B16AB">
              <w:rPr>
                <w:rFonts w:asciiTheme="majorBidi" w:hAnsiTheme="majorBidi" w:cstheme="majorBidi"/>
              </w:rPr>
              <w:t xml:space="preserve"> Support </w:t>
            </w:r>
            <w:r w:rsidRPr="00B00C8B">
              <w:rPr>
                <w:rFonts w:asciiTheme="majorBidi" w:hAnsiTheme="majorBidi" w:cstheme="majorBidi"/>
              </w:rPr>
              <w:t>related 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17211A0C" w:rsidR="00CA09B2" w:rsidRPr="00B00C8B" w:rsidRDefault="00CA09B2" w:rsidP="00914C2E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F34723">
              <w:rPr>
                <w:rFonts w:asciiTheme="majorBidi" w:hAnsiTheme="majorBidi" w:cstheme="majorBidi"/>
                <w:b w:val="0"/>
                <w:sz w:val="20"/>
              </w:rPr>
              <w:t>2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14C2E">
              <w:rPr>
                <w:rFonts w:asciiTheme="majorBidi" w:hAnsiTheme="majorBidi" w:cstheme="majorBidi"/>
                <w:b w:val="0"/>
                <w:sz w:val="20"/>
              </w:rPr>
              <w:t>25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F67136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D2EC1EB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0B8FAED2" w14:textId="5F97BD8B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12B8B7A9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F67136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36A8BD6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547CDE19" w14:textId="3983687C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55613960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0DE2FEFB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014C2B6D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F67136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622AA7EC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 xml:space="preserve">Solomon </w:t>
            </w:r>
            <w:proofErr w:type="spellStart"/>
            <w:r w:rsidRPr="004C5DCA">
              <w:rPr>
                <w:rFonts w:asciiTheme="majorBidi" w:hAnsiTheme="majorBidi" w:cstheme="majorBidi"/>
                <w:b w:val="0"/>
                <w:sz w:val="20"/>
              </w:rPr>
              <w:t>Train</w:t>
            </w:r>
            <w:r>
              <w:rPr>
                <w:rFonts w:asciiTheme="majorBidi" w:hAnsiTheme="majorBidi" w:cstheme="majorBidi"/>
                <w:b w:val="0"/>
                <w:sz w:val="20"/>
              </w:rPr>
              <w:t>in</w:t>
            </w:r>
            <w:proofErr w:type="spellEnd"/>
          </w:p>
        </w:tc>
        <w:tc>
          <w:tcPr>
            <w:tcW w:w="1605" w:type="dxa"/>
          </w:tcPr>
          <w:p w14:paraId="15712E7E" w14:textId="1978F2D6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Qualcomm</w:t>
            </w:r>
          </w:p>
        </w:tc>
        <w:tc>
          <w:tcPr>
            <w:tcW w:w="1982" w:type="dxa"/>
          </w:tcPr>
          <w:p w14:paraId="321141CF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5008C279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strainin@qti.qualcomm.com</w:t>
            </w:r>
          </w:p>
        </w:tc>
      </w:tr>
      <w:tr w:rsidR="00C66986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2505B8" w:rsidRDefault="002505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02A96A7F" w:rsidR="002505B8" w:rsidRDefault="002505B8" w:rsidP="0008239B">
                            <w:r>
                              <w:t>This submission proposes resolutions to 2125, 2255, 2261, 1078, 1080, 1214, 1964, 2257, 2126, 2127</w:t>
                            </w:r>
                            <w:proofErr w:type="gramStart"/>
                            <w:r>
                              <w:t>,1079</w:t>
                            </w:r>
                            <w:proofErr w:type="gramEnd"/>
                            <w:r>
                              <w:t>, 1566, 1567, 1852, 1853, 1854, 1965, 2176, 1965 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2505B8" w:rsidRDefault="002505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02A96A7F" w:rsidR="002505B8" w:rsidRDefault="002505B8" w:rsidP="0008239B">
                      <w:r>
                        <w:t>This submission proposes resolutions to 2125, 2255, 2261, 1078, 1080, 1214, 1964, 2257, 2126, 2127</w:t>
                      </w:r>
                      <w:proofErr w:type="gramStart"/>
                      <w:r>
                        <w:t>,1079</w:t>
                      </w:r>
                      <w:proofErr w:type="gramEnd"/>
                      <w:r>
                        <w:t>, 1566, 1567, 1852, 1853, 1854, 1965, 2176, 1965 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bookmarkStart w:id="0" w:name="_GoBack"/>
      <w:bookmarkEnd w:id="0"/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29883C1A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576"/>
        <w:gridCol w:w="2385"/>
        <w:gridCol w:w="2409"/>
      </w:tblGrid>
      <w:tr w:rsidR="007932E3" w:rsidRPr="003863CD" w14:paraId="3F02ABBC" w14:textId="77777777" w:rsidTr="002505B8">
        <w:tc>
          <w:tcPr>
            <w:tcW w:w="846" w:type="dxa"/>
          </w:tcPr>
          <w:p w14:paraId="604EA6C0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CID</w:t>
            </w:r>
          </w:p>
        </w:tc>
        <w:tc>
          <w:tcPr>
            <w:tcW w:w="1134" w:type="dxa"/>
          </w:tcPr>
          <w:p w14:paraId="446004E4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2576" w:type="dxa"/>
          </w:tcPr>
          <w:p w14:paraId="32A8834F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2385" w:type="dxa"/>
          </w:tcPr>
          <w:p w14:paraId="05C2376F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2409" w:type="dxa"/>
          </w:tcPr>
          <w:p w14:paraId="06D5469D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Proposed change</w:t>
            </w:r>
          </w:p>
        </w:tc>
      </w:tr>
      <w:tr w:rsidR="007932E3" w:rsidRPr="009C3078" w14:paraId="2F4A78D9" w14:textId="77777777" w:rsidTr="002505B8">
        <w:tc>
          <w:tcPr>
            <w:tcW w:w="846" w:type="dxa"/>
          </w:tcPr>
          <w:p w14:paraId="648315B3" w14:textId="77777777" w:rsidR="007932E3" w:rsidRPr="009C3078" w:rsidRDefault="007932E3" w:rsidP="002505B8">
            <w:pPr>
              <w:rPr>
                <w:sz w:val="20"/>
              </w:rPr>
            </w:pPr>
            <w:r w:rsidRPr="009C3078">
              <w:rPr>
                <w:sz w:val="20"/>
              </w:rPr>
              <w:t>1078</w:t>
            </w:r>
          </w:p>
        </w:tc>
        <w:tc>
          <w:tcPr>
            <w:tcW w:w="1134" w:type="dxa"/>
          </w:tcPr>
          <w:p w14:paraId="13E45C08" w14:textId="77777777" w:rsidR="007932E3" w:rsidRPr="009C3078" w:rsidRDefault="007932E3" w:rsidP="002505B8">
            <w:pPr>
              <w:rPr>
                <w:sz w:val="20"/>
              </w:rPr>
            </w:pPr>
            <w:r w:rsidRPr="009C3078">
              <w:rPr>
                <w:sz w:val="20"/>
              </w:rPr>
              <w:t>10.7.7.2</w:t>
            </w:r>
          </w:p>
        </w:tc>
        <w:tc>
          <w:tcPr>
            <w:tcW w:w="2576" w:type="dxa"/>
          </w:tcPr>
          <w:p w14:paraId="3AAB56E1" w14:textId="77777777" w:rsidR="007932E3" w:rsidRPr="009C3078" w:rsidRDefault="007932E3" w:rsidP="002505B8">
            <w:pPr>
              <w:rPr>
                <w:sz w:val="20"/>
              </w:rPr>
            </w:pPr>
            <w:r w:rsidRPr="009C3078">
              <w:rPr>
                <w:sz w:val="20"/>
              </w:rPr>
              <w:t>"Rules for Channel Width selection of ..." Why do channel and width need to start in upper case?</w:t>
            </w:r>
          </w:p>
        </w:tc>
        <w:tc>
          <w:tcPr>
            <w:tcW w:w="2385" w:type="dxa"/>
          </w:tcPr>
          <w:p w14:paraId="5A30C383" w14:textId="77777777" w:rsidR="007932E3" w:rsidRPr="009C3078" w:rsidRDefault="007932E3" w:rsidP="002505B8">
            <w:pPr>
              <w:rPr>
                <w:sz w:val="20"/>
              </w:rPr>
            </w:pPr>
            <w:r w:rsidRPr="009C3078">
              <w:rPr>
                <w:sz w:val="20"/>
              </w:rPr>
              <w:t>Change to "Rules for channel width selection of ..."</w:t>
            </w:r>
          </w:p>
        </w:tc>
        <w:tc>
          <w:tcPr>
            <w:tcW w:w="2409" w:type="dxa"/>
          </w:tcPr>
          <w:p w14:paraId="1BC96743" w14:textId="7C73F73C" w:rsidR="007932E3" w:rsidRPr="009C3078" w:rsidRDefault="009C3078" w:rsidP="002505B8">
            <w:pPr>
              <w:rPr>
                <w:sz w:val="20"/>
              </w:rPr>
            </w:pPr>
            <w:r w:rsidRPr="009C3078">
              <w:rPr>
                <w:sz w:val="20"/>
              </w:rPr>
              <w:t>Accepted</w:t>
            </w:r>
          </w:p>
          <w:p w14:paraId="188B33AF" w14:textId="521AA4F1" w:rsidR="007932E3" w:rsidRPr="009C3078" w:rsidRDefault="007932E3" w:rsidP="002505B8">
            <w:pPr>
              <w:rPr>
                <w:sz w:val="20"/>
              </w:rPr>
            </w:pPr>
          </w:p>
        </w:tc>
      </w:tr>
      <w:tr w:rsidR="009C3078" w:rsidRPr="009C3078" w14:paraId="0FE33AFF" w14:textId="77777777" w:rsidTr="002505B8">
        <w:tc>
          <w:tcPr>
            <w:tcW w:w="846" w:type="dxa"/>
          </w:tcPr>
          <w:p w14:paraId="4ABF21B3" w14:textId="5311E794" w:rsidR="009C3078" w:rsidRPr="009C3078" w:rsidRDefault="009C3078" w:rsidP="009C3078">
            <w:pPr>
              <w:rPr>
                <w:sz w:val="20"/>
              </w:rPr>
            </w:pPr>
            <w:r w:rsidRPr="009C3078">
              <w:rPr>
                <w:sz w:val="20"/>
              </w:rPr>
              <w:t>2176</w:t>
            </w:r>
          </w:p>
        </w:tc>
        <w:tc>
          <w:tcPr>
            <w:tcW w:w="1134" w:type="dxa"/>
          </w:tcPr>
          <w:p w14:paraId="217CB0FD" w14:textId="6AD47430" w:rsidR="009C3078" w:rsidRPr="009C3078" w:rsidRDefault="009C3078" w:rsidP="009C3078">
            <w:pPr>
              <w:rPr>
                <w:sz w:val="20"/>
              </w:rPr>
            </w:pPr>
            <w:r w:rsidRPr="009C3078">
              <w:rPr>
                <w:sz w:val="20"/>
              </w:rPr>
              <w:t>10.7.7.2</w:t>
            </w:r>
          </w:p>
        </w:tc>
        <w:tc>
          <w:tcPr>
            <w:tcW w:w="2576" w:type="dxa"/>
          </w:tcPr>
          <w:p w14:paraId="479E8F09" w14:textId="594B293D" w:rsidR="009C3078" w:rsidRPr="009C3078" w:rsidRDefault="009C3078" w:rsidP="009C3078">
            <w:pPr>
              <w:rPr>
                <w:sz w:val="20"/>
              </w:rPr>
            </w:pPr>
            <w:r w:rsidRPr="009C3078">
              <w:rPr>
                <w:sz w:val="20"/>
              </w:rPr>
              <w:t>"</w:t>
            </w:r>
            <w:proofErr w:type="gramStart"/>
            <w:r w:rsidRPr="009C3078">
              <w:rPr>
                <w:sz w:val="20"/>
              </w:rPr>
              <w:t>for</w:t>
            </w:r>
            <w:proofErr w:type="gramEnd"/>
            <w:r w:rsidRPr="009C3078">
              <w:rPr>
                <w:sz w:val="20"/>
              </w:rPr>
              <w:t xml:space="preserve"> EDMG STA" is not correct.</w:t>
            </w:r>
          </w:p>
        </w:tc>
        <w:tc>
          <w:tcPr>
            <w:tcW w:w="2385" w:type="dxa"/>
          </w:tcPr>
          <w:p w14:paraId="28E21DCB" w14:textId="3379E6D2" w:rsidR="009C3078" w:rsidRPr="009C3078" w:rsidRDefault="009C3078" w:rsidP="009C3078">
            <w:pPr>
              <w:rPr>
                <w:sz w:val="20"/>
              </w:rPr>
            </w:pPr>
            <w:r w:rsidRPr="009C3078">
              <w:rPr>
                <w:sz w:val="20"/>
              </w:rPr>
              <w:t>either change to "For a EDMG STA" or change to "For EDMG STAs"</w:t>
            </w:r>
          </w:p>
        </w:tc>
        <w:tc>
          <w:tcPr>
            <w:tcW w:w="2409" w:type="dxa"/>
          </w:tcPr>
          <w:p w14:paraId="3E46703C" w14:textId="77777777" w:rsidR="009C3078" w:rsidRPr="009C3078" w:rsidRDefault="009C3078" w:rsidP="009C3078">
            <w:pPr>
              <w:rPr>
                <w:sz w:val="20"/>
              </w:rPr>
            </w:pPr>
            <w:r w:rsidRPr="009C3078">
              <w:rPr>
                <w:sz w:val="20"/>
              </w:rPr>
              <w:t>Accepted</w:t>
            </w:r>
          </w:p>
          <w:p w14:paraId="059DC034" w14:textId="77777777" w:rsidR="009C3078" w:rsidRPr="009C3078" w:rsidRDefault="009C3078" w:rsidP="009C3078">
            <w:pPr>
              <w:rPr>
                <w:sz w:val="20"/>
              </w:rPr>
            </w:pPr>
          </w:p>
        </w:tc>
      </w:tr>
      <w:tr w:rsidR="007932E3" w:rsidRPr="003863CD" w14:paraId="1DAA50D1" w14:textId="77777777" w:rsidTr="002505B8">
        <w:tc>
          <w:tcPr>
            <w:tcW w:w="846" w:type="dxa"/>
          </w:tcPr>
          <w:p w14:paraId="570AE01E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1080</w:t>
            </w:r>
          </w:p>
        </w:tc>
        <w:tc>
          <w:tcPr>
            <w:tcW w:w="1134" w:type="dxa"/>
          </w:tcPr>
          <w:p w14:paraId="5744BD15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0316B4D6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"... </w:t>
            </w:r>
            <w:proofErr w:type="gramStart"/>
            <w:r w:rsidRPr="003863CD">
              <w:rPr>
                <w:sz w:val="20"/>
              </w:rPr>
              <w:t>the</w:t>
            </w:r>
            <w:proofErr w:type="gramEnd"/>
            <w:r w:rsidRPr="003863CD">
              <w:rPr>
                <w:sz w:val="20"/>
              </w:rPr>
              <w:t xml:space="preserve"> transmitting STA shall set the TXVECTOR parameter CH_BANDWIDTH to the desired bandwidth". It is not clear what "desired </w:t>
            </w:r>
            <w:proofErr w:type="spellStart"/>
            <w:r w:rsidRPr="003863CD">
              <w:rPr>
                <w:sz w:val="20"/>
              </w:rPr>
              <w:t>bandwdith</w:t>
            </w:r>
            <w:proofErr w:type="spellEnd"/>
            <w:r w:rsidRPr="003863CD">
              <w:rPr>
                <w:sz w:val="20"/>
              </w:rPr>
              <w:t>" really means. Who desires that bandwidth? Clarify.</w:t>
            </w:r>
          </w:p>
        </w:tc>
        <w:tc>
          <w:tcPr>
            <w:tcW w:w="2385" w:type="dxa"/>
          </w:tcPr>
          <w:p w14:paraId="19241FEE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As in comment.</w:t>
            </w:r>
          </w:p>
        </w:tc>
        <w:tc>
          <w:tcPr>
            <w:tcW w:w="2409" w:type="dxa"/>
            <w:vMerge w:val="restart"/>
          </w:tcPr>
          <w:p w14:paraId="19E9AB0F" w14:textId="77777777" w:rsidR="007932E3" w:rsidRPr="003863CD" w:rsidRDefault="007932E3" w:rsidP="002505B8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 w:rsidRPr="003863CD"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Revised </w:t>
            </w:r>
          </w:p>
          <w:p w14:paraId="34540E68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Was replaced with specific rules defined in section </w:t>
            </w:r>
            <w:r w:rsidRPr="003863CD">
              <w:rPr>
                <w:sz w:val="20"/>
              </w:rPr>
              <w:t>10.22.2.12</w:t>
            </w:r>
          </w:p>
          <w:p w14:paraId="17B968DA" w14:textId="77777777" w:rsidR="007932E3" w:rsidRPr="003863CD" w:rsidRDefault="007932E3" w:rsidP="002505B8">
            <w:pPr>
              <w:rPr>
                <w:sz w:val="20"/>
              </w:rPr>
            </w:pPr>
          </w:p>
          <w:p w14:paraId="3EF82818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If an EDMG STA that initiate transmission to another EDMG STA with a control frame, the transmitting STA shall set the TXVECTOR FORMAT </w:t>
            </w:r>
            <w:proofErr w:type="gramStart"/>
            <w:r w:rsidRPr="003863CD">
              <w:rPr>
                <w:sz w:val="20"/>
              </w:rPr>
              <w:t>and  CH</w:t>
            </w:r>
            <w:proofErr w:type="gramEnd"/>
            <w:r w:rsidRPr="003863CD">
              <w:rPr>
                <w:sz w:val="20"/>
              </w:rPr>
              <w:t>_BANDWIDTH parameters according to rules specified in 10.22.2.12.</w:t>
            </w:r>
          </w:p>
          <w:p w14:paraId="512703B3" w14:textId="77777777" w:rsidR="007932E3" w:rsidRPr="003863CD" w:rsidRDefault="007932E3" w:rsidP="002505B8">
            <w:pPr>
              <w:rPr>
                <w:sz w:val="20"/>
              </w:rPr>
            </w:pPr>
          </w:p>
          <w:p w14:paraId="60C5C1D7" w14:textId="77777777" w:rsidR="007932E3" w:rsidRPr="003863CD" w:rsidRDefault="007932E3" w:rsidP="002505B8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</w:p>
        </w:tc>
      </w:tr>
      <w:tr w:rsidR="007932E3" w:rsidRPr="003863CD" w14:paraId="63F383B1" w14:textId="77777777" w:rsidTr="002505B8">
        <w:tc>
          <w:tcPr>
            <w:tcW w:w="846" w:type="dxa"/>
          </w:tcPr>
          <w:p w14:paraId="29EB1122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1214</w:t>
            </w:r>
          </w:p>
        </w:tc>
        <w:tc>
          <w:tcPr>
            <w:tcW w:w="1134" w:type="dxa"/>
          </w:tcPr>
          <w:p w14:paraId="39FD0976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3B60D1FA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"</w:t>
            </w:r>
            <w:proofErr w:type="gramStart"/>
            <w:r w:rsidRPr="003863CD">
              <w:rPr>
                <w:sz w:val="20"/>
              </w:rPr>
              <w:t>to</w:t>
            </w:r>
            <w:proofErr w:type="gramEnd"/>
            <w:r w:rsidRPr="003863CD">
              <w:rPr>
                <w:sz w:val="20"/>
              </w:rPr>
              <w:t xml:space="preserve"> the desired bandwidth"  -  STAs don't have desires.   Do we just invent a random bandwidth?</w:t>
            </w:r>
          </w:p>
        </w:tc>
        <w:tc>
          <w:tcPr>
            <w:tcW w:w="2385" w:type="dxa"/>
          </w:tcPr>
          <w:p w14:paraId="0C64430F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Replace with a specification of where the knowledge of the bandwidth is created or communicated.</w:t>
            </w:r>
          </w:p>
        </w:tc>
        <w:tc>
          <w:tcPr>
            <w:tcW w:w="2409" w:type="dxa"/>
            <w:vMerge/>
          </w:tcPr>
          <w:p w14:paraId="7D6D44C0" w14:textId="77777777" w:rsidR="007932E3" w:rsidRPr="003863CD" w:rsidRDefault="007932E3" w:rsidP="002505B8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</w:p>
        </w:tc>
      </w:tr>
      <w:tr w:rsidR="007932E3" w:rsidRPr="003863CD" w14:paraId="1F7873DF" w14:textId="77777777" w:rsidTr="002505B8">
        <w:tc>
          <w:tcPr>
            <w:tcW w:w="846" w:type="dxa"/>
          </w:tcPr>
          <w:p w14:paraId="10100694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1964</w:t>
            </w:r>
          </w:p>
        </w:tc>
        <w:tc>
          <w:tcPr>
            <w:tcW w:w="1134" w:type="dxa"/>
          </w:tcPr>
          <w:p w14:paraId="51D9171C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1058619F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The TXOP holder should set the </w:t>
            </w:r>
            <w:proofErr w:type="gramStart"/>
            <w:r w:rsidRPr="003863CD">
              <w:rPr>
                <w:sz w:val="20"/>
              </w:rPr>
              <w:t>TXVECTOR  parameter</w:t>
            </w:r>
            <w:proofErr w:type="gramEnd"/>
            <w:r w:rsidRPr="003863CD">
              <w:rPr>
                <w:sz w:val="20"/>
              </w:rPr>
              <w:t xml:space="preserve"> CH_BANDWIDTH of a CF-End frame to the maximum bandwidth allowed by the rules in 10.22.2.7. Rule or/and reference are wrong</w:t>
            </w:r>
          </w:p>
        </w:tc>
        <w:tc>
          <w:tcPr>
            <w:tcW w:w="2385" w:type="dxa"/>
          </w:tcPr>
          <w:p w14:paraId="29A5B913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Propose to replace by "The TXOP holder should set the </w:t>
            </w:r>
            <w:proofErr w:type="gramStart"/>
            <w:r w:rsidRPr="003863CD">
              <w:rPr>
                <w:sz w:val="20"/>
              </w:rPr>
              <w:t>TXVECTOR  parameter</w:t>
            </w:r>
            <w:proofErr w:type="gramEnd"/>
            <w:r w:rsidRPr="003863CD">
              <w:rPr>
                <w:sz w:val="20"/>
              </w:rPr>
              <w:t xml:space="preserve"> CH_BANDWIDTH of a CF-End frame equal to the RXVECTOR parameter CH_BANDWIDTH_IN_NON_EDMG of the last received DMG CTS frame or equal to the TXVECTOR  parameter CH_BANDWIDTH_IN_NON_EDMG of the RTS frame if no DMG CTS frame is received.</w:t>
            </w:r>
          </w:p>
        </w:tc>
        <w:tc>
          <w:tcPr>
            <w:tcW w:w="2409" w:type="dxa"/>
          </w:tcPr>
          <w:p w14:paraId="55B9DD1A" w14:textId="77777777" w:rsidR="007932E3" w:rsidRDefault="007932E3" w:rsidP="002505B8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Revised </w:t>
            </w:r>
          </w:p>
          <w:p w14:paraId="5664080F" w14:textId="77777777" w:rsidR="007932E3" w:rsidRDefault="007932E3" w:rsidP="002505B8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</w:p>
          <w:p w14:paraId="56960A94" w14:textId="77777777" w:rsidR="007932E3" w:rsidRDefault="007932E3" w:rsidP="002505B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CF-End rule was moved  to the </w:t>
            </w:r>
            <w:r w:rsidRPr="008659CB">
              <w:rPr>
                <w:rFonts w:ascii="Arial" w:hAnsi="Arial" w:cs="Arial"/>
                <w:color w:val="000000"/>
                <w:sz w:val="18"/>
                <w:szCs w:val="18"/>
              </w:rPr>
              <w:t>10.3.2.14 EDMG RTS procedure</w:t>
            </w:r>
          </w:p>
          <w:p w14:paraId="5520B584" w14:textId="77777777" w:rsidR="007932E3" w:rsidRDefault="007932E3" w:rsidP="002505B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2E07C6A" w14:textId="77777777" w:rsidR="007932E3" w:rsidRDefault="007932E3" w:rsidP="002505B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A CF-End frame used to truncates a TXOP gained by </w:t>
            </w:r>
            <w:r>
              <w:rPr>
                <w:color w:val="000000"/>
                <w:sz w:val="20"/>
              </w:rPr>
              <w:t xml:space="preserve">RTS frame carried in </w:t>
            </w:r>
            <w:r>
              <w:rPr>
                <w:color w:val="000000"/>
                <w:sz w:val="20"/>
                <w:szCs w:val="22"/>
              </w:rPr>
              <w:t xml:space="preserve">non-EDMG duplicate frame, shall the sent using a non-EDMG duplicate frame, the CF-End’s TXVECTOR parameter CH_BANDWIDTH shall be set to the channels which are the intersection of the RTS’s and the CTS’s (if received) RXVECTOR CH_BANDWIDTH SIGNALING encoded value as defined in Table 30. </w:t>
            </w:r>
          </w:p>
          <w:p w14:paraId="5911EB30" w14:textId="77777777" w:rsidR="007932E3" w:rsidRPr="003863CD" w:rsidRDefault="007932E3" w:rsidP="002505B8">
            <w:pPr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/>
            </w:r>
          </w:p>
        </w:tc>
      </w:tr>
      <w:tr w:rsidR="007932E3" w:rsidRPr="003863CD" w14:paraId="4012DE8F" w14:textId="77777777" w:rsidTr="002505B8">
        <w:tc>
          <w:tcPr>
            <w:tcW w:w="846" w:type="dxa"/>
          </w:tcPr>
          <w:p w14:paraId="6B01E6E9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2257</w:t>
            </w:r>
          </w:p>
        </w:tc>
        <w:tc>
          <w:tcPr>
            <w:tcW w:w="1134" w:type="dxa"/>
          </w:tcPr>
          <w:p w14:paraId="43045BA0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193BE105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There is no BW rule for EDMG PPDU in response to another EDMG PPDU</w:t>
            </w:r>
          </w:p>
        </w:tc>
        <w:tc>
          <w:tcPr>
            <w:tcW w:w="2385" w:type="dxa"/>
          </w:tcPr>
          <w:p w14:paraId="293432C4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add the responding EDMG PPDU shall have the same </w:t>
            </w:r>
            <w:r w:rsidRPr="003863CD">
              <w:rPr>
                <w:sz w:val="20"/>
              </w:rPr>
              <w:lastRenderedPageBreak/>
              <w:t>CH_BANDWIDTH as the eliciting EDMG PPDU</w:t>
            </w:r>
          </w:p>
        </w:tc>
        <w:tc>
          <w:tcPr>
            <w:tcW w:w="2409" w:type="dxa"/>
          </w:tcPr>
          <w:p w14:paraId="528C5AA6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Revised:</w:t>
            </w:r>
          </w:p>
          <w:p w14:paraId="6D7E7D26" w14:textId="77777777" w:rsidR="007932E3" w:rsidRDefault="007932E3" w:rsidP="002505B8">
            <w:pPr>
              <w:rPr>
                <w:sz w:val="20"/>
              </w:rPr>
            </w:pPr>
          </w:p>
          <w:p w14:paraId="28941BC2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Section 10.7.7.6</w:t>
            </w:r>
            <w:r w:rsidRPr="003863CD">
              <w:rPr>
                <w:sz w:val="20"/>
              </w:rPr>
              <w:t xml:space="preserve"> was revised to </w:t>
            </w:r>
            <w:r>
              <w:rPr>
                <w:sz w:val="20"/>
              </w:rPr>
              <w:t>accommodate</w:t>
            </w:r>
          </w:p>
          <w:p w14:paraId="54F9AC2E" w14:textId="77777777" w:rsidR="007932E3" w:rsidRDefault="007932E3" w:rsidP="002505B8">
            <w:pPr>
              <w:rPr>
                <w:sz w:val="20"/>
              </w:rPr>
            </w:pPr>
          </w:p>
          <w:p w14:paraId="094F3E3A" w14:textId="77777777" w:rsidR="007932E3" w:rsidRPr="003863CD" w:rsidRDefault="007932E3" w:rsidP="002505B8">
            <w:pPr>
              <w:rPr>
                <w:sz w:val="20"/>
              </w:rPr>
            </w:pPr>
            <w:r>
              <w:rPr>
                <w:color w:val="000000"/>
                <w:sz w:val="20"/>
                <w:szCs w:val="22"/>
              </w:rPr>
              <w:t>“</w:t>
            </w:r>
            <w:r w:rsidRPr="001F76E6">
              <w:rPr>
                <w:color w:val="000000"/>
                <w:sz w:val="20"/>
                <w:szCs w:val="22"/>
              </w:rPr>
              <w:t xml:space="preserve">An EDMG STA that sends a </w:t>
            </w:r>
            <w:r>
              <w:rPr>
                <w:color w:val="000000"/>
                <w:sz w:val="20"/>
                <w:szCs w:val="22"/>
              </w:rPr>
              <w:t>c</w:t>
            </w:r>
            <w:r w:rsidRPr="001F76E6">
              <w:rPr>
                <w:color w:val="000000"/>
                <w:sz w:val="20"/>
                <w:szCs w:val="22"/>
              </w:rPr>
              <w:t>ontrol frame in response to a frame carried in an EDMG PPDU shall set the TXVECTOR parameter</w:t>
            </w:r>
            <w:r w:rsidRPr="001F76E6">
              <w:rPr>
                <w:color w:val="000000"/>
                <w:szCs w:val="22"/>
              </w:rPr>
              <w:t xml:space="preserve"> </w:t>
            </w:r>
            <w:r w:rsidRPr="001F76E6">
              <w:rPr>
                <w:color w:val="000000"/>
                <w:sz w:val="20"/>
                <w:szCs w:val="22"/>
              </w:rPr>
              <w:t xml:space="preserve">CH_BANDWIDTH to indicate </w:t>
            </w:r>
            <w:r>
              <w:rPr>
                <w:color w:val="000000"/>
                <w:sz w:val="20"/>
                <w:szCs w:val="22"/>
              </w:rPr>
              <w:t>the same</w:t>
            </w:r>
            <w:r w:rsidRPr="001F76E6">
              <w:rPr>
                <w:color w:val="000000"/>
                <w:sz w:val="20"/>
                <w:szCs w:val="22"/>
              </w:rPr>
              <w:t xml:space="preserve"> channel</w:t>
            </w:r>
            <w:r>
              <w:rPr>
                <w:color w:val="000000"/>
                <w:sz w:val="20"/>
                <w:szCs w:val="22"/>
              </w:rPr>
              <w:t>s</w:t>
            </w:r>
            <w:r w:rsidRPr="001F76E6">
              <w:rPr>
                <w:color w:val="000000"/>
                <w:sz w:val="20"/>
                <w:szCs w:val="22"/>
              </w:rPr>
              <w:t xml:space="preserve">   </w:t>
            </w:r>
            <w:proofErr w:type="gramStart"/>
            <w:r w:rsidRPr="001F76E6">
              <w:rPr>
                <w:color w:val="000000"/>
                <w:sz w:val="20"/>
                <w:szCs w:val="22"/>
              </w:rPr>
              <w:t>as  indicated</w:t>
            </w:r>
            <w:proofErr w:type="gramEnd"/>
            <w:r w:rsidRPr="001F76E6">
              <w:rPr>
                <w:color w:val="000000"/>
                <w:sz w:val="20"/>
                <w:szCs w:val="22"/>
              </w:rPr>
              <w:t xml:space="preserve"> by the</w:t>
            </w:r>
            <w:r w:rsidRPr="001F76E6">
              <w:rPr>
                <w:color w:val="000000"/>
                <w:szCs w:val="22"/>
              </w:rPr>
              <w:t xml:space="preserve"> </w:t>
            </w:r>
            <w:r w:rsidRPr="001F76E6">
              <w:rPr>
                <w:color w:val="000000"/>
                <w:sz w:val="20"/>
                <w:szCs w:val="22"/>
              </w:rPr>
              <w:t>RXVECTOR parameter CH_BANDWIDTH of the frame eliciting the response.</w:t>
            </w:r>
            <w:r>
              <w:rPr>
                <w:color w:val="000000"/>
                <w:sz w:val="20"/>
                <w:szCs w:val="22"/>
              </w:rPr>
              <w:t>”</w:t>
            </w:r>
          </w:p>
        </w:tc>
      </w:tr>
      <w:tr w:rsidR="007932E3" w:rsidRPr="003863CD" w14:paraId="2411398A" w14:textId="77777777" w:rsidTr="002505B8">
        <w:tc>
          <w:tcPr>
            <w:tcW w:w="846" w:type="dxa"/>
          </w:tcPr>
          <w:p w14:paraId="4594A0E5" w14:textId="19BBC35E" w:rsidR="005B16AB" w:rsidRPr="003863CD" w:rsidRDefault="007932E3" w:rsidP="005B16AB">
            <w:pPr>
              <w:rPr>
                <w:sz w:val="20"/>
              </w:rPr>
            </w:pPr>
            <w:r w:rsidRPr="003863CD">
              <w:rPr>
                <w:sz w:val="20"/>
              </w:rPr>
              <w:lastRenderedPageBreak/>
              <w:t>2261</w:t>
            </w:r>
          </w:p>
          <w:p w14:paraId="2EF0E33A" w14:textId="487CBF0B" w:rsidR="007932E3" w:rsidRPr="003863CD" w:rsidRDefault="007932E3" w:rsidP="005B16AB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A49E24A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2F7B0FE5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"If a Control frame is transmitted in a non-EDMG PPDU (channel width equal to 2.16 GHz) and with the DMG Control modulation class, the transmitting DMG STA may set the TXVECTOR parameter CH_BANDWIDTH_IN_NON_EDMG equal to the CH_BANDWIDTH parameter."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>Can CH_BANDWIDTH_IN_NON_EDMG be set to something else?</w:t>
            </w:r>
          </w:p>
        </w:tc>
        <w:tc>
          <w:tcPr>
            <w:tcW w:w="2385" w:type="dxa"/>
          </w:tcPr>
          <w:p w14:paraId="1F1D83F5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change to "the transmitting DMG STA may set the TXVECTOR parameter CH_BANDWIDTH_IN_NON_EDMG equal to the CH_BANDWIDTH parameter or CH_BANDWIDTH_IN_NON_EDMG is not present"</w:t>
            </w:r>
          </w:p>
        </w:tc>
        <w:tc>
          <w:tcPr>
            <w:tcW w:w="2409" w:type="dxa"/>
          </w:tcPr>
          <w:p w14:paraId="4A5C1795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Revised:</w:t>
            </w:r>
          </w:p>
          <w:p w14:paraId="4A019734" w14:textId="77777777" w:rsidR="007932E3" w:rsidRDefault="007932E3" w:rsidP="002505B8">
            <w:pPr>
              <w:rPr>
                <w:sz w:val="20"/>
              </w:rPr>
            </w:pPr>
          </w:p>
          <w:p w14:paraId="3A128B32" w14:textId="77777777" w:rsidR="007932E3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Rule </w:t>
            </w:r>
            <w:r>
              <w:rPr>
                <w:sz w:val="20"/>
              </w:rPr>
              <w:t>was removed as it related to Control frames which are not RTS/CTS/DTS and there is no BW signalling for those control frames.</w:t>
            </w:r>
          </w:p>
          <w:p w14:paraId="7472C6D1" w14:textId="77777777" w:rsidR="007932E3" w:rsidRPr="00C506B2" w:rsidRDefault="007932E3" w:rsidP="002505B8">
            <w:pPr>
              <w:rPr>
                <w:sz w:val="20"/>
              </w:rPr>
            </w:pPr>
          </w:p>
          <w:p w14:paraId="72422EF7" w14:textId="77777777" w:rsidR="007932E3" w:rsidRPr="00C506B2" w:rsidRDefault="007932E3" w:rsidP="002505B8">
            <w:pPr>
              <w:rPr>
                <w:sz w:val="20"/>
              </w:rPr>
            </w:pPr>
          </w:p>
          <w:p w14:paraId="7010C16C" w14:textId="77777777" w:rsidR="007932E3" w:rsidRDefault="007932E3" w:rsidP="002505B8">
            <w:pPr>
              <w:rPr>
                <w:sz w:val="20"/>
              </w:rPr>
            </w:pPr>
          </w:p>
          <w:p w14:paraId="4DD94AA3" w14:textId="77777777" w:rsidR="007932E3" w:rsidRPr="00C506B2" w:rsidRDefault="007932E3" w:rsidP="002505B8">
            <w:pPr>
              <w:jc w:val="center"/>
              <w:rPr>
                <w:sz w:val="20"/>
              </w:rPr>
            </w:pPr>
          </w:p>
        </w:tc>
      </w:tr>
      <w:tr w:rsidR="007932E3" w:rsidRPr="003863CD" w14:paraId="05A30811" w14:textId="77777777" w:rsidTr="002505B8">
        <w:tc>
          <w:tcPr>
            <w:tcW w:w="846" w:type="dxa"/>
          </w:tcPr>
          <w:p w14:paraId="43D9334E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2126</w:t>
            </w:r>
          </w:p>
        </w:tc>
        <w:tc>
          <w:tcPr>
            <w:tcW w:w="1134" w:type="dxa"/>
          </w:tcPr>
          <w:p w14:paraId="7E921ECF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46B4E57B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"An EDMG STA that sends a Control frame in response to a frame carried in a non-EDMG duplicate PPDU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>that does not provide channel width information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>- Should set the TXVECTOR parameter CH_BANDWIDTH to the same value as the RXVECTOR parameter CH_BANDWIDTH for the frame eliciting the response."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 xml:space="preserve">These two sentences seem to </w:t>
            </w:r>
            <w:proofErr w:type="spellStart"/>
            <w:r w:rsidRPr="003863CD">
              <w:rPr>
                <w:sz w:val="20"/>
              </w:rPr>
              <w:t>contradics</w:t>
            </w:r>
            <w:proofErr w:type="spellEnd"/>
            <w:r w:rsidRPr="003863CD">
              <w:rPr>
                <w:sz w:val="20"/>
              </w:rPr>
              <w:t xml:space="preserve"> with each other. If there is not channel width provided in the frame that elicits the response, then how would the EDMG STA should be able to set the </w:t>
            </w:r>
            <w:proofErr w:type="spellStart"/>
            <w:r w:rsidRPr="003863CD">
              <w:rPr>
                <w:sz w:val="20"/>
              </w:rPr>
              <w:t>sme</w:t>
            </w:r>
            <w:proofErr w:type="spellEnd"/>
            <w:r w:rsidRPr="003863CD">
              <w:rPr>
                <w:sz w:val="20"/>
              </w:rPr>
              <w:t xml:space="preserve"> </w:t>
            </w:r>
            <w:r w:rsidRPr="003863CD">
              <w:rPr>
                <w:sz w:val="20"/>
              </w:rPr>
              <w:lastRenderedPageBreak/>
              <w:t xml:space="preserve">CH_BANDWIDTH </w:t>
            </w:r>
            <w:proofErr w:type="gramStart"/>
            <w:r w:rsidRPr="003863CD">
              <w:rPr>
                <w:sz w:val="20"/>
              </w:rPr>
              <w:t>parameters ?</w:t>
            </w:r>
            <w:proofErr w:type="gramEnd"/>
          </w:p>
        </w:tc>
        <w:tc>
          <w:tcPr>
            <w:tcW w:w="2385" w:type="dxa"/>
          </w:tcPr>
          <w:p w14:paraId="24D48A4F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lastRenderedPageBreak/>
              <w:t>Clarify</w:t>
            </w:r>
          </w:p>
        </w:tc>
        <w:tc>
          <w:tcPr>
            <w:tcW w:w="2409" w:type="dxa"/>
          </w:tcPr>
          <w:p w14:paraId="08CABE63" w14:textId="77777777" w:rsidR="007932E3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Revised</w:t>
            </w:r>
            <w:r>
              <w:rPr>
                <w:sz w:val="20"/>
              </w:rPr>
              <w:t>:</w:t>
            </w:r>
          </w:p>
          <w:p w14:paraId="64F68C97" w14:textId="77777777" w:rsidR="007932E3" w:rsidRDefault="007932E3" w:rsidP="002505B8">
            <w:pPr>
              <w:rPr>
                <w:sz w:val="20"/>
              </w:rPr>
            </w:pPr>
          </w:p>
          <w:p w14:paraId="617C78A3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Rule was changed to the following:</w:t>
            </w:r>
          </w:p>
          <w:p w14:paraId="7F2CE1BF" w14:textId="77777777" w:rsidR="007932E3" w:rsidRDefault="007932E3" w:rsidP="002505B8">
            <w:pPr>
              <w:rPr>
                <w:sz w:val="20"/>
              </w:rPr>
            </w:pPr>
          </w:p>
          <w:p w14:paraId="77DD6919" w14:textId="77777777" w:rsidR="007932E3" w:rsidRDefault="007932E3" w:rsidP="002505B8">
            <w:pPr>
              <w:rPr>
                <w:sz w:val="20"/>
              </w:rPr>
            </w:pPr>
          </w:p>
          <w:p w14:paraId="0415E915" w14:textId="77777777" w:rsidR="007932E3" w:rsidRDefault="007932E3" w:rsidP="002505B8">
            <w:pPr>
              <w:rPr>
                <w:sz w:val="20"/>
              </w:rPr>
            </w:pPr>
            <w:r w:rsidRPr="00F34723">
              <w:rPr>
                <w:sz w:val="20"/>
              </w:rPr>
              <w:t>An EDMG STA that sends a</w:t>
            </w:r>
            <w:r w:rsidRPr="00CB6D25"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CB6D25">
              <w:rPr>
                <w:color w:val="000000"/>
                <w:sz w:val="20"/>
              </w:rPr>
              <w:t>ontrol frame in response to a frame carried in a non-EDMG duplicate PPDU</w:t>
            </w:r>
            <w:r>
              <w:rPr>
                <w:color w:val="000000"/>
                <w:sz w:val="20"/>
              </w:rPr>
              <w:t>,</w:t>
            </w:r>
            <w:r w:rsidRPr="00CB6D2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it </w:t>
            </w:r>
          </w:p>
          <w:p w14:paraId="579B8DFD" w14:textId="77777777" w:rsidR="007932E3" w:rsidRPr="003863CD" w:rsidRDefault="007932E3" w:rsidP="002505B8">
            <w:pPr>
              <w:rPr>
                <w:sz w:val="20"/>
              </w:rPr>
            </w:pPr>
            <w:r w:rsidRPr="00070532">
              <w:rPr>
                <w:sz w:val="20"/>
              </w:rPr>
              <w:t>shall set the TXVECTOR parameter CH_BANDWIDTH to the same value of the TXVECTOR parameter CH_BANDWIDTH for the last EDMG PPDU or non-EDMG duplicate PPDU frame successfully transmitted by the STA in the current sequence</w:t>
            </w:r>
          </w:p>
        </w:tc>
      </w:tr>
      <w:tr w:rsidR="007932E3" w:rsidRPr="003863CD" w14:paraId="7D5D7835" w14:textId="77777777" w:rsidTr="002505B8">
        <w:tc>
          <w:tcPr>
            <w:tcW w:w="846" w:type="dxa"/>
          </w:tcPr>
          <w:p w14:paraId="5A792FE4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2127</w:t>
            </w:r>
          </w:p>
        </w:tc>
        <w:tc>
          <w:tcPr>
            <w:tcW w:w="1134" w:type="dxa"/>
          </w:tcPr>
          <w:p w14:paraId="762F351C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0C1579F9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"An EDMG STA that sends a Control frame in response to a non-EDMG duplicate format frame with the DMG Control modulation class and that is not a DMG CTS frame or DMG DTS frame shall set the channel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>width indicated by the TXVECTOR parameter CH_BANDWIDTH to the same value as the channel width indicated by the RXVECTOR parameter CH_BANDWIDTH for the frame eliciting the response".</w:t>
            </w:r>
          </w:p>
        </w:tc>
        <w:tc>
          <w:tcPr>
            <w:tcW w:w="2385" w:type="dxa"/>
          </w:tcPr>
          <w:p w14:paraId="2EF4F03E" w14:textId="77777777" w:rsidR="007932E3" w:rsidRPr="003863CD" w:rsidRDefault="007932E3" w:rsidP="002505B8">
            <w:pPr>
              <w:rPr>
                <w:sz w:val="20"/>
              </w:rPr>
            </w:pPr>
            <w:proofErr w:type="gramStart"/>
            <w:r w:rsidRPr="003863CD">
              <w:rPr>
                <w:sz w:val="20"/>
              </w:rPr>
              <w:t>change</w:t>
            </w:r>
            <w:proofErr w:type="gramEnd"/>
            <w:r w:rsidRPr="003863CD">
              <w:rPr>
                <w:sz w:val="20"/>
              </w:rPr>
              <w:t xml:space="preserve"> to "An EDMG STA that sends a Control frame in response to a non-EDMG duplicate format frame with the DMG Control modulation class and that is not a DMG CTS frame or DMG DTS frame shall set the TXVECTOR parameter CH_BANDWIDTH to the same value as the RXVECTOR parameter CH_BANDWIDTH for the frame eliciting the response".</w:t>
            </w:r>
          </w:p>
        </w:tc>
        <w:tc>
          <w:tcPr>
            <w:tcW w:w="2409" w:type="dxa"/>
          </w:tcPr>
          <w:p w14:paraId="05B14980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Rule was revised but not as commented since CH_BANDWIDTH is not provided in case of non-EDMG duplicate format frame.</w:t>
            </w:r>
          </w:p>
        </w:tc>
      </w:tr>
    </w:tbl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02FA1C05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50119D1E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4EC575AC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84015F0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7932E3" w14:paraId="74F981BE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527C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1EAA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1B66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085F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0924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7932E3" w:rsidRPr="00931714" w14:paraId="2C5659B1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DED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2255</w:t>
            </w:r>
          </w:p>
          <w:p w14:paraId="22F343CC" w14:textId="6866C746" w:rsidR="005B16AB" w:rsidRDefault="005B16AB" w:rsidP="005B16A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A0A1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10.7.7.2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12E" w14:textId="77777777" w:rsidR="007932E3" w:rsidRDefault="007932E3" w:rsidP="002505B8">
            <w:pPr>
              <w:rPr>
                <w:sz w:val="20"/>
              </w:rPr>
            </w:pPr>
            <w:r w:rsidRPr="00931714">
              <w:rPr>
                <w:sz w:val="20"/>
              </w:rPr>
              <w:t xml:space="preserve">A bullet should be added to allow </w:t>
            </w:r>
            <w:proofErr w:type="spellStart"/>
            <w:r w:rsidRPr="00931714">
              <w:rPr>
                <w:sz w:val="20"/>
              </w:rPr>
              <w:t>Ack</w:t>
            </w:r>
            <w:proofErr w:type="spellEnd"/>
            <w:r w:rsidRPr="00931714">
              <w:rPr>
                <w:sz w:val="20"/>
              </w:rPr>
              <w:t xml:space="preserve">/BA transmission in MCS0. Otherwise the mechanism </w:t>
            </w:r>
            <w:proofErr w:type="spellStart"/>
            <w:r w:rsidRPr="00931714">
              <w:rPr>
                <w:sz w:val="20"/>
              </w:rPr>
              <w:t>descriibed</w:t>
            </w:r>
            <w:proofErr w:type="spellEnd"/>
            <w:r w:rsidRPr="00931714">
              <w:rPr>
                <w:sz w:val="20"/>
              </w:rPr>
              <w:t xml:space="preserve"> in 10.39.4 cannot be utilized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92BF" w14:textId="77777777" w:rsidR="007932E3" w:rsidRDefault="007932E3" w:rsidP="002505B8">
            <w:pPr>
              <w:rPr>
                <w:sz w:val="20"/>
              </w:rPr>
            </w:pPr>
            <w:r w:rsidRPr="00931714">
              <w:rPr>
                <w:sz w:val="20"/>
              </w:rPr>
              <w:t xml:space="preserve">Add a bullet to allow MCS0 if CT is appended to BA or </w:t>
            </w:r>
            <w:proofErr w:type="spellStart"/>
            <w:r w:rsidRPr="00931714">
              <w:rPr>
                <w:sz w:val="20"/>
              </w:rPr>
              <w:t>Ack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58F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931714">
              <w:rPr>
                <w:sz w:val="20"/>
              </w:rPr>
              <w:t>evised</w:t>
            </w:r>
            <w:r>
              <w:rPr>
                <w:sz w:val="20"/>
              </w:rPr>
              <w:t>:</w:t>
            </w:r>
          </w:p>
          <w:p w14:paraId="35C0CCF5" w14:textId="77777777" w:rsidR="007932E3" w:rsidRDefault="007932E3" w:rsidP="002505B8">
            <w:pPr>
              <w:rPr>
                <w:sz w:val="20"/>
              </w:rPr>
            </w:pPr>
          </w:p>
          <w:p w14:paraId="40839AB6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Below rule was added</w:t>
            </w:r>
          </w:p>
          <w:p w14:paraId="13D30B71" w14:textId="77777777" w:rsidR="007932E3" w:rsidRDefault="007932E3" w:rsidP="002505B8">
            <w:pPr>
              <w:rPr>
                <w:sz w:val="20"/>
              </w:rPr>
            </w:pPr>
          </w:p>
          <w:p w14:paraId="226AA0EE" w14:textId="77777777" w:rsidR="007932E3" w:rsidRPr="003B5464" w:rsidRDefault="007932E3" w:rsidP="002505B8">
            <w:pPr>
              <w:rPr>
                <w:color w:val="000000"/>
                <w:sz w:val="20"/>
              </w:rPr>
            </w:pPr>
            <w:r w:rsidRPr="003B5464">
              <w:rPr>
                <w:color w:val="000000"/>
                <w:sz w:val="20"/>
              </w:rPr>
              <w:t xml:space="preserve">In case </w:t>
            </w:r>
            <w:proofErr w:type="spellStart"/>
            <w:r w:rsidRPr="003B5464">
              <w:rPr>
                <w:color w:val="000000"/>
                <w:sz w:val="20"/>
              </w:rPr>
              <w:t>Ack</w:t>
            </w:r>
            <w:proofErr w:type="spellEnd"/>
            <w:r w:rsidRPr="003B5464">
              <w:rPr>
                <w:color w:val="000000"/>
                <w:sz w:val="20"/>
              </w:rPr>
              <w:t xml:space="preserve"> frame or a BlockAck frame are sent in response to individual transmitted spatial stream EDMG frame and is appended with a control trailer, it shall be sent using non-EDMG duplicate mode and shall follow rules defined in section 10.39.4. </w:t>
            </w:r>
            <w:r w:rsidRPr="003B5464">
              <w:rPr>
                <w:color w:val="000000"/>
                <w:sz w:val="20"/>
              </w:rPr>
              <w:br/>
            </w:r>
          </w:p>
          <w:p w14:paraId="6FAC8ABF" w14:textId="77777777" w:rsidR="007932E3" w:rsidRDefault="007932E3" w:rsidP="002505B8">
            <w:pPr>
              <w:rPr>
                <w:sz w:val="20"/>
              </w:rPr>
            </w:pPr>
          </w:p>
          <w:p w14:paraId="4953BBBF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07BBA3D6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4488F5A0" w14:textId="77777777" w:rsidR="007932E3" w:rsidRDefault="007932E3" w:rsidP="007932E3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5543CD65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7932E3" w14:paraId="059EB4C5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8677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56DB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B7F2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9515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1C20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7932E3" w:rsidRPr="003863CD" w14:paraId="3F04D61D" w14:textId="77777777" w:rsidTr="002505B8">
        <w:tc>
          <w:tcPr>
            <w:tcW w:w="704" w:type="dxa"/>
          </w:tcPr>
          <w:p w14:paraId="3489A56F" w14:textId="77777777" w:rsidR="007932E3" w:rsidRPr="003863CD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992" w:type="dxa"/>
          </w:tcPr>
          <w:p w14:paraId="1F9C7230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</w:t>
            </w:r>
            <w:r>
              <w:rPr>
                <w:sz w:val="20"/>
              </w:rPr>
              <w:t>2</w:t>
            </w:r>
          </w:p>
        </w:tc>
        <w:tc>
          <w:tcPr>
            <w:tcW w:w="2410" w:type="dxa"/>
          </w:tcPr>
          <w:p w14:paraId="4FD54D44" w14:textId="77777777" w:rsidR="007932E3" w:rsidRPr="003863CD" w:rsidRDefault="007932E3" w:rsidP="002505B8">
            <w:pPr>
              <w:rPr>
                <w:sz w:val="20"/>
              </w:rPr>
            </w:pPr>
            <w:r w:rsidRPr="00DB5774">
              <w:rPr>
                <w:sz w:val="20"/>
              </w:rPr>
              <w:t xml:space="preserve">"Use MCS1 when the </w:t>
            </w:r>
            <w:proofErr w:type="spellStart"/>
            <w:r w:rsidRPr="00DB5774">
              <w:rPr>
                <w:sz w:val="20"/>
              </w:rPr>
              <w:t>Ack</w:t>
            </w:r>
            <w:proofErr w:type="spellEnd"/>
            <w:r w:rsidRPr="00DB5774">
              <w:rPr>
                <w:sz w:val="20"/>
              </w:rPr>
              <w:t xml:space="preserve"> or BlockAck frame is sent within a non-EDMG duplicate PPDU (4.32 GHz, 6.48 GHz or 8.64 GHz channel)". Why mandating </w:t>
            </w:r>
            <w:proofErr w:type="gramStart"/>
            <w:r w:rsidRPr="00DB5774">
              <w:rPr>
                <w:sz w:val="20"/>
              </w:rPr>
              <w:t>MCS1 ?</w:t>
            </w:r>
            <w:proofErr w:type="gramEnd"/>
            <w:r w:rsidRPr="00DB5774">
              <w:rPr>
                <w:sz w:val="20"/>
              </w:rPr>
              <w:t xml:space="preserve"> Why MCS0 is disallowed?</w:t>
            </w:r>
          </w:p>
        </w:tc>
        <w:tc>
          <w:tcPr>
            <w:tcW w:w="1985" w:type="dxa"/>
          </w:tcPr>
          <w:p w14:paraId="4501FB86" w14:textId="77777777" w:rsidR="007932E3" w:rsidRPr="003863CD" w:rsidRDefault="007932E3" w:rsidP="002505B8">
            <w:pPr>
              <w:rPr>
                <w:sz w:val="20"/>
              </w:rPr>
            </w:pPr>
            <w:r w:rsidRPr="00DB5774">
              <w:rPr>
                <w:sz w:val="20"/>
              </w:rPr>
              <w:t>Clarify</w:t>
            </w:r>
          </w:p>
        </w:tc>
        <w:tc>
          <w:tcPr>
            <w:tcW w:w="3259" w:type="dxa"/>
            <w:vMerge w:val="restart"/>
          </w:tcPr>
          <w:p w14:paraId="781B2B01" w14:textId="77777777" w:rsidR="007932E3" w:rsidRDefault="007932E3" w:rsidP="002505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Revisd</w:t>
            </w:r>
            <w:proofErr w:type="spellEnd"/>
            <w:r>
              <w:rPr>
                <w:sz w:val="20"/>
              </w:rPr>
              <w:t>:</w:t>
            </w:r>
          </w:p>
          <w:p w14:paraId="454DB1B6" w14:textId="77777777" w:rsidR="007932E3" w:rsidRDefault="007932E3" w:rsidP="002505B8">
            <w:pPr>
              <w:rPr>
                <w:sz w:val="20"/>
              </w:rPr>
            </w:pPr>
          </w:p>
          <w:p w14:paraId="50A75FC5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 xml:space="preserve">Rule should discuss only on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/BACK in response to SC/OFDM modulation (control modulation was removed from rule). </w:t>
            </w:r>
          </w:p>
          <w:p w14:paraId="4011DB70" w14:textId="77777777" w:rsidR="007932E3" w:rsidRDefault="007932E3" w:rsidP="002505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 sent in CP modulation shall be sent in response to MPDU sent in CP modulation only per existing DMG rules as indicated below </w:t>
            </w:r>
          </w:p>
          <w:p w14:paraId="081C2D7C" w14:textId="77777777" w:rsidR="007932E3" w:rsidRDefault="007932E3" w:rsidP="002505B8">
            <w:pPr>
              <w:rPr>
                <w:sz w:val="20"/>
              </w:rPr>
            </w:pPr>
          </w:p>
          <w:p w14:paraId="3C09A0B3" w14:textId="77777777" w:rsidR="007932E3" w:rsidRDefault="007932E3" w:rsidP="002505B8">
            <w:pPr>
              <w:rPr>
                <w:sz w:val="20"/>
              </w:rPr>
            </w:pPr>
            <w:r w:rsidRPr="003B5464">
              <w:rPr>
                <w:rFonts w:ascii="TimesNewRomanPSMT" w:hAnsi="TimesNewRomanPSMT"/>
                <w:color w:val="000000"/>
                <w:sz w:val="20"/>
              </w:rPr>
              <w:t xml:space="preserve">A STA transmitting an </w:t>
            </w:r>
            <w:proofErr w:type="spellStart"/>
            <w:r w:rsidRPr="003B5464">
              <w:rPr>
                <w:rFonts w:ascii="TimesNewRomanPSMT" w:hAnsi="TimesNewRomanPSMT"/>
                <w:color w:val="000000"/>
                <w:sz w:val="20"/>
              </w:rPr>
              <w:t>Ack</w:t>
            </w:r>
            <w:proofErr w:type="spellEnd"/>
            <w:r w:rsidRPr="003B5464">
              <w:rPr>
                <w:rFonts w:ascii="TimesNewRomanPSMT" w:hAnsi="TimesNewRomanPSMT"/>
                <w:color w:val="000000"/>
                <w:sz w:val="20"/>
              </w:rPr>
              <w:t xml:space="preserve"> or a BlockAck frame that is a response to a frame sent using the DMG Control</w:t>
            </w:r>
            <w:r w:rsidRPr="003B5464">
              <w:rPr>
                <w:rFonts w:ascii="TimesNewRomanPSMT" w:hAnsi="TimesNewRomanPSMT"/>
                <w:color w:val="000000"/>
                <w:sz w:val="20"/>
              </w:rPr>
              <w:br/>
              <w:t>modulation class shall use the DMG Control modulation class.</w:t>
            </w:r>
            <w:r w:rsidRPr="003B5464">
              <w:t xml:space="preserve"> </w:t>
            </w:r>
          </w:p>
          <w:p w14:paraId="5866C4C6" w14:textId="77777777" w:rsidR="007932E3" w:rsidRDefault="007932E3" w:rsidP="002505B8">
            <w:pPr>
              <w:rPr>
                <w:sz w:val="20"/>
              </w:rPr>
            </w:pPr>
          </w:p>
          <w:p w14:paraId="7997C049" w14:textId="77777777" w:rsidR="007932E3" w:rsidRDefault="007932E3" w:rsidP="002505B8">
            <w:pPr>
              <w:rPr>
                <w:sz w:val="20"/>
              </w:rPr>
            </w:pPr>
          </w:p>
          <w:p w14:paraId="4DB8A0FD" w14:textId="77777777" w:rsidR="007932E3" w:rsidRPr="003863CD" w:rsidRDefault="007932E3" w:rsidP="002505B8">
            <w:pPr>
              <w:rPr>
                <w:sz w:val="20"/>
              </w:rPr>
            </w:pPr>
          </w:p>
        </w:tc>
      </w:tr>
      <w:tr w:rsidR="005B16AB" w:rsidRPr="00931714" w14:paraId="1E58A9E3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55F" w14:textId="77777777" w:rsidR="005B16AB" w:rsidRDefault="005B16AB" w:rsidP="005B16AB">
            <w:pPr>
              <w:rPr>
                <w:sz w:val="20"/>
              </w:rPr>
            </w:pPr>
            <w:r>
              <w:rPr>
                <w:sz w:val="20"/>
              </w:rPr>
              <w:t>2255</w:t>
            </w:r>
          </w:p>
          <w:p w14:paraId="3796E5F6" w14:textId="2B043A9F" w:rsidR="005B16AB" w:rsidRDefault="005B16AB" w:rsidP="005B16A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D686" w14:textId="77777777" w:rsidR="005B16AB" w:rsidRDefault="005B16AB" w:rsidP="005B16AB">
            <w:pPr>
              <w:rPr>
                <w:sz w:val="20"/>
              </w:rPr>
            </w:pPr>
            <w:r>
              <w:rPr>
                <w:sz w:val="20"/>
              </w:rPr>
              <w:t>10.7.7.2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A972" w14:textId="77777777" w:rsidR="005B16AB" w:rsidRDefault="005B16AB" w:rsidP="005B16AB">
            <w:pPr>
              <w:rPr>
                <w:sz w:val="20"/>
              </w:rPr>
            </w:pPr>
            <w:proofErr w:type="spellStart"/>
            <w:r w:rsidRPr="003B5464">
              <w:rPr>
                <w:sz w:val="20"/>
              </w:rPr>
              <w:t>Ack</w:t>
            </w:r>
            <w:proofErr w:type="spellEnd"/>
            <w:r w:rsidRPr="003B5464">
              <w:rPr>
                <w:sz w:val="20"/>
              </w:rPr>
              <w:t xml:space="preserve"> to duplicate non-EDMG control modulation class should be MCS0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9B614B" w14:textId="77777777" w:rsidR="005B16AB" w:rsidRDefault="005B16AB" w:rsidP="005B16AB">
            <w:pPr>
              <w:rPr>
                <w:sz w:val="20"/>
              </w:rPr>
            </w:pPr>
            <w:r w:rsidRPr="003B5464">
              <w:rPr>
                <w:sz w:val="20"/>
              </w:rPr>
              <w:t>Add a bullet to allow MCS0 if eliciting frame is sent in MCS0</w:t>
            </w: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14:paraId="5FF03CC8" w14:textId="77777777" w:rsidR="005B16AB" w:rsidRDefault="005B16AB" w:rsidP="005B16AB">
            <w:pPr>
              <w:rPr>
                <w:sz w:val="20"/>
              </w:rPr>
            </w:pPr>
          </w:p>
        </w:tc>
      </w:tr>
    </w:tbl>
    <w:p w14:paraId="4A7A2C27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77914B10" w14:textId="77777777" w:rsidR="00F44942" w:rsidRDefault="00F44942" w:rsidP="00F44942">
      <w:pPr>
        <w:rPr>
          <w:rFonts w:asciiTheme="majorBidi" w:hAnsiTheme="majorBidi" w:cstheme="majorBidi"/>
          <w:sz w:val="24"/>
        </w:rPr>
      </w:pPr>
    </w:p>
    <w:p w14:paraId="1BF9961B" w14:textId="77777777" w:rsidR="00F44942" w:rsidRDefault="00F44942" w:rsidP="00F44942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F44942" w:rsidRPr="00B00C8B" w14:paraId="7B3A06E5" w14:textId="77777777" w:rsidTr="002505B8">
        <w:tc>
          <w:tcPr>
            <w:tcW w:w="704" w:type="dxa"/>
          </w:tcPr>
          <w:p w14:paraId="510055DC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14EAC0C7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0CF23C55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44013889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7DE2A753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F44942" w:rsidRPr="00F44942" w14:paraId="26208F0C" w14:textId="77777777" w:rsidTr="002505B8">
        <w:tc>
          <w:tcPr>
            <w:tcW w:w="704" w:type="dxa"/>
          </w:tcPr>
          <w:p w14:paraId="7C27872F" w14:textId="77777777" w:rsidR="00F44942" w:rsidRPr="009970A0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992" w:type="dxa"/>
          </w:tcPr>
          <w:p w14:paraId="137A09FE" w14:textId="4724352E" w:rsidR="00F44942" w:rsidRPr="009970A0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4BDE08C0" w14:textId="49BEEF9C" w:rsidR="00F44942" w:rsidRPr="009970A0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"If an EDMG BRP packet is sent during a BRP transaction ..., the EDMG BRP packet should be transmitted with MCS 0." Is this sentence meaningful? Doesn't it end the same with "may be transmitted with any MCS"?</w:t>
            </w:r>
          </w:p>
        </w:tc>
        <w:tc>
          <w:tcPr>
            <w:tcW w:w="1985" w:type="dxa"/>
          </w:tcPr>
          <w:p w14:paraId="20027F6D" w14:textId="0705A379" w:rsidR="00F44942" w:rsidRPr="009970A0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Change to "</w:t>
            </w:r>
            <w:proofErr w:type="gramStart"/>
            <w:r w:rsidRPr="00F44942">
              <w:rPr>
                <w:sz w:val="20"/>
              </w:rPr>
              <w:t>..</w:t>
            </w:r>
            <w:proofErr w:type="gramEnd"/>
            <w:r w:rsidRPr="00F44942">
              <w:rPr>
                <w:sz w:val="20"/>
              </w:rPr>
              <w:t xml:space="preserve"> </w:t>
            </w:r>
            <w:proofErr w:type="gramStart"/>
            <w:r w:rsidRPr="00F44942">
              <w:rPr>
                <w:sz w:val="20"/>
              </w:rPr>
              <w:t>may</w:t>
            </w:r>
            <w:proofErr w:type="gramEnd"/>
            <w:r w:rsidRPr="00F44942">
              <w:rPr>
                <w:sz w:val="20"/>
              </w:rPr>
              <w:t xml:space="preserve"> be transmitted with any MCS."</w:t>
            </w:r>
          </w:p>
        </w:tc>
        <w:tc>
          <w:tcPr>
            <w:tcW w:w="3259" w:type="dxa"/>
          </w:tcPr>
          <w:p w14:paraId="1ADF2BA0" w14:textId="1317849A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7E996759" w14:textId="77777777" w:rsidR="00F44942" w:rsidRDefault="00F44942" w:rsidP="00F44942">
            <w:pPr>
              <w:rPr>
                <w:sz w:val="20"/>
              </w:rPr>
            </w:pPr>
          </w:p>
          <w:p w14:paraId="5E1EB372" w14:textId="0846C95D" w:rsidR="00F44942" w:rsidRPr="00585FC4" w:rsidRDefault="00F44942" w:rsidP="00330D07">
            <w:pPr>
              <w:rPr>
                <w:sz w:val="20"/>
              </w:rPr>
            </w:pPr>
            <w:r>
              <w:rPr>
                <w:sz w:val="20"/>
              </w:rPr>
              <w:t xml:space="preserve">This rule give recommendation with regard to which MCS should be used in the respective </w:t>
            </w:r>
            <w:proofErr w:type="spellStart"/>
            <w:r>
              <w:rPr>
                <w:sz w:val="20"/>
              </w:rPr>
              <w:t>usecase</w:t>
            </w:r>
            <w:proofErr w:type="spellEnd"/>
            <w:r>
              <w:rPr>
                <w:sz w:val="20"/>
              </w:rPr>
              <w:t>. The final outcome between the suggested and the existed text is the same, BRP frame can be sent with any MCS</w:t>
            </w:r>
          </w:p>
          <w:p w14:paraId="5AD70ED4" w14:textId="77777777" w:rsidR="00F44942" w:rsidRDefault="00F44942" w:rsidP="00F44942">
            <w:pPr>
              <w:rPr>
                <w:sz w:val="20"/>
              </w:rPr>
            </w:pPr>
          </w:p>
          <w:p w14:paraId="0760C2DF" w14:textId="77777777" w:rsidR="00F44942" w:rsidRPr="009970A0" w:rsidRDefault="00F44942" w:rsidP="00F4494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  <w:tr w:rsidR="00F44942" w:rsidRPr="00F44942" w14:paraId="6A03DAA1" w14:textId="77777777" w:rsidTr="002505B8">
        <w:tc>
          <w:tcPr>
            <w:tcW w:w="704" w:type="dxa"/>
          </w:tcPr>
          <w:p w14:paraId="6D93015B" w14:textId="101BC9CE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992" w:type="dxa"/>
          </w:tcPr>
          <w:p w14:paraId="3BA7FA91" w14:textId="6B2CEA8B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364465EB" w14:textId="09CF0E7E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An EDMG BRP packet is a concept of PHY</w:t>
            </w:r>
          </w:p>
        </w:tc>
        <w:tc>
          <w:tcPr>
            <w:tcW w:w="1985" w:type="dxa"/>
          </w:tcPr>
          <w:p w14:paraId="7906A8A8" w14:textId="676BA4BA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Change "EDMG BRP packet " to " EDMG BRP frame"</w:t>
            </w:r>
          </w:p>
        </w:tc>
        <w:tc>
          <w:tcPr>
            <w:tcW w:w="3259" w:type="dxa"/>
          </w:tcPr>
          <w:p w14:paraId="0F812F64" w14:textId="5D009091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</w:tc>
      </w:tr>
      <w:tr w:rsidR="00F44942" w:rsidRPr="00F44942" w14:paraId="3CA04647" w14:textId="77777777" w:rsidTr="002505B8">
        <w:tc>
          <w:tcPr>
            <w:tcW w:w="704" w:type="dxa"/>
          </w:tcPr>
          <w:p w14:paraId="6CFD05F8" w14:textId="51B7116A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992" w:type="dxa"/>
          </w:tcPr>
          <w:p w14:paraId="41DAE15F" w14:textId="613CFF5B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0504D11B" w14:textId="279B732D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EDMG BRP frame is included in the single channel case as well as EDMG BRP packet</w:t>
            </w:r>
          </w:p>
        </w:tc>
        <w:tc>
          <w:tcPr>
            <w:tcW w:w="1985" w:type="dxa"/>
          </w:tcPr>
          <w:p w14:paraId="24D6B940" w14:textId="119E45A4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insert "2.16GHz"  between  "over a" and  "4.32  GHz, 6.48 GHz, 8.64 GHz, 2.16 + 2.16 GHz or 4.32 + 4.32 GHz channel"</w:t>
            </w:r>
          </w:p>
        </w:tc>
        <w:tc>
          <w:tcPr>
            <w:tcW w:w="3259" w:type="dxa"/>
          </w:tcPr>
          <w:p w14:paraId="5C8D87D1" w14:textId="01A56DC4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</w:tc>
      </w:tr>
      <w:tr w:rsidR="00734644" w:rsidRPr="00734644" w14:paraId="6B204FFF" w14:textId="77777777" w:rsidTr="002505B8">
        <w:tc>
          <w:tcPr>
            <w:tcW w:w="704" w:type="dxa"/>
          </w:tcPr>
          <w:p w14:paraId="55BEDBCF" w14:textId="485965D8" w:rsidR="00734644" w:rsidRDefault="00734644" w:rsidP="00734644">
            <w:pPr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992" w:type="dxa"/>
          </w:tcPr>
          <w:p w14:paraId="160378D5" w14:textId="542147D2" w:rsidR="00734644" w:rsidRDefault="00734644" w:rsidP="00734644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1E3F34AF" w14:textId="61DC94ED" w:rsidR="00734644" w:rsidRPr="00F44942" w:rsidRDefault="00734644" w:rsidP="00734644">
            <w:pPr>
              <w:rPr>
                <w:sz w:val="20"/>
              </w:rPr>
            </w:pPr>
            <w:r w:rsidRPr="00734644">
              <w:rPr>
                <w:sz w:val="20"/>
              </w:rPr>
              <w:t xml:space="preserve">Lack of definition of "a BRP transaction". According to 11ad,  </w:t>
            </w:r>
            <w:proofErr w:type="gramStart"/>
            <w:r w:rsidRPr="00734644">
              <w:rPr>
                <w:sz w:val="20"/>
              </w:rPr>
              <w:t>" A</w:t>
            </w:r>
            <w:proofErr w:type="gramEnd"/>
            <w:r w:rsidRPr="00734644">
              <w:rPr>
                <w:sz w:val="20"/>
              </w:rPr>
              <w:t xml:space="preserve"> beam refinement transaction is a set of BRP frames composed of request and responses."</w:t>
            </w:r>
          </w:p>
        </w:tc>
        <w:tc>
          <w:tcPr>
            <w:tcW w:w="1985" w:type="dxa"/>
          </w:tcPr>
          <w:p w14:paraId="79D4E4FA" w14:textId="664A2947" w:rsidR="00734644" w:rsidRPr="00F44942" w:rsidRDefault="00734644" w:rsidP="00734644">
            <w:pPr>
              <w:rPr>
                <w:sz w:val="20"/>
              </w:rPr>
            </w:pPr>
            <w:r w:rsidRPr="00734644">
              <w:rPr>
                <w:sz w:val="20"/>
              </w:rPr>
              <w:t>Define " BRP Transaction" or Change" a BRP transaction" to "a beam refinement transaction"</w:t>
            </w:r>
          </w:p>
        </w:tc>
        <w:tc>
          <w:tcPr>
            <w:tcW w:w="3259" w:type="dxa"/>
          </w:tcPr>
          <w:p w14:paraId="54C7AF85" w14:textId="77777777" w:rsidR="00734644" w:rsidRDefault="008D6006" w:rsidP="00734644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645BA009" w14:textId="77777777" w:rsidR="008D6006" w:rsidRDefault="008D6006" w:rsidP="00734644">
            <w:pPr>
              <w:rPr>
                <w:sz w:val="20"/>
              </w:rPr>
            </w:pPr>
          </w:p>
          <w:p w14:paraId="77614EFE" w14:textId="615B7BD7" w:rsidR="008D6006" w:rsidRDefault="008D6006" w:rsidP="008D6006">
            <w:pPr>
              <w:rPr>
                <w:sz w:val="20"/>
              </w:rPr>
            </w:pPr>
            <w:r>
              <w:rPr>
                <w:sz w:val="20"/>
              </w:rPr>
              <w:t xml:space="preserve">BRP is a short for Beam </w:t>
            </w:r>
            <w:proofErr w:type="spellStart"/>
            <w:r>
              <w:rPr>
                <w:sz w:val="20"/>
              </w:rPr>
              <w:t>Refinment</w:t>
            </w:r>
            <w:proofErr w:type="spellEnd"/>
            <w:r>
              <w:rPr>
                <w:sz w:val="20"/>
              </w:rPr>
              <w:t xml:space="preserve"> hence no need to include it in text </w:t>
            </w:r>
          </w:p>
        </w:tc>
      </w:tr>
    </w:tbl>
    <w:p w14:paraId="4A1C9560" w14:textId="0BA56D37" w:rsidR="00F44942" w:rsidRDefault="00F44942" w:rsidP="00F44942">
      <w:pPr>
        <w:rPr>
          <w:rFonts w:asciiTheme="majorBidi" w:hAnsiTheme="majorBidi" w:cstheme="majorBidi"/>
          <w:sz w:val="24"/>
        </w:rPr>
      </w:pPr>
    </w:p>
    <w:p w14:paraId="4BFCA0F8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574D82F" w14:textId="77777777" w:rsidR="0008239B" w:rsidRDefault="0008239B" w:rsidP="007932E3">
      <w:pPr>
        <w:rPr>
          <w:rFonts w:asciiTheme="majorBidi" w:hAnsiTheme="majorBidi" w:cstheme="majorBidi"/>
          <w:sz w:val="24"/>
        </w:rPr>
      </w:pPr>
    </w:p>
    <w:p w14:paraId="2F539871" w14:textId="43A1EB64" w:rsidR="0008239B" w:rsidRDefault="0008239B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35D0473A" w14:textId="77777777" w:rsidR="0008239B" w:rsidRDefault="0008239B" w:rsidP="0008239B">
      <w:pPr>
        <w:rPr>
          <w:rFonts w:asciiTheme="majorBidi" w:hAnsiTheme="majorBidi" w:cstheme="majorBidi"/>
          <w:sz w:val="24"/>
        </w:rPr>
      </w:pPr>
    </w:p>
    <w:p w14:paraId="350BE6D1" w14:textId="77777777" w:rsidR="0008239B" w:rsidRDefault="0008239B" w:rsidP="0008239B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08239B" w:rsidRPr="00B00C8B" w14:paraId="70F728C2" w14:textId="77777777" w:rsidTr="002505B8">
        <w:tc>
          <w:tcPr>
            <w:tcW w:w="704" w:type="dxa"/>
          </w:tcPr>
          <w:p w14:paraId="24A2A982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0F4DA1F1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304A597E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2F58006E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5E1544A4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08239B" w:rsidRPr="00F44942" w14:paraId="654EE63B" w14:textId="77777777" w:rsidTr="002505B8">
        <w:tc>
          <w:tcPr>
            <w:tcW w:w="704" w:type="dxa"/>
          </w:tcPr>
          <w:p w14:paraId="54E38ADE" w14:textId="15E440E5" w:rsidR="0008239B" w:rsidRPr="009970A0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1852</w:t>
            </w:r>
          </w:p>
        </w:tc>
        <w:tc>
          <w:tcPr>
            <w:tcW w:w="992" w:type="dxa"/>
          </w:tcPr>
          <w:p w14:paraId="3853522C" w14:textId="6DCA9C25" w:rsidR="0008239B" w:rsidRPr="009970A0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>10.7.7.7</w:t>
            </w:r>
          </w:p>
        </w:tc>
        <w:tc>
          <w:tcPr>
            <w:tcW w:w="2410" w:type="dxa"/>
          </w:tcPr>
          <w:p w14:paraId="6F842E8F" w14:textId="138DC312" w:rsidR="0008239B" w:rsidRPr="009970A0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Grammatical error in TXVECTOR parameter restrictions</w:t>
            </w:r>
          </w:p>
        </w:tc>
        <w:tc>
          <w:tcPr>
            <w:tcW w:w="1985" w:type="dxa"/>
          </w:tcPr>
          <w:p w14:paraId="3CFB1637" w14:textId="3798E4F0" w:rsidR="0008239B" w:rsidRPr="009970A0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Change "NUM_USERS is set" to "NUM_USERS set"</w:t>
            </w:r>
          </w:p>
        </w:tc>
        <w:tc>
          <w:tcPr>
            <w:tcW w:w="3259" w:type="dxa"/>
          </w:tcPr>
          <w:p w14:paraId="3DA7AAB4" w14:textId="6A9480B2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  <w:p w14:paraId="67B8591B" w14:textId="77777777" w:rsidR="0008239B" w:rsidRDefault="0008239B" w:rsidP="0008239B">
            <w:pPr>
              <w:rPr>
                <w:sz w:val="20"/>
              </w:rPr>
            </w:pPr>
          </w:p>
          <w:p w14:paraId="263F4BE2" w14:textId="77777777" w:rsidR="0008239B" w:rsidRPr="009970A0" w:rsidRDefault="0008239B" w:rsidP="0008239B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  <w:tr w:rsidR="0008239B" w:rsidRPr="00F44942" w14:paraId="594E9356" w14:textId="77777777" w:rsidTr="002505B8">
        <w:tc>
          <w:tcPr>
            <w:tcW w:w="704" w:type="dxa"/>
          </w:tcPr>
          <w:p w14:paraId="1EE34A11" w14:textId="6BD8884E" w:rsidR="0008239B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1853</w:t>
            </w:r>
          </w:p>
        </w:tc>
        <w:tc>
          <w:tcPr>
            <w:tcW w:w="992" w:type="dxa"/>
          </w:tcPr>
          <w:p w14:paraId="109D1F7B" w14:textId="5EF8445C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>10.7.7.7</w:t>
            </w:r>
          </w:p>
        </w:tc>
        <w:tc>
          <w:tcPr>
            <w:tcW w:w="2410" w:type="dxa"/>
          </w:tcPr>
          <w:p w14:paraId="76CD7916" w14:textId="5DE9D251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Grammatical error in TXVECTOR parameter restrictions</w:t>
            </w:r>
          </w:p>
        </w:tc>
        <w:tc>
          <w:tcPr>
            <w:tcW w:w="1985" w:type="dxa"/>
          </w:tcPr>
          <w:p w14:paraId="43AB452A" w14:textId="36A0279D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Change "NUM_MOD is set" to "NUM_MOD set"</w:t>
            </w:r>
          </w:p>
        </w:tc>
        <w:tc>
          <w:tcPr>
            <w:tcW w:w="3259" w:type="dxa"/>
          </w:tcPr>
          <w:p w14:paraId="1C8945FC" w14:textId="77777777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</w:tc>
      </w:tr>
      <w:tr w:rsidR="0008239B" w:rsidRPr="00F44942" w14:paraId="3F5E8828" w14:textId="77777777" w:rsidTr="002505B8">
        <w:tc>
          <w:tcPr>
            <w:tcW w:w="704" w:type="dxa"/>
          </w:tcPr>
          <w:p w14:paraId="36772C53" w14:textId="1BC458FD" w:rsidR="0008239B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1854</w:t>
            </w:r>
          </w:p>
        </w:tc>
        <w:tc>
          <w:tcPr>
            <w:tcW w:w="992" w:type="dxa"/>
          </w:tcPr>
          <w:p w14:paraId="14EC3D14" w14:textId="0073475E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>10.7.7.7</w:t>
            </w:r>
          </w:p>
        </w:tc>
        <w:tc>
          <w:tcPr>
            <w:tcW w:w="2410" w:type="dxa"/>
          </w:tcPr>
          <w:p w14:paraId="45EFE256" w14:textId="1506FAE1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Grammatical error in TXVECTOR parameter restrictions</w:t>
            </w:r>
          </w:p>
        </w:tc>
        <w:tc>
          <w:tcPr>
            <w:tcW w:w="1985" w:type="dxa"/>
          </w:tcPr>
          <w:p w14:paraId="1ECACE51" w14:textId="1166D00C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Change "set LONG" to "set to LONG"</w:t>
            </w:r>
          </w:p>
        </w:tc>
        <w:tc>
          <w:tcPr>
            <w:tcW w:w="3259" w:type="dxa"/>
          </w:tcPr>
          <w:p w14:paraId="6559C16E" w14:textId="77777777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</w:tc>
      </w:tr>
    </w:tbl>
    <w:p w14:paraId="289A2F4A" w14:textId="77777777" w:rsidR="0008239B" w:rsidRDefault="0008239B" w:rsidP="0008239B">
      <w:pPr>
        <w:rPr>
          <w:rFonts w:asciiTheme="majorBidi" w:hAnsiTheme="majorBidi" w:cstheme="majorBidi"/>
          <w:sz w:val="24"/>
        </w:rPr>
      </w:pPr>
    </w:p>
    <w:p w14:paraId="3E14EBAC" w14:textId="77777777" w:rsidR="0008239B" w:rsidRDefault="0008239B" w:rsidP="0008239B">
      <w:pPr>
        <w:rPr>
          <w:rFonts w:asciiTheme="majorBidi" w:hAnsiTheme="majorBidi" w:cstheme="majorBidi"/>
          <w:sz w:val="24"/>
        </w:rPr>
      </w:pPr>
    </w:p>
    <w:p w14:paraId="6E962F94" w14:textId="77777777" w:rsidR="0008239B" w:rsidRDefault="0008239B" w:rsidP="007932E3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252F72" w:rsidRPr="00B00C8B" w14:paraId="3069D970" w14:textId="77777777" w:rsidTr="002505B8">
        <w:tc>
          <w:tcPr>
            <w:tcW w:w="704" w:type="dxa"/>
          </w:tcPr>
          <w:p w14:paraId="63459EAF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00E596DD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02D9565C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66D2B221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3C0895DB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252F72" w:rsidRPr="00F44942" w14:paraId="20F0E1AD" w14:textId="77777777" w:rsidTr="002505B8">
        <w:tc>
          <w:tcPr>
            <w:tcW w:w="704" w:type="dxa"/>
          </w:tcPr>
          <w:p w14:paraId="67C76039" w14:textId="24841AF4" w:rsidR="00252F72" w:rsidRPr="009970A0" w:rsidRDefault="00252F72" w:rsidP="00252F72">
            <w:pPr>
              <w:rPr>
                <w:sz w:val="20"/>
              </w:rPr>
            </w:pPr>
            <w:r w:rsidRPr="0008239B">
              <w:rPr>
                <w:sz w:val="20"/>
              </w:rPr>
              <w:t>1</w:t>
            </w:r>
            <w:r>
              <w:rPr>
                <w:sz w:val="20"/>
              </w:rPr>
              <w:t>965</w:t>
            </w:r>
          </w:p>
        </w:tc>
        <w:tc>
          <w:tcPr>
            <w:tcW w:w="992" w:type="dxa"/>
          </w:tcPr>
          <w:p w14:paraId="66C34FEF" w14:textId="6646DF91" w:rsidR="00252F72" w:rsidRPr="009970A0" w:rsidRDefault="00252F72" w:rsidP="00252F72">
            <w:pPr>
              <w:rPr>
                <w:sz w:val="20"/>
              </w:rPr>
            </w:pPr>
            <w:r>
              <w:rPr>
                <w:sz w:val="20"/>
              </w:rPr>
              <w:t>10.7.7.9</w:t>
            </w:r>
          </w:p>
        </w:tc>
        <w:tc>
          <w:tcPr>
            <w:tcW w:w="2410" w:type="dxa"/>
          </w:tcPr>
          <w:p w14:paraId="6DDE6CDF" w14:textId="705392D2" w:rsidR="00252F72" w:rsidRPr="009970A0" w:rsidRDefault="00252F72" w:rsidP="00252F72">
            <w:pPr>
              <w:rPr>
                <w:sz w:val="20"/>
              </w:rPr>
            </w:pPr>
            <w:r w:rsidRPr="00252F72">
              <w:rPr>
                <w:sz w:val="20"/>
              </w:rPr>
              <w:t>Lack of relevant modulation class selection in the table 10-6</w:t>
            </w:r>
          </w:p>
        </w:tc>
        <w:tc>
          <w:tcPr>
            <w:tcW w:w="1985" w:type="dxa"/>
          </w:tcPr>
          <w:p w14:paraId="09039A2E" w14:textId="65FD936A" w:rsidR="00252F72" w:rsidRPr="009970A0" w:rsidRDefault="00252F72" w:rsidP="00252F72">
            <w:pPr>
              <w:rPr>
                <w:sz w:val="20"/>
              </w:rPr>
            </w:pPr>
            <w:r w:rsidRPr="00252F72">
              <w:rPr>
                <w:sz w:val="20"/>
              </w:rPr>
              <w:t>Append "</w:t>
            </w:r>
            <w:proofErr w:type="spellStart"/>
            <w:r w:rsidRPr="00252F72">
              <w:rPr>
                <w:sz w:val="20"/>
              </w:rPr>
              <w:t>IsSC</w:t>
            </w:r>
            <w:proofErr w:type="spellEnd"/>
            <w:r w:rsidRPr="00252F72">
              <w:rPr>
                <w:sz w:val="20"/>
              </w:rPr>
              <w:t xml:space="preserve"> field of L-Header is set to 1" to the second column, second row, and "</w:t>
            </w:r>
            <w:proofErr w:type="spellStart"/>
            <w:r w:rsidRPr="00252F72">
              <w:rPr>
                <w:sz w:val="20"/>
              </w:rPr>
              <w:t>IsSC</w:t>
            </w:r>
            <w:proofErr w:type="spellEnd"/>
            <w:r w:rsidRPr="00252F72">
              <w:rPr>
                <w:sz w:val="20"/>
              </w:rPr>
              <w:t xml:space="preserve"> field of L-Header is set to 0" to the second column, third row.</w:t>
            </w:r>
          </w:p>
        </w:tc>
        <w:tc>
          <w:tcPr>
            <w:tcW w:w="3259" w:type="dxa"/>
          </w:tcPr>
          <w:p w14:paraId="6A3E913A" w14:textId="77777777" w:rsidR="00252F72" w:rsidRDefault="00252F72" w:rsidP="00252F72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  <w:p w14:paraId="7D5658F3" w14:textId="77777777" w:rsidR="00252F72" w:rsidRDefault="00252F72" w:rsidP="00252F72">
            <w:pPr>
              <w:rPr>
                <w:sz w:val="20"/>
              </w:rPr>
            </w:pPr>
          </w:p>
          <w:p w14:paraId="749F5E48" w14:textId="77777777" w:rsidR="00252F72" w:rsidRPr="009970A0" w:rsidRDefault="00252F72" w:rsidP="00252F7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</w:tbl>
    <w:p w14:paraId="12AC3CED" w14:textId="77777777" w:rsidR="0008239B" w:rsidRDefault="0008239B" w:rsidP="007932E3">
      <w:pPr>
        <w:rPr>
          <w:rFonts w:asciiTheme="majorBidi" w:hAnsiTheme="majorBidi" w:cstheme="majorBidi"/>
          <w:sz w:val="24"/>
        </w:rPr>
      </w:pPr>
    </w:p>
    <w:p w14:paraId="35B82AE7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C34D00D" w14:textId="77777777" w:rsidR="003648C3" w:rsidRDefault="003648C3" w:rsidP="003648C3">
      <w:pPr>
        <w:rPr>
          <w:rFonts w:asciiTheme="majorBidi" w:hAnsiTheme="majorBidi" w:cstheme="majorBidi"/>
          <w:b/>
        </w:rPr>
      </w:pPr>
      <w:r w:rsidRPr="00B00C8B">
        <w:rPr>
          <w:rFonts w:asciiTheme="majorBidi" w:hAnsiTheme="majorBidi" w:cstheme="majorBidi"/>
          <w:b/>
        </w:rPr>
        <w:t xml:space="preserve">Proposed </w:t>
      </w:r>
      <w:r>
        <w:rPr>
          <w:rFonts w:asciiTheme="majorBidi" w:hAnsiTheme="majorBidi" w:cstheme="majorBidi"/>
          <w:b/>
        </w:rPr>
        <w:t xml:space="preserve">text </w:t>
      </w:r>
    </w:p>
    <w:p w14:paraId="38D2FC03" w14:textId="77777777" w:rsidR="00CB6D25" w:rsidRDefault="00CB6D25" w:rsidP="003648C3">
      <w:pPr>
        <w:rPr>
          <w:rFonts w:asciiTheme="majorBidi" w:hAnsiTheme="majorBidi" w:cstheme="majorBidi"/>
          <w:b/>
        </w:rPr>
      </w:pPr>
    </w:p>
    <w:p w14:paraId="611E48A1" w14:textId="77777777" w:rsidR="003648C3" w:rsidRDefault="003648C3" w:rsidP="003648C3">
      <w:pPr>
        <w:rPr>
          <w:rFonts w:asciiTheme="majorBidi" w:hAnsiTheme="majorBidi" w:cstheme="majorBidi"/>
        </w:rPr>
      </w:pPr>
    </w:p>
    <w:p w14:paraId="61D53462" w14:textId="77777777" w:rsidR="00AC46D6" w:rsidRDefault="00AC46D6" w:rsidP="006C38FF">
      <w:pPr>
        <w:rPr>
          <w:rFonts w:ascii="Arial" w:hAnsi="Arial" w:cs="Arial"/>
          <w:b/>
          <w:bCs/>
          <w:color w:val="000000"/>
          <w:sz w:val="20"/>
        </w:rPr>
      </w:pPr>
      <w:r w:rsidRPr="00AC46D6">
        <w:rPr>
          <w:rFonts w:ascii="Arial" w:hAnsi="Arial" w:cs="Arial"/>
          <w:b/>
          <w:bCs/>
          <w:color w:val="000000"/>
          <w:sz w:val="20"/>
        </w:rPr>
        <w:t>10.7.7.2 Rate selection rules for Control frames transmitted by DMG STAs</w:t>
      </w:r>
    </w:p>
    <w:p w14:paraId="4B478305" w14:textId="77777777" w:rsidR="00AC46D6" w:rsidRDefault="00AC46D6" w:rsidP="006C38FF">
      <w:pPr>
        <w:rPr>
          <w:rFonts w:ascii="Arial" w:hAnsi="Arial" w:cs="Arial"/>
          <w:b/>
          <w:bCs/>
          <w:color w:val="000000"/>
          <w:sz w:val="20"/>
        </w:rPr>
      </w:pPr>
    </w:p>
    <w:p w14:paraId="4918A924" w14:textId="77777777" w:rsidR="0078710B" w:rsidRDefault="0078710B" w:rsidP="00E307A2"/>
    <w:p w14:paraId="2746479B" w14:textId="5478A8E2" w:rsidR="00E307A2" w:rsidRDefault="003C2184" w:rsidP="00CE465B">
      <w:pPr>
        <w:rPr>
          <w:color w:val="000000"/>
          <w:sz w:val="20"/>
        </w:rPr>
      </w:pPr>
      <w:r>
        <w:rPr>
          <w:i/>
          <w:iCs/>
          <w:color w:val="000000"/>
          <w:sz w:val="20"/>
        </w:rPr>
        <w:t>Change</w:t>
      </w:r>
      <w:r w:rsidR="00E307A2" w:rsidRPr="00E307A2">
        <w:rPr>
          <w:i/>
          <w:iCs/>
          <w:color w:val="000000"/>
          <w:sz w:val="20"/>
        </w:rPr>
        <w:t xml:space="preserve"> the following paragraph after the sixth paragraph</w:t>
      </w:r>
      <w:r w:rsidR="00E307A2" w:rsidRPr="00E307A2">
        <w:rPr>
          <w:i/>
          <w:iCs/>
          <w:color w:val="000000"/>
          <w:sz w:val="20"/>
        </w:rPr>
        <w:br/>
      </w:r>
      <w:r w:rsidR="00E307A2" w:rsidRPr="00E307A2">
        <w:rPr>
          <w:color w:val="000000"/>
          <w:sz w:val="20"/>
        </w:rPr>
        <w:t xml:space="preserve">An EDMG STA transmitting an </w:t>
      </w:r>
      <w:proofErr w:type="spellStart"/>
      <w:r w:rsidR="00E307A2" w:rsidRPr="00E307A2">
        <w:rPr>
          <w:color w:val="000000"/>
          <w:sz w:val="20"/>
        </w:rPr>
        <w:t>Ack</w:t>
      </w:r>
      <w:proofErr w:type="spellEnd"/>
      <w:r w:rsidR="00E307A2" w:rsidRPr="00E307A2">
        <w:rPr>
          <w:color w:val="000000"/>
          <w:sz w:val="20"/>
        </w:rPr>
        <w:t xml:space="preserve"> frame or a BlockAck frame in response to a</w:t>
      </w:r>
      <w:ins w:id="1" w:author="Kedem, Oren" w:date="2018-02-17T11:08:00Z">
        <w:r>
          <w:rPr>
            <w:color w:val="000000"/>
            <w:sz w:val="20"/>
          </w:rPr>
          <w:t xml:space="preserve">n EDMG </w:t>
        </w:r>
      </w:ins>
      <w:del w:id="2" w:author="Kedem, Oren" w:date="2018-02-17T11:09:00Z">
        <w:r w:rsidR="00E307A2" w:rsidRPr="00E307A2" w:rsidDel="003C2184">
          <w:rPr>
            <w:color w:val="000000"/>
            <w:sz w:val="20"/>
          </w:rPr>
          <w:delText xml:space="preserve"> </w:delText>
        </w:r>
      </w:del>
      <w:r w:rsidR="00E307A2" w:rsidRPr="00E307A2">
        <w:rPr>
          <w:color w:val="000000"/>
          <w:sz w:val="20"/>
        </w:rPr>
        <w:t>frame sent using the</w:t>
      </w:r>
      <w:r w:rsidR="00E307A2" w:rsidRPr="00E307A2">
        <w:rPr>
          <w:color w:val="000000"/>
          <w:sz w:val="20"/>
        </w:rPr>
        <w:br/>
      </w:r>
      <w:del w:id="3" w:author="Kedem, Oren" w:date="2018-02-17T12:53:00Z">
        <w:r w:rsidR="00E307A2" w:rsidRPr="00E307A2" w:rsidDel="00CE465B">
          <w:rPr>
            <w:color w:val="000000"/>
            <w:sz w:val="20"/>
          </w:rPr>
          <w:delText xml:space="preserve">EDMG Control modulation class, </w:delText>
        </w:r>
      </w:del>
      <w:r w:rsidR="00E307A2" w:rsidRPr="00E307A2">
        <w:rPr>
          <w:color w:val="000000"/>
          <w:sz w:val="20"/>
        </w:rPr>
        <w:t>EDMG SC modulation class or EDMG OFDM modulation class shall:</w:t>
      </w:r>
      <w:r w:rsidR="00E307A2" w:rsidRPr="00E307A2">
        <w:rPr>
          <w:color w:val="000000"/>
          <w:sz w:val="20"/>
        </w:rPr>
        <w:br/>
      </w:r>
    </w:p>
    <w:p w14:paraId="5D1F1B4B" w14:textId="096234F2" w:rsidR="00E307A2" w:rsidRDefault="00E307A2" w:rsidP="009A75CA">
      <w:pPr>
        <w:pStyle w:val="ListParagraph"/>
        <w:numPr>
          <w:ilvl w:val="0"/>
          <w:numId w:val="12"/>
        </w:numPr>
        <w:rPr>
          <w:color w:val="000000"/>
          <w:sz w:val="20"/>
        </w:rPr>
      </w:pPr>
      <w:r w:rsidRPr="00E307A2">
        <w:rPr>
          <w:color w:val="000000"/>
          <w:sz w:val="20"/>
        </w:rPr>
        <w:t>Use the rules applicable to an DMG STA rules when the</w:t>
      </w:r>
      <w:ins w:id="4" w:author="Kedem, Oren" w:date="2018-02-17T11:09:00Z">
        <w:r w:rsidR="003C2184">
          <w:rPr>
            <w:color w:val="000000"/>
            <w:sz w:val="20"/>
          </w:rPr>
          <w:t xml:space="preserve"> </w:t>
        </w:r>
      </w:ins>
      <w:ins w:id="5" w:author="Kedem, Oren" w:date="2018-02-25T10:09:00Z">
        <w:r w:rsidR="009A75CA">
          <w:rPr>
            <w:color w:val="000000"/>
            <w:sz w:val="20"/>
          </w:rPr>
          <w:t>number of channels used as indicated by the</w:t>
        </w:r>
        <w:r w:rsidR="009A75CA" w:rsidRPr="00E307A2">
          <w:rPr>
            <w:color w:val="000000"/>
            <w:sz w:val="20"/>
          </w:rPr>
          <w:t xml:space="preserve"> </w:t>
        </w:r>
      </w:ins>
      <w:r w:rsidRPr="00E307A2">
        <w:rPr>
          <w:color w:val="000000"/>
          <w:sz w:val="20"/>
        </w:rPr>
        <w:t>CH_BANDWIDTH parameter in the</w:t>
      </w:r>
      <w:ins w:id="6" w:author="Kedem, Oren" w:date="2018-02-17T11:09:00Z">
        <w:r w:rsidR="003C2184">
          <w:rPr>
            <w:color w:val="000000"/>
            <w:sz w:val="20"/>
          </w:rPr>
          <w:t xml:space="preserve"> </w:t>
        </w:r>
      </w:ins>
      <w:r w:rsidRPr="00E307A2">
        <w:rPr>
          <w:color w:val="000000"/>
          <w:sz w:val="20"/>
        </w:rPr>
        <w:t xml:space="preserve">RXVECTOR of the received EDMG PPDU is equal to </w:t>
      </w:r>
      <w:ins w:id="7" w:author="Kedem, Oren" w:date="2018-02-17T11:09:00Z">
        <w:r w:rsidR="003C2184">
          <w:rPr>
            <w:color w:val="000000"/>
            <w:sz w:val="20"/>
          </w:rPr>
          <w:t>1</w:t>
        </w:r>
      </w:ins>
      <w:del w:id="8" w:author="Kedem, Oren" w:date="2018-02-17T11:09:00Z">
        <w:r w:rsidRPr="00E307A2" w:rsidDel="003C2184">
          <w:rPr>
            <w:color w:val="000000"/>
            <w:sz w:val="20"/>
          </w:rPr>
          <w:delText>CBW216</w:delText>
        </w:r>
      </w:del>
    </w:p>
    <w:p w14:paraId="0B742194" w14:textId="4BEBBA26" w:rsidR="00E307A2" w:rsidRDefault="00E307A2" w:rsidP="009A75CA">
      <w:pPr>
        <w:pStyle w:val="ListParagraph"/>
        <w:numPr>
          <w:ilvl w:val="0"/>
          <w:numId w:val="12"/>
        </w:numPr>
        <w:rPr>
          <w:color w:val="000000"/>
          <w:sz w:val="20"/>
        </w:rPr>
      </w:pPr>
      <w:r w:rsidRPr="00E307A2">
        <w:rPr>
          <w:color w:val="000000"/>
          <w:sz w:val="20"/>
        </w:rPr>
        <w:t xml:space="preserve">Use MCS1 when the </w:t>
      </w:r>
      <w:proofErr w:type="spellStart"/>
      <w:r w:rsidRPr="00E307A2">
        <w:rPr>
          <w:color w:val="000000"/>
          <w:sz w:val="20"/>
        </w:rPr>
        <w:t>Ack</w:t>
      </w:r>
      <w:proofErr w:type="spellEnd"/>
      <w:r w:rsidRPr="00E307A2">
        <w:rPr>
          <w:color w:val="000000"/>
          <w:sz w:val="20"/>
        </w:rPr>
        <w:t xml:space="preserve"> or BlockAck frame is sent with</w:t>
      </w:r>
      <w:del w:id="9" w:author="Kedem, Oren" w:date="2018-02-17T11:10:00Z">
        <w:r w:rsidRPr="00E307A2" w:rsidDel="003C2184">
          <w:rPr>
            <w:color w:val="000000"/>
            <w:sz w:val="20"/>
          </w:rPr>
          <w:delText>in</w:delText>
        </w:r>
      </w:del>
      <w:r w:rsidRPr="00E307A2">
        <w:rPr>
          <w:color w:val="000000"/>
          <w:sz w:val="20"/>
        </w:rPr>
        <w:t xml:space="preserve"> a non-EDMG duplicate PPDU</w:t>
      </w:r>
      <w:ins w:id="10" w:author="Kedem, Oren" w:date="2018-02-17T11:10:00Z">
        <w:r w:rsidR="003C2184">
          <w:rPr>
            <w:color w:val="000000"/>
            <w:sz w:val="20"/>
          </w:rPr>
          <w:t xml:space="preserve"> </w:t>
        </w:r>
      </w:ins>
      <w:ins w:id="11" w:author="Kedem, Oren" w:date="2018-02-25T10:09:00Z">
        <w:r w:rsidR="009A75CA">
          <w:rPr>
            <w:color w:val="000000"/>
            <w:sz w:val="20"/>
          </w:rPr>
          <w:t>and the number of channels used as indicated by the</w:t>
        </w:r>
        <w:r w:rsidR="009A75CA" w:rsidRPr="00E307A2">
          <w:rPr>
            <w:color w:val="000000"/>
            <w:sz w:val="20"/>
          </w:rPr>
          <w:t xml:space="preserve"> CH_BANDWIDTH parameter</w:t>
        </w:r>
        <w:r w:rsidR="009A75CA">
          <w:rPr>
            <w:color w:val="000000"/>
            <w:sz w:val="20"/>
          </w:rPr>
          <w:t xml:space="preserve"> is greater than 1.</w:t>
        </w:r>
        <w:r w:rsidR="009A75CA" w:rsidRPr="00E307A2" w:rsidDel="003C2184">
          <w:rPr>
            <w:color w:val="000000"/>
            <w:sz w:val="20"/>
          </w:rPr>
          <w:t xml:space="preserve"> </w:t>
        </w:r>
      </w:ins>
      <w:del w:id="12" w:author="Kedem, Oren" w:date="2018-02-17T11:10:00Z">
        <w:r w:rsidRPr="00E307A2" w:rsidDel="003C2184">
          <w:rPr>
            <w:color w:val="000000"/>
            <w:sz w:val="20"/>
          </w:rPr>
          <w:delText>(4.32</w:delText>
        </w:r>
        <w:r w:rsidRPr="00E307A2" w:rsidDel="003C2184">
          <w:rPr>
            <w:color w:val="000000"/>
            <w:sz w:val="20"/>
          </w:rPr>
          <w:br/>
          <w:delText>GHz, 6.48 GHz or 8.64 GHz channel)</w:delText>
        </w:r>
      </w:del>
    </w:p>
    <w:p w14:paraId="2D1EA90A" w14:textId="77777777" w:rsidR="00E307A2" w:rsidRDefault="00E307A2" w:rsidP="00E307A2">
      <w:pPr>
        <w:pStyle w:val="ListParagraph"/>
        <w:numPr>
          <w:ilvl w:val="0"/>
          <w:numId w:val="12"/>
        </w:numPr>
        <w:rPr>
          <w:ins w:id="13" w:author="Kedem, Oren" w:date="2018-02-17T21:45:00Z"/>
          <w:color w:val="000000"/>
          <w:sz w:val="20"/>
        </w:rPr>
      </w:pPr>
      <w:r w:rsidRPr="00E307A2">
        <w:rPr>
          <w:color w:val="000000"/>
          <w:sz w:val="20"/>
        </w:rPr>
        <w:t>Use one of MCS 1 through MCS 4 from the mandatory MCS set of the EDMG SC modulation</w:t>
      </w:r>
      <w:r w:rsidRPr="00E307A2">
        <w:rPr>
          <w:color w:val="000000"/>
          <w:sz w:val="20"/>
        </w:rPr>
        <w:br/>
        <w:t>class when the ACK or BlockAck frame is sent within an EDMG PPDU as long as (a) the selected</w:t>
      </w:r>
      <w:r w:rsidRPr="00E307A2">
        <w:rPr>
          <w:color w:val="000000"/>
          <w:sz w:val="20"/>
        </w:rPr>
        <w:br/>
        <w:t xml:space="preserve">MCS has a Data Rate that does not exceed the Data Rate of the frame that elicited the response, </w:t>
      </w:r>
      <w:proofErr w:type="gramStart"/>
      <w:r w:rsidRPr="00E307A2">
        <w:rPr>
          <w:color w:val="000000"/>
          <w:sz w:val="20"/>
        </w:rPr>
        <w:t>and</w:t>
      </w:r>
      <w:proofErr w:type="gramEnd"/>
      <w:r w:rsidRPr="00E307A2">
        <w:rPr>
          <w:color w:val="000000"/>
          <w:sz w:val="20"/>
        </w:rPr>
        <w:br/>
        <w:t>(b) no other MCS satisfying condition (a) results in a shorter frame transmission time.</w:t>
      </w:r>
    </w:p>
    <w:p w14:paraId="5DF1BD59" w14:textId="141100CE" w:rsidR="00931714" w:rsidRDefault="009A75CA" w:rsidP="00F861F5">
      <w:pPr>
        <w:pStyle w:val="ListParagraph"/>
        <w:numPr>
          <w:ilvl w:val="0"/>
          <w:numId w:val="12"/>
        </w:numPr>
        <w:rPr>
          <w:color w:val="000000"/>
          <w:sz w:val="20"/>
        </w:rPr>
      </w:pPr>
      <w:ins w:id="14" w:author="Kedem, Oren" w:date="2018-02-25T10:10:00Z">
        <w:r>
          <w:rPr>
            <w:color w:val="000000"/>
            <w:sz w:val="20"/>
          </w:rPr>
          <w:t xml:space="preserve">In case an </w:t>
        </w:r>
        <w:proofErr w:type="spellStart"/>
        <w:r w:rsidRPr="00E307A2">
          <w:rPr>
            <w:color w:val="000000"/>
            <w:sz w:val="20"/>
          </w:rPr>
          <w:t>Ack</w:t>
        </w:r>
        <w:proofErr w:type="spellEnd"/>
        <w:r w:rsidRPr="00E307A2">
          <w:rPr>
            <w:color w:val="000000"/>
            <w:sz w:val="20"/>
          </w:rPr>
          <w:t xml:space="preserve"> frame or a BlockAck frame </w:t>
        </w:r>
        <w:r>
          <w:rPr>
            <w:color w:val="000000"/>
            <w:sz w:val="20"/>
          </w:rPr>
          <w:t>is appended with a control trailer that provides spatial stream feedback, it shall be sent using non-EDMG duplicate mode and shall follow the rules defined in 10.39.4.</w:t>
        </w:r>
      </w:ins>
      <w:ins w:id="15" w:author="Kedem, Oren" w:date="2018-02-17T21:45:00Z">
        <w:r w:rsidR="00931714" w:rsidRPr="00E307A2">
          <w:rPr>
            <w:color w:val="000000"/>
            <w:sz w:val="20"/>
          </w:rPr>
          <w:br/>
        </w:r>
      </w:ins>
    </w:p>
    <w:p w14:paraId="3192B3CF" w14:textId="4043141D" w:rsidR="00931714" w:rsidRDefault="00E307A2">
      <w:pPr>
        <w:ind w:left="360"/>
        <w:rPr>
          <w:ins w:id="16" w:author="Kedem, Oren" w:date="2018-02-17T21:37:00Z"/>
          <w:color w:val="000000"/>
          <w:sz w:val="20"/>
        </w:rPr>
      </w:pPr>
      <w:del w:id="17" w:author="Kedem, Oren" w:date="2018-02-17T21:46:00Z">
        <w:r w:rsidRPr="00E307A2" w:rsidDel="00354903">
          <w:rPr>
            <w:color w:val="000000"/>
            <w:sz w:val="20"/>
          </w:rPr>
          <w:br/>
        </w:r>
      </w:del>
    </w:p>
    <w:p w14:paraId="6DAEFB36" w14:textId="0B6F76F1" w:rsidR="00E307A2" w:rsidRPr="00E307A2" w:rsidRDefault="00E307A2" w:rsidP="00E52597">
      <w:pPr>
        <w:ind w:left="360"/>
        <w:rPr>
          <w:color w:val="000000"/>
          <w:sz w:val="20"/>
        </w:rPr>
      </w:pPr>
      <w:r w:rsidRPr="00E307A2">
        <w:rPr>
          <w:color w:val="000000"/>
          <w:sz w:val="20"/>
        </w:rPr>
        <w:t xml:space="preserve">Rules for </w:t>
      </w:r>
      <w:ins w:id="18" w:author="Kedem, Oren" w:date="2018-02-17T12:14:00Z">
        <w:r w:rsidR="00E52597">
          <w:rPr>
            <w:color w:val="000000"/>
            <w:sz w:val="20"/>
          </w:rPr>
          <w:t>c</w:t>
        </w:r>
      </w:ins>
      <w:del w:id="19" w:author="Kedem, Oren" w:date="2018-02-17T12:14:00Z">
        <w:r w:rsidRPr="00E307A2" w:rsidDel="00E52597">
          <w:rPr>
            <w:color w:val="000000"/>
            <w:sz w:val="20"/>
          </w:rPr>
          <w:delText>C</w:delText>
        </w:r>
      </w:del>
      <w:r w:rsidRPr="00E307A2">
        <w:rPr>
          <w:color w:val="000000"/>
          <w:sz w:val="20"/>
        </w:rPr>
        <w:t xml:space="preserve">hannel </w:t>
      </w:r>
      <w:ins w:id="20" w:author="Kedem, Oren" w:date="2018-02-17T12:14:00Z">
        <w:r w:rsidR="00E52597">
          <w:rPr>
            <w:color w:val="000000"/>
            <w:sz w:val="20"/>
          </w:rPr>
          <w:t>w</w:t>
        </w:r>
      </w:ins>
      <w:del w:id="21" w:author="Kedem, Oren" w:date="2018-02-17T12:14:00Z">
        <w:r w:rsidRPr="00E307A2" w:rsidDel="00E52597">
          <w:rPr>
            <w:color w:val="000000"/>
            <w:sz w:val="20"/>
          </w:rPr>
          <w:delText>W</w:delText>
        </w:r>
      </w:del>
      <w:r w:rsidRPr="00E307A2">
        <w:rPr>
          <w:color w:val="000000"/>
          <w:sz w:val="20"/>
        </w:rPr>
        <w:t xml:space="preserve">idth selection of </w:t>
      </w:r>
      <w:ins w:id="22" w:author="Kedem, Oren" w:date="2018-02-17T12:14:00Z">
        <w:r w:rsidR="00E52597">
          <w:rPr>
            <w:color w:val="000000"/>
            <w:sz w:val="20"/>
          </w:rPr>
          <w:t>c</w:t>
        </w:r>
      </w:ins>
      <w:del w:id="23" w:author="Kedem, Oren" w:date="2018-02-17T12:14:00Z">
        <w:r w:rsidRPr="00E307A2" w:rsidDel="00E52597">
          <w:rPr>
            <w:color w:val="000000"/>
            <w:sz w:val="20"/>
          </w:rPr>
          <w:delText>C</w:delText>
        </w:r>
      </w:del>
      <w:r w:rsidRPr="00E307A2">
        <w:rPr>
          <w:color w:val="000000"/>
          <w:sz w:val="20"/>
        </w:rPr>
        <w:t xml:space="preserve">ontrol frames for </w:t>
      </w:r>
      <w:ins w:id="24" w:author="Kedem, Oren" w:date="2018-02-18T09:27:00Z">
        <w:r w:rsidR="003A4CC9">
          <w:rPr>
            <w:color w:val="000000"/>
            <w:sz w:val="20"/>
          </w:rPr>
          <w:t xml:space="preserve">an </w:t>
        </w:r>
      </w:ins>
      <w:r w:rsidRPr="00E307A2">
        <w:rPr>
          <w:color w:val="000000"/>
          <w:sz w:val="20"/>
        </w:rPr>
        <w:t>EDMG STA are specified in 10.7.7.6.</w:t>
      </w:r>
    </w:p>
    <w:p w14:paraId="0437FB53" w14:textId="30939993" w:rsidR="001908BA" w:rsidRDefault="001908B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</w:p>
    <w:p w14:paraId="08F64823" w14:textId="77777777" w:rsidR="00F44942" w:rsidRDefault="00F44942" w:rsidP="006C38FF">
      <w:pPr>
        <w:rPr>
          <w:rFonts w:asciiTheme="majorBidi" w:hAnsiTheme="majorBidi" w:cstheme="majorBidi"/>
        </w:rPr>
      </w:pPr>
    </w:p>
    <w:p w14:paraId="388BC265" w14:textId="48DB9946" w:rsidR="00F44942" w:rsidRDefault="00F44942" w:rsidP="001908BA">
      <w:pPr>
        <w:rPr>
          <w:rFonts w:asciiTheme="majorBidi" w:hAnsiTheme="majorBidi" w:cstheme="majorBidi"/>
        </w:rPr>
      </w:pPr>
      <w:r w:rsidRPr="00F44942">
        <w:rPr>
          <w:rFonts w:ascii="Arial" w:hAnsi="Arial" w:cs="Arial"/>
          <w:b/>
          <w:bCs/>
          <w:color w:val="000000"/>
          <w:sz w:val="20"/>
        </w:rPr>
        <w:t>10.7.7.5 Rate selection for BRP packets</w:t>
      </w:r>
      <w:r w:rsidRPr="00F44942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>Change</w:t>
      </w:r>
      <w:r w:rsidRPr="00F44942">
        <w:rPr>
          <w:i/>
          <w:iCs/>
          <w:color w:val="000000"/>
          <w:sz w:val="20"/>
        </w:rPr>
        <w:t xml:space="preserve"> the following subclause</w:t>
      </w:r>
      <w:r>
        <w:rPr>
          <w:i/>
          <w:iCs/>
          <w:color w:val="000000"/>
          <w:sz w:val="20"/>
        </w:rPr>
        <w:t xml:space="preserve"> as follow</w:t>
      </w:r>
      <w:r w:rsidRPr="00F44942">
        <w:rPr>
          <w:i/>
          <w:iCs/>
          <w:color w:val="000000"/>
          <w:sz w:val="20"/>
        </w:rPr>
        <w:br/>
      </w:r>
      <w:del w:id="25" w:author="Kedem, Oren" w:date="2018-02-21T14:52:00Z">
        <w:r w:rsidRPr="00F44942" w:rsidDel="001908BA">
          <w:rPr>
            <w:color w:val="000000"/>
            <w:sz w:val="20"/>
          </w:rPr>
          <w:delText xml:space="preserve">If an </w:delText>
        </w:r>
      </w:del>
      <w:r w:rsidRPr="00F44942">
        <w:rPr>
          <w:color w:val="000000"/>
          <w:sz w:val="20"/>
        </w:rPr>
        <w:t xml:space="preserve">EDMG BRP </w:t>
      </w:r>
      <w:del w:id="26" w:author="Kedem, Oren" w:date="2018-02-18T09:13:00Z">
        <w:r w:rsidRPr="00F44942" w:rsidDel="00F44942">
          <w:rPr>
            <w:color w:val="000000"/>
            <w:sz w:val="20"/>
          </w:rPr>
          <w:delText xml:space="preserve">packet </w:delText>
        </w:r>
      </w:del>
      <w:ins w:id="27" w:author="Kedem, Oren" w:date="2018-02-18T09:13:00Z">
        <w:r>
          <w:rPr>
            <w:color w:val="000000"/>
            <w:sz w:val="20"/>
          </w:rPr>
          <w:t>frame</w:t>
        </w:r>
        <w:r w:rsidRPr="00F44942">
          <w:rPr>
            <w:color w:val="000000"/>
            <w:sz w:val="20"/>
          </w:rPr>
          <w:t xml:space="preserve"> </w:t>
        </w:r>
      </w:ins>
      <w:del w:id="28" w:author="Kedem, Oren" w:date="2018-02-21T14:52:00Z">
        <w:r w:rsidRPr="00F44942" w:rsidDel="001908BA">
          <w:rPr>
            <w:color w:val="000000"/>
            <w:sz w:val="20"/>
          </w:rPr>
          <w:delText xml:space="preserve">is </w:delText>
        </w:r>
      </w:del>
      <w:r w:rsidRPr="00F44942">
        <w:rPr>
          <w:color w:val="000000"/>
          <w:sz w:val="20"/>
        </w:rPr>
        <w:t xml:space="preserve">sent during a BRP transaction to perform </w:t>
      </w:r>
      <w:del w:id="29" w:author="Kedem, Oren" w:date="2018-02-21T14:52:00Z">
        <w:r w:rsidRPr="00F44942" w:rsidDel="001908BA">
          <w:rPr>
            <w:color w:val="000000"/>
            <w:sz w:val="20"/>
          </w:rPr>
          <w:delText xml:space="preserve">the </w:delText>
        </w:r>
      </w:del>
      <w:proofErr w:type="spellStart"/>
      <w:r w:rsidRPr="00F44942">
        <w:rPr>
          <w:color w:val="000000"/>
          <w:sz w:val="20"/>
        </w:rPr>
        <w:t>beamforming</w:t>
      </w:r>
      <w:proofErr w:type="spellEnd"/>
      <w:r w:rsidRPr="00F44942">
        <w:rPr>
          <w:color w:val="000000"/>
          <w:sz w:val="20"/>
        </w:rPr>
        <w:t xml:space="preserve"> training over a </w:t>
      </w:r>
      <w:ins w:id="30" w:author="Kedem, Oren" w:date="2018-02-18T09:14:00Z">
        <w:r>
          <w:rPr>
            <w:color w:val="000000"/>
            <w:sz w:val="20"/>
          </w:rPr>
          <w:t>2.16</w:t>
        </w:r>
      </w:ins>
      <w:ins w:id="31" w:author="Cordeiro, Carlos" w:date="2018-02-23T15:47:00Z">
        <w:r w:rsidR="00780221">
          <w:rPr>
            <w:color w:val="000000"/>
            <w:sz w:val="20"/>
          </w:rPr>
          <w:t xml:space="preserve"> </w:t>
        </w:r>
      </w:ins>
      <w:ins w:id="32" w:author="Kedem, Oren" w:date="2018-02-18T09:14:00Z">
        <w:r>
          <w:rPr>
            <w:color w:val="000000"/>
            <w:sz w:val="20"/>
          </w:rPr>
          <w:t xml:space="preserve">GHz, </w:t>
        </w:r>
      </w:ins>
      <w:r w:rsidRPr="00F44942">
        <w:rPr>
          <w:color w:val="000000"/>
          <w:sz w:val="20"/>
        </w:rPr>
        <w:t>4.32GHz, 6.48 GHz, 8.64 GHz, 2.16 + 2.16 GHz or 4.32 + 4.32 GHz channel</w:t>
      </w:r>
      <w:del w:id="33" w:author="Kedem, Oren" w:date="2018-02-21T14:52:00Z">
        <w:r w:rsidRPr="00F44942" w:rsidDel="001908BA">
          <w:rPr>
            <w:color w:val="000000"/>
            <w:sz w:val="20"/>
          </w:rPr>
          <w:delText xml:space="preserve">, the EDMG BRP </w:delText>
        </w:r>
      </w:del>
      <w:del w:id="34" w:author="Kedem, Oren" w:date="2018-02-19T17:35:00Z">
        <w:r w:rsidRPr="00F44942" w:rsidDel="00D01F51">
          <w:rPr>
            <w:color w:val="000000"/>
            <w:sz w:val="20"/>
          </w:rPr>
          <w:delText xml:space="preserve">packet </w:delText>
        </w:r>
      </w:del>
      <w:ins w:id="35" w:author="Kedem, Oren" w:date="2018-02-19T17:35:00Z">
        <w:r w:rsidR="00D01F51" w:rsidRPr="00F44942">
          <w:rPr>
            <w:color w:val="000000"/>
            <w:sz w:val="20"/>
          </w:rPr>
          <w:t xml:space="preserve"> </w:t>
        </w:r>
      </w:ins>
      <w:r w:rsidRPr="00F44942">
        <w:rPr>
          <w:color w:val="000000"/>
          <w:sz w:val="20"/>
        </w:rPr>
        <w:t>should</w:t>
      </w:r>
      <w:r w:rsidR="00FD272E">
        <w:rPr>
          <w:color w:val="000000"/>
          <w:sz w:val="20"/>
        </w:rPr>
        <w:t xml:space="preserve"> </w:t>
      </w:r>
      <w:r w:rsidRPr="00F44942">
        <w:rPr>
          <w:color w:val="000000"/>
          <w:sz w:val="20"/>
        </w:rPr>
        <w:t>be transmitted with MCS0.</w:t>
      </w:r>
    </w:p>
    <w:p w14:paraId="64AD740E" w14:textId="77777777" w:rsidR="00F44942" w:rsidRDefault="00F44942" w:rsidP="006C38FF">
      <w:pPr>
        <w:rPr>
          <w:rFonts w:asciiTheme="majorBidi" w:hAnsiTheme="majorBidi" w:cstheme="majorBidi"/>
        </w:rPr>
      </w:pPr>
    </w:p>
    <w:p w14:paraId="6B3A0D3A" w14:textId="77777777" w:rsidR="00F44942" w:rsidRDefault="00F44942" w:rsidP="006C38FF">
      <w:pPr>
        <w:rPr>
          <w:rFonts w:asciiTheme="majorBidi" w:hAnsiTheme="majorBidi" w:cstheme="majorBidi"/>
        </w:rPr>
      </w:pPr>
    </w:p>
    <w:p w14:paraId="2D1A51D9" w14:textId="77777777" w:rsidR="00F44942" w:rsidRDefault="00F44942" w:rsidP="006C38FF">
      <w:pPr>
        <w:rPr>
          <w:rFonts w:asciiTheme="majorBidi" w:hAnsiTheme="majorBidi" w:cstheme="majorBidi"/>
        </w:rPr>
      </w:pPr>
    </w:p>
    <w:p w14:paraId="65C2BB56" w14:textId="77777777" w:rsidR="00F44942" w:rsidRDefault="00F44942" w:rsidP="006C38FF">
      <w:pPr>
        <w:rPr>
          <w:rFonts w:asciiTheme="majorBidi" w:hAnsiTheme="majorBidi" w:cstheme="majorBidi"/>
        </w:rPr>
      </w:pPr>
    </w:p>
    <w:p w14:paraId="61A39832" w14:textId="20614EDE" w:rsidR="000203A4" w:rsidRPr="000203A4" w:rsidRDefault="000203A4" w:rsidP="006C38FF">
      <w:pPr>
        <w:rPr>
          <w:rFonts w:asciiTheme="majorBidi" w:hAnsiTheme="majorBidi" w:cstheme="majorBidi"/>
          <w:i/>
          <w:iCs/>
        </w:rPr>
      </w:pPr>
      <w:r w:rsidRPr="000203A4">
        <w:rPr>
          <w:rFonts w:asciiTheme="majorBidi" w:hAnsiTheme="majorBidi" w:cstheme="majorBidi"/>
          <w:i/>
          <w:iCs/>
        </w:rPr>
        <w:t>Replace section as below</w:t>
      </w:r>
    </w:p>
    <w:p w14:paraId="5C2CDEDF" w14:textId="77777777" w:rsidR="00E307A2" w:rsidRDefault="001F76E6" w:rsidP="00175750">
      <w:pPr>
        <w:rPr>
          <w:ins w:id="36" w:author="Kedem, Oren" w:date="2018-02-15T16:56:00Z"/>
          <w:color w:val="000000"/>
          <w:sz w:val="20"/>
          <w:szCs w:val="22"/>
        </w:rPr>
      </w:pPr>
      <w:r w:rsidRPr="001F76E6">
        <w:rPr>
          <w:rFonts w:ascii="Arial" w:hAnsi="Arial" w:cs="Arial"/>
          <w:b/>
          <w:bCs/>
          <w:color w:val="000000"/>
          <w:sz w:val="20"/>
        </w:rPr>
        <w:t>10.7.7.6 Channel Width selection for Control frames transmitted by EDMG STAs</w:t>
      </w:r>
      <w:r w:rsidRPr="001F76E6">
        <w:rPr>
          <w:rFonts w:ascii="Arial" w:hAnsi="Arial" w:cs="Arial"/>
          <w:b/>
          <w:bCs/>
          <w:color w:val="000000"/>
          <w:sz w:val="20"/>
        </w:rPr>
        <w:br/>
      </w:r>
    </w:p>
    <w:p w14:paraId="25627C95" w14:textId="7DC4AA3E" w:rsidR="00F34723" w:rsidRDefault="001F76E6" w:rsidP="008D6006">
      <w:pPr>
        <w:rPr>
          <w:color w:val="000000"/>
          <w:sz w:val="20"/>
          <w:szCs w:val="22"/>
        </w:rPr>
      </w:pPr>
      <w:r w:rsidRPr="001F76E6">
        <w:rPr>
          <w:color w:val="000000"/>
          <w:sz w:val="20"/>
          <w:szCs w:val="22"/>
        </w:rPr>
        <w:t>The rules in this subclause, combined with the rules in 10.7.7.2, determine the format of control</w:t>
      </w:r>
      <w:del w:id="37" w:author="Kedem, Oren" w:date="2018-02-12T16:41:00Z">
        <w:r w:rsidRPr="001F76E6" w:rsidDel="000F7B30">
          <w:rPr>
            <w:color w:val="000000"/>
            <w:sz w:val="20"/>
            <w:szCs w:val="22"/>
          </w:rPr>
          <w:delText>response</w:delText>
        </w:r>
      </w:del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>frames</w:t>
      </w:r>
      <w:ins w:id="38" w:author="Kedem, Oren" w:date="2018-02-12T16:41:00Z">
        <w:r w:rsidR="000F7B30">
          <w:rPr>
            <w:color w:val="000000"/>
            <w:sz w:val="20"/>
            <w:szCs w:val="22"/>
          </w:rPr>
          <w:t xml:space="preserve"> which are not RTS, DMG CTS</w:t>
        </w:r>
      </w:ins>
      <w:ins w:id="39" w:author="Kedem, Oren" w:date="2018-02-13T15:11:00Z">
        <w:r w:rsidR="00175750">
          <w:rPr>
            <w:color w:val="000000"/>
            <w:sz w:val="20"/>
            <w:szCs w:val="22"/>
          </w:rPr>
          <w:t>,</w:t>
        </w:r>
      </w:ins>
      <w:ins w:id="40" w:author="Kedem, Oren" w:date="2018-02-12T16:41:00Z">
        <w:r w:rsidR="000F7B30">
          <w:rPr>
            <w:color w:val="000000"/>
            <w:sz w:val="20"/>
            <w:szCs w:val="22"/>
          </w:rPr>
          <w:t xml:space="preserve"> DMG DTS</w:t>
        </w:r>
      </w:ins>
      <w:ins w:id="41" w:author="Kedem, Oren" w:date="2018-02-12T16:42:00Z">
        <w:r w:rsidR="000F7B30">
          <w:rPr>
            <w:color w:val="000000"/>
            <w:sz w:val="20"/>
            <w:szCs w:val="22"/>
          </w:rPr>
          <w:t xml:space="preserve"> </w:t>
        </w:r>
      </w:ins>
      <w:ins w:id="42" w:author="Kedem, Oren" w:date="2018-02-13T15:11:00Z">
        <w:r w:rsidR="00175750">
          <w:rPr>
            <w:color w:val="000000"/>
            <w:sz w:val="20"/>
            <w:szCs w:val="22"/>
          </w:rPr>
          <w:t xml:space="preserve">or </w:t>
        </w:r>
        <w:proofErr w:type="spellStart"/>
        <w:r w:rsidR="00175750">
          <w:rPr>
            <w:color w:val="000000"/>
            <w:sz w:val="20"/>
            <w:szCs w:val="22"/>
          </w:rPr>
          <w:t>CF_E</w:t>
        </w:r>
      </w:ins>
      <w:r w:rsidR="008D6006">
        <w:rPr>
          <w:color w:val="000000"/>
          <w:sz w:val="20"/>
          <w:szCs w:val="22"/>
        </w:rPr>
        <w:t>nd</w:t>
      </w:r>
      <w:proofErr w:type="spellEnd"/>
      <w:ins w:id="43" w:author="Kedem, Oren" w:date="2018-02-13T15:11:00Z">
        <w:r w:rsidR="00175750">
          <w:rPr>
            <w:color w:val="000000"/>
            <w:sz w:val="20"/>
            <w:szCs w:val="22"/>
          </w:rPr>
          <w:t xml:space="preserve"> </w:t>
        </w:r>
      </w:ins>
      <w:ins w:id="44" w:author="Kedem, Oren" w:date="2018-02-12T16:42:00Z">
        <w:r w:rsidR="000F7B30">
          <w:rPr>
            <w:color w:val="000000"/>
            <w:sz w:val="20"/>
            <w:szCs w:val="22"/>
          </w:rPr>
          <w:t>frames</w:t>
        </w:r>
      </w:ins>
      <w:r w:rsidRPr="001F76E6">
        <w:rPr>
          <w:color w:val="000000"/>
          <w:sz w:val="20"/>
          <w:szCs w:val="22"/>
        </w:rPr>
        <w:t>.</w:t>
      </w:r>
      <w:r w:rsidR="00F34723">
        <w:rPr>
          <w:color w:val="000000"/>
          <w:sz w:val="20"/>
          <w:szCs w:val="22"/>
        </w:rPr>
        <w:t xml:space="preserve"> </w:t>
      </w:r>
    </w:p>
    <w:p w14:paraId="41A3C67E" w14:textId="6B3CCA79" w:rsidR="00F34723" w:rsidRDefault="00F34723" w:rsidP="00F34723">
      <w:pPr>
        <w:rPr>
          <w:color w:val="000000"/>
          <w:sz w:val="20"/>
          <w:szCs w:val="22"/>
        </w:rPr>
      </w:pPr>
      <w:r w:rsidRPr="001F76E6">
        <w:rPr>
          <w:color w:val="000000"/>
          <w:sz w:val="20"/>
          <w:szCs w:val="22"/>
        </w:rPr>
        <w:t xml:space="preserve">Channel width selection rules for RTS </w:t>
      </w:r>
      <w:ins w:id="45" w:author="Kedem, Oren" w:date="2018-02-15T16:56:00Z">
        <w:r w:rsidR="00E307A2">
          <w:rPr>
            <w:color w:val="000000"/>
            <w:sz w:val="20"/>
            <w:szCs w:val="22"/>
          </w:rPr>
          <w:t xml:space="preserve">and CF-End </w:t>
        </w:r>
      </w:ins>
      <w:r w:rsidRPr="001F76E6">
        <w:rPr>
          <w:color w:val="000000"/>
          <w:sz w:val="20"/>
          <w:szCs w:val="22"/>
        </w:rPr>
        <w:t>frames are specified in 10.3.2.14.</w:t>
      </w:r>
      <w:r>
        <w:rPr>
          <w:color w:val="000000"/>
          <w:sz w:val="20"/>
          <w:szCs w:val="22"/>
        </w:rPr>
        <w:t xml:space="preserve"> </w:t>
      </w:r>
    </w:p>
    <w:p w14:paraId="596A8C37" w14:textId="5E818842" w:rsidR="00F34723" w:rsidRDefault="00F34723" w:rsidP="00175750">
      <w:pPr>
        <w:rPr>
          <w:color w:val="FF0000"/>
          <w:sz w:val="20"/>
          <w:szCs w:val="22"/>
        </w:rPr>
      </w:pPr>
      <w:r w:rsidRPr="00F34723">
        <w:rPr>
          <w:sz w:val="20"/>
          <w:szCs w:val="22"/>
        </w:rPr>
        <w:t>Channel width selection rules for DMG CTS and DMG DTS frames are specified in 10.3.2.7.</w:t>
      </w:r>
    </w:p>
    <w:p w14:paraId="2427E1D3" w14:textId="5A1C60E7" w:rsidR="00D01F51" w:rsidRDefault="00D01F51" w:rsidP="00A15FEB">
      <w:pPr>
        <w:rPr>
          <w:ins w:id="46" w:author="Kedem, Oren" w:date="2018-02-19T17:36:00Z"/>
          <w:color w:val="000000"/>
          <w:sz w:val="18"/>
          <w:szCs w:val="18"/>
        </w:rPr>
      </w:pPr>
    </w:p>
    <w:p w14:paraId="2E197644" w14:textId="3CE008F6" w:rsidR="00086914" w:rsidRDefault="001F76E6" w:rsidP="00F71833">
      <w:pPr>
        <w:rPr>
          <w:color w:val="000000"/>
          <w:szCs w:val="22"/>
        </w:rPr>
      </w:pPr>
      <w:r w:rsidRPr="001F76E6">
        <w:rPr>
          <w:color w:val="000000"/>
          <w:sz w:val="20"/>
          <w:szCs w:val="22"/>
        </w:rPr>
        <w:t xml:space="preserve">An EDMG STA that sends a Control frame </w:t>
      </w:r>
      <w:del w:id="47" w:author="Kedem, Oren" w:date="2018-02-17T11:49:00Z">
        <w:r w:rsidRPr="001F76E6" w:rsidDel="008A4C0C">
          <w:rPr>
            <w:color w:val="000000"/>
            <w:sz w:val="20"/>
            <w:szCs w:val="22"/>
          </w:rPr>
          <w:delText xml:space="preserve">in a non-EDMG duplicate PPDU with the DMG </w:delText>
        </w:r>
      </w:del>
      <w:del w:id="48" w:author="Kedem, Oren" w:date="2018-02-12T20:00:00Z">
        <w:r w:rsidRPr="001F76E6" w:rsidDel="00F34723">
          <w:rPr>
            <w:color w:val="000000"/>
            <w:sz w:val="20"/>
            <w:szCs w:val="22"/>
          </w:rPr>
          <w:delText>C</w:delText>
        </w:r>
      </w:del>
      <w:del w:id="49" w:author="Kedem, Oren" w:date="2018-02-17T11:49:00Z">
        <w:r w:rsidRPr="001F76E6" w:rsidDel="008A4C0C">
          <w:rPr>
            <w:color w:val="000000"/>
            <w:sz w:val="20"/>
            <w:szCs w:val="22"/>
          </w:rPr>
          <w:delText>ontrol</w:delText>
        </w:r>
        <w:r w:rsidRPr="001F76E6" w:rsidDel="008A4C0C">
          <w:rPr>
            <w:color w:val="000000"/>
            <w:szCs w:val="22"/>
          </w:rPr>
          <w:delText xml:space="preserve"> </w:delText>
        </w:r>
        <w:r w:rsidRPr="001F76E6" w:rsidDel="008A4C0C">
          <w:rPr>
            <w:color w:val="000000"/>
            <w:sz w:val="20"/>
            <w:szCs w:val="22"/>
          </w:rPr>
          <w:delText xml:space="preserve">modulation class </w:delText>
        </w:r>
      </w:del>
      <w:r w:rsidRPr="001F76E6">
        <w:rPr>
          <w:color w:val="000000"/>
          <w:sz w:val="20"/>
          <w:szCs w:val="22"/>
        </w:rPr>
        <w:t>in response to a frame carried in an EDMG PPDU shall set the TXVECTOR parameter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 xml:space="preserve">CH_BANDWIDTH to indicate </w:t>
      </w:r>
      <w:ins w:id="50" w:author="Kedem, Oren" w:date="2018-02-17T10:38:00Z">
        <w:r w:rsidR="004B1395">
          <w:rPr>
            <w:color w:val="000000"/>
            <w:sz w:val="20"/>
            <w:szCs w:val="22"/>
          </w:rPr>
          <w:t>the</w:t>
        </w:r>
      </w:ins>
      <w:del w:id="51" w:author="Kedem, Oren" w:date="2018-02-17T10:38:00Z">
        <w:r w:rsidRPr="001F76E6" w:rsidDel="004B1395">
          <w:rPr>
            <w:color w:val="000000"/>
            <w:sz w:val="20"/>
            <w:szCs w:val="22"/>
          </w:rPr>
          <w:delText>a</w:delText>
        </w:r>
      </w:del>
      <w:ins w:id="52" w:author="Kedem, Oren" w:date="2018-02-17T10:38:00Z">
        <w:r w:rsidR="004B1395">
          <w:rPr>
            <w:color w:val="000000"/>
            <w:sz w:val="20"/>
            <w:szCs w:val="22"/>
          </w:rPr>
          <w:t xml:space="preserve"> same</w:t>
        </w:r>
      </w:ins>
      <w:r w:rsidRPr="001F76E6">
        <w:rPr>
          <w:color w:val="000000"/>
          <w:sz w:val="20"/>
          <w:szCs w:val="22"/>
        </w:rPr>
        <w:t xml:space="preserve"> channel</w:t>
      </w:r>
      <w:ins w:id="53" w:author="Kedem, Oren" w:date="2018-02-17T10:38:00Z">
        <w:r w:rsidR="004B1395">
          <w:rPr>
            <w:color w:val="000000"/>
            <w:sz w:val="20"/>
            <w:szCs w:val="22"/>
          </w:rPr>
          <w:t>s</w:t>
        </w:r>
      </w:ins>
      <w:r w:rsidRPr="001F76E6">
        <w:rPr>
          <w:color w:val="000000"/>
          <w:sz w:val="20"/>
          <w:szCs w:val="22"/>
        </w:rPr>
        <w:t xml:space="preserve"> </w:t>
      </w:r>
      <w:del w:id="54" w:author="Kedem, Oren" w:date="2018-02-17T10:38:00Z">
        <w:r w:rsidRPr="001F76E6" w:rsidDel="004B1395">
          <w:rPr>
            <w:color w:val="000000"/>
            <w:sz w:val="20"/>
            <w:szCs w:val="22"/>
          </w:rPr>
          <w:delText>widththat is the same</w:delText>
        </w:r>
      </w:del>
      <w:r w:rsidRPr="001F76E6">
        <w:rPr>
          <w:color w:val="000000"/>
          <w:sz w:val="20"/>
          <w:szCs w:val="22"/>
        </w:rPr>
        <w:t xml:space="preserve">as </w:t>
      </w:r>
      <w:del w:id="55" w:author="Kedem, Oren" w:date="2018-02-17T10:38:00Z">
        <w:r w:rsidRPr="001F76E6" w:rsidDel="004B1395">
          <w:rPr>
            <w:color w:val="000000"/>
            <w:sz w:val="20"/>
            <w:szCs w:val="22"/>
          </w:rPr>
          <w:delText>the channel width</w:delText>
        </w:r>
      </w:del>
      <w:r w:rsidRPr="001F76E6">
        <w:rPr>
          <w:color w:val="000000"/>
          <w:sz w:val="20"/>
          <w:szCs w:val="22"/>
        </w:rPr>
        <w:t>indicated by the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>RXVECTOR parameter CH_BANDWIDTH of the frame eliciting the response.</w:t>
      </w:r>
      <w:r w:rsidRPr="001F76E6">
        <w:rPr>
          <w:color w:val="000000"/>
          <w:sz w:val="20"/>
        </w:rPr>
        <w:br/>
      </w:r>
    </w:p>
    <w:p w14:paraId="5AE380D1" w14:textId="00F0DD3C" w:rsidR="00E62E75" w:rsidRPr="00CB6D25" w:rsidDel="00C64A09" w:rsidRDefault="00E62E75">
      <w:pPr>
        <w:rPr>
          <w:ins w:id="56" w:author="Kedem, Oren" w:date="2018-02-19T16:13:00Z"/>
          <w:del w:id="57" w:author="Kedem, Oren" w:date="2018-02-12T16:33:00Z"/>
          <w:color w:val="000000"/>
          <w:sz w:val="20"/>
        </w:rPr>
      </w:pPr>
      <w:ins w:id="58" w:author="Kedem, Oren" w:date="2018-02-19T16:13:00Z">
        <w:r w:rsidRPr="00F34723">
          <w:rPr>
            <w:sz w:val="20"/>
          </w:rPr>
          <w:t>An EDMG STA that sends a</w:t>
        </w:r>
        <w:r w:rsidRPr="00CB6D25">
          <w:t xml:space="preserve"> </w:t>
        </w:r>
        <w:r w:rsidRPr="00CB6D25">
          <w:rPr>
            <w:color w:val="000000"/>
            <w:sz w:val="20"/>
          </w:rPr>
          <w:t xml:space="preserve">Control frame in response to a frame carried in a non-EDMG duplicate PPDU </w:t>
        </w:r>
        <w:del w:id="59" w:author="Kedem, Oren" w:date="2018-02-12T16:33:00Z">
          <w:r w:rsidRPr="00CB6D25" w:rsidDel="00C64A09">
            <w:rPr>
              <w:color w:val="000000"/>
              <w:sz w:val="20"/>
            </w:rPr>
            <w:delText>that</w:delText>
          </w:r>
        </w:del>
        <w:del w:id="60" w:author="Kedem, Oren" w:date="2018-02-12T16:27:00Z">
          <w:r w:rsidRPr="00CB6D25" w:rsidDel="00C64A09">
            <w:rPr>
              <w:color w:val="000000"/>
              <w:sz w:val="20"/>
            </w:rPr>
            <w:delText xml:space="preserve"> does</w:delText>
          </w:r>
        </w:del>
        <w:del w:id="61" w:author="Kedem, Oren" w:date="2018-02-12T16:33:00Z">
          <w:r w:rsidRPr="00CB6D25" w:rsidDel="00C64A09">
            <w:rPr>
              <w:color w:val="000000"/>
              <w:sz w:val="20"/>
            </w:rPr>
            <w:delText xml:space="preserve"> not provide channel width information</w:delText>
          </w:r>
        </w:del>
      </w:ins>
    </w:p>
    <w:p w14:paraId="64D1C1A4" w14:textId="77777777" w:rsidR="00E62E75" w:rsidRPr="00CB6D25" w:rsidDel="00C64A09" w:rsidRDefault="00E62E75" w:rsidP="00E62E75">
      <w:pPr>
        <w:rPr>
          <w:ins w:id="62" w:author="Kedem, Oren" w:date="2018-02-19T16:13:00Z"/>
          <w:del w:id="63" w:author="Kedem, Oren" w:date="2018-02-12T16:33:00Z"/>
          <w:rFonts w:ascii="Symbol" w:hAnsi="Symbol"/>
        </w:rPr>
      </w:pPr>
    </w:p>
    <w:p w14:paraId="5DFEAA1C" w14:textId="77777777" w:rsidR="00E62E75" w:rsidRPr="00CB6D25" w:rsidDel="00C64A09" w:rsidRDefault="00E62E75" w:rsidP="00E62E75">
      <w:pPr>
        <w:pStyle w:val="ListParagraph"/>
        <w:numPr>
          <w:ilvl w:val="0"/>
          <w:numId w:val="15"/>
        </w:numPr>
        <w:rPr>
          <w:ins w:id="64" w:author="Kedem, Oren" w:date="2018-02-19T16:13:00Z"/>
          <w:del w:id="65" w:author="Kedem, Oren" w:date="2018-02-12T16:33:00Z"/>
        </w:rPr>
      </w:pPr>
      <w:ins w:id="66" w:author="Kedem, Oren" w:date="2018-02-19T16:13:00Z">
        <w:del w:id="67" w:author="Kedem, Oren" w:date="2018-02-12T16:33:00Z">
          <w:r w:rsidRPr="00CB6D25" w:rsidDel="00C64A09">
            <w:delText>Should set the TXVECTOR parameter CH_BANDWIDTH to the same value as the RXVECTOR parameter CH_BANDWIDTH for the frame eliciting the response.</w:delText>
          </w:r>
        </w:del>
      </w:ins>
    </w:p>
    <w:p w14:paraId="220E31A3" w14:textId="6634E4CF" w:rsidR="00E62E75" w:rsidRDefault="00E62E75">
      <w:pPr>
        <w:rPr>
          <w:ins w:id="68" w:author="Kedem, Oren" w:date="2018-02-19T16:13:00Z"/>
          <w:sz w:val="20"/>
        </w:rPr>
        <w:pPrChange w:id="69" w:author="Kedem, Oren" w:date="2018-02-17T11:58:00Z">
          <w:pPr>
            <w:pStyle w:val="ListParagraph"/>
            <w:numPr>
              <w:numId w:val="15"/>
            </w:numPr>
            <w:ind w:hanging="360"/>
          </w:pPr>
        </w:pPrChange>
      </w:pPr>
      <w:proofErr w:type="gramStart"/>
      <w:ins w:id="70" w:author="Kedem, Oren" w:date="2018-02-19T16:13:00Z">
        <w:r w:rsidRPr="000203A4">
          <w:rPr>
            <w:sz w:val="20"/>
            <w:rPrChange w:id="71" w:author="Kedem, Oren" w:date="2018-02-17T11:58:00Z">
              <w:rPr/>
            </w:rPrChange>
          </w:rPr>
          <w:t>s</w:t>
        </w:r>
        <w:proofErr w:type="gramEnd"/>
        <w:del w:id="72" w:author="Kedem, Oren" w:date="2018-02-12T16:34:00Z">
          <w:r w:rsidRPr="000203A4" w:rsidDel="00C64A09">
            <w:rPr>
              <w:sz w:val="20"/>
              <w:rPrChange w:id="73" w:author="Kedem, Oren" w:date="2018-02-17T11:58:00Z">
                <w:rPr/>
              </w:rPrChange>
            </w:rPr>
            <w:delText>S</w:delText>
          </w:r>
        </w:del>
        <w:r w:rsidRPr="000203A4">
          <w:rPr>
            <w:sz w:val="20"/>
            <w:rPrChange w:id="74" w:author="Kedem, Oren" w:date="2018-02-17T11:58:00Z">
              <w:rPr/>
            </w:rPrChange>
          </w:rPr>
          <w:t xml:space="preserve">hall </w:t>
        </w:r>
        <w:del w:id="75" w:author="Kedem, Oren" w:date="2018-02-17T10:41:00Z">
          <w:r w:rsidRPr="000203A4" w:rsidDel="00075F5B">
            <w:rPr>
              <w:sz w:val="20"/>
              <w:rPrChange w:id="76" w:author="Kedem, Oren" w:date="2018-02-17T11:58:00Z">
                <w:rPr/>
              </w:rPrChange>
            </w:rPr>
            <w:delText xml:space="preserve">not </w:delText>
          </w:r>
        </w:del>
        <w:r w:rsidRPr="000203A4">
          <w:rPr>
            <w:sz w:val="20"/>
            <w:rPrChange w:id="77" w:author="Kedem, Oren" w:date="2018-02-17T11:58:00Z">
              <w:rPr/>
            </w:rPrChange>
          </w:rPr>
          <w:t xml:space="preserve">set the TXVECTOR parameter CH_BANDWIDTH </w:t>
        </w:r>
      </w:ins>
      <w:r w:rsidR="00F71833">
        <w:rPr>
          <w:sz w:val="20"/>
        </w:rPr>
        <w:t xml:space="preserve">to the first rule that is met within below rules: </w:t>
      </w:r>
    </w:p>
    <w:p w14:paraId="097D768D" w14:textId="77777777" w:rsidR="00F71833" w:rsidRDefault="00F71833" w:rsidP="00F71833">
      <w:pPr>
        <w:pStyle w:val="ListParagraph"/>
        <w:numPr>
          <w:ilvl w:val="0"/>
          <w:numId w:val="17"/>
        </w:numPr>
        <w:rPr>
          <w:sz w:val="20"/>
        </w:rPr>
      </w:pPr>
      <w:ins w:id="78" w:author="Kedem, Oren" w:date="2018-02-20T11:53:00Z">
        <w:r>
          <w:rPr>
            <w:sz w:val="20"/>
          </w:rPr>
          <w:t>To the</w:t>
        </w:r>
      </w:ins>
      <w:r>
        <w:rPr>
          <w:sz w:val="20"/>
        </w:rPr>
        <w:t xml:space="preserve"> received PPDU’s</w:t>
      </w:r>
      <w:ins w:id="79" w:author="Kedem, Oren" w:date="2018-02-20T11:53:00Z">
        <w:r>
          <w:rPr>
            <w:sz w:val="20"/>
          </w:rPr>
          <w:t xml:space="preserve"> </w:t>
        </w:r>
      </w:ins>
      <w:r>
        <w:rPr>
          <w:sz w:val="20"/>
        </w:rPr>
        <w:t xml:space="preserve">RXVECTOR parameter </w:t>
      </w:r>
      <w:ins w:id="80" w:author="Kedem, Oren" w:date="2018-02-20T11:53:00Z">
        <w:r w:rsidRPr="00FB35F6">
          <w:rPr>
            <w:sz w:val="20"/>
          </w:rPr>
          <w:t>CH_BANDWIDTH</w:t>
        </w:r>
      </w:ins>
      <w:r>
        <w:rPr>
          <w:sz w:val="20"/>
        </w:rPr>
        <w:t>_SIGNALING</w:t>
      </w:r>
      <w:ins w:id="81" w:author="Kedem, Oren" w:date="2018-02-20T11:53:00Z">
        <w:r>
          <w:rPr>
            <w:sz w:val="20"/>
          </w:rPr>
          <w:t xml:space="preserve"> value </w:t>
        </w:r>
      </w:ins>
      <w:r>
        <w:rPr>
          <w:sz w:val="20"/>
        </w:rPr>
        <w:t xml:space="preserve">if provided. </w:t>
      </w:r>
    </w:p>
    <w:p w14:paraId="15930D77" w14:textId="47346AA7" w:rsidR="00E62E75" w:rsidRDefault="00E62E75" w:rsidP="00F71833">
      <w:pPr>
        <w:pStyle w:val="ListParagraph"/>
        <w:numPr>
          <w:ilvl w:val="0"/>
          <w:numId w:val="17"/>
        </w:numPr>
        <w:rPr>
          <w:ins w:id="82" w:author="Kedem, Oren" w:date="2018-02-19T16:13:00Z"/>
          <w:sz w:val="20"/>
        </w:rPr>
      </w:pPr>
      <w:ins w:id="83" w:author="Kedem, Oren" w:date="2018-02-19T16:13:00Z">
        <w:r>
          <w:rPr>
            <w:sz w:val="20"/>
          </w:rPr>
          <w:t xml:space="preserve">To the </w:t>
        </w:r>
        <w:r w:rsidRPr="000203A4">
          <w:rPr>
            <w:sz w:val="20"/>
            <w:rPrChange w:id="84" w:author="Kedem, Oren" w:date="2018-02-17T11:58:00Z">
              <w:rPr/>
            </w:rPrChange>
          </w:rPr>
          <w:t>CH_BANDWIDTH</w:t>
        </w:r>
        <w:r>
          <w:rPr>
            <w:sz w:val="20"/>
          </w:rPr>
          <w:t xml:space="preserve"> parameter value of the last successfully received EDMG PPDU addressed to the STA</w:t>
        </w:r>
      </w:ins>
      <w:r w:rsidR="00F71833">
        <w:rPr>
          <w:sz w:val="20"/>
        </w:rPr>
        <w:t xml:space="preserve"> in the current exchange sequence</w:t>
      </w:r>
      <w:ins w:id="85" w:author="Kedem, Oren" w:date="2018-02-19T16:13:00Z">
        <w:r>
          <w:rPr>
            <w:sz w:val="20"/>
          </w:rPr>
          <w:t xml:space="preserve">.  </w:t>
        </w:r>
      </w:ins>
    </w:p>
    <w:p w14:paraId="45783A23" w14:textId="77777777" w:rsidR="00E62E75" w:rsidRDefault="00E62E75" w:rsidP="00E62E75">
      <w:pPr>
        <w:pStyle w:val="ListParagraph"/>
        <w:numPr>
          <w:ilvl w:val="0"/>
          <w:numId w:val="17"/>
        </w:numPr>
        <w:rPr>
          <w:ins w:id="86" w:author="Kedem, Oren" w:date="2018-02-19T16:13:00Z"/>
          <w:sz w:val="20"/>
        </w:rPr>
      </w:pPr>
      <w:ins w:id="87" w:author="Kedem, Oren" w:date="2018-02-19T16:13:00Z">
        <w:r>
          <w:rPr>
            <w:sz w:val="20"/>
          </w:rPr>
          <w:t xml:space="preserve">To the </w:t>
        </w:r>
        <w:r w:rsidRPr="00FB78AB">
          <w:rPr>
            <w:sz w:val="20"/>
            <w:rPrChange w:id="88" w:author="Kedem, Oren" w:date="2018-02-17T11:58:00Z">
              <w:rPr/>
            </w:rPrChange>
          </w:rPr>
          <w:t>same</w:t>
        </w:r>
        <w:del w:id="89" w:author="Kedem, Oren" w:date="2018-02-17T10:41:00Z">
          <w:r w:rsidRPr="00FB78AB" w:rsidDel="00075F5B">
            <w:rPr>
              <w:sz w:val="20"/>
              <w:rPrChange w:id="90" w:author="Kedem, Oren" w:date="2018-02-17T11:58:00Z">
                <w:rPr/>
              </w:rPrChange>
            </w:rPr>
            <w:delText>a</w:delText>
          </w:r>
        </w:del>
        <w:r w:rsidRPr="00FB78AB">
          <w:rPr>
            <w:sz w:val="20"/>
            <w:rPrChange w:id="91" w:author="Kedem, Oren" w:date="2018-02-17T11:58:00Z">
              <w:rPr/>
            </w:rPrChange>
          </w:rPr>
          <w:t xml:space="preserve"> value </w:t>
        </w:r>
        <w:del w:id="92" w:author="Kedem, Oren" w:date="2018-02-17T10:41:00Z">
          <w:r w:rsidRPr="00FB78AB" w:rsidDel="00075F5B">
            <w:rPr>
              <w:sz w:val="20"/>
              <w:rPrChange w:id="93" w:author="Kedem, Oren" w:date="2018-02-17T11:58:00Z">
                <w:rPr/>
              </w:rPrChange>
            </w:rPr>
            <w:delText xml:space="preserve">greater than </w:delText>
          </w:r>
        </w:del>
        <w:r w:rsidRPr="00FB78AB">
          <w:rPr>
            <w:sz w:val="20"/>
            <w:rPrChange w:id="94" w:author="Kedem, Oren" w:date="2018-02-17T11:58:00Z">
              <w:rPr/>
            </w:rPrChange>
          </w:rPr>
          <w:t>of the T</w:t>
        </w:r>
        <w:del w:id="95" w:author="Kedem, Oren" w:date="2018-02-17T10:43:00Z">
          <w:r w:rsidRPr="00FB78AB" w:rsidDel="00F05E6F">
            <w:rPr>
              <w:sz w:val="20"/>
              <w:rPrChange w:id="96" w:author="Kedem, Oren" w:date="2018-02-17T11:58:00Z">
                <w:rPr/>
              </w:rPrChange>
            </w:rPr>
            <w:delText>R</w:delText>
          </w:r>
        </w:del>
        <w:r w:rsidRPr="00FB78AB">
          <w:rPr>
            <w:sz w:val="20"/>
            <w:rPrChange w:id="97" w:author="Kedem, Oren" w:date="2018-02-17T11:58:00Z">
              <w:rPr/>
            </w:rPrChange>
          </w:rPr>
          <w:t xml:space="preserve">XVECTOR parameter CH_BANDWIDTH </w:t>
        </w:r>
        <w:r>
          <w:rPr>
            <w:sz w:val="20"/>
          </w:rPr>
          <w:t>o</w:t>
        </w:r>
        <w:r w:rsidRPr="00FB78AB">
          <w:rPr>
            <w:sz w:val="20"/>
            <w:rPrChange w:id="98" w:author="Kedem, Oren" w:date="2018-02-17T11:58:00Z">
              <w:rPr/>
            </w:rPrChange>
          </w:rPr>
          <w:t xml:space="preserve">f the last EDMG PPDU or non-EDMG duplicate PPDU frame transmitted by the STA in the current </w:t>
        </w:r>
        <w:r>
          <w:rPr>
            <w:sz w:val="20"/>
          </w:rPr>
          <w:t xml:space="preserve">exchange </w:t>
        </w:r>
        <w:r w:rsidRPr="00FB78AB">
          <w:rPr>
            <w:sz w:val="20"/>
            <w:rPrChange w:id="99" w:author="Kedem, Oren" w:date="2018-02-17T11:58:00Z">
              <w:rPr/>
            </w:rPrChange>
          </w:rPr>
          <w:t>sequence.</w:t>
        </w:r>
      </w:ins>
    </w:p>
    <w:p w14:paraId="305B3B7D" w14:textId="77777777" w:rsidR="00E62E75" w:rsidRDefault="00E62E75" w:rsidP="00E62E75">
      <w:pPr>
        <w:pStyle w:val="ListParagraph"/>
        <w:numPr>
          <w:ilvl w:val="0"/>
          <w:numId w:val="17"/>
        </w:numPr>
        <w:rPr>
          <w:sz w:val="20"/>
        </w:rPr>
      </w:pPr>
      <w:ins w:id="100" w:author="Kedem, Oren" w:date="2018-02-19T16:13:00Z">
        <w:r>
          <w:rPr>
            <w:sz w:val="20"/>
          </w:rPr>
          <w:t xml:space="preserve">To the RXVECTOR </w:t>
        </w:r>
        <w:r w:rsidRPr="000203A4">
          <w:rPr>
            <w:sz w:val="20"/>
            <w:rPrChange w:id="101" w:author="Kedem, Oren" w:date="2018-02-17T11:58:00Z">
              <w:rPr/>
            </w:rPrChange>
          </w:rPr>
          <w:t>CH_BANDWIDTH</w:t>
        </w:r>
        <w:r>
          <w:rPr>
            <w:sz w:val="20"/>
          </w:rPr>
          <w:t xml:space="preserve"> parameter estimated value.</w:t>
        </w:r>
      </w:ins>
    </w:p>
    <w:p w14:paraId="3949D320" w14:textId="77777777" w:rsidR="00F71833" w:rsidRDefault="00F71833" w:rsidP="00F71833">
      <w:pPr>
        <w:rPr>
          <w:sz w:val="20"/>
        </w:rPr>
      </w:pPr>
    </w:p>
    <w:p w14:paraId="10F32DD8" w14:textId="0B9F502D" w:rsidR="000203A4" w:rsidDel="00E62E75" w:rsidRDefault="000203A4">
      <w:pPr>
        <w:rPr>
          <w:del w:id="102" w:author="Kedem, Oren" w:date="2018-02-19T16:14:00Z"/>
          <w:color w:val="000000"/>
          <w:sz w:val="18"/>
          <w:szCs w:val="18"/>
        </w:rPr>
      </w:pPr>
      <w:del w:id="103" w:author="Kedem, Oren" w:date="2018-02-19T16:14:00Z">
        <w:r w:rsidRPr="000203A4" w:rsidDel="00E62E75">
          <w:rPr>
            <w:color w:val="000000"/>
            <w:sz w:val="18"/>
            <w:szCs w:val="18"/>
          </w:rPr>
          <w:delText>NOTE—According to this rule, a STA can respond with a 2.16 GHz PPDU if it receives a non-EDMG duplicate PPDU</w:delText>
        </w:r>
        <w:r w:rsidRPr="000203A4" w:rsidDel="00E62E75">
          <w:rPr>
            <w:color w:val="000000"/>
            <w:sz w:val="18"/>
            <w:szCs w:val="18"/>
          </w:rPr>
          <w:br/>
          <w:delText>(SC modulation class with no channel width indication) and can also respond with 4.32 GHz PPDU if the last frame it</w:delText>
        </w:r>
        <w:r w:rsidRPr="000203A4" w:rsidDel="00E62E75">
          <w:rPr>
            <w:color w:val="000000"/>
            <w:sz w:val="18"/>
            <w:szCs w:val="18"/>
          </w:rPr>
          <w:br/>
          <w:delText>sent in the sequence and responded in SIFS time was an EDMG PPDU with channel width 4.32 GHz.</w:delText>
        </w:r>
      </w:del>
    </w:p>
    <w:p w14:paraId="3CDDEDAF" w14:textId="397EFC90" w:rsidR="000203A4" w:rsidDel="00C00AA3" w:rsidRDefault="000203A4" w:rsidP="00F71833">
      <w:pPr>
        <w:rPr>
          <w:del w:id="104" w:author="Kedem, Oren" w:date="2018-02-19T16:23:00Z"/>
          <w:color w:val="000000"/>
          <w:sz w:val="20"/>
          <w:szCs w:val="18"/>
        </w:rPr>
      </w:pPr>
      <w:del w:id="105" w:author="Kedem, Oren" w:date="2018-02-19T16:15:00Z">
        <w:r w:rsidRPr="000203A4" w:rsidDel="00E62E75">
          <w:rPr>
            <w:color w:val="000000"/>
            <w:sz w:val="20"/>
            <w:szCs w:val="18"/>
          </w:rPr>
          <w:delText>An EDMG STA that sends a Control frame in response to a non-EDMG duplicate format frame with the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DMG Control modulation class and that is not a DMG CTS frame or DMG DTS frame shall set the channel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width indicated by the TXVECTOR parameter CH_BANDWIDTH to the same value as the channel width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indicated by the RXVECTOR parameter CH_BANDWIDTH for the frame eliciting the response.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Channel width selection rules for DMG CTS and DMG DTS frames are specified in 10.3.2.7.</w:delText>
        </w:r>
        <w:r w:rsidRPr="000203A4" w:rsidDel="00E62E75">
          <w:rPr>
            <w:color w:val="000000"/>
            <w:sz w:val="20"/>
          </w:rPr>
          <w:br/>
        </w:r>
      </w:del>
    </w:p>
    <w:p w14:paraId="300C9A63" w14:textId="7B604C3B" w:rsidR="00E62E75" w:rsidRDefault="000203A4">
      <w:pPr>
        <w:rPr>
          <w:ins w:id="106" w:author="Kedem, Oren" w:date="2018-02-19T16:18:00Z"/>
          <w:color w:val="000000"/>
          <w:sz w:val="20"/>
          <w:szCs w:val="18"/>
        </w:rPr>
      </w:pPr>
      <w:del w:id="107" w:author="Kedem, Oren" w:date="2018-02-19T16:23:00Z">
        <w:r w:rsidRPr="000203A4" w:rsidDel="00C00AA3">
          <w:rPr>
            <w:color w:val="000000"/>
            <w:sz w:val="20"/>
            <w:szCs w:val="18"/>
          </w:rPr>
          <w:delText>A frame that is intended to provide protection is transmitted using a channel width selected by the rules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defined in 10.26 (Protection mechanisms).</w:delText>
        </w:r>
      </w:del>
    </w:p>
    <w:p w14:paraId="376D51CE" w14:textId="22C056AB" w:rsidR="000203A4" w:rsidRPr="00E62E75" w:rsidRDefault="00E62E75">
      <w:pPr>
        <w:rPr>
          <w:i/>
          <w:iCs/>
          <w:color w:val="000000"/>
          <w:sz w:val="20"/>
          <w:szCs w:val="18"/>
          <w:rPrChange w:id="108" w:author="Kedem, Oren" w:date="2018-02-19T16:20:00Z">
            <w:rPr>
              <w:color w:val="000000"/>
              <w:sz w:val="20"/>
              <w:szCs w:val="18"/>
            </w:rPr>
          </w:rPrChange>
        </w:rPr>
      </w:pPr>
      <w:ins w:id="109" w:author="Kedem, Oren" w:date="2018-02-19T16:18:00Z">
        <w:r w:rsidRPr="00E62E75">
          <w:rPr>
            <w:i/>
            <w:iCs/>
            <w:color w:val="000000"/>
            <w:sz w:val="20"/>
            <w:szCs w:val="18"/>
            <w:rPrChange w:id="110" w:author="Kedem, Oren" w:date="2018-02-19T16:20:00Z">
              <w:rPr>
                <w:color w:val="000000"/>
                <w:sz w:val="20"/>
                <w:szCs w:val="18"/>
              </w:rPr>
            </w:rPrChange>
          </w:rPr>
          <w:t xml:space="preserve">Editor note: section 10.26 need to be verified </w:t>
        </w:r>
      </w:ins>
      <w:ins w:id="111" w:author="Kedem, Oren" w:date="2018-02-19T16:19:00Z">
        <w:r w:rsidRPr="00E62E75">
          <w:rPr>
            <w:i/>
            <w:iCs/>
            <w:color w:val="000000"/>
            <w:sz w:val="20"/>
            <w:szCs w:val="18"/>
            <w:rPrChange w:id="112" w:author="Kedem, Oren" w:date="2018-02-19T16:20:00Z">
              <w:rPr>
                <w:color w:val="000000"/>
                <w:sz w:val="20"/>
                <w:szCs w:val="18"/>
              </w:rPr>
            </w:rPrChange>
          </w:rPr>
          <w:t xml:space="preserve">in relation to completeness of the means provided be </w:t>
        </w:r>
      </w:ins>
      <w:ins w:id="113" w:author="Kedem, Oren" w:date="2018-02-19T16:18:00Z">
        <w:r w:rsidRPr="00E62E75">
          <w:rPr>
            <w:i/>
            <w:iCs/>
            <w:color w:val="000000"/>
            <w:sz w:val="20"/>
            <w:szCs w:val="18"/>
            <w:rPrChange w:id="114" w:author="Kedem, Oren" w:date="2018-02-19T16:20:00Z">
              <w:rPr>
                <w:color w:val="000000"/>
                <w:sz w:val="20"/>
                <w:szCs w:val="18"/>
              </w:rPr>
            </w:rPrChange>
          </w:rPr>
          <w:t xml:space="preserve">EDMG </w:t>
        </w:r>
      </w:ins>
      <w:ins w:id="115" w:author="Kedem, Oren" w:date="2018-02-19T16:19:00Z">
        <w:r w:rsidRPr="00E62E75">
          <w:rPr>
            <w:i/>
            <w:iCs/>
            <w:color w:val="000000"/>
            <w:sz w:val="20"/>
            <w:szCs w:val="18"/>
            <w:rPrChange w:id="116" w:author="Kedem, Oren" w:date="2018-02-19T16:20:00Z">
              <w:rPr>
                <w:color w:val="000000"/>
                <w:sz w:val="20"/>
                <w:szCs w:val="18"/>
              </w:rPr>
            </w:rPrChange>
          </w:rPr>
          <w:t>Protection</w:t>
        </w:r>
      </w:ins>
      <w:ins w:id="117" w:author="Kedem, Oren" w:date="2018-02-19T16:18:00Z">
        <w:r w:rsidRPr="00E62E75">
          <w:rPr>
            <w:i/>
            <w:iCs/>
            <w:color w:val="000000"/>
            <w:sz w:val="20"/>
            <w:szCs w:val="18"/>
            <w:rPrChange w:id="118" w:author="Kedem, Oren" w:date="2018-02-19T16:20:00Z">
              <w:rPr>
                <w:color w:val="000000"/>
                <w:sz w:val="20"/>
                <w:szCs w:val="18"/>
              </w:rPr>
            </w:rPrChange>
          </w:rPr>
          <w:t>.</w:t>
        </w:r>
      </w:ins>
      <w:r w:rsidR="000203A4" w:rsidRPr="00E62E75">
        <w:rPr>
          <w:i/>
          <w:iCs/>
          <w:color w:val="000000"/>
          <w:sz w:val="20"/>
          <w:rPrChange w:id="119" w:author="Kedem, Oren" w:date="2018-02-19T16:20:00Z">
            <w:rPr>
              <w:color w:val="000000"/>
              <w:sz w:val="20"/>
            </w:rPr>
          </w:rPrChange>
        </w:rPr>
        <w:br/>
      </w:r>
    </w:p>
    <w:p w14:paraId="1F8174F4" w14:textId="079AA34C" w:rsidR="000203A4" w:rsidDel="00E62E75" w:rsidRDefault="000203A4" w:rsidP="00BF4EE2">
      <w:pPr>
        <w:rPr>
          <w:del w:id="120" w:author="Kedem, Oren" w:date="2018-02-19T16:20:00Z"/>
          <w:color w:val="000000"/>
          <w:sz w:val="18"/>
          <w:szCs w:val="18"/>
        </w:rPr>
      </w:pPr>
      <w:del w:id="121" w:author="Kedem, Oren" w:date="2018-02-19T16:20:00Z">
        <w:r w:rsidRPr="000203A4" w:rsidDel="00E62E75">
          <w:rPr>
            <w:color w:val="000000"/>
            <w:sz w:val="20"/>
            <w:szCs w:val="18"/>
          </w:rPr>
          <w:delText>An EDMG STA that uses a non-EDMG duplicate frame to establish protection of its TXOP shall send any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CF-End frame using a non-EDMG duplicate frame. The TXOP holder should set the TXVECTOR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parameter CH_BANDWIDTH of a CF-End frame to the maximum bandwidth allowed by the rules in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10.22.2.7.</w:delText>
        </w:r>
        <w:r w:rsidRPr="000203A4" w:rsidDel="00E62E75">
          <w:rPr>
            <w:color w:val="000000"/>
            <w:sz w:val="20"/>
          </w:rPr>
          <w:br/>
        </w:r>
      </w:del>
    </w:p>
    <w:p w14:paraId="2A36F777" w14:textId="43A6C1F8" w:rsidR="000203A4" w:rsidDel="00C00AA3" w:rsidRDefault="000203A4">
      <w:pPr>
        <w:rPr>
          <w:del w:id="122" w:author="Kedem, Oren" w:date="2018-02-19T16:24:00Z"/>
          <w:color w:val="000000"/>
          <w:sz w:val="20"/>
          <w:szCs w:val="18"/>
        </w:rPr>
      </w:pPr>
      <w:del w:id="123" w:author="Kedem, Oren" w:date="2018-02-19T16:20:00Z">
        <w:r w:rsidRPr="000203A4" w:rsidDel="00E62E75">
          <w:rPr>
            <w:color w:val="000000"/>
            <w:sz w:val="18"/>
            <w:szCs w:val="18"/>
          </w:rPr>
          <w:lastRenderedPageBreak/>
          <w:delText>NOTE—A CF-End frame transmitted a SIFS duration after receiving a CF-End frame is considered a control response</w:delText>
        </w:r>
        <w:r w:rsidRPr="000203A4" w:rsidDel="00E62E75">
          <w:rPr>
            <w:color w:val="000000"/>
            <w:sz w:val="18"/>
            <w:szCs w:val="18"/>
          </w:rPr>
          <w:br/>
          <w:delText>frame.</w:delText>
        </w:r>
        <w:r w:rsidRPr="000203A4" w:rsidDel="00E62E75">
          <w:rPr>
            <w:color w:val="000000"/>
            <w:sz w:val="18"/>
            <w:szCs w:val="18"/>
          </w:rPr>
          <w:br/>
        </w:r>
      </w:del>
    </w:p>
    <w:p w14:paraId="02C0E819" w14:textId="11C44A2E" w:rsidR="000203A4" w:rsidDel="00C00AA3" w:rsidRDefault="000203A4" w:rsidP="00BF4EE2">
      <w:pPr>
        <w:rPr>
          <w:del w:id="124" w:author="Kedem, Oren" w:date="2018-02-19T16:24:00Z"/>
          <w:color w:val="000000"/>
          <w:sz w:val="20"/>
          <w:szCs w:val="18"/>
        </w:rPr>
      </w:pPr>
      <w:del w:id="125" w:author="Kedem, Oren" w:date="2018-02-19T16:24:00Z">
        <w:r w:rsidRPr="000203A4" w:rsidDel="00C00AA3">
          <w:rPr>
            <w:color w:val="000000"/>
            <w:sz w:val="20"/>
            <w:szCs w:val="18"/>
          </w:rPr>
          <w:delText>If a Control frame is transmitted in a non-EDMG duplicate PPDU (channel width equal to 4.32 GHz 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wider) and with the DMG Control modulation class, the transmitting DMG STA shall set the TXVECTOR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parameter CH_BANDWIDTH_IN_NON_EDMG equal to the CH_BANDWIDTH parameter.</w:delText>
        </w:r>
        <w:r w:rsidRPr="000203A4" w:rsidDel="00C00AA3">
          <w:rPr>
            <w:color w:val="000000"/>
            <w:sz w:val="20"/>
          </w:rPr>
          <w:br/>
        </w:r>
      </w:del>
    </w:p>
    <w:p w14:paraId="0E8948D5" w14:textId="71449992" w:rsidR="000203A4" w:rsidDel="00C00AA3" w:rsidRDefault="000203A4">
      <w:pPr>
        <w:rPr>
          <w:del w:id="126" w:author="Kedem, Oren" w:date="2018-02-19T16:24:00Z"/>
          <w:color w:val="000000"/>
          <w:sz w:val="20"/>
          <w:szCs w:val="18"/>
        </w:rPr>
      </w:pPr>
      <w:del w:id="127" w:author="Kedem, Oren" w:date="2018-02-19T16:24:00Z">
        <w:r w:rsidRPr="000203A4" w:rsidDel="00C00AA3">
          <w:rPr>
            <w:color w:val="000000"/>
            <w:sz w:val="20"/>
            <w:szCs w:val="18"/>
          </w:rPr>
          <w:delText>If a Control frame is transmitted in a non-EDMG PPDU (channel width equal to 2.16 GHz) and with the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DMG Control modulation class, the transmitting DMG STA may set the TXVECTOR parameter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CH_BANDWIDTH_IN_NON_EDMG equal to the CH_BANDWIDTH parameter.</w:delText>
        </w:r>
        <w:r w:rsidRPr="000203A4" w:rsidDel="00C00AA3">
          <w:rPr>
            <w:color w:val="000000"/>
            <w:sz w:val="20"/>
          </w:rPr>
          <w:br/>
        </w:r>
      </w:del>
    </w:p>
    <w:p w14:paraId="03B33EDB" w14:textId="69B4AA63" w:rsidR="00A24F53" w:rsidDel="00C00AA3" w:rsidRDefault="000203A4" w:rsidP="007932E3">
      <w:pPr>
        <w:rPr>
          <w:del w:id="128" w:author="Kedem, Oren" w:date="2018-02-19T16:24:00Z"/>
          <w:color w:val="000000"/>
          <w:sz w:val="18"/>
          <w:szCs w:val="18"/>
        </w:rPr>
      </w:pPr>
      <w:del w:id="129" w:author="Kedem, Oren" w:date="2018-02-19T16:24:00Z">
        <w:r w:rsidRPr="000203A4" w:rsidDel="00C00AA3">
          <w:rPr>
            <w:color w:val="000000"/>
            <w:sz w:val="20"/>
            <w:szCs w:val="18"/>
          </w:rPr>
          <w:delText>If a Control frame is transmitted in a non-EDMG duplicate PPDU (channel width equal to 4.32 GHz 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wider) and with a SC modulation class, the transmitting DMG STA shall not set the TXVECTOR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parameter CH_BANDWIDTH_IN_NON_EDMG.</w:delText>
        </w:r>
      </w:del>
    </w:p>
    <w:p w14:paraId="1FD6AFFB" w14:textId="52F98DAD" w:rsidR="0008239B" w:rsidDel="00C00AA3" w:rsidRDefault="0008239B" w:rsidP="00A24F53">
      <w:pPr>
        <w:rPr>
          <w:del w:id="130" w:author="Kedem, Oren" w:date="2018-02-19T16:24:00Z"/>
          <w:i/>
          <w:iCs/>
          <w:color w:val="000000"/>
          <w:sz w:val="20"/>
        </w:rPr>
      </w:pPr>
    </w:p>
    <w:p w14:paraId="0A29F725" w14:textId="4ABD0D66" w:rsidR="0008239B" w:rsidDel="00C00AA3" w:rsidRDefault="0008239B" w:rsidP="00A24F53">
      <w:pPr>
        <w:rPr>
          <w:del w:id="131" w:author="Kedem, Oren" w:date="2018-02-19T16:24:00Z"/>
          <w:i/>
          <w:iCs/>
          <w:color w:val="000000"/>
          <w:sz w:val="20"/>
        </w:rPr>
      </w:pPr>
    </w:p>
    <w:p w14:paraId="6DDA75B8" w14:textId="77777777" w:rsidR="001858DD" w:rsidRDefault="001858DD" w:rsidP="0008239B">
      <w:pPr>
        <w:rPr>
          <w:rFonts w:ascii="Arial" w:hAnsi="Arial" w:cs="Arial"/>
          <w:b/>
          <w:bCs/>
          <w:color w:val="000000"/>
          <w:sz w:val="20"/>
        </w:rPr>
      </w:pPr>
    </w:p>
    <w:p w14:paraId="70E31325" w14:textId="77777777" w:rsidR="001858DD" w:rsidRDefault="001858DD" w:rsidP="0008239B">
      <w:pPr>
        <w:rPr>
          <w:rFonts w:ascii="Arial" w:hAnsi="Arial" w:cs="Arial"/>
          <w:b/>
          <w:bCs/>
          <w:color w:val="000000"/>
          <w:sz w:val="20"/>
        </w:rPr>
      </w:pPr>
    </w:p>
    <w:p w14:paraId="241AE69D" w14:textId="77777777" w:rsidR="0008239B" w:rsidRDefault="0008239B" w:rsidP="0008239B">
      <w:pPr>
        <w:rPr>
          <w:color w:val="000000"/>
          <w:sz w:val="20"/>
        </w:rPr>
      </w:pPr>
      <w:r w:rsidRPr="0008239B">
        <w:rPr>
          <w:rFonts w:ascii="Arial" w:hAnsi="Arial" w:cs="Arial"/>
          <w:b/>
          <w:bCs/>
          <w:color w:val="000000"/>
          <w:sz w:val="20"/>
        </w:rPr>
        <w:t>10.7.7.7 Control frame TXVECTOR parameter restrictions</w:t>
      </w:r>
      <w:r w:rsidRPr="0008239B">
        <w:rPr>
          <w:rFonts w:ascii="Arial" w:hAnsi="Arial" w:cs="Arial"/>
          <w:b/>
          <w:bCs/>
          <w:color w:val="000000"/>
          <w:sz w:val="20"/>
        </w:rPr>
        <w:br/>
      </w:r>
    </w:p>
    <w:p w14:paraId="370DC823" w14:textId="67BD4C44" w:rsidR="0008239B" w:rsidRDefault="0008239B" w:rsidP="0008239B">
      <w:pPr>
        <w:rPr>
          <w:color w:val="000000"/>
          <w:sz w:val="18"/>
          <w:szCs w:val="18"/>
        </w:rPr>
      </w:pPr>
      <w:r w:rsidRPr="0008239B">
        <w:rPr>
          <w:color w:val="000000"/>
          <w:sz w:val="20"/>
        </w:rPr>
        <w:t>A STA shall not transmit a Control frame with the TXVECTOR parameter GI_LENGTH set to a value</w:t>
      </w:r>
      <w:r w:rsidRPr="0008239B">
        <w:rPr>
          <w:color w:val="000000"/>
          <w:sz w:val="20"/>
        </w:rPr>
        <w:br/>
        <w:t xml:space="preserve">that is not equal to </w:t>
      </w:r>
      <w:proofErr w:type="spellStart"/>
      <w:r w:rsidRPr="0008239B">
        <w:rPr>
          <w:color w:val="000000"/>
          <w:sz w:val="20"/>
        </w:rPr>
        <w:t>NormalGI</w:t>
      </w:r>
      <w:proofErr w:type="spellEnd"/>
      <w:r w:rsidRPr="0008239B">
        <w:rPr>
          <w:color w:val="000000"/>
          <w:sz w:val="20"/>
        </w:rPr>
        <w:t>.</w:t>
      </w:r>
      <w:r w:rsidRPr="0008239B">
        <w:rPr>
          <w:color w:val="000000"/>
          <w:sz w:val="20"/>
        </w:rPr>
        <w:br/>
        <w:t>A STA shall not transmit a Control frame with the TXVECTOR parameter EDMG_MODULATION set to</w:t>
      </w:r>
      <w:r w:rsidRPr="0008239B">
        <w:rPr>
          <w:color w:val="000000"/>
          <w:sz w:val="20"/>
        </w:rPr>
        <w:br/>
        <w:t>EDMG_OFDM_MODE.</w:t>
      </w:r>
      <w:r w:rsidRPr="0008239B">
        <w:rPr>
          <w:color w:val="000000"/>
          <w:sz w:val="20"/>
        </w:rPr>
        <w:br/>
        <w:t>A STA shall not transmit a Control frame with the TXVECTOR parameter NUM_STS set to a value</w:t>
      </w:r>
      <w:r w:rsidRPr="0008239B">
        <w:rPr>
          <w:color w:val="000000"/>
          <w:sz w:val="20"/>
        </w:rPr>
        <w:br/>
        <w:t>greater than one.</w:t>
      </w:r>
      <w:r w:rsidRPr="0008239B">
        <w:rPr>
          <w:color w:val="000000"/>
          <w:sz w:val="20"/>
        </w:rPr>
        <w:br/>
        <w:t xml:space="preserve">A STA shall not transmit a Control frame with the TXVECTOR parameter NUM_USERS </w:t>
      </w:r>
      <w:del w:id="132" w:author="Kedem, Oren" w:date="2018-02-18T09:23:00Z">
        <w:r w:rsidRPr="0008239B" w:rsidDel="0008239B">
          <w:rPr>
            <w:color w:val="000000"/>
            <w:sz w:val="20"/>
          </w:rPr>
          <w:delText xml:space="preserve">is </w:delText>
        </w:r>
      </w:del>
      <w:r w:rsidRPr="0008239B">
        <w:rPr>
          <w:color w:val="000000"/>
          <w:sz w:val="20"/>
        </w:rPr>
        <w:t>set to a value</w:t>
      </w:r>
      <w:r w:rsidRPr="0008239B">
        <w:rPr>
          <w:color w:val="000000"/>
          <w:sz w:val="20"/>
        </w:rPr>
        <w:br/>
        <w:t>greater than one.</w:t>
      </w:r>
      <w:r w:rsidRPr="0008239B">
        <w:rPr>
          <w:color w:val="000000"/>
          <w:sz w:val="20"/>
        </w:rPr>
        <w:br/>
        <w:t xml:space="preserve">A STA shall not transmit a Control frame with the TXVECTOR parameter LDPC_CW_TYPE set </w:t>
      </w:r>
      <w:ins w:id="133" w:author="Kedem, Oren" w:date="2018-02-18T09:23:00Z">
        <w:r>
          <w:rPr>
            <w:color w:val="000000"/>
            <w:sz w:val="20"/>
          </w:rPr>
          <w:t xml:space="preserve">to </w:t>
        </w:r>
      </w:ins>
      <w:r w:rsidRPr="0008239B">
        <w:rPr>
          <w:color w:val="000000"/>
          <w:sz w:val="20"/>
        </w:rPr>
        <w:t>LONG.</w:t>
      </w:r>
    </w:p>
    <w:p w14:paraId="26C3BBE9" w14:textId="367D0644" w:rsidR="0008239B" w:rsidRDefault="0008239B" w:rsidP="00F355D8">
      <w:r w:rsidRPr="0008239B">
        <w:rPr>
          <w:color w:val="000000"/>
          <w:sz w:val="20"/>
        </w:rPr>
        <w:t xml:space="preserve">A STA shall not transmit a Control frame with the TXVECTOR parameter NUC_MOD </w:t>
      </w:r>
      <w:del w:id="134" w:author="Kedem, Oren" w:date="2018-02-18T09:23:00Z">
        <w:r w:rsidRPr="0008239B" w:rsidDel="0008239B">
          <w:rPr>
            <w:color w:val="000000"/>
            <w:sz w:val="20"/>
          </w:rPr>
          <w:delText xml:space="preserve">is </w:delText>
        </w:r>
      </w:del>
      <w:r w:rsidRPr="0008239B">
        <w:rPr>
          <w:color w:val="000000"/>
          <w:sz w:val="20"/>
        </w:rPr>
        <w:t>set to</w:t>
      </w:r>
      <w:r w:rsidRPr="0008239B">
        <w:rPr>
          <w:color w:val="000000"/>
          <w:sz w:val="20"/>
        </w:rPr>
        <w:br/>
      </w:r>
      <w:proofErr w:type="spellStart"/>
      <w:r w:rsidRPr="0008239B">
        <w:rPr>
          <w:color w:val="000000"/>
          <w:sz w:val="20"/>
        </w:rPr>
        <w:t>NUCApplied</w:t>
      </w:r>
      <w:proofErr w:type="spellEnd"/>
      <w:r w:rsidRPr="0008239B">
        <w:rPr>
          <w:color w:val="000000"/>
          <w:sz w:val="20"/>
        </w:rPr>
        <w:t>.</w:t>
      </w:r>
      <w:r w:rsidRPr="0008239B">
        <w:t xml:space="preserve"> </w:t>
      </w:r>
    </w:p>
    <w:p w14:paraId="3E0CA147" w14:textId="77777777" w:rsidR="0008239B" w:rsidRDefault="0008239B" w:rsidP="0008239B"/>
    <w:p w14:paraId="06FAFA72" w14:textId="77777777" w:rsidR="0008239B" w:rsidRDefault="0008239B" w:rsidP="00A24F53">
      <w:pPr>
        <w:rPr>
          <w:i/>
          <w:iCs/>
          <w:color w:val="000000"/>
          <w:sz w:val="20"/>
        </w:rPr>
      </w:pPr>
    </w:p>
    <w:p w14:paraId="65669D23" w14:textId="77777777" w:rsidR="0008239B" w:rsidRDefault="0008239B" w:rsidP="00A24F53">
      <w:pPr>
        <w:rPr>
          <w:i/>
          <w:iCs/>
          <w:color w:val="000000"/>
          <w:sz w:val="20"/>
        </w:rPr>
      </w:pPr>
    </w:p>
    <w:p w14:paraId="2CA72A9F" w14:textId="77777777" w:rsidR="0008239B" w:rsidRDefault="0008239B" w:rsidP="00A24F53">
      <w:pPr>
        <w:rPr>
          <w:i/>
          <w:iCs/>
          <w:color w:val="000000"/>
          <w:sz w:val="20"/>
        </w:rPr>
      </w:pPr>
    </w:p>
    <w:p w14:paraId="70F610DA" w14:textId="77777777" w:rsidR="00E073A4" w:rsidRDefault="00E073A4" w:rsidP="00A24F53">
      <w:pPr>
        <w:rPr>
          <w:i/>
          <w:iCs/>
          <w:color w:val="000000"/>
          <w:sz w:val="20"/>
        </w:rPr>
      </w:pPr>
    </w:p>
    <w:p w14:paraId="056BD939" w14:textId="77777777" w:rsidR="00E073A4" w:rsidRDefault="00E073A4" w:rsidP="00A24F53">
      <w:pPr>
        <w:rPr>
          <w:color w:val="000000"/>
          <w:sz w:val="20"/>
        </w:rPr>
      </w:pPr>
    </w:p>
    <w:p w14:paraId="3D1E641A" w14:textId="1AF45AF3" w:rsidR="00A24F53" w:rsidRDefault="00A24F53" w:rsidP="00A24F53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20"/>
        </w:rPr>
        <w:t xml:space="preserve">Add new section </w:t>
      </w:r>
      <w:r w:rsidRPr="00E307A2">
        <w:rPr>
          <w:i/>
          <w:iCs/>
          <w:color w:val="000000"/>
          <w:sz w:val="20"/>
        </w:rPr>
        <w:br/>
      </w:r>
    </w:p>
    <w:p w14:paraId="407A8A76" w14:textId="77777777" w:rsidR="009A75CA" w:rsidRDefault="009A75CA" w:rsidP="009A75CA">
      <w:pPr>
        <w:rPr>
          <w:ins w:id="135" w:author="Kedem, Oren" w:date="2018-02-25T10:12:00Z"/>
          <w:color w:val="000000"/>
          <w:sz w:val="20"/>
        </w:rPr>
      </w:pPr>
      <w:ins w:id="136" w:author="Kedem, Oren" w:date="2018-02-25T10:12:00Z">
        <w:r>
          <w:rPr>
            <w:rFonts w:ascii="Arial" w:hAnsi="Arial" w:cs="Arial"/>
            <w:b/>
            <w:bCs/>
            <w:color w:val="000000"/>
            <w:sz w:val="20"/>
          </w:rPr>
          <w:t>10.7.7.8</w:t>
        </w:r>
        <w:r w:rsidRPr="001F76E6">
          <w:rPr>
            <w:rFonts w:ascii="Arial" w:hAnsi="Arial" w:cs="Arial"/>
            <w:b/>
            <w:bCs/>
            <w:color w:val="000000"/>
            <w:sz w:val="20"/>
          </w:rPr>
          <w:t xml:space="preserve"> Channel Width selection for </w:t>
        </w:r>
        <w:r w:rsidRPr="00CE0D1E">
          <w:rPr>
            <w:rFonts w:ascii="Arial" w:hAnsi="Arial" w:cs="Arial"/>
            <w:b/>
            <w:bCs/>
            <w:color w:val="000000"/>
            <w:sz w:val="20"/>
          </w:rPr>
          <w:t>individually addressed Data and Management frames</w:t>
        </w:r>
        <w:r w:rsidRPr="001F76E6">
          <w:rPr>
            <w:rFonts w:ascii="Arial" w:hAnsi="Arial" w:cs="Arial"/>
            <w:b/>
            <w:bCs/>
            <w:color w:val="000000"/>
            <w:sz w:val="20"/>
          </w:rPr>
          <w:t xml:space="preserve"> transmitted by EDMG STAs</w:t>
        </w:r>
        <w:r w:rsidRPr="001F76E6">
          <w:rPr>
            <w:rFonts w:ascii="Arial" w:hAnsi="Arial" w:cs="Arial"/>
            <w:b/>
            <w:bCs/>
            <w:color w:val="000000"/>
            <w:sz w:val="20"/>
          </w:rPr>
          <w:br/>
        </w:r>
        <w:r w:rsidRPr="001F76E6">
          <w:rPr>
            <w:color w:val="000000"/>
            <w:szCs w:val="22"/>
          </w:rPr>
          <w:br/>
        </w:r>
        <w:r>
          <w:rPr>
            <w:color w:val="000000"/>
            <w:sz w:val="20"/>
          </w:rPr>
          <w:t xml:space="preserve">A TXOP holder that transmits a PPDU during a TXOP that was established using the bandwidth negotiation procedure specified in </w:t>
        </w:r>
        <w:r w:rsidRPr="00405D07">
          <w:rPr>
            <w:color w:val="000000"/>
            <w:sz w:val="20"/>
          </w:rPr>
          <w:t xml:space="preserve">10.3.2.14 </w:t>
        </w:r>
        <w:r>
          <w:rPr>
            <w:color w:val="000000"/>
            <w:sz w:val="20"/>
          </w:rPr>
          <w:t>and 10.3.2.7 shall set the TXVECTOR parameter FORMAT of the PPDU to EDMG and shall set the CH_BANDWIDTH parameter according to the following rules:</w:t>
        </w:r>
      </w:ins>
    </w:p>
    <w:p w14:paraId="381EA922" w14:textId="77777777" w:rsidR="009A75CA" w:rsidRPr="00405D07" w:rsidRDefault="009A75CA" w:rsidP="009A75CA">
      <w:pPr>
        <w:pStyle w:val="ListParagraph"/>
        <w:numPr>
          <w:ilvl w:val="0"/>
          <w:numId w:val="19"/>
        </w:numPr>
        <w:rPr>
          <w:ins w:id="137" w:author="Kedem, Oren" w:date="2018-02-25T10:12:00Z"/>
          <w:rFonts w:asciiTheme="majorBidi" w:hAnsiTheme="majorBidi" w:cstheme="majorBidi"/>
          <w:sz w:val="24"/>
        </w:rPr>
      </w:pPr>
      <w:ins w:id="138" w:author="Kedem, Oren" w:date="2018-02-25T10:12:00Z">
        <w:r w:rsidRPr="00405D07">
          <w:rPr>
            <w:color w:val="000000"/>
            <w:sz w:val="20"/>
          </w:rPr>
          <w:t>CH_BANDWIDTH</w:t>
        </w:r>
        <w:r>
          <w:rPr>
            <w:color w:val="000000"/>
            <w:sz w:val="20"/>
          </w:rPr>
          <w:t xml:space="preserve"> shall be set to </w:t>
        </w:r>
        <w:r w:rsidRPr="00405D07">
          <w:rPr>
            <w:color w:val="000000"/>
            <w:sz w:val="20"/>
          </w:rPr>
          <w:t xml:space="preserve">channels that were indicated </w:t>
        </w:r>
        <w:r>
          <w:rPr>
            <w:color w:val="000000"/>
            <w:sz w:val="20"/>
          </w:rPr>
          <w:t>as used in</w:t>
        </w:r>
        <w:r w:rsidRPr="00405D07">
          <w:rPr>
            <w:color w:val="000000"/>
            <w:sz w:val="20"/>
          </w:rPr>
          <w:t xml:space="preserve"> the</w:t>
        </w:r>
        <w:r>
          <w:rPr>
            <w:color w:val="000000"/>
            <w:sz w:val="20"/>
          </w:rPr>
          <w:t xml:space="preserve"> </w:t>
        </w:r>
        <w:r w:rsidRPr="00405D07">
          <w:rPr>
            <w:color w:val="000000"/>
            <w:sz w:val="20"/>
          </w:rPr>
          <w:t xml:space="preserve">RXVECTOR </w:t>
        </w:r>
        <w:r>
          <w:rPr>
            <w:color w:val="000000"/>
            <w:sz w:val="20"/>
          </w:rPr>
          <w:t xml:space="preserve">parameter </w:t>
        </w:r>
        <w:r w:rsidRPr="00405D07">
          <w:rPr>
            <w:color w:val="000000"/>
            <w:sz w:val="20"/>
          </w:rPr>
          <w:t xml:space="preserve">CH_BANDWIDTH SIGNALING </w:t>
        </w:r>
        <w:r>
          <w:rPr>
            <w:color w:val="000000"/>
            <w:sz w:val="20"/>
          </w:rPr>
          <w:t>of the TXOP responder’s CTS frame.</w:t>
        </w:r>
      </w:ins>
    </w:p>
    <w:p w14:paraId="0B4B5625" w14:textId="77777777" w:rsidR="009A75CA" w:rsidRPr="00120407" w:rsidRDefault="009A75CA" w:rsidP="009A75CA">
      <w:pPr>
        <w:pStyle w:val="ListParagraph"/>
        <w:numPr>
          <w:ilvl w:val="0"/>
          <w:numId w:val="19"/>
        </w:numPr>
        <w:rPr>
          <w:ins w:id="139" w:author="Kedem, Oren" w:date="2018-02-25T10:12:00Z"/>
          <w:rFonts w:asciiTheme="majorBidi" w:hAnsiTheme="majorBidi" w:cstheme="majorBidi"/>
          <w:sz w:val="24"/>
        </w:rPr>
      </w:pPr>
      <w:ins w:id="140" w:author="Kedem, Oren" w:date="2018-02-25T10:12:00Z">
        <w:r w:rsidRPr="00405D07">
          <w:rPr>
            <w:color w:val="000000"/>
            <w:sz w:val="20"/>
          </w:rPr>
          <w:t>CH_BANDWIDTH</w:t>
        </w:r>
        <w:r>
          <w:rPr>
            <w:color w:val="000000"/>
            <w:sz w:val="20"/>
          </w:rPr>
          <w:t xml:space="preserve"> may indicate subset of the channels that were indicated as used in the previous PPDU that was sent in same TXOP, only if the transmitted PPDU is an EDMG PPDU.  </w:t>
        </w:r>
      </w:ins>
    </w:p>
    <w:p w14:paraId="64348648" w14:textId="77777777" w:rsidR="009A75CA" w:rsidRPr="00120407" w:rsidRDefault="009A75CA" w:rsidP="009A75CA">
      <w:pPr>
        <w:pStyle w:val="ListParagraph"/>
        <w:numPr>
          <w:ilvl w:val="0"/>
          <w:numId w:val="19"/>
        </w:numPr>
        <w:rPr>
          <w:ins w:id="141" w:author="Kedem, Oren" w:date="2018-02-25T10:12:00Z"/>
          <w:rFonts w:asciiTheme="majorBidi" w:hAnsiTheme="majorBidi" w:cstheme="majorBidi"/>
          <w:sz w:val="24"/>
        </w:rPr>
      </w:pPr>
      <w:ins w:id="142" w:author="Kedem, Oren" w:date="2018-02-25T10:12:00Z">
        <w:r w:rsidRPr="00405D07">
          <w:rPr>
            <w:color w:val="000000"/>
            <w:sz w:val="20"/>
          </w:rPr>
          <w:t>CH_BANDWIDTH</w:t>
        </w:r>
        <w:r>
          <w:rPr>
            <w:color w:val="000000"/>
            <w:sz w:val="20"/>
          </w:rPr>
          <w:t xml:space="preserve"> shall not indicate channels that were not used by all previous PPDUs sent in same TXOP. </w:t>
        </w:r>
      </w:ins>
    </w:p>
    <w:p w14:paraId="4E1064E0" w14:textId="77777777" w:rsidR="009A75CA" w:rsidRDefault="009A75CA" w:rsidP="009A75CA">
      <w:pPr>
        <w:rPr>
          <w:ins w:id="143" w:author="Kedem, Oren" w:date="2018-02-25T10:12:00Z"/>
          <w:rFonts w:asciiTheme="majorBidi" w:hAnsiTheme="majorBidi" w:cstheme="majorBidi"/>
          <w:sz w:val="24"/>
        </w:rPr>
      </w:pPr>
    </w:p>
    <w:p w14:paraId="65FAD4B7" w14:textId="77777777" w:rsidR="009A75CA" w:rsidRDefault="009A75CA" w:rsidP="009A75CA">
      <w:pPr>
        <w:rPr>
          <w:ins w:id="144" w:author="Kedem, Oren" w:date="2018-02-25T10:12:00Z"/>
          <w:sz w:val="20"/>
        </w:rPr>
      </w:pPr>
      <w:ins w:id="145" w:author="Kedem, Oren" w:date="2018-02-25T10:12:00Z">
        <w:r>
          <w:rPr>
            <w:color w:val="000000"/>
            <w:sz w:val="20"/>
          </w:rPr>
          <w:t xml:space="preserve">A TXOP responder that transmits a PPDU as a result of reverse direction grant </w:t>
        </w:r>
        <w:r w:rsidRPr="00FB35F6">
          <w:rPr>
            <w:sz w:val="20"/>
          </w:rPr>
          <w:t xml:space="preserve">shall set the TXVECTOR parameter CH_BANDWIDTH </w:t>
        </w:r>
        <w:r>
          <w:rPr>
            <w:sz w:val="20"/>
          </w:rPr>
          <w:t xml:space="preserve">of the PPDU to the same value of the received EDMG PPDU addressed to the TXOP responder and that granted the reverse direction.  </w:t>
        </w:r>
      </w:ins>
    </w:p>
    <w:p w14:paraId="62BF6D89" w14:textId="77777777" w:rsidR="009A75CA" w:rsidRDefault="009A75CA" w:rsidP="009A75CA">
      <w:pPr>
        <w:rPr>
          <w:ins w:id="146" w:author="Kedem, Oren" w:date="2018-02-25T10:12:00Z"/>
          <w:color w:val="000000"/>
          <w:sz w:val="20"/>
        </w:rPr>
      </w:pPr>
    </w:p>
    <w:p w14:paraId="4267B95A" w14:textId="77777777" w:rsidR="00072EDA" w:rsidRDefault="00072EDA" w:rsidP="00072EDA">
      <w:pPr>
        <w:rPr>
          <w:ins w:id="147" w:author="Kedem, Oren" w:date="2018-02-21T14:48:00Z"/>
          <w:color w:val="000000"/>
          <w:sz w:val="20"/>
        </w:rPr>
      </w:pPr>
    </w:p>
    <w:p w14:paraId="203E77FB" w14:textId="77777777" w:rsidR="00072EDA" w:rsidRPr="00AC46D6" w:rsidRDefault="00072EDA" w:rsidP="00072EDA">
      <w:pPr>
        <w:rPr>
          <w:ins w:id="148" w:author="Kedem, Oren" w:date="2018-02-21T14:48:00Z"/>
          <w:sz w:val="20"/>
          <w:szCs w:val="22"/>
        </w:rPr>
      </w:pPr>
    </w:p>
    <w:p w14:paraId="1E603E7D" w14:textId="77777777" w:rsidR="00A15FEB" w:rsidRDefault="00A15FEB" w:rsidP="00A15FEB">
      <w:pPr>
        <w:rPr>
          <w:ins w:id="149" w:author="Kedem, Oren" w:date="2018-02-19T17:35:00Z"/>
          <w:color w:val="000000"/>
          <w:sz w:val="20"/>
        </w:rPr>
      </w:pPr>
    </w:p>
    <w:p w14:paraId="4D7B5E3B" w14:textId="5E6EC256" w:rsidR="003863CD" w:rsidRPr="00F93B29" w:rsidRDefault="00A15FEB" w:rsidP="00A15FEB">
      <w:pPr>
        <w:rPr>
          <w:color w:val="000000"/>
          <w:sz w:val="20"/>
          <w:rPrChange w:id="150" w:author="Kedem, Oren" w:date="2018-02-20T11:59:00Z">
            <w:rPr>
              <w:rFonts w:asciiTheme="majorBidi" w:hAnsiTheme="majorBidi" w:cstheme="majorBidi"/>
              <w:sz w:val="24"/>
            </w:rPr>
          </w:rPrChange>
        </w:rPr>
      </w:pPr>
      <w:del w:id="151" w:author="Kedem, Oren" w:date="2018-02-19T17:36:00Z">
        <w:r w:rsidRPr="001F76E6" w:rsidDel="00D01F51">
          <w:rPr>
            <w:color w:val="000000"/>
            <w:sz w:val="20"/>
          </w:rPr>
          <w:br/>
        </w:r>
      </w:del>
      <w:r w:rsidRPr="001F76E6">
        <w:rPr>
          <w:color w:val="000000"/>
          <w:sz w:val="18"/>
          <w:szCs w:val="18"/>
        </w:rPr>
        <w:br/>
      </w:r>
      <w:r w:rsidR="003863CD" w:rsidRPr="00F93B29">
        <w:rPr>
          <w:color w:val="000000"/>
          <w:sz w:val="20"/>
          <w:rPrChange w:id="152" w:author="Kedem, Oren" w:date="2018-02-20T11:59:00Z">
            <w:rPr>
              <w:rFonts w:asciiTheme="majorBidi" w:hAnsiTheme="majorBidi" w:cstheme="majorBidi"/>
              <w:sz w:val="24"/>
            </w:rPr>
          </w:rPrChange>
        </w:rPr>
        <w:br w:type="page"/>
      </w:r>
    </w:p>
    <w:p w14:paraId="21CC9008" w14:textId="77777777" w:rsidR="00B00478" w:rsidRDefault="00B00478" w:rsidP="000A0D3F">
      <w:pPr>
        <w:rPr>
          <w:rFonts w:asciiTheme="majorBidi" w:hAnsiTheme="majorBidi" w:cstheme="majorBidi"/>
          <w:sz w:val="24"/>
        </w:rPr>
      </w:pPr>
    </w:p>
    <w:p w14:paraId="0C1A4D13" w14:textId="0759E71A" w:rsidR="000015D7" w:rsidRDefault="00F355D8" w:rsidP="000015D7">
      <w:pPr>
        <w:rPr>
          <w:color w:val="000000"/>
          <w:sz w:val="20"/>
          <w:lang w:val="en-US" w:bidi="he-IL"/>
        </w:rPr>
      </w:pPr>
      <w:r w:rsidRPr="00F355D8">
        <w:rPr>
          <w:rFonts w:ascii="Arial" w:hAnsi="Arial" w:cs="Arial"/>
          <w:b/>
          <w:bCs/>
          <w:color w:val="000000"/>
          <w:sz w:val="20"/>
          <w:lang w:val="en-US" w:bidi="he-IL"/>
        </w:rPr>
        <w:t>10.7.9 Modulation classes</w:t>
      </w:r>
      <w:r w:rsidRPr="00F355D8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F355D8">
        <w:rPr>
          <w:i/>
          <w:iCs/>
          <w:color w:val="000000"/>
          <w:sz w:val="20"/>
          <w:lang w:val="en-US" w:bidi="he-IL"/>
        </w:rPr>
        <w:t xml:space="preserve">Change </w:t>
      </w:r>
      <w:r w:rsidR="000015D7">
        <w:rPr>
          <w:i/>
          <w:iCs/>
          <w:color w:val="000000"/>
          <w:sz w:val="20"/>
          <w:lang w:val="en-US" w:bidi="he-IL"/>
        </w:rPr>
        <w:t xml:space="preserve">table 10-6 </w:t>
      </w:r>
      <w:r w:rsidRPr="00F355D8">
        <w:rPr>
          <w:i/>
          <w:iCs/>
          <w:color w:val="000000"/>
          <w:sz w:val="20"/>
          <w:lang w:val="en-US" w:bidi="he-IL"/>
        </w:rPr>
        <w:t>as follows</w:t>
      </w:r>
      <w:r w:rsidRPr="00F355D8">
        <w:rPr>
          <w:i/>
          <w:iCs/>
          <w:color w:val="000000"/>
          <w:sz w:val="20"/>
          <w:lang w:val="en-US" w:bidi="he-IL"/>
        </w:rPr>
        <w:br/>
      </w:r>
    </w:p>
    <w:p w14:paraId="323F16AA" w14:textId="1F038DF7" w:rsidR="00F355D8" w:rsidRPr="00F355D8" w:rsidRDefault="00F355D8" w:rsidP="00F355D8">
      <w:pPr>
        <w:rPr>
          <w:sz w:val="24"/>
          <w:szCs w:val="24"/>
          <w:lang w:val="en-US" w:bidi="he-IL"/>
        </w:rPr>
      </w:pPr>
      <w:r w:rsidRPr="00F355D8">
        <w:rPr>
          <w:i/>
          <w:iCs/>
          <w:color w:val="000000"/>
          <w:sz w:val="20"/>
          <w:lang w:val="en-US" w:bidi="he-IL"/>
        </w:rPr>
        <w:t>Insert the following rows in table 10-6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</w:tblGrid>
      <w:tr w:rsidR="00F355D8" w:rsidRPr="00F355D8" w14:paraId="1FBEF0C6" w14:textId="77777777" w:rsidTr="00EA6BD8">
        <w:trPr>
          <w:trHeight w:val="39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44A3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EDMG Control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E2A1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Clause 30 transmission and MCS</w:t>
            </w:r>
            <w:r w:rsidRPr="00F355D8">
              <w:rPr>
                <w:color w:val="000000"/>
                <w:sz w:val="18"/>
                <w:szCs w:val="18"/>
                <w:lang w:val="en-US" w:bidi="he-IL"/>
              </w:rPr>
              <w:br/>
              <w:t>is 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03EB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N/A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882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</w:tr>
      <w:tr w:rsidR="00F355D8" w:rsidRPr="00F355D8" w14:paraId="5F03D649" w14:textId="77777777" w:rsidTr="00EA6BD8">
        <w:trPr>
          <w:trHeight w:val="58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A4D5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EDMG SC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7577" w14:textId="15E1429C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Clause 30 transmission</w:t>
            </w:r>
            <w:ins w:id="153" w:author="Kedem, Oren" w:date="2018-02-18T09:32:00Z">
              <w:r>
                <w:rPr>
                  <w:color w:val="000000"/>
                  <w:sz w:val="18"/>
                  <w:szCs w:val="18"/>
                  <w:lang w:val="en-US" w:bidi="he-IL"/>
                </w:rPr>
                <w:t>,</w:t>
              </w:r>
            </w:ins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ins w:id="154" w:author="Kedem, Oren" w:date="2018-02-18T09:32:00Z">
              <w:r w:rsidRPr="00F355D8">
                <w:rPr>
                  <w:color w:val="000000"/>
                  <w:sz w:val="18"/>
                  <w:szCs w:val="18"/>
                  <w:lang w:val="en-US" w:bidi="he-IL"/>
                </w:rPr>
                <w:t>IsSC</w:t>
              </w:r>
              <w:proofErr w:type="spellEnd"/>
              <w:r w:rsidRPr="00F355D8">
                <w:rPr>
                  <w:color w:val="000000"/>
                  <w:sz w:val="18"/>
                  <w:szCs w:val="18"/>
                  <w:lang w:val="en-US" w:bidi="he-IL"/>
                </w:rPr>
                <w:t xml:space="preserve"> field of L-Header is set to 1</w:t>
              </w:r>
            </w:ins>
            <w:r w:rsidRPr="00F355D8">
              <w:rPr>
                <w:color w:val="000000"/>
                <w:sz w:val="18"/>
                <w:szCs w:val="18"/>
                <w:lang w:val="en-US" w:bidi="he-IL"/>
              </w:rPr>
              <w:t>and MCS</w:t>
            </w:r>
            <w:r w:rsidRPr="00F355D8">
              <w:rPr>
                <w:color w:val="000000"/>
                <w:sz w:val="18"/>
                <w:szCs w:val="18"/>
                <w:lang w:val="en-US" w:bidi="he-IL"/>
              </w:rPr>
              <w:br/>
              <w:t>is 1 ≤ MCS ≤ 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A42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N/A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E29F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</w:tr>
      <w:tr w:rsidR="00F355D8" w:rsidRPr="00F355D8" w14:paraId="4D68103D" w14:textId="77777777" w:rsidTr="00EA6BD8">
        <w:trPr>
          <w:trHeight w:val="59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9745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EDMG OFDM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095C" w14:textId="715F3602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Clause 30 transmission </w:t>
            </w:r>
            <w:proofErr w:type="spellStart"/>
            <w:ins w:id="155" w:author="Kedem, Oren" w:date="2018-02-18T09:32:00Z">
              <w:r w:rsidRPr="00F355D8">
                <w:rPr>
                  <w:color w:val="000000"/>
                  <w:sz w:val="18"/>
                  <w:szCs w:val="18"/>
                  <w:lang w:val="en-US" w:bidi="he-IL"/>
                </w:rPr>
                <w:t>IsSC</w:t>
              </w:r>
              <w:proofErr w:type="spellEnd"/>
              <w:r w:rsidRPr="00F355D8">
                <w:rPr>
                  <w:color w:val="000000"/>
                  <w:sz w:val="18"/>
                  <w:szCs w:val="18"/>
                  <w:lang w:val="en-US" w:bidi="he-IL"/>
                </w:rPr>
                <w:t xml:space="preserve"> field of L-Header is set to </w:t>
              </w:r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0 </w:t>
              </w:r>
            </w:ins>
            <w:r w:rsidRPr="00F355D8">
              <w:rPr>
                <w:color w:val="000000"/>
                <w:sz w:val="18"/>
                <w:szCs w:val="18"/>
                <w:lang w:val="en-US" w:bidi="he-IL"/>
              </w:rPr>
              <w:t>and MCS</w:t>
            </w:r>
            <w:r w:rsidRPr="00F355D8">
              <w:rPr>
                <w:color w:val="000000"/>
                <w:sz w:val="18"/>
                <w:szCs w:val="18"/>
                <w:lang w:val="en-US" w:bidi="he-IL"/>
              </w:rPr>
              <w:br/>
              <w:t>is 1 ≤ MCS ≤ 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D959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N/A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1DBF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</w:tr>
    </w:tbl>
    <w:p w14:paraId="386748A1" w14:textId="2C43C4B6" w:rsidR="00F355D8" w:rsidRDefault="00F355D8" w:rsidP="000A0D3F">
      <w:pPr>
        <w:rPr>
          <w:rFonts w:asciiTheme="majorBidi" w:hAnsiTheme="majorBidi" w:cstheme="majorBidi"/>
          <w:sz w:val="24"/>
        </w:rPr>
      </w:pPr>
      <w:r w:rsidRPr="00F355D8">
        <w:rPr>
          <w:sz w:val="24"/>
          <w:szCs w:val="24"/>
          <w:lang w:val="en-US" w:bidi="he-IL"/>
        </w:rPr>
        <w:br/>
      </w:r>
    </w:p>
    <w:p w14:paraId="3FBE3C14" w14:textId="226D32AB" w:rsidR="00B00478" w:rsidRDefault="004634B4" w:rsidP="004634B4">
      <w:pPr>
        <w:rPr>
          <w:ins w:id="156" w:author="Kedem, Oren" w:date="2018-02-19T16:46:00Z"/>
          <w:rFonts w:asciiTheme="majorBidi" w:hAnsiTheme="majorBidi" w:cstheme="majorBidi"/>
          <w:sz w:val="24"/>
        </w:rPr>
      </w:pPr>
      <w:r w:rsidRPr="00F355D8">
        <w:rPr>
          <w:i/>
          <w:iCs/>
          <w:color w:val="000000"/>
          <w:sz w:val="20"/>
          <w:lang w:val="en-US" w:bidi="he-IL"/>
        </w:rPr>
        <w:t xml:space="preserve">Change </w:t>
      </w:r>
      <w:r>
        <w:rPr>
          <w:i/>
          <w:iCs/>
          <w:color w:val="000000"/>
          <w:sz w:val="20"/>
          <w:lang w:val="en-US" w:bidi="he-IL"/>
        </w:rPr>
        <w:t xml:space="preserve">first paragraph of below section </w:t>
      </w:r>
      <w:r w:rsidRPr="00F355D8">
        <w:rPr>
          <w:i/>
          <w:iCs/>
          <w:color w:val="000000"/>
          <w:sz w:val="20"/>
          <w:lang w:val="en-US" w:bidi="he-IL"/>
        </w:rPr>
        <w:t>as follows</w:t>
      </w:r>
      <w:r>
        <w:rPr>
          <w:i/>
          <w:iCs/>
          <w:color w:val="000000"/>
          <w:sz w:val="20"/>
          <w:lang w:val="en-US" w:bidi="he-IL"/>
        </w:rPr>
        <w:t>:</w:t>
      </w:r>
      <w:r w:rsidRPr="00F355D8">
        <w:rPr>
          <w:i/>
          <w:iCs/>
          <w:color w:val="000000"/>
          <w:sz w:val="20"/>
          <w:lang w:val="en-US" w:bidi="he-IL"/>
        </w:rPr>
        <w:br/>
      </w:r>
    </w:p>
    <w:p w14:paraId="2D5D219D" w14:textId="77777777" w:rsidR="00F178CF" w:rsidRDefault="00F178CF" w:rsidP="000A0D3F">
      <w:pPr>
        <w:rPr>
          <w:rFonts w:ascii="Arial" w:hAnsi="Arial" w:cs="Arial"/>
          <w:b/>
          <w:bCs/>
          <w:color w:val="000000"/>
          <w:sz w:val="20"/>
        </w:rPr>
      </w:pPr>
      <w:r w:rsidRPr="00F178CF">
        <w:rPr>
          <w:rFonts w:ascii="Arial" w:hAnsi="Arial" w:cs="Arial"/>
          <w:b/>
          <w:bCs/>
          <w:color w:val="000000"/>
          <w:sz w:val="20"/>
        </w:rPr>
        <w:t>10.36.11.2 Channel access over multiple channels</w:t>
      </w:r>
      <w:r w:rsidRPr="00F178CF">
        <w:rPr>
          <w:rFonts w:ascii="Arial" w:hAnsi="Arial" w:cs="Arial"/>
          <w:b/>
          <w:bCs/>
          <w:color w:val="000000"/>
          <w:sz w:val="20"/>
        </w:rPr>
        <w:br/>
        <w:t>10.36.11.2.1 Channel access rules</w:t>
      </w:r>
    </w:p>
    <w:p w14:paraId="07F764C3" w14:textId="77777777" w:rsidR="00F178CF" w:rsidRDefault="00F178CF" w:rsidP="00F178CF">
      <w:pPr>
        <w:pStyle w:val="ListParagraph"/>
        <w:rPr>
          <w:color w:val="000000"/>
          <w:sz w:val="20"/>
        </w:rPr>
      </w:pPr>
      <w:r w:rsidRPr="00F178CF">
        <w:rPr>
          <w:rFonts w:ascii="Arial" w:hAnsi="Arial" w:cs="Arial"/>
          <w:b/>
          <w:bCs/>
          <w:color w:val="000000"/>
          <w:sz w:val="20"/>
        </w:rPr>
        <w:br/>
      </w:r>
      <w:r w:rsidRPr="00F178CF">
        <w:rPr>
          <w:color w:val="000000"/>
          <w:sz w:val="20"/>
        </w:rPr>
        <w:t>The following apply to transmissions performed in an EDMG BSS:</w:t>
      </w:r>
    </w:p>
    <w:p w14:paraId="33E61B2D" w14:textId="54EB5BF1" w:rsidR="00F178CF" w:rsidRDefault="00F178CF" w:rsidP="00F178CF">
      <w:pPr>
        <w:pStyle w:val="ListParagraph"/>
        <w:numPr>
          <w:ilvl w:val="0"/>
          <w:numId w:val="17"/>
        </w:numPr>
        <w:rPr>
          <w:sz w:val="20"/>
        </w:rPr>
      </w:pPr>
      <w:r w:rsidRPr="00F178CF">
        <w:rPr>
          <w:sz w:val="20"/>
        </w:rPr>
        <w:t>Transmissions shall not occupy a bandwidth that exceeds the equivalent of four 2.16 GHz channels.</w:t>
      </w:r>
    </w:p>
    <w:p w14:paraId="20930BA8" w14:textId="760B176F" w:rsidR="00F178CF" w:rsidRPr="00F178CF" w:rsidRDefault="00F178CF" w:rsidP="00F178CF">
      <w:pPr>
        <w:pStyle w:val="ListParagraph"/>
        <w:numPr>
          <w:ilvl w:val="0"/>
          <w:numId w:val="17"/>
        </w:numPr>
        <w:rPr>
          <w:sz w:val="20"/>
        </w:rPr>
      </w:pPr>
      <w:r w:rsidRPr="00F178CF">
        <w:rPr>
          <w:sz w:val="20"/>
        </w:rPr>
        <w:t>Transmissions shall be confined to the channel number indicated by the primary channel and the channels indicated in the EDMG Operation element.</w:t>
      </w:r>
    </w:p>
    <w:p w14:paraId="3120E1A8" w14:textId="3D762395" w:rsidR="00F178CF" w:rsidDel="00D01F51" w:rsidRDefault="00F178CF" w:rsidP="00F178CF">
      <w:pPr>
        <w:pStyle w:val="ListParagraph"/>
        <w:numPr>
          <w:ilvl w:val="0"/>
          <w:numId w:val="17"/>
        </w:numPr>
        <w:rPr>
          <w:del w:id="157" w:author="Kedem, Oren" w:date="2018-02-19T17:31:00Z"/>
          <w:sz w:val="20"/>
        </w:rPr>
      </w:pPr>
      <w:commentRangeStart w:id="158"/>
      <w:del w:id="159" w:author="Kedem, Oren" w:date="2018-02-19T17:31:00Z">
        <w:r w:rsidRPr="00F178CF" w:rsidDel="00D01F51">
          <w:rPr>
            <w:sz w:val="20"/>
          </w:rPr>
          <w:delText>The occupied bandwidth of a PPDU transmitted by a TXOP holder shall not be larger than the</w:delText>
        </w:r>
        <w:r w:rsidDel="00D01F51">
          <w:rPr>
            <w:sz w:val="20"/>
          </w:rPr>
          <w:delText xml:space="preserve"> </w:delText>
        </w:r>
        <w:r w:rsidRPr="00F178CF" w:rsidDel="00D01F51">
          <w:rPr>
            <w:sz w:val="20"/>
          </w:rPr>
          <w:delText>occupied bandwidth of the last PPDU, if any, transmitted by the TXOP holder in the same TXOP.</w:delText>
        </w:r>
      </w:del>
    </w:p>
    <w:p w14:paraId="7E7D0AA8" w14:textId="56762AF8" w:rsidR="006D3B01" w:rsidDel="00D01F51" w:rsidRDefault="00F178CF" w:rsidP="00C40A04">
      <w:pPr>
        <w:pStyle w:val="ListParagraph"/>
        <w:numPr>
          <w:ilvl w:val="0"/>
          <w:numId w:val="17"/>
        </w:numPr>
        <w:rPr>
          <w:del w:id="160" w:author="Kedem, Oren" w:date="2018-02-19T17:31:00Z"/>
          <w:sz w:val="20"/>
        </w:rPr>
      </w:pPr>
      <w:del w:id="161" w:author="Kedem, Oren" w:date="2018-02-19T17:31:00Z">
        <w:r w:rsidRPr="006D3B01" w:rsidDel="00D01F51">
          <w:rPr>
            <w:sz w:val="20"/>
          </w:rPr>
          <w:delText>The occupied bandwidth of a PPDU transmitted by a TXOP holder may be smaller than the occupied bandwidth of the last PPDU, if any, transmitted by the TXOP holder in the same TXOP.</w:delText>
        </w:r>
      </w:del>
    </w:p>
    <w:p w14:paraId="699F0376" w14:textId="04BA0C97" w:rsidR="00F178CF" w:rsidRPr="006D3B01" w:rsidDel="00D01F51" w:rsidRDefault="00F178CF" w:rsidP="006D3B01">
      <w:pPr>
        <w:pStyle w:val="ListParagraph"/>
        <w:ind w:left="773"/>
        <w:rPr>
          <w:del w:id="162" w:author="Kedem, Oren" w:date="2018-02-19T17:31:00Z"/>
          <w:sz w:val="20"/>
        </w:rPr>
      </w:pPr>
      <w:del w:id="163" w:author="Kedem, Oren" w:date="2018-02-19T17:31:00Z">
        <w:r w:rsidRPr="006D3B01" w:rsidDel="00D01F51">
          <w:rPr>
            <w:sz w:val="20"/>
          </w:rPr>
          <w:delText>In this case, the PPDU that reduces the occupied bandwidth shall not be a non-EDMG PPDU for which the RXVECTOR of the PPDU indicates the estimated channel bandwidth but no other indication of the occupied channel bandwidth of non-EDMG PPDU is indicated.</w:delText>
        </w:r>
      </w:del>
    </w:p>
    <w:p w14:paraId="0495AD13" w14:textId="4935B313" w:rsidR="00F178CF" w:rsidRDefault="00F178CF" w:rsidP="000A0D3F">
      <w:pPr>
        <w:rPr>
          <w:ins w:id="164" w:author="Kedem, Oren" w:date="2018-02-19T16:46:00Z"/>
          <w:rFonts w:asciiTheme="majorBidi" w:hAnsiTheme="majorBidi" w:cstheme="majorBidi"/>
          <w:sz w:val="24"/>
        </w:rPr>
      </w:pPr>
      <w:del w:id="165" w:author="Kedem, Oren" w:date="2018-02-19T17:37:00Z">
        <w:r w:rsidRPr="00F178CF" w:rsidDel="00D01F51">
          <w:rPr>
            <w:sz w:val="20"/>
          </w:rPr>
          <w:delText>The occupied bandwidth of all BRP frames transmitted during beam refinement shall be the same.</w:delText>
        </w:r>
        <w:commentRangeEnd w:id="158"/>
        <w:r w:rsidR="00EA6BD8" w:rsidDel="00D01F51">
          <w:rPr>
            <w:rStyle w:val="CommentReference"/>
          </w:rPr>
          <w:commentReference w:id="158"/>
        </w:r>
      </w:del>
    </w:p>
    <w:p w14:paraId="7D1D6CDE" w14:textId="77777777" w:rsidR="00F178CF" w:rsidRDefault="00F178CF" w:rsidP="000A0D3F">
      <w:pPr>
        <w:rPr>
          <w:ins w:id="166" w:author="Kedem, Oren" w:date="2018-02-19T16:46:00Z"/>
          <w:rFonts w:asciiTheme="majorBidi" w:hAnsiTheme="majorBidi" w:cstheme="majorBidi"/>
          <w:sz w:val="24"/>
        </w:rPr>
      </w:pPr>
    </w:p>
    <w:p w14:paraId="6CE67EFA" w14:textId="77777777" w:rsidR="00F178CF" w:rsidRPr="00B00C8B" w:rsidRDefault="00F178CF" w:rsidP="000A0D3F">
      <w:pPr>
        <w:rPr>
          <w:rFonts w:asciiTheme="majorBidi" w:hAnsiTheme="majorBidi" w:cstheme="majorBidi"/>
          <w:sz w:val="24"/>
        </w:rPr>
      </w:pPr>
    </w:p>
    <w:p w14:paraId="709CA688" w14:textId="5649E61C"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B00478">
        <w:rPr>
          <w:rFonts w:asciiTheme="majorBidi" w:hAnsiTheme="majorBidi" w:cstheme="majorBidi"/>
          <w:szCs w:val="22"/>
        </w:rPr>
        <w:t xml:space="preserve">this document </w:t>
      </w:r>
    </w:p>
    <w:p w14:paraId="44ADA3EB" w14:textId="77777777" w:rsidR="00CC448E" w:rsidRPr="00B00C8B" w:rsidRDefault="00CC448E">
      <w:pPr>
        <w:rPr>
          <w:rFonts w:asciiTheme="majorBidi" w:hAnsiTheme="majorBidi" w:cstheme="majorBidi"/>
          <w:szCs w:val="22"/>
        </w:rPr>
      </w:pPr>
    </w:p>
    <w:sectPr w:rsidR="00CC448E" w:rsidRPr="00B00C8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8" w:author="Kedem, Oren" w:date="2018-02-19T17:05:00Z" w:initials="KO">
    <w:p w14:paraId="048A81A9" w14:textId="59BFC778" w:rsidR="00EA6BD8" w:rsidRDefault="00EA6BD8" w:rsidP="00D01F51">
      <w:pPr>
        <w:pStyle w:val="CommentText"/>
      </w:pPr>
      <w:r>
        <w:rPr>
          <w:rStyle w:val="CommentReference"/>
        </w:rPr>
        <w:annotationRef/>
      </w:r>
      <w:proofErr w:type="gramStart"/>
      <w:r>
        <w:t>moved</w:t>
      </w:r>
      <w:proofErr w:type="gramEnd"/>
      <w:r>
        <w:t xml:space="preserve"> to </w:t>
      </w:r>
      <w:proofErr w:type="spellStart"/>
      <w:r>
        <w:t>multirate</w:t>
      </w:r>
      <w:proofErr w:type="spellEnd"/>
      <w:r>
        <w:t xml:space="preserve"> section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8A81A9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8C4D0" w14:textId="77777777" w:rsidR="00072378" w:rsidRDefault="00072378">
      <w:r>
        <w:separator/>
      </w:r>
    </w:p>
  </w:endnote>
  <w:endnote w:type="continuationSeparator" w:id="0">
    <w:p w14:paraId="4CF8C348" w14:textId="77777777" w:rsidR="00072378" w:rsidRDefault="000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2505B8" w:rsidRDefault="00072378" w:rsidP="008A4C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05B8">
      <w:t>Submission</w:t>
    </w:r>
    <w:r>
      <w:fldChar w:fldCharType="end"/>
    </w:r>
    <w:r w:rsidR="002505B8">
      <w:tab/>
      <w:t xml:space="preserve">page </w:t>
    </w:r>
    <w:r w:rsidR="002505B8">
      <w:fldChar w:fldCharType="begin"/>
    </w:r>
    <w:r w:rsidR="002505B8">
      <w:instrText xml:space="preserve">page </w:instrText>
    </w:r>
    <w:r w:rsidR="002505B8">
      <w:fldChar w:fldCharType="separate"/>
    </w:r>
    <w:r w:rsidR="00EC7FF0">
      <w:rPr>
        <w:noProof/>
      </w:rPr>
      <w:t>10</w:t>
    </w:r>
    <w:r w:rsidR="002505B8">
      <w:fldChar w:fldCharType="end"/>
    </w:r>
    <w:r w:rsidR="002505B8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05B8">
      <w:t>Oren Kedem, Intel</w:t>
    </w:r>
    <w:r>
      <w:fldChar w:fldCharType="end"/>
    </w:r>
  </w:p>
  <w:p w14:paraId="3BFC5C91" w14:textId="77777777" w:rsidR="002505B8" w:rsidRDefault="002505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AD236" w14:textId="77777777" w:rsidR="00072378" w:rsidRDefault="00072378">
      <w:r>
        <w:separator/>
      </w:r>
    </w:p>
  </w:footnote>
  <w:footnote w:type="continuationSeparator" w:id="0">
    <w:p w14:paraId="11EBF9EB" w14:textId="77777777" w:rsidR="00072378" w:rsidRDefault="0007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790A6F84" w:rsidR="002505B8" w:rsidRDefault="00072378" w:rsidP="00EC7F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505B8">
      <w:t>February 2018</w:t>
    </w:r>
    <w:r>
      <w:fldChar w:fldCharType="end"/>
    </w:r>
    <w:r w:rsidR="002505B8">
      <w:tab/>
    </w:r>
    <w:r w:rsidR="002505B8">
      <w:tab/>
    </w:r>
    <w:r>
      <w:fldChar w:fldCharType="begin"/>
    </w:r>
    <w:r>
      <w:instrText xml:space="preserve"> TITLE  \* MERGEFORMAT </w:instrText>
    </w:r>
    <w:r>
      <w:fldChar w:fldCharType="separate"/>
    </w:r>
    <w:r w:rsidR="002505B8">
      <w:t>doc.: IEEE 802.11-18/</w:t>
    </w:r>
    <w:r w:rsidR="00EC7FF0">
      <w:t>0375r</w:t>
    </w:r>
    <w:r w:rsidR="002505B8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53CCB"/>
    <w:rsid w:val="0005428F"/>
    <w:rsid w:val="00062047"/>
    <w:rsid w:val="00062D22"/>
    <w:rsid w:val="00070667"/>
    <w:rsid w:val="0007106B"/>
    <w:rsid w:val="00072378"/>
    <w:rsid w:val="00072839"/>
    <w:rsid w:val="00072EDA"/>
    <w:rsid w:val="00075F5B"/>
    <w:rsid w:val="00081A31"/>
    <w:rsid w:val="0008239B"/>
    <w:rsid w:val="000831A8"/>
    <w:rsid w:val="00086914"/>
    <w:rsid w:val="000A0D3F"/>
    <w:rsid w:val="000C1061"/>
    <w:rsid w:val="000C2B70"/>
    <w:rsid w:val="000D61FF"/>
    <w:rsid w:val="000D6D1C"/>
    <w:rsid w:val="000E6661"/>
    <w:rsid w:val="000E6D36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33C55"/>
    <w:rsid w:val="00135E7D"/>
    <w:rsid w:val="00144DD5"/>
    <w:rsid w:val="00145ABC"/>
    <w:rsid w:val="001476DC"/>
    <w:rsid w:val="00151FCF"/>
    <w:rsid w:val="001524F0"/>
    <w:rsid w:val="001539F6"/>
    <w:rsid w:val="00162FA7"/>
    <w:rsid w:val="00172DCD"/>
    <w:rsid w:val="00173540"/>
    <w:rsid w:val="00175176"/>
    <w:rsid w:val="00175750"/>
    <w:rsid w:val="001855EB"/>
    <w:rsid w:val="001858DD"/>
    <w:rsid w:val="00185E5D"/>
    <w:rsid w:val="001908BA"/>
    <w:rsid w:val="001973F1"/>
    <w:rsid w:val="001A0368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723B"/>
    <w:rsid w:val="001F0AD1"/>
    <w:rsid w:val="001F7188"/>
    <w:rsid w:val="001F76E6"/>
    <w:rsid w:val="001F7C7D"/>
    <w:rsid w:val="002031B3"/>
    <w:rsid w:val="00205BCE"/>
    <w:rsid w:val="00214EAC"/>
    <w:rsid w:val="00220621"/>
    <w:rsid w:val="00226141"/>
    <w:rsid w:val="002426B9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D2626"/>
    <w:rsid w:val="002D44BE"/>
    <w:rsid w:val="003051E9"/>
    <w:rsid w:val="00305B4C"/>
    <w:rsid w:val="00312F78"/>
    <w:rsid w:val="0031718A"/>
    <w:rsid w:val="003233A7"/>
    <w:rsid w:val="003275FD"/>
    <w:rsid w:val="00330D07"/>
    <w:rsid w:val="00340DB2"/>
    <w:rsid w:val="0034556C"/>
    <w:rsid w:val="00346208"/>
    <w:rsid w:val="00353852"/>
    <w:rsid w:val="00354903"/>
    <w:rsid w:val="0036021D"/>
    <w:rsid w:val="0036332F"/>
    <w:rsid w:val="003648C3"/>
    <w:rsid w:val="00365841"/>
    <w:rsid w:val="00367E21"/>
    <w:rsid w:val="00373E89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1013"/>
    <w:rsid w:val="003D15FA"/>
    <w:rsid w:val="003D3BA6"/>
    <w:rsid w:val="003D3E4A"/>
    <w:rsid w:val="003D5DB2"/>
    <w:rsid w:val="00405D07"/>
    <w:rsid w:val="00414A08"/>
    <w:rsid w:val="0042059C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34B4"/>
    <w:rsid w:val="004850AC"/>
    <w:rsid w:val="00485EA1"/>
    <w:rsid w:val="0049330A"/>
    <w:rsid w:val="00494B5B"/>
    <w:rsid w:val="004A3BE3"/>
    <w:rsid w:val="004A4EAE"/>
    <w:rsid w:val="004A5F1C"/>
    <w:rsid w:val="004A6367"/>
    <w:rsid w:val="004B064B"/>
    <w:rsid w:val="004B1395"/>
    <w:rsid w:val="004C19BC"/>
    <w:rsid w:val="004C62CC"/>
    <w:rsid w:val="004D53D7"/>
    <w:rsid w:val="004E59B3"/>
    <w:rsid w:val="004F00B0"/>
    <w:rsid w:val="00504C27"/>
    <w:rsid w:val="00513D0C"/>
    <w:rsid w:val="005233A6"/>
    <w:rsid w:val="00525E35"/>
    <w:rsid w:val="005276E8"/>
    <w:rsid w:val="0053519D"/>
    <w:rsid w:val="00550C8E"/>
    <w:rsid w:val="005518F6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F1897"/>
    <w:rsid w:val="006002BA"/>
    <w:rsid w:val="006040FF"/>
    <w:rsid w:val="006127E3"/>
    <w:rsid w:val="0062440B"/>
    <w:rsid w:val="006361FD"/>
    <w:rsid w:val="006374C9"/>
    <w:rsid w:val="00650417"/>
    <w:rsid w:val="00652837"/>
    <w:rsid w:val="006662FE"/>
    <w:rsid w:val="0067371F"/>
    <w:rsid w:val="00681C66"/>
    <w:rsid w:val="006947D6"/>
    <w:rsid w:val="006A5A9A"/>
    <w:rsid w:val="006B408F"/>
    <w:rsid w:val="006C0727"/>
    <w:rsid w:val="006C38FF"/>
    <w:rsid w:val="006D1D67"/>
    <w:rsid w:val="006D290E"/>
    <w:rsid w:val="006D3B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6796"/>
    <w:rsid w:val="00740852"/>
    <w:rsid w:val="00741F69"/>
    <w:rsid w:val="0074261D"/>
    <w:rsid w:val="00744EE7"/>
    <w:rsid w:val="00755AFC"/>
    <w:rsid w:val="00770572"/>
    <w:rsid w:val="00770B53"/>
    <w:rsid w:val="00777564"/>
    <w:rsid w:val="00780221"/>
    <w:rsid w:val="0078710B"/>
    <w:rsid w:val="00790A17"/>
    <w:rsid w:val="00792599"/>
    <w:rsid w:val="007932E3"/>
    <w:rsid w:val="007B1076"/>
    <w:rsid w:val="007B3469"/>
    <w:rsid w:val="007B7539"/>
    <w:rsid w:val="007C3070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2996"/>
    <w:rsid w:val="00850600"/>
    <w:rsid w:val="008542CD"/>
    <w:rsid w:val="00862B16"/>
    <w:rsid w:val="008659CB"/>
    <w:rsid w:val="0086740A"/>
    <w:rsid w:val="0087501A"/>
    <w:rsid w:val="008750C6"/>
    <w:rsid w:val="00880ED4"/>
    <w:rsid w:val="00895181"/>
    <w:rsid w:val="008A4C0C"/>
    <w:rsid w:val="008B1894"/>
    <w:rsid w:val="008B78CD"/>
    <w:rsid w:val="008C24A4"/>
    <w:rsid w:val="008D6006"/>
    <w:rsid w:val="008F10AE"/>
    <w:rsid w:val="008F37F9"/>
    <w:rsid w:val="008F7D27"/>
    <w:rsid w:val="009027CA"/>
    <w:rsid w:val="0090589F"/>
    <w:rsid w:val="00914C2E"/>
    <w:rsid w:val="00916B4B"/>
    <w:rsid w:val="00922B26"/>
    <w:rsid w:val="009260C8"/>
    <w:rsid w:val="00931714"/>
    <w:rsid w:val="00933A58"/>
    <w:rsid w:val="00947AB4"/>
    <w:rsid w:val="00953DF2"/>
    <w:rsid w:val="009762C0"/>
    <w:rsid w:val="009A01B0"/>
    <w:rsid w:val="009A6D99"/>
    <w:rsid w:val="009A75CA"/>
    <w:rsid w:val="009C28F9"/>
    <w:rsid w:val="009C3078"/>
    <w:rsid w:val="009C4F0D"/>
    <w:rsid w:val="009C591F"/>
    <w:rsid w:val="009F0DC0"/>
    <w:rsid w:val="009F2C25"/>
    <w:rsid w:val="009F2FBC"/>
    <w:rsid w:val="009F4697"/>
    <w:rsid w:val="00A00231"/>
    <w:rsid w:val="00A15FEB"/>
    <w:rsid w:val="00A24F53"/>
    <w:rsid w:val="00A26806"/>
    <w:rsid w:val="00A27A71"/>
    <w:rsid w:val="00A27B69"/>
    <w:rsid w:val="00A27F37"/>
    <w:rsid w:val="00A334C5"/>
    <w:rsid w:val="00A45F1C"/>
    <w:rsid w:val="00A6177D"/>
    <w:rsid w:val="00A75077"/>
    <w:rsid w:val="00A77422"/>
    <w:rsid w:val="00A80615"/>
    <w:rsid w:val="00A87BFA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16B72"/>
    <w:rsid w:val="00B3651B"/>
    <w:rsid w:val="00B46B3C"/>
    <w:rsid w:val="00B50EB3"/>
    <w:rsid w:val="00B51176"/>
    <w:rsid w:val="00B530B0"/>
    <w:rsid w:val="00B532ED"/>
    <w:rsid w:val="00B6075E"/>
    <w:rsid w:val="00B64FC8"/>
    <w:rsid w:val="00B656FB"/>
    <w:rsid w:val="00B727D2"/>
    <w:rsid w:val="00B845CE"/>
    <w:rsid w:val="00B92E8D"/>
    <w:rsid w:val="00B964DE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C005B2"/>
    <w:rsid w:val="00C00AA3"/>
    <w:rsid w:val="00C02AA3"/>
    <w:rsid w:val="00C16617"/>
    <w:rsid w:val="00C20B9E"/>
    <w:rsid w:val="00C2581D"/>
    <w:rsid w:val="00C43C4E"/>
    <w:rsid w:val="00C4416E"/>
    <w:rsid w:val="00C506B2"/>
    <w:rsid w:val="00C5159D"/>
    <w:rsid w:val="00C53E0D"/>
    <w:rsid w:val="00C64A09"/>
    <w:rsid w:val="00C66986"/>
    <w:rsid w:val="00C75023"/>
    <w:rsid w:val="00C848C5"/>
    <w:rsid w:val="00C86A30"/>
    <w:rsid w:val="00C9028B"/>
    <w:rsid w:val="00C9157F"/>
    <w:rsid w:val="00C9733D"/>
    <w:rsid w:val="00CA09B2"/>
    <w:rsid w:val="00CB6D25"/>
    <w:rsid w:val="00CB7FFD"/>
    <w:rsid w:val="00CC448E"/>
    <w:rsid w:val="00CD03E3"/>
    <w:rsid w:val="00CD31D9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102B5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BC7"/>
    <w:rsid w:val="00DA42DE"/>
    <w:rsid w:val="00DA695E"/>
    <w:rsid w:val="00DB5774"/>
    <w:rsid w:val="00DC5A7B"/>
    <w:rsid w:val="00DE1855"/>
    <w:rsid w:val="00DE4217"/>
    <w:rsid w:val="00DE5E4F"/>
    <w:rsid w:val="00DF2912"/>
    <w:rsid w:val="00E01D93"/>
    <w:rsid w:val="00E04A77"/>
    <w:rsid w:val="00E073A4"/>
    <w:rsid w:val="00E11FEA"/>
    <w:rsid w:val="00E307A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954DF"/>
    <w:rsid w:val="00EA2891"/>
    <w:rsid w:val="00EA6BD8"/>
    <w:rsid w:val="00EC288F"/>
    <w:rsid w:val="00EC7DF6"/>
    <w:rsid w:val="00EC7FF0"/>
    <w:rsid w:val="00ED6F9F"/>
    <w:rsid w:val="00EE1FC2"/>
    <w:rsid w:val="00EE2DF9"/>
    <w:rsid w:val="00EF041F"/>
    <w:rsid w:val="00EF56E5"/>
    <w:rsid w:val="00F004E0"/>
    <w:rsid w:val="00F05E6F"/>
    <w:rsid w:val="00F0634C"/>
    <w:rsid w:val="00F10DAB"/>
    <w:rsid w:val="00F178CF"/>
    <w:rsid w:val="00F23A29"/>
    <w:rsid w:val="00F25B93"/>
    <w:rsid w:val="00F27CC9"/>
    <w:rsid w:val="00F34723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600D8"/>
    <w:rsid w:val="00F62854"/>
    <w:rsid w:val="00F65B4F"/>
    <w:rsid w:val="00F67136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46FE-3B2B-4993-B839-34A7702C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8</TotalTime>
  <Pages>10</Pages>
  <Words>2911</Words>
  <Characters>14527</Characters>
  <Application>Microsoft Office Word</Application>
  <DocSecurity>0</DocSecurity>
  <Lines>907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5</cp:revision>
  <cp:lastPrinted>2017-02-23T01:37:00Z</cp:lastPrinted>
  <dcterms:created xsi:type="dcterms:W3CDTF">2018-02-25T08:13:00Z</dcterms:created>
  <dcterms:modified xsi:type="dcterms:W3CDTF">2018-02-25T09:18:00Z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2018-02-25 09:18:02Z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