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DA72E8" w:rsidP="004F6D0C">
                  <w:pPr>
                    <w:pStyle w:val="T2"/>
                  </w:pPr>
                  <w:r>
                    <w:rPr>
                      <w:lang w:eastAsia="ko-KR"/>
                    </w:rPr>
                    <w:t>PHY</w:t>
                  </w:r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CD2D0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72E8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CD2D04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CD2D04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736295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</w:t>
      </w:r>
      <w:bookmarkStart w:id="0" w:name="_GoBack"/>
      <w:bookmarkEnd w:id="0"/>
      <w:r w:rsidRPr="00DE157B">
        <w:rPr>
          <w:rFonts w:hint="eastAsia"/>
          <w:sz w:val="20"/>
          <w:lang w:eastAsia="ko-KR"/>
        </w:rPr>
        <w:t>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co</w:t>
      </w:r>
      <w:r w:rsidR="004E4723">
        <w:rPr>
          <w:sz w:val="20"/>
          <w:lang w:eastAsia="ko-KR"/>
        </w:rPr>
        <w:t>mments</w:t>
      </w:r>
      <w:r w:rsidR="007A7F48">
        <w:rPr>
          <w:sz w:val="20"/>
          <w:lang w:eastAsia="ko-KR"/>
        </w:rPr>
        <w:t>: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350B98" w:rsidRPr="00645153" w:rsidRDefault="00BC45A8" w:rsidP="004B4C24">
      <w:pPr>
        <w:jc w:val="both"/>
        <w:rPr>
          <w:sz w:val="20"/>
        </w:rPr>
      </w:pPr>
      <w:r>
        <w:rPr>
          <w:sz w:val="20"/>
        </w:rPr>
        <w:t>13402, 13404, 13452</w:t>
      </w:r>
      <w:r w:rsidR="00421092">
        <w:rPr>
          <w:sz w:val="20"/>
        </w:rPr>
        <w:t>, 13489, 13397</w:t>
      </w:r>
    </w:p>
    <w:p w:rsidR="004E4723" w:rsidRPr="00645153" w:rsidRDefault="004E4723" w:rsidP="004B4C24">
      <w:pPr>
        <w:jc w:val="both"/>
        <w:rPr>
          <w:sz w:val="20"/>
        </w:rPr>
      </w:pPr>
    </w:p>
    <w:p w:rsidR="00645153" w:rsidRDefault="00645153" w:rsidP="004B4C24">
      <w:pPr>
        <w:jc w:val="both"/>
      </w:pPr>
    </w:p>
    <w:p w:rsidR="00645153" w:rsidRDefault="0064515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DA72E8">
        <w:rPr>
          <w:sz w:val="20"/>
          <w:lang w:eastAsia="ko-KR"/>
        </w:rPr>
        <w:t>2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676D9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D2.</w:t>
      </w:r>
      <w:r w:rsidR="00BC45A8">
        <w:rPr>
          <w:sz w:val="20"/>
          <w:lang w:eastAsia="ko-KR"/>
        </w:rPr>
        <w:t>2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351"/>
        <w:gridCol w:w="1051"/>
        <w:gridCol w:w="1161"/>
        <w:gridCol w:w="2206"/>
        <w:gridCol w:w="1666"/>
        <w:gridCol w:w="1872"/>
      </w:tblGrid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6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72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3402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</w:t>
            </w:r>
            <w:r w:rsidR="00BC45A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</w:tcPr>
          <w:p w:rsidR="000A79A0" w:rsidRDefault="00BC45A8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</w:t>
            </w:r>
            <w:r w:rsidR="000A79A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supported for RU less than 242 in order to maximize </w:t>
            </w:r>
            <w:proofErr w:type="spellStart"/>
            <w:r>
              <w:rPr>
                <w:rFonts w:ascii="Arial" w:hAnsi="Arial" w:cs="Arial"/>
                <w:sz w:val="20"/>
              </w:rPr>
              <w:t>OFDMA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Tput</w:t>
            </w:r>
            <w:proofErr w:type="spellEnd"/>
          </w:p>
        </w:tc>
        <w:tc>
          <w:tcPr>
            <w:tcW w:w="1666" w:type="dxa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lines 64 and 65</w:t>
            </w:r>
          </w:p>
        </w:tc>
        <w:tc>
          <w:tcPr>
            <w:tcW w:w="1872" w:type="dxa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 w:rsidRPr="00BC45A8">
              <w:rPr>
                <w:rFonts w:ascii="Arial" w:hAnsi="Arial" w:cs="Arial"/>
                <w:sz w:val="20"/>
                <w:highlight w:val="yellow"/>
              </w:rPr>
              <w:t>Accepted</w:t>
            </w:r>
            <w:r w:rsidR="00F273A5">
              <w:rPr>
                <w:rFonts w:ascii="Arial" w:hAnsi="Arial" w:cs="Arial"/>
                <w:sz w:val="20"/>
              </w:rPr>
              <w:t xml:space="preserve"> </w:t>
            </w:r>
          </w:p>
          <w:p w:rsidR="00F273A5" w:rsidRDefault="003A2813" w:rsidP="00A97F24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97F24">
              <w:rPr>
                <w:rFonts w:ascii="Arial" w:hAnsi="Arial" w:cs="Arial"/>
                <w:sz w:val="20"/>
              </w:rPr>
              <w:t xml:space="preserve">delete lines 10,11 </w:t>
            </w:r>
            <w:r>
              <w:rPr>
                <w:rFonts w:ascii="Arial" w:hAnsi="Arial" w:cs="Arial"/>
                <w:sz w:val="20"/>
              </w:rPr>
              <w:t xml:space="preserve">in page 409 </w:t>
            </w:r>
            <w:r w:rsidR="00A97F24">
              <w:rPr>
                <w:rFonts w:ascii="Arial" w:hAnsi="Arial" w:cs="Arial"/>
                <w:sz w:val="20"/>
              </w:rPr>
              <w:t>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D2.2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3404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28.5</w:t>
            </w:r>
          </w:p>
        </w:tc>
        <w:tc>
          <w:tcPr>
            <w:tcW w:w="0" w:type="auto"/>
          </w:tcPr>
          <w:p w:rsidR="000A79A0" w:rsidRDefault="00BC45A8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523</w:t>
            </w:r>
            <w:r w:rsidR="000A79A0">
              <w:rPr>
                <w:rFonts w:ascii="Arial" w:hAnsi="Arial" w:cs="Arial"/>
                <w:sz w:val="20"/>
              </w:rPr>
              <w:t>.4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supported for RU less than 242 in order to maximize </w:t>
            </w:r>
            <w:proofErr w:type="spellStart"/>
            <w:r>
              <w:rPr>
                <w:rFonts w:ascii="Arial" w:hAnsi="Arial" w:cs="Arial"/>
                <w:sz w:val="20"/>
              </w:rPr>
              <w:t>OFDMA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Tput</w:t>
            </w:r>
            <w:proofErr w:type="spellEnd"/>
          </w:p>
        </w:tc>
        <w:tc>
          <w:tcPr>
            <w:tcW w:w="1666" w:type="dxa"/>
          </w:tcPr>
          <w:p w:rsidR="000A79A0" w:rsidRDefault="003A2813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delete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"HE-MCS 10 and 11 (1024-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and add </w:t>
            </w: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all the relevant tables in this section</w:t>
            </w:r>
            <w:r>
              <w:rPr>
                <w:rFonts w:ascii="Arial" w:hAnsi="Arial" w:cs="Arial"/>
                <w:sz w:val="20"/>
              </w:rPr>
              <w:br/>
              <w:t>are applicable only to RU sizes equal to or larger than 242 tones."</w:t>
            </w:r>
          </w:p>
        </w:tc>
        <w:tc>
          <w:tcPr>
            <w:tcW w:w="1872" w:type="dxa"/>
          </w:tcPr>
          <w:p w:rsidR="000A79A0" w:rsidRPr="003A2813" w:rsidRDefault="00AD45DF" w:rsidP="00465CF9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AD45DF" w:rsidRDefault="00AD45DF" w:rsidP="003A2813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3A2813" w:rsidRPr="003A2813">
              <w:rPr>
                <w:rFonts w:ascii="Arial" w:hAnsi="Arial" w:cs="Arial"/>
                <w:sz w:val="20"/>
                <w:szCs w:val="18"/>
              </w:rPr>
              <w:t>Please make the changes shown in document 11-18-</w:t>
            </w:r>
            <w:proofErr w:type="spellStart"/>
            <w:r w:rsidR="003A2813" w:rsidRPr="003A2813">
              <w:rPr>
                <w:rFonts w:ascii="Arial" w:hAnsi="Arial" w:cs="Arial"/>
                <w:sz w:val="20"/>
                <w:szCs w:val="18"/>
              </w:rPr>
              <w:t>0359r0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29093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13452</w:t>
            </w:r>
          </w:p>
        </w:tc>
        <w:tc>
          <w:tcPr>
            <w:tcW w:w="0" w:type="auto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0" w:type="auto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28.3.7</w:t>
            </w:r>
          </w:p>
        </w:tc>
        <w:tc>
          <w:tcPr>
            <w:tcW w:w="0" w:type="auto"/>
          </w:tcPr>
          <w:p w:rsidR="000A79A0" w:rsidRDefault="0029093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388.64</w:t>
            </w:r>
          </w:p>
        </w:tc>
        <w:tc>
          <w:tcPr>
            <w:tcW w:w="0" w:type="auto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"HE-</w:t>
            </w:r>
            <w:proofErr w:type="spellStart"/>
            <w:r>
              <w:rPr>
                <w:rFonts w:ascii="Arial" w:hAnsi="Arial" w:cs="Arial"/>
                <w:sz w:val="20"/>
              </w:rPr>
              <w:t>MCSs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indices 10 and 11 (1024-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are optionally applied to the Data field of an HE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242-tone." to "Support for HE-</w:t>
            </w:r>
            <w:proofErr w:type="spellStart"/>
            <w:r>
              <w:rPr>
                <w:rFonts w:ascii="Arial" w:hAnsi="Arial" w:cs="Arial"/>
                <w:sz w:val="20"/>
              </w:rPr>
              <w:t>MCSs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indices 10 and 11 (1024-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is optional and can only be used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242-tone"</w:t>
            </w:r>
          </w:p>
        </w:tc>
        <w:tc>
          <w:tcPr>
            <w:tcW w:w="1666" w:type="dxa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72" w:type="dxa"/>
          </w:tcPr>
          <w:p w:rsidR="009535F6" w:rsidRDefault="00290930" w:rsidP="0065796C">
            <w:pPr>
              <w:rPr>
                <w:rFonts w:ascii="Arial" w:hAnsi="Arial" w:cs="Arial"/>
                <w:sz w:val="20"/>
              </w:rPr>
            </w:pPr>
            <w:r w:rsidRPr="00290930"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:rsidR="00290930" w:rsidRDefault="00290930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propose to include support of </w:t>
            </w: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small RU.</w:t>
            </w:r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3C5CB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13489</w:t>
            </w:r>
          </w:p>
        </w:tc>
        <w:tc>
          <w:tcPr>
            <w:tcW w:w="0" w:type="auto"/>
          </w:tcPr>
          <w:p w:rsidR="003C5CB5" w:rsidRDefault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0" w:type="auto"/>
          </w:tcPr>
          <w:p w:rsidR="003C5CB5" w:rsidRDefault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28.3.11.9</w:t>
            </w:r>
          </w:p>
        </w:tc>
        <w:tc>
          <w:tcPr>
            <w:tcW w:w="0" w:type="auto"/>
          </w:tcPr>
          <w:p w:rsidR="003C5CB5" w:rsidRDefault="003C5CB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462.39</w:t>
            </w:r>
          </w:p>
        </w:tc>
        <w:tc>
          <w:tcPr>
            <w:tcW w:w="0" w:type="auto"/>
          </w:tcPr>
          <w:p w:rsidR="003C5CB5" w:rsidRDefault="003C5CB5" w:rsidP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optional for SU and MU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 subcarriers." to "1024-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optional for SU and MU and, when supported, can only be used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 subcarriers."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3C5CB5" w:rsidRDefault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72" w:type="dxa"/>
          </w:tcPr>
          <w:p w:rsidR="003C5CB5" w:rsidRDefault="003C5CB5" w:rsidP="003C5C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3C5CB5" w:rsidRPr="00290930" w:rsidRDefault="003C5CB5" w:rsidP="003C5C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 </w:t>
            </w:r>
            <w:r w:rsidRPr="003C5CB5">
              <w:rPr>
                <w:rFonts w:ascii="Arial" w:hAnsi="Arial" w:cs="Arial"/>
                <w:sz w:val="20"/>
              </w:rPr>
              <w:t>delete the sentence in 486.52</w:t>
            </w:r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D2.2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 w:rsidRPr="003C5CB5">
              <w:rPr>
                <w:rFonts w:ascii="Arial" w:hAnsi="Arial" w:cs="Arial"/>
                <w:sz w:val="20"/>
              </w:rPr>
              <w:t xml:space="preserve"> “</w:t>
            </w:r>
            <w:r w:rsidRPr="003C5CB5">
              <w:rPr>
                <w:sz w:val="20"/>
              </w:rPr>
              <w:t>1024-</w:t>
            </w:r>
            <w:proofErr w:type="spellStart"/>
            <w:r w:rsidRPr="003C5CB5">
              <w:rPr>
                <w:sz w:val="20"/>
              </w:rPr>
              <w:t>QAM</w:t>
            </w:r>
            <w:proofErr w:type="spellEnd"/>
            <w:r w:rsidRPr="003C5CB5">
              <w:rPr>
                <w:sz w:val="20"/>
              </w:rPr>
              <w:t xml:space="preserve"> is optional for SU and MU for </w:t>
            </w:r>
            <w:proofErr w:type="spellStart"/>
            <w:r w:rsidRPr="003C5CB5">
              <w:rPr>
                <w:sz w:val="20"/>
              </w:rPr>
              <w:t>RUs</w:t>
            </w:r>
            <w:proofErr w:type="spellEnd"/>
            <w:r w:rsidRPr="003C5CB5">
              <w:rPr>
                <w:sz w:val="20"/>
              </w:rPr>
              <w:t xml:space="preserve"> equal to or larger than 242 subcarriers</w:t>
            </w:r>
            <w:r w:rsidRPr="003C5CB5">
              <w:rPr>
                <w:rFonts w:ascii="Arial" w:hAnsi="Arial" w:cs="Arial"/>
                <w:sz w:val="20"/>
              </w:rPr>
              <w:t>”</w:t>
            </w:r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F26C5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13397</w:t>
            </w:r>
          </w:p>
        </w:tc>
        <w:tc>
          <w:tcPr>
            <w:tcW w:w="0" w:type="auto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28.3.11.5</w:t>
            </w:r>
          </w:p>
        </w:tc>
        <w:tc>
          <w:tcPr>
            <w:tcW w:w="0" w:type="auto"/>
          </w:tcPr>
          <w:p w:rsidR="003C5CB5" w:rsidRDefault="00F26C5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0" w:type="auto"/>
          </w:tcPr>
          <w:p w:rsidR="00F26C53" w:rsidRDefault="00F26C53" w:rsidP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Mention here also that RU 26/52/106 </w:t>
            </w:r>
            <w:proofErr w:type="spellStart"/>
            <w:r>
              <w:rPr>
                <w:rFonts w:ascii="Arial" w:hAnsi="Arial" w:cs="Arial"/>
                <w:sz w:val="20"/>
              </w:rPr>
              <w:t>dont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support 1024 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in </w:t>
            </w:r>
            <w:proofErr w:type="spellStart"/>
            <w:r>
              <w:rPr>
                <w:rFonts w:ascii="Arial" w:hAnsi="Arial" w:cs="Arial"/>
                <w:sz w:val="20"/>
              </w:rPr>
              <w:t>ncomment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72" w:type="dxa"/>
          </w:tcPr>
          <w:p w:rsidR="003C5CB5" w:rsidRPr="00290930" w:rsidRDefault="00F26C53" w:rsidP="0065796C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Rejected</w:t>
            </w:r>
          </w:p>
        </w:tc>
      </w:tr>
    </w:tbl>
    <w:p w:rsidR="00FF2724" w:rsidRDefault="00FF2724" w:rsidP="005B2037">
      <w:pPr>
        <w:rPr>
          <w:sz w:val="24"/>
        </w:rPr>
      </w:pPr>
    </w:p>
    <w:p w:rsidR="00321720" w:rsidRDefault="00321720" w:rsidP="005B2037">
      <w:pPr>
        <w:rPr>
          <w:sz w:val="24"/>
        </w:rPr>
      </w:pPr>
    </w:p>
    <w:p w:rsidR="00677BAC" w:rsidRPr="00C3057B" w:rsidRDefault="00677BAC" w:rsidP="005B2037">
      <w:pPr>
        <w:rPr>
          <w:sz w:val="24"/>
        </w:rPr>
      </w:pPr>
    </w:p>
    <w:p w:rsidR="00F273A5" w:rsidRDefault="00677BAC" w:rsidP="005B2037">
      <w:pPr>
        <w:rPr>
          <w:sz w:val="24"/>
          <w:highlight w:val="yellow"/>
        </w:rPr>
      </w:pPr>
      <w:r>
        <w:rPr>
          <w:sz w:val="24"/>
          <w:highlight w:val="yellow"/>
        </w:rPr>
        <w:t>Discussion</w:t>
      </w:r>
    </w:p>
    <w:p w:rsidR="00677BAC" w:rsidRDefault="00677BAC" w:rsidP="005B2037">
      <w:pPr>
        <w:rPr>
          <w:sz w:val="24"/>
          <w:highlight w:val="yellow"/>
        </w:rPr>
      </w:pPr>
    </w:p>
    <w:p w:rsidR="00DC56AC" w:rsidRDefault="00677BAC" w:rsidP="005B2037">
      <w:pPr>
        <w:rPr>
          <w:sz w:val="24"/>
        </w:rPr>
      </w:pPr>
      <w:r w:rsidRPr="00677BAC">
        <w:rPr>
          <w:sz w:val="24"/>
        </w:rPr>
        <w:t xml:space="preserve">The current spec does not support transmission of </w:t>
      </w:r>
      <w:proofErr w:type="spellStart"/>
      <w:r w:rsidRPr="00677BAC">
        <w:rPr>
          <w:sz w:val="24"/>
        </w:rPr>
        <w:t>1024QAM</w:t>
      </w:r>
      <w:proofErr w:type="spellEnd"/>
      <w:r w:rsidRPr="00677BAC">
        <w:rPr>
          <w:sz w:val="24"/>
        </w:rPr>
        <w:t xml:space="preserve"> over RU smaller than 242 even though this is possible without any changes to the spec.</w:t>
      </w:r>
      <w:r>
        <w:rPr>
          <w:sz w:val="24"/>
        </w:rPr>
        <w:t xml:space="preserve">  </w:t>
      </w:r>
    </w:p>
    <w:p w:rsidR="00DC56AC" w:rsidRDefault="00DC56AC" w:rsidP="005B2037">
      <w:pPr>
        <w:rPr>
          <w:sz w:val="24"/>
        </w:rPr>
      </w:pPr>
      <w:r>
        <w:rPr>
          <w:sz w:val="24"/>
        </w:rPr>
        <w:t>However we find that s</w:t>
      </w:r>
      <w:r w:rsidR="00677BAC">
        <w:rPr>
          <w:sz w:val="24"/>
        </w:rPr>
        <w:t xml:space="preserve">upporting </w:t>
      </w:r>
      <w:proofErr w:type="spellStart"/>
      <w:r>
        <w:rPr>
          <w:sz w:val="24"/>
        </w:rPr>
        <w:t>1024QAM</w:t>
      </w:r>
      <w:proofErr w:type="spellEnd"/>
      <w:r>
        <w:rPr>
          <w:sz w:val="24"/>
        </w:rPr>
        <w:t xml:space="preserve"> over small RU seems to be important for many scenarios e.g.:</w:t>
      </w:r>
    </w:p>
    <w:p w:rsidR="00DC56AC" w:rsidRDefault="00DC56AC" w:rsidP="00DC56A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 w:rsidRPr="00DC56AC">
        <w:rPr>
          <w:sz w:val="24"/>
        </w:rPr>
        <w:t>20MHz</w:t>
      </w:r>
      <w:proofErr w:type="spellEnd"/>
      <w:r w:rsidRPr="00DC56AC">
        <w:rPr>
          <w:sz w:val="24"/>
        </w:rPr>
        <w:t xml:space="preserve"> </w:t>
      </w:r>
      <w:r>
        <w:rPr>
          <w:sz w:val="24"/>
        </w:rPr>
        <w:t xml:space="preserve">DL/UL </w:t>
      </w:r>
      <w:proofErr w:type="spellStart"/>
      <w:r w:rsidRPr="00DC56AC">
        <w:rPr>
          <w:sz w:val="24"/>
        </w:rPr>
        <w:t>OFDMA</w:t>
      </w:r>
      <w:proofErr w:type="spellEnd"/>
      <w:r>
        <w:rPr>
          <w:sz w:val="24"/>
        </w:rPr>
        <w:t xml:space="preserve"> – currently the peak throughput of this mode is 25% lower than </w:t>
      </w:r>
      <w:proofErr w:type="spellStart"/>
      <w:r>
        <w:rPr>
          <w:sz w:val="24"/>
        </w:rPr>
        <w:t>20MHz</w:t>
      </w:r>
      <w:proofErr w:type="spellEnd"/>
      <w:r>
        <w:rPr>
          <w:sz w:val="24"/>
        </w:rPr>
        <w:t xml:space="preserve"> SU and hence reduces the appeal of this mode</w:t>
      </w:r>
    </w:p>
    <w:p w:rsidR="00677BAC" w:rsidRDefault="00DC56AC" w:rsidP="00DC56A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sz w:val="24"/>
        </w:rPr>
        <w:t>4</w:t>
      </w:r>
      <w:r w:rsidRPr="00DC56AC">
        <w:rPr>
          <w:sz w:val="24"/>
        </w:rPr>
        <w:t>0MHz</w:t>
      </w:r>
      <w:proofErr w:type="spellEnd"/>
      <w:r w:rsidRPr="00DC56AC">
        <w:rPr>
          <w:sz w:val="24"/>
        </w:rPr>
        <w:t xml:space="preserve"> </w:t>
      </w:r>
      <w:r>
        <w:rPr>
          <w:sz w:val="24"/>
        </w:rPr>
        <w:t xml:space="preserve">DL/UL </w:t>
      </w:r>
      <w:proofErr w:type="spellStart"/>
      <w:r>
        <w:rPr>
          <w:sz w:val="24"/>
        </w:rPr>
        <w:t>4x106RU</w:t>
      </w:r>
      <w:proofErr w:type="spellEnd"/>
      <w:r>
        <w:rPr>
          <w:sz w:val="24"/>
        </w:rPr>
        <w:t xml:space="preserve"> </w:t>
      </w:r>
      <w:proofErr w:type="spellStart"/>
      <w:r w:rsidRPr="00DC56AC">
        <w:rPr>
          <w:sz w:val="24"/>
        </w:rPr>
        <w:t>OFDMA</w:t>
      </w:r>
      <w:proofErr w:type="spellEnd"/>
      <w:r>
        <w:rPr>
          <w:sz w:val="24"/>
        </w:rPr>
        <w:t xml:space="preserve"> (4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) - currently the peak throughput of this mode is 25% lower than </w:t>
      </w:r>
      <w:proofErr w:type="spellStart"/>
      <w:r>
        <w:rPr>
          <w:sz w:val="24"/>
        </w:rPr>
        <w:t>40MHz</w:t>
      </w:r>
      <w:proofErr w:type="spellEnd"/>
      <w:r>
        <w:rPr>
          <w:sz w:val="24"/>
        </w:rPr>
        <w:t xml:space="preserve"> SU or 2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 and hence reduces the appeal of this mode </w:t>
      </w:r>
    </w:p>
    <w:p w:rsidR="00DC56AC" w:rsidRPr="00DC56AC" w:rsidRDefault="00DC56AC" w:rsidP="00DC56A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sz w:val="24"/>
        </w:rPr>
        <w:t>8</w:t>
      </w:r>
      <w:r w:rsidRPr="00DC56AC">
        <w:rPr>
          <w:sz w:val="24"/>
        </w:rPr>
        <w:t>0MHz</w:t>
      </w:r>
      <w:proofErr w:type="spellEnd"/>
      <w:r w:rsidRPr="00DC56AC">
        <w:rPr>
          <w:sz w:val="24"/>
        </w:rPr>
        <w:t xml:space="preserve"> </w:t>
      </w:r>
      <w:r>
        <w:rPr>
          <w:sz w:val="24"/>
        </w:rPr>
        <w:t xml:space="preserve">DL/UL </w:t>
      </w:r>
      <w:proofErr w:type="spellStart"/>
      <w:r>
        <w:rPr>
          <w:sz w:val="24"/>
        </w:rPr>
        <w:t>8x106RU</w:t>
      </w:r>
      <w:proofErr w:type="spellEnd"/>
      <w:r>
        <w:rPr>
          <w:sz w:val="24"/>
        </w:rPr>
        <w:t xml:space="preserve"> </w:t>
      </w:r>
      <w:proofErr w:type="spellStart"/>
      <w:r w:rsidRPr="00DC56AC">
        <w:rPr>
          <w:sz w:val="24"/>
        </w:rPr>
        <w:t>OFDMA</w:t>
      </w:r>
      <w:proofErr w:type="spellEnd"/>
      <w:r>
        <w:rPr>
          <w:sz w:val="24"/>
        </w:rPr>
        <w:t xml:space="preserve"> (8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) - currently the peak throughput of this mode is 25% lower than </w:t>
      </w:r>
      <w:proofErr w:type="spellStart"/>
      <w:r>
        <w:rPr>
          <w:sz w:val="24"/>
        </w:rPr>
        <w:t>80MHz</w:t>
      </w:r>
      <w:proofErr w:type="spellEnd"/>
      <w:r>
        <w:rPr>
          <w:sz w:val="24"/>
        </w:rPr>
        <w:t xml:space="preserve"> SU or 4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 and hence reduces the appeal of this mode </w:t>
      </w:r>
    </w:p>
    <w:p w:rsidR="00DC56AC" w:rsidRDefault="00DC56AC" w:rsidP="00DC56AC">
      <w:pPr>
        <w:rPr>
          <w:sz w:val="24"/>
        </w:rPr>
      </w:pPr>
    </w:p>
    <w:p w:rsidR="00DC56AC" w:rsidRPr="00DC56AC" w:rsidRDefault="00DC56AC" w:rsidP="00DC56AC">
      <w:pPr>
        <w:rPr>
          <w:sz w:val="24"/>
        </w:rPr>
      </w:pPr>
      <w:r>
        <w:rPr>
          <w:sz w:val="24"/>
        </w:rPr>
        <w:t xml:space="preserve">We therefore propose to simply remove this artificial </w:t>
      </w:r>
      <w:r w:rsidR="0010062F">
        <w:rPr>
          <w:sz w:val="24"/>
        </w:rPr>
        <w:t>limitation in the spec and the missing rates to the tables of 26/52/</w:t>
      </w:r>
      <w:proofErr w:type="spellStart"/>
      <w:r w:rsidR="0010062F">
        <w:rPr>
          <w:sz w:val="24"/>
        </w:rPr>
        <w:t>106RU</w:t>
      </w:r>
      <w:proofErr w:type="spellEnd"/>
      <w:r w:rsidR="0010062F">
        <w:rPr>
          <w:sz w:val="24"/>
        </w:rPr>
        <w:t>.</w:t>
      </w:r>
    </w:p>
    <w:p w:rsidR="00677BAC" w:rsidRDefault="00677BAC" w:rsidP="005B2037">
      <w:pPr>
        <w:rPr>
          <w:sz w:val="24"/>
          <w:highlight w:val="yellow"/>
        </w:rPr>
      </w:pPr>
    </w:p>
    <w:p w:rsidR="004F59D1" w:rsidRDefault="00F273A5" w:rsidP="005B2037">
      <w:pPr>
        <w:rPr>
          <w:sz w:val="24"/>
        </w:rPr>
      </w:pPr>
      <w:r w:rsidRPr="00F273A5">
        <w:rPr>
          <w:sz w:val="24"/>
          <w:highlight w:val="yellow"/>
        </w:rPr>
        <w:t>Editor: Changes for comment</w:t>
      </w:r>
      <w:r w:rsidR="0015007D">
        <w:rPr>
          <w:sz w:val="24"/>
          <w:highlight w:val="yellow"/>
        </w:rPr>
        <w:t>s</w:t>
      </w:r>
      <w:r w:rsidRPr="00F273A5">
        <w:rPr>
          <w:sz w:val="24"/>
          <w:highlight w:val="yellow"/>
        </w:rPr>
        <w:t xml:space="preserve"> 1</w:t>
      </w:r>
      <w:r w:rsidR="003A2813">
        <w:rPr>
          <w:sz w:val="24"/>
          <w:highlight w:val="yellow"/>
        </w:rPr>
        <w:t>3404</w:t>
      </w:r>
      <w:r w:rsidRPr="00F273A5">
        <w:rPr>
          <w:sz w:val="24"/>
          <w:highlight w:val="yellow"/>
        </w:rPr>
        <w:t>:</w:t>
      </w:r>
    </w:p>
    <w:p w:rsidR="00F273A5" w:rsidRDefault="00F273A5" w:rsidP="005B2037">
      <w:pPr>
        <w:rPr>
          <w:sz w:val="24"/>
        </w:rPr>
      </w:pPr>
    </w:p>
    <w:p w:rsidR="003A2813" w:rsidRDefault="003A2813" w:rsidP="005B2037">
      <w:pPr>
        <w:rPr>
          <w:sz w:val="24"/>
        </w:rPr>
      </w:pPr>
      <w:r w:rsidRPr="00060B78">
        <w:rPr>
          <w:sz w:val="24"/>
          <w:highlight w:val="yellow"/>
        </w:rPr>
        <w:t>Please make</w:t>
      </w:r>
      <w:r>
        <w:rPr>
          <w:sz w:val="24"/>
        </w:rPr>
        <w:t xml:space="preserve"> the following </w:t>
      </w:r>
      <w:r w:rsidRPr="003A2813">
        <w:rPr>
          <w:color w:val="FF0000"/>
          <w:sz w:val="24"/>
        </w:rPr>
        <w:t>change</w:t>
      </w:r>
      <w:r>
        <w:rPr>
          <w:sz w:val="24"/>
        </w:rPr>
        <w:t xml:space="preserve"> on page 548 lines 45</w:t>
      </w:r>
      <w:proofErr w:type="gramStart"/>
      <w:r>
        <w:rPr>
          <w:sz w:val="24"/>
        </w:rPr>
        <w:t>,46</w:t>
      </w:r>
      <w:proofErr w:type="gramEnd"/>
      <w:r>
        <w:rPr>
          <w:sz w:val="24"/>
        </w:rPr>
        <w:t>:</w:t>
      </w:r>
    </w:p>
    <w:p w:rsidR="003A2813" w:rsidRDefault="003A2813" w:rsidP="005B2037">
      <w:pPr>
        <w:rPr>
          <w:sz w:val="24"/>
        </w:rPr>
      </w:pPr>
    </w:p>
    <w:p w:rsidR="008A6E30" w:rsidRPr="003A2813" w:rsidRDefault="00BC45A8" w:rsidP="00BC45A8">
      <w:pPr>
        <w:rPr>
          <w:strike/>
          <w:color w:val="FF0000"/>
          <w:sz w:val="24"/>
          <w:szCs w:val="24"/>
        </w:rPr>
      </w:pPr>
      <w:r>
        <w:rPr>
          <w:sz w:val="20"/>
        </w:rPr>
        <w:t xml:space="preserve">Support for HE-MCS 8, 9, 10, and 11 </w:t>
      </w:r>
      <w:r w:rsidRPr="003A2813">
        <w:rPr>
          <w:strike/>
          <w:color w:val="FF0000"/>
          <w:sz w:val="20"/>
        </w:rPr>
        <w:t>(when valid)</w:t>
      </w:r>
      <w:r w:rsidRPr="003A2813">
        <w:rPr>
          <w:color w:val="FF0000"/>
          <w:sz w:val="20"/>
        </w:rPr>
        <w:t xml:space="preserve"> </w:t>
      </w:r>
      <w:r>
        <w:rPr>
          <w:sz w:val="20"/>
        </w:rPr>
        <w:t xml:space="preserve">is optional in all cases. </w:t>
      </w:r>
      <w:r w:rsidRPr="003A2813">
        <w:rPr>
          <w:strike/>
          <w:color w:val="FF0000"/>
          <w:sz w:val="20"/>
        </w:rPr>
        <w:t>HE-MCS 10 and 11 (1024-</w:t>
      </w:r>
      <w:proofErr w:type="spellStart"/>
      <w:r w:rsidRPr="003A2813">
        <w:rPr>
          <w:strike/>
          <w:color w:val="FF0000"/>
          <w:sz w:val="20"/>
        </w:rPr>
        <w:t>QAM</w:t>
      </w:r>
      <w:proofErr w:type="spellEnd"/>
      <w:r w:rsidRPr="003A2813">
        <w:rPr>
          <w:strike/>
          <w:color w:val="FF0000"/>
          <w:sz w:val="20"/>
        </w:rPr>
        <w:t xml:space="preserve">) are applicable only to RU sizes equal to or larger than 242 tones. </w:t>
      </w:r>
    </w:p>
    <w:p w:rsidR="008A6E30" w:rsidRDefault="008A6E30" w:rsidP="00904E68">
      <w:pPr>
        <w:rPr>
          <w:sz w:val="24"/>
          <w:szCs w:val="24"/>
        </w:rPr>
      </w:pPr>
    </w:p>
    <w:p w:rsidR="00060B78" w:rsidRDefault="00060B78" w:rsidP="00904E68">
      <w:pPr>
        <w:rPr>
          <w:sz w:val="24"/>
          <w:szCs w:val="24"/>
        </w:rPr>
      </w:pPr>
      <w:r w:rsidRPr="00060B78">
        <w:rPr>
          <w:sz w:val="24"/>
          <w:szCs w:val="24"/>
          <w:highlight w:val="yellow"/>
        </w:rPr>
        <w:t>Please add</w:t>
      </w:r>
      <w:r>
        <w:rPr>
          <w:sz w:val="24"/>
          <w:szCs w:val="24"/>
        </w:rPr>
        <w:t xml:space="preserve"> lines for </w:t>
      </w:r>
      <w:proofErr w:type="spellStart"/>
      <w:r>
        <w:rPr>
          <w:sz w:val="24"/>
          <w:szCs w:val="24"/>
        </w:rPr>
        <w:t>MCS10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MCS11</w:t>
      </w:r>
      <w:proofErr w:type="spellEnd"/>
      <w:r>
        <w:rPr>
          <w:sz w:val="24"/>
          <w:szCs w:val="24"/>
        </w:rPr>
        <w:t xml:space="preserve"> in tables 28-51 </w:t>
      </w:r>
      <w:r w:rsidR="001F28B8">
        <w:rPr>
          <w:sz w:val="24"/>
          <w:szCs w:val="24"/>
        </w:rPr>
        <w:t xml:space="preserve">thru 28-74 (24 tables in total, 8 for </w:t>
      </w:r>
      <w:proofErr w:type="spellStart"/>
      <w:r w:rsidR="001F28B8">
        <w:rPr>
          <w:sz w:val="24"/>
          <w:szCs w:val="24"/>
        </w:rPr>
        <w:t>26RU</w:t>
      </w:r>
      <w:proofErr w:type="spellEnd"/>
      <w:r w:rsidR="001F28B8">
        <w:rPr>
          <w:sz w:val="24"/>
          <w:szCs w:val="24"/>
        </w:rPr>
        <w:t xml:space="preserve">, 8 for </w:t>
      </w:r>
      <w:proofErr w:type="spellStart"/>
      <w:r w:rsidR="001F28B8">
        <w:rPr>
          <w:sz w:val="24"/>
          <w:szCs w:val="24"/>
        </w:rPr>
        <w:t>52RU</w:t>
      </w:r>
      <w:proofErr w:type="spellEnd"/>
      <w:r w:rsidR="001F28B8">
        <w:rPr>
          <w:sz w:val="24"/>
          <w:szCs w:val="24"/>
        </w:rPr>
        <w:t xml:space="preserve">, </w:t>
      </w:r>
      <w:proofErr w:type="gramStart"/>
      <w:r w:rsidR="001F28B8">
        <w:rPr>
          <w:sz w:val="24"/>
          <w:szCs w:val="24"/>
        </w:rPr>
        <w:t>8</w:t>
      </w:r>
      <w:proofErr w:type="gramEnd"/>
      <w:r w:rsidR="001F28B8">
        <w:rPr>
          <w:sz w:val="24"/>
          <w:szCs w:val="24"/>
        </w:rPr>
        <w:t xml:space="preserve"> for </w:t>
      </w:r>
      <w:proofErr w:type="spellStart"/>
      <w:r w:rsidR="001F28B8">
        <w:rPr>
          <w:sz w:val="24"/>
          <w:szCs w:val="24"/>
        </w:rPr>
        <w:t>106RU</w:t>
      </w:r>
      <w:proofErr w:type="spellEnd"/>
      <w:r w:rsidR="001F28B8">
        <w:rPr>
          <w:sz w:val="24"/>
          <w:szCs w:val="24"/>
        </w:rPr>
        <w:t>)</w:t>
      </w:r>
      <w:r w:rsidR="004C770E">
        <w:rPr>
          <w:sz w:val="24"/>
          <w:szCs w:val="24"/>
        </w:rPr>
        <w:t xml:space="preserve"> as follows:</w:t>
      </w:r>
    </w:p>
    <w:p w:rsidR="001F28B8" w:rsidRDefault="001F28B8" w:rsidP="00904E68">
      <w:pPr>
        <w:rPr>
          <w:sz w:val="24"/>
          <w:szCs w:val="24"/>
        </w:rPr>
      </w:pPr>
    </w:p>
    <w:p w:rsidR="001F28B8" w:rsidRDefault="001F28B8" w:rsidP="00904E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DCM</w:t>
      </w:r>
      <w:proofErr w:type="spellEnd"/>
      <w:r>
        <w:rPr>
          <w:sz w:val="24"/>
          <w:szCs w:val="24"/>
        </w:rPr>
        <w:t xml:space="preserve"> column for all tables: N/A</w:t>
      </w:r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1F28B8" w:rsidRDefault="001F28B8" w:rsidP="00904E68">
      <w:pPr>
        <w:rPr>
          <w:sz w:val="24"/>
          <w:szCs w:val="24"/>
        </w:rPr>
      </w:pPr>
      <w:r>
        <w:rPr>
          <w:sz w:val="24"/>
          <w:szCs w:val="24"/>
        </w:rPr>
        <w:t>Modulation column for all tables: 1024-</w:t>
      </w:r>
      <w:proofErr w:type="spellStart"/>
      <w:r>
        <w:rPr>
          <w:sz w:val="24"/>
          <w:szCs w:val="24"/>
        </w:rPr>
        <w:t>QAM</w:t>
      </w:r>
      <w:proofErr w:type="spellEnd"/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1F28B8" w:rsidRDefault="001F28B8" w:rsidP="00904E68">
      <w:pPr>
        <w:rPr>
          <w:sz w:val="24"/>
          <w:szCs w:val="24"/>
        </w:rPr>
      </w:pPr>
      <w:r>
        <w:rPr>
          <w:sz w:val="24"/>
          <w:szCs w:val="24"/>
        </w:rPr>
        <w:t xml:space="preserve">R column for all tables: 3/4 for </w:t>
      </w:r>
      <w:proofErr w:type="spellStart"/>
      <w:r>
        <w:rPr>
          <w:sz w:val="24"/>
          <w:szCs w:val="24"/>
        </w:rPr>
        <w:t>MCS10</w:t>
      </w:r>
      <w:proofErr w:type="spellEnd"/>
      <w:r>
        <w:rPr>
          <w:sz w:val="24"/>
          <w:szCs w:val="24"/>
        </w:rPr>
        <w:t xml:space="preserve"> line. 5/6 for </w:t>
      </w:r>
      <w:proofErr w:type="spellStart"/>
      <w:r>
        <w:rPr>
          <w:sz w:val="24"/>
          <w:szCs w:val="24"/>
        </w:rPr>
        <w:t>MCS11</w:t>
      </w:r>
      <w:proofErr w:type="spellEnd"/>
      <w:r>
        <w:rPr>
          <w:sz w:val="24"/>
          <w:szCs w:val="24"/>
        </w:rPr>
        <w:t xml:space="preserve"> line</w:t>
      </w:r>
    </w:p>
    <w:p w:rsidR="001F28B8" w:rsidRDefault="00E81208" w:rsidP="00904E68">
      <w:pPr>
        <w:rPr>
          <w:sz w:val="24"/>
          <w:szCs w:val="24"/>
        </w:rPr>
      </w:pPr>
      <w:proofErr w:type="spellStart"/>
      <w:r>
        <w:rPr>
          <w:b/>
          <w:bCs/>
          <w:i/>
          <w:iCs/>
          <w:szCs w:val="18"/>
        </w:rPr>
        <w:t>N</w:t>
      </w:r>
      <w:r>
        <w:rPr>
          <w:b/>
          <w:bCs/>
          <w:i/>
          <w:iCs/>
          <w:sz w:val="14"/>
          <w:szCs w:val="14"/>
        </w:rPr>
        <w:t>BPSCS</w:t>
      </w:r>
      <w:proofErr w:type="spellEnd"/>
      <w:r>
        <w:rPr>
          <w:b/>
          <w:bCs/>
          <w:i/>
          <w:iCs/>
          <w:sz w:val="14"/>
          <w:szCs w:val="14"/>
        </w:rPr>
        <w:t xml:space="preserve"> </w:t>
      </w:r>
      <w:r>
        <w:rPr>
          <w:sz w:val="24"/>
          <w:szCs w:val="24"/>
        </w:rPr>
        <w:t>for all tables: 10</w:t>
      </w:r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E81208" w:rsidRDefault="00E81208" w:rsidP="00904E68">
      <w:pPr>
        <w:rPr>
          <w:sz w:val="24"/>
          <w:szCs w:val="24"/>
        </w:rPr>
      </w:pPr>
      <w:proofErr w:type="spellStart"/>
      <w:r>
        <w:rPr>
          <w:b/>
          <w:bCs/>
          <w:i/>
          <w:iCs/>
          <w:szCs w:val="18"/>
        </w:rPr>
        <w:lastRenderedPageBreak/>
        <w:t>N</w:t>
      </w:r>
      <w:r>
        <w:rPr>
          <w:b/>
          <w:bCs/>
          <w:i/>
          <w:iCs/>
          <w:sz w:val="14"/>
          <w:szCs w:val="14"/>
        </w:rPr>
        <w:t>SD</w:t>
      </w:r>
      <w:proofErr w:type="spellEnd"/>
      <w:r>
        <w:rPr>
          <w:b/>
          <w:bCs/>
          <w:i/>
          <w:iCs/>
          <w:sz w:val="14"/>
          <w:szCs w:val="14"/>
        </w:rPr>
        <w:t xml:space="preserve"> </w:t>
      </w:r>
      <w:r>
        <w:rPr>
          <w:sz w:val="24"/>
          <w:szCs w:val="24"/>
        </w:rPr>
        <w:t xml:space="preserve">for each table: same as the </w:t>
      </w:r>
      <w:proofErr w:type="spellStart"/>
      <w:r>
        <w:rPr>
          <w:sz w:val="24"/>
          <w:szCs w:val="24"/>
        </w:rPr>
        <w:t>Nsd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MCS9</w:t>
      </w:r>
      <w:proofErr w:type="spellEnd"/>
      <w:r>
        <w:rPr>
          <w:sz w:val="24"/>
          <w:szCs w:val="24"/>
        </w:rPr>
        <w:t xml:space="preserve"> in that table</w:t>
      </w:r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4C770E" w:rsidRDefault="004C770E" w:rsidP="00904E68">
      <w:pPr>
        <w:rPr>
          <w:bCs/>
          <w:iCs/>
          <w:sz w:val="22"/>
          <w:szCs w:val="18"/>
        </w:rPr>
      </w:pPr>
    </w:p>
    <w:p w:rsidR="00E81208" w:rsidRPr="004C770E" w:rsidRDefault="004C770E" w:rsidP="00904E68">
      <w:pPr>
        <w:rPr>
          <w:sz w:val="32"/>
          <w:szCs w:val="24"/>
        </w:rPr>
      </w:pPr>
      <w:r w:rsidRPr="004C770E">
        <w:rPr>
          <w:bCs/>
          <w:iCs/>
          <w:sz w:val="22"/>
          <w:szCs w:val="18"/>
        </w:rPr>
        <w:t xml:space="preserve">The following table provides the values for the 5 rightmost </w:t>
      </w:r>
      <w:proofErr w:type="spellStart"/>
      <w:r w:rsidRPr="004C770E">
        <w:rPr>
          <w:bCs/>
          <w:iCs/>
          <w:sz w:val="22"/>
          <w:szCs w:val="18"/>
        </w:rPr>
        <w:t>columnsof</w:t>
      </w:r>
      <w:proofErr w:type="spellEnd"/>
      <w:r w:rsidRPr="004C770E">
        <w:rPr>
          <w:bCs/>
          <w:iCs/>
          <w:sz w:val="22"/>
          <w:szCs w:val="18"/>
        </w:rPr>
        <w:t xml:space="preserve"> each table</w:t>
      </w:r>
    </w:p>
    <w:p w:rsidR="009F5231" w:rsidRDefault="009F5231" w:rsidP="00904E68">
      <w:pPr>
        <w:rPr>
          <w:sz w:val="24"/>
          <w:szCs w:val="24"/>
        </w:rPr>
      </w:pPr>
    </w:p>
    <w:tbl>
      <w:tblPr>
        <w:tblW w:w="6060" w:type="dxa"/>
        <w:tblInd w:w="93" w:type="dxa"/>
        <w:tblLook w:val="04A0" w:firstRow="1" w:lastRow="0" w:firstColumn="1" w:lastColumn="0" w:noHBand="0" w:noVBand="1"/>
      </w:tblPr>
      <w:tblGrid>
        <w:gridCol w:w="1260"/>
        <w:gridCol w:w="960"/>
        <w:gridCol w:w="960"/>
        <w:gridCol w:w="960"/>
        <w:gridCol w:w="960"/>
        <w:gridCol w:w="960"/>
      </w:tblGrid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table 28-xx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Ncbps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Ndbps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0.8 </w:t>
            </w: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1.6uS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3.2uS</w:t>
            </w:r>
            <w:proofErr w:type="spellEnd"/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78.8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53.1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95.6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106.3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143.4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159.4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191.3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239.1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265.6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286.9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354.2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318.8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334.7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371.9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</w:t>
            </w:r>
          </w:p>
        </w:tc>
      </w:tr>
    </w:tbl>
    <w:p w:rsidR="00E07CD9" w:rsidRDefault="00E07CD9" w:rsidP="00904E68">
      <w:pPr>
        <w:rPr>
          <w:sz w:val="24"/>
          <w:szCs w:val="24"/>
        </w:rPr>
      </w:pPr>
    </w:p>
    <w:p w:rsidR="001F28B8" w:rsidRDefault="001F28B8" w:rsidP="00904E68">
      <w:pPr>
        <w:rPr>
          <w:sz w:val="24"/>
          <w:szCs w:val="24"/>
        </w:rPr>
      </w:pPr>
    </w:p>
    <w:p w:rsidR="001F28B8" w:rsidRDefault="001F28B8" w:rsidP="00904E68">
      <w:pPr>
        <w:rPr>
          <w:sz w:val="24"/>
          <w:szCs w:val="24"/>
        </w:rPr>
      </w:pPr>
    </w:p>
    <w:sectPr w:rsidR="001F28B8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95" w:rsidRDefault="00736295">
      <w:r>
        <w:separator/>
      </w:r>
    </w:p>
  </w:endnote>
  <w:endnote w:type="continuationSeparator" w:id="0">
    <w:p w:rsidR="00736295" w:rsidRDefault="007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2830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07CD9">
        <w:t>Submission</w:t>
      </w:r>
    </w:fldSimple>
    <w:r w:rsidR="00E07CD9">
      <w:tab/>
      <w:t xml:space="preserve">page </w:t>
    </w:r>
    <w:r w:rsidR="00E07CD9">
      <w:fldChar w:fldCharType="begin"/>
    </w:r>
    <w:r w:rsidR="00E07CD9">
      <w:instrText xml:space="preserve">page </w:instrText>
    </w:r>
    <w:r w:rsidR="00E07CD9">
      <w:fldChar w:fldCharType="separate"/>
    </w:r>
    <w:r w:rsidR="00CD2D04">
      <w:rPr>
        <w:noProof/>
      </w:rPr>
      <w:t>1</w:t>
    </w:r>
    <w:r w:rsidR="00E07CD9">
      <w:rPr>
        <w:noProof/>
      </w:rPr>
      <w:fldChar w:fldCharType="end"/>
    </w:r>
    <w:r w:rsidR="00E07CD9">
      <w:tab/>
    </w:r>
    <w:r w:rsidR="00E07CD9">
      <w:rPr>
        <w:rFonts w:eastAsia="SimSun" w:hint="eastAsia"/>
        <w:lang w:eastAsia="zh-CN"/>
      </w:rPr>
      <w:t xml:space="preserve">          </w:t>
    </w:r>
    <w:r w:rsidR="00130DAF">
      <w:rPr>
        <w:rFonts w:eastAsia="SimSun"/>
        <w:lang w:eastAsia="zh-CN"/>
      </w:rPr>
      <w:t>Ron Porat, Broadcom</w:t>
    </w:r>
    <w:r w:rsidR="00130DAF">
      <w:t xml:space="preserve"> </w:t>
    </w:r>
  </w:p>
  <w:p w:rsidR="00E07CD9" w:rsidRPr="0013508C" w:rsidRDefault="00E07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95" w:rsidRDefault="00736295">
      <w:r>
        <w:separator/>
      </w:r>
    </w:p>
  </w:footnote>
  <w:footnote w:type="continuationSeparator" w:id="0">
    <w:p w:rsidR="00736295" w:rsidRDefault="007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E07CD9">
    <w:pPr>
      <w:pStyle w:val="Header"/>
      <w:tabs>
        <w:tab w:val="clear" w:pos="6480"/>
        <w:tab w:val="center" w:pos="4680"/>
        <w:tab w:val="right" w:pos="9360"/>
      </w:tabs>
    </w:pPr>
    <w:r>
      <w:t>March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802.11-18/</w:t>
    </w:r>
    <w:proofErr w:type="spellStart"/>
    <w:r>
      <w:t>0359r</w:t>
    </w:r>
    <w:r>
      <w:fldChar w:fldCharType="end"/>
    </w:r>
    <w:r w:rsidR="00130DAF">
      <w:t>1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1"/>
  </w:num>
  <w:num w:numId="14">
    <w:abstractNumId w:val="7"/>
  </w:num>
  <w:num w:numId="15">
    <w:abstractNumId w:val="8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28D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DAF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0683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0BD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1092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15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1E1F"/>
    <w:rsid w:val="00552B79"/>
    <w:rsid w:val="00553510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6F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29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6E30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2D04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3BF9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886A-2289-4878-B74A-D72854C80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E3D93-2D07-4F42-8CF2-156320582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76EDE-C87F-402C-9526-92C9FF84A3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FD04E1-66DB-4E1F-836C-FD1D67F7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5735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6</cp:revision>
  <cp:lastPrinted>2018-01-11T19:21:00Z</cp:lastPrinted>
  <dcterms:created xsi:type="dcterms:W3CDTF">2018-02-28T19:28:00Z</dcterms:created>
  <dcterms:modified xsi:type="dcterms:W3CDTF">2018-03-01T21:32:00Z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