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E61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45BC35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71C33C" w14:textId="2C58F996" w:rsidR="00CA09B2" w:rsidRDefault="00B113A2" w:rsidP="00841727">
            <w:pPr>
              <w:pStyle w:val="T2"/>
            </w:pPr>
            <w:r>
              <w:t xml:space="preserve">ARC SC </w:t>
            </w:r>
            <w:r w:rsidR="00841727">
              <w:t>Meeting M</w:t>
            </w:r>
            <w:r w:rsidR="00841727" w:rsidRPr="007E2334">
              <w:t>inutes</w:t>
            </w:r>
            <w:r w:rsidR="00841727">
              <w:t xml:space="preserve"> </w:t>
            </w:r>
            <w:r w:rsidR="00D37763">
              <w:t>January 2018</w:t>
            </w:r>
          </w:p>
        </w:tc>
      </w:tr>
      <w:tr w:rsidR="00CA09B2" w14:paraId="30462B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60D132" w14:textId="5E2EC1CA" w:rsidR="00CA09B2" w:rsidRDefault="00CA09B2" w:rsidP="008417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13A2">
              <w:rPr>
                <w:b w:val="0"/>
                <w:sz w:val="20"/>
              </w:rPr>
              <w:t>201</w:t>
            </w:r>
            <w:r w:rsidR="003737E2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737E2">
              <w:rPr>
                <w:b w:val="0"/>
                <w:sz w:val="20"/>
              </w:rPr>
              <w:t>17</w:t>
            </w:r>
          </w:p>
        </w:tc>
      </w:tr>
      <w:tr w:rsidR="00CA09B2" w14:paraId="05B9A89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674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269A64" w14:textId="77777777">
        <w:trPr>
          <w:jc w:val="center"/>
        </w:trPr>
        <w:tc>
          <w:tcPr>
            <w:tcW w:w="1336" w:type="dxa"/>
            <w:vAlign w:val="center"/>
          </w:tcPr>
          <w:p w14:paraId="3E8678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B9B0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C0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DFE1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CCD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13A2" w14:paraId="79C6CE7A" w14:textId="77777777" w:rsidTr="00B113A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2 Huntington Quadrangle</w:t>
            </w:r>
            <w:r w:rsidRPr="00B113A2">
              <w:rPr>
                <w:sz w:val="20"/>
              </w:rPr>
              <w:br/>
              <w:t xml:space="preserve"> 4th floor, South Wing</w:t>
            </w:r>
            <w:r w:rsidRPr="00B113A2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B113A2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113A2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7777777" w:rsidR="00B113A2" w:rsidRPr="00B113A2" w:rsidRDefault="00A1655D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7" w:history="1">
              <w:r w:rsidR="00B113A2" w:rsidRPr="00B113A2">
                <w:rPr>
                  <w:rStyle w:val="Hyperlink"/>
                  <w:sz w:val="20"/>
                </w:rPr>
                <w:t>joseph.levy@interdigital.com</w:t>
              </w:r>
            </w:hyperlink>
          </w:p>
        </w:tc>
      </w:tr>
    </w:tbl>
    <w:p w14:paraId="4294C654" w14:textId="4CA1481F" w:rsidR="00CA09B2" w:rsidRDefault="00FC020D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B33DA0" w:rsidRDefault="00B33D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AB6D78B" w:rsidR="00B33DA0" w:rsidRDefault="00B33DA0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</w:t>
                            </w:r>
                            <w:r w:rsidR="003737E2">
                              <w:t>16 January 2018</w:t>
                            </w:r>
                            <w:r>
                              <w:t xml:space="preserve"> at 10:30 </w:t>
                            </w:r>
                            <w:r w:rsidR="003737E2">
                              <w:t>P</w:t>
                            </w:r>
                            <w:r>
                              <w:t xml:space="preserve">ST, </w:t>
                            </w:r>
                            <w:r w:rsidR="003737E2">
                              <w:t>16</w:t>
                            </w:r>
                            <w:r w:rsidR="006B7A62">
                              <w:t xml:space="preserve"> January 2018 at 16:00 PST and </w:t>
                            </w:r>
                            <w:r w:rsidR="003737E2">
                              <w:t>17 January 2018 at 08:00 PST</w:t>
                            </w:r>
                            <w:r>
                              <w:t xml:space="preserve"> in </w:t>
                            </w:r>
                            <w:r w:rsidR="003737E2">
                              <w:t>Irvine</w:t>
                            </w:r>
                            <w:r>
                              <w:t xml:space="preserve">, </w:t>
                            </w:r>
                            <w:r w:rsidR="003737E2">
                              <w:t>California</w:t>
                            </w:r>
                            <w:r>
                              <w:t xml:space="preserve">, USA.      </w:t>
                            </w:r>
                          </w:p>
                          <w:p w14:paraId="0E39C815" w14:textId="3BD3D11E" w:rsidR="00B33DA0" w:rsidRDefault="00B33DA0" w:rsidP="00B113A2">
                            <w:pPr>
                              <w:jc w:val="both"/>
                            </w:pPr>
                          </w:p>
                          <w:p w14:paraId="480A515A" w14:textId="5EEA1C43" w:rsidR="00B33DA0" w:rsidRDefault="00B33DA0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B33DA0" w:rsidRDefault="00B33D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AB6D78B" w:rsidR="00B33DA0" w:rsidRDefault="00B33DA0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</w:t>
                      </w:r>
                      <w:r w:rsidR="003737E2">
                        <w:t>16 January 2018</w:t>
                      </w:r>
                      <w:r>
                        <w:t xml:space="preserve"> at 10:30 </w:t>
                      </w:r>
                      <w:r w:rsidR="003737E2">
                        <w:t>P</w:t>
                      </w:r>
                      <w:r>
                        <w:t xml:space="preserve">ST, </w:t>
                      </w:r>
                      <w:r w:rsidR="003737E2">
                        <w:t>16</w:t>
                      </w:r>
                      <w:r w:rsidR="006B7A62">
                        <w:t xml:space="preserve"> January 2018 at 16:00 PST and </w:t>
                      </w:r>
                      <w:r w:rsidR="003737E2">
                        <w:t>17 January 2018 at 08:00 PST</w:t>
                      </w:r>
                      <w:r>
                        <w:t xml:space="preserve"> in </w:t>
                      </w:r>
                      <w:r w:rsidR="003737E2">
                        <w:t>Irvine</w:t>
                      </w:r>
                      <w:r>
                        <w:t xml:space="preserve">, </w:t>
                      </w:r>
                      <w:r w:rsidR="003737E2">
                        <w:t>California</w:t>
                      </w:r>
                      <w:r>
                        <w:t xml:space="preserve">, USA.      </w:t>
                      </w:r>
                    </w:p>
                    <w:p w14:paraId="0E39C815" w14:textId="3BD3D11E" w:rsidR="00B33DA0" w:rsidRDefault="00B33DA0" w:rsidP="00B113A2">
                      <w:pPr>
                        <w:jc w:val="both"/>
                      </w:pPr>
                    </w:p>
                    <w:p w14:paraId="480A515A" w14:textId="5EEA1C43" w:rsidR="00B33DA0" w:rsidRDefault="00B33DA0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Default="00CA09B2" w:rsidP="00AD56ED">
      <w:r>
        <w:br w:type="page"/>
      </w:r>
      <w:r w:rsidR="00AD56ED">
        <w:lastRenderedPageBreak/>
        <w:t xml:space="preserve"> </w:t>
      </w:r>
    </w:p>
    <w:p w14:paraId="367AF383" w14:textId="77777777" w:rsidR="00AD56ED" w:rsidRDefault="00AD56ED" w:rsidP="00AD56ED">
      <w:pPr>
        <w:rPr>
          <w:b/>
        </w:rPr>
      </w:pPr>
      <w:r>
        <w:rPr>
          <w:b/>
        </w:rPr>
        <w:t>Contents:</w:t>
      </w:r>
    </w:p>
    <w:p w14:paraId="25DCC3C8" w14:textId="12696011" w:rsidR="00AD56ED" w:rsidRDefault="00AD56ED" w:rsidP="00AD56ED">
      <w:pPr>
        <w:pStyle w:val="TOCHeading"/>
      </w:pPr>
    </w:p>
    <w:p w14:paraId="567E4149" w14:textId="0CE503A3" w:rsidR="006B7A62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6545476" w:history="1">
        <w:r w:rsidR="006B7A62" w:rsidRPr="00861EDF">
          <w:rPr>
            <w:rStyle w:val="Hyperlink"/>
            <w:noProof/>
          </w:rPr>
          <w:t>Tuesday, 16 January 2018, at 10:30 PST</w:t>
        </w:r>
        <w:r w:rsidR="006B7A62">
          <w:rPr>
            <w:noProof/>
            <w:webHidden/>
          </w:rPr>
          <w:tab/>
        </w:r>
        <w:r w:rsidR="006B7A62">
          <w:rPr>
            <w:noProof/>
            <w:webHidden/>
          </w:rPr>
          <w:fldChar w:fldCharType="begin"/>
        </w:r>
        <w:r w:rsidR="006B7A62">
          <w:rPr>
            <w:noProof/>
            <w:webHidden/>
          </w:rPr>
          <w:instrText xml:space="preserve"> PAGEREF _Toc506545476 \h </w:instrText>
        </w:r>
        <w:r w:rsidR="006B7A62">
          <w:rPr>
            <w:noProof/>
            <w:webHidden/>
          </w:rPr>
        </w:r>
        <w:r w:rsidR="006B7A62">
          <w:rPr>
            <w:noProof/>
            <w:webHidden/>
          </w:rPr>
          <w:fldChar w:fldCharType="separate"/>
        </w:r>
        <w:r w:rsidR="006B7A62">
          <w:rPr>
            <w:noProof/>
            <w:webHidden/>
          </w:rPr>
          <w:t>3</w:t>
        </w:r>
        <w:r w:rsidR="006B7A62">
          <w:rPr>
            <w:noProof/>
            <w:webHidden/>
          </w:rPr>
          <w:fldChar w:fldCharType="end"/>
        </w:r>
      </w:hyperlink>
    </w:p>
    <w:p w14:paraId="449B6F60" w14:textId="123CC893" w:rsidR="006B7A62" w:rsidRDefault="006B7A6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545477" w:history="1">
        <w:r w:rsidRPr="00861EDF">
          <w:rPr>
            <w:rStyle w:val="Hyperlink"/>
            <w:noProof/>
          </w:rPr>
          <w:t>Tuesday, 16 January 2018, at 16:00 PST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_Toc506545477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0C9842" w14:textId="01E45F87" w:rsidR="006B7A62" w:rsidRDefault="006B7A6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6545478" w:history="1">
        <w:r w:rsidRPr="00861EDF">
          <w:rPr>
            <w:rStyle w:val="Hyperlink"/>
            <w:noProof/>
          </w:rPr>
          <w:t>Wednesday, 17 January 2018, at 8:00 PST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_Toc506545478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7F0E39" w14:textId="566AB3BD" w:rsidR="00AD56ED" w:rsidRDefault="00AD56ED" w:rsidP="00AD56ED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3059669A" w14:textId="77777777" w:rsidR="00A82284" w:rsidRDefault="00AD56ED" w:rsidP="00AD56ED">
      <w:pPr>
        <w:pStyle w:val="Heading1"/>
        <w:rPr>
          <w:b w:val="0"/>
          <w:bCs/>
          <w:noProof/>
        </w:rPr>
      </w:pPr>
      <w:r>
        <w:rPr>
          <w:b w:val="0"/>
          <w:bCs/>
          <w:noProof/>
        </w:rPr>
        <w:br w:type="page"/>
      </w:r>
    </w:p>
    <w:p w14:paraId="4C4147DE" w14:textId="0D3E084A" w:rsidR="00AD56ED" w:rsidRDefault="00AF3CD4" w:rsidP="00AD56ED">
      <w:pPr>
        <w:pStyle w:val="Heading1"/>
      </w:pPr>
      <w:bookmarkStart w:id="0" w:name="_Toc506545476"/>
      <w:r>
        <w:lastRenderedPageBreak/>
        <w:t>Tuesday</w:t>
      </w:r>
      <w:r w:rsidR="00AD56ED">
        <w:t>,</w:t>
      </w:r>
      <w:r w:rsidR="00AD56ED" w:rsidRPr="002D6133">
        <w:t xml:space="preserve"> </w:t>
      </w:r>
      <w:r w:rsidR="00FA1B78">
        <w:t>16</w:t>
      </w:r>
      <w:r w:rsidR="00BC316D">
        <w:t xml:space="preserve"> </w:t>
      </w:r>
      <w:r w:rsidR="00FA1B78">
        <w:t>January 2018</w:t>
      </w:r>
      <w:r w:rsidR="0069186A">
        <w:t>, at 1</w:t>
      </w:r>
      <w:r w:rsidR="007C407D">
        <w:t xml:space="preserve">0:30 </w:t>
      </w:r>
      <w:r w:rsidR="00FA1B78">
        <w:t>P</w:t>
      </w:r>
      <w:r w:rsidR="00BC316D">
        <w:t>ST</w:t>
      </w:r>
      <w:bookmarkEnd w:id="0"/>
    </w:p>
    <w:p w14:paraId="0FF77FCD" w14:textId="6978C441" w:rsidR="00AD56ED" w:rsidRDefault="00AD56ED" w:rsidP="00AD56ED"/>
    <w:p w14:paraId="0DC7B652" w14:textId="77777777" w:rsidR="00AD56ED" w:rsidRPr="005B4C36" w:rsidRDefault="00AD56ED" w:rsidP="00AD56ED">
      <w:pPr>
        <w:rPr>
          <w:b/>
        </w:rPr>
      </w:pPr>
      <w:r w:rsidRPr="005B4C36">
        <w:rPr>
          <w:b/>
        </w:rPr>
        <w:t>Administration:</w:t>
      </w:r>
    </w:p>
    <w:p w14:paraId="41AA16FE" w14:textId="77777777" w:rsidR="00AD56ED" w:rsidRDefault="00AD56ED" w:rsidP="00AD56ED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 xml:space="preserve">Mark Hamilton, </w:t>
      </w:r>
      <w:r w:rsidRPr="00755892">
        <w:rPr>
          <w:b/>
        </w:rPr>
        <w:t>Ruckus/Brocade</w:t>
      </w:r>
    </w:p>
    <w:p w14:paraId="3540F8BF" w14:textId="199F0ED8" w:rsidR="00AD56ED" w:rsidRDefault="00AD56ED" w:rsidP="00AD56ED">
      <w:pPr>
        <w:rPr>
          <w:b/>
        </w:rPr>
      </w:pPr>
      <w:r>
        <w:rPr>
          <w:b/>
        </w:rPr>
        <w:t>Vice Chair/Secretary Joseph Levy, InterDigital</w:t>
      </w:r>
    </w:p>
    <w:p w14:paraId="25C8FFC5" w14:textId="77777777" w:rsidR="000367B6" w:rsidRDefault="000367B6" w:rsidP="00AD56ED">
      <w:pPr>
        <w:rPr>
          <w:b/>
          <w:bCs/>
        </w:rPr>
      </w:pPr>
    </w:p>
    <w:p w14:paraId="70DB085E" w14:textId="73E1157A" w:rsidR="00AD56ED" w:rsidRDefault="00AD56ED" w:rsidP="00AD56ED">
      <w:pPr>
        <w:rPr>
          <w:b/>
          <w:bCs/>
        </w:rPr>
      </w:pPr>
      <w:r>
        <w:rPr>
          <w:b/>
          <w:bCs/>
        </w:rPr>
        <w:t xml:space="preserve">Meeting call to order </w:t>
      </w:r>
      <w:r w:rsidR="000367B6">
        <w:rPr>
          <w:b/>
          <w:bCs/>
        </w:rPr>
        <w:t xml:space="preserve">in ARC meeting </w:t>
      </w:r>
      <w:r w:rsidR="00601505">
        <w:rPr>
          <w:b/>
          <w:bCs/>
        </w:rPr>
        <w:t>room</w:t>
      </w:r>
      <w:r w:rsidR="000367B6">
        <w:rPr>
          <w:b/>
          <w:bCs/>
        </w:rPr>
        <w:t xml:space="preserve"> </w:t>
      </w:r>
      <w:r>
        <w:rPr>
          <w:b/>
          <w:bCs/>
        </w:rPr>
        <w:t xml:space="preserve">by Chair </w:t>
      </w:r>
      <w:r w:rsidR="00CD6DE2">
        <w:rPr>
          <w:b/>
          <w:bCs/>
        </w:rPr>
        <w:t>1</w:t>
      </w:r>
      <w:r w:rsidR="00934C52">
        <w:rPr>
          <w:b/>
          <w:bCs/>
        </w:rPr>
        <w:t>0:3</w:t>
      </w:r>
      <w:r w:rsidR="00096BC0">
        <w:rPr>
          <w:b/>
          <w:bCs/>
        </w:rPr>
        <w:t>1</w:t>
      </w:r>
      <w:r w:rsidR="00AF3CD4">
        <w:rPr>
          <w:b/>
          <w:bCs/>
        </w:rPr>
        <w:t xml:space="preserve"> </w:t>
      </w:r>
      <w:r w:rsidR="00096BC0">
        <w:rPr>
          <w:b/>
          <w:bCs/>
        </w:rPr>
        <w:t>P</w:t>
      </w:r>
      <w:r w:rsidR="00BC316D">
        <w:rPr>
          <w:b/>
          <w:bCs/>
        </w:rPr>
        <w:t>ST</w:t>
      </w:r>
      <w:r w:rsidR="00AF3CD4">
        <w:rPr>
          <w:b/>
          <w:bCs/>
        </w:rPr>
        <w:t>,</w:t>
      </w:r>
      <w:r>
        <w:rPr>
          <w:b/>
          <w:bCs/>
        </w:rPr>
        <w:t xml:space="preserve"> </w:t>
      </w:r>
    </w:p>
    <w:p w14:paraId="1DDCF92F" w14:textId="77777777" w:rsidR="00AD56ED" w:rsidRPr="000B0642" w:rsidRDefault="00AD56ED" w:rsidP="00AD56ED">
      <w:pPr>
        <w:rPr>
          <w:b/>
          <w:bCs/>
        </w:rPr>
      </w:pPr>
    </w:p>
    <w:p w14:paraId="41503D71" w14:textId="187E9E7F" w:rsidR="00AD56ED" w:rsidRPr="000367B6" w:rsidRDefault="00AD56ED" w:rsidP="00AD56ED">
      <w:r w:rsidRPr="000367B6">
        <w:t>Agenda slide deck:</w:t>
      </w:r>
      <w:hyperlink r:id="rId8" w:history="1">
        <w:r w:rsidR="00FA1B78" w:rsidRPr="00FA1B78">
          <w:rPr>
            <w:rStyle w:val="Hyperlink"/>
          </w:rPr>
          <w:t>11-17/1863r3</w:t>
        </w:r>
      </w:hyperlink>
      <w:r w:rsidRPr="000367B6">
        <w:t xml:space="preserve">, </w:t>
      </w:r>
      <w:r w:rsidR="00BD21B3" w:rsidRPr="000367B6">
        <w:t xml:space="preserve">proposed agenda copied </w:t>
      </w:r>
      <w:r w:rsidRPr="000367B6">
        <w:t>here for reference:</w:t>
      </w:r>
    </w:p>
    <w:p w14:paraId="43629406" w14:textId="36550DBC" w:rsidR="000367B6" w:rsidRDefault="000367B6" w:rsidP="000367B6">
      <w:pPr>
        <w:rPr>
          <w:bCs/>
          <w:sz w:val="22"/>
          <w:szCs w:val="20"/>
        </w:rPr>
      </w:pPr>
    </w:p>
    <w:p w14:paraId="2B279500" w14:textId="77777777" w:rsidR="00096BC0" w:rsidRPr="00096BC0" w:rsidRDefault="00096BC0" w:rsidP="00096BC0">
      <w:pPr>
        <w:ind w:left="360"/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Tuesday, January 16, AM2  </w:t>
      </w:r>
    </w:p>
    <w:p w14:paraId="288BE377" w14:textId="77777777" w:rsidR="00B33DA0" w:rsidRPr="00096BC0" w:rsidRDefault="00B33DA0" w:rsidP="00096BC0">
      <w:pPr>
        <w:numPr>
          <w:ilvl w:val="0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Administrative: Minutes</w:t>
      </w:r>
    </w:p>
    <w:p w14:paraId="19A20421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IEEE 1588 mapping to IEEE 802.11/802.1ASrev use of FTM update - </w:t>
      </w:r>
      <w:hyperlink r:id="rId9" w:history="1">
        <w:r w:rsidRPr="00096BC0">
          <w:rPr>
            <w:rStyle w:val="Hyperlink"/>
            <w:sz w:val="22"/>
            <w:szCs w:val="20"/>
          </w:rPr>
          <w:t>11-17/1086r4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77852CCB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802 (and 802.1) activities</w:t>
      </w:r>
    </w:p>
    <w:p w14:paraId="4B145A89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IETF/802 coordination</w:t>
      </w:r>
    </w:p>
    <w:p w14:paraId="66E21E19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If needed: MIB attributes Design Pattern - </w:t>
      </w:r>
      <w:hyperlink r:id="rId10" w:history="1">
        <w:r w:rsidRPr="00096BC0">
          <w:rPr>
            <w:rStyle w:val="Hyperlink"/>
            <w:sz w:val="22"/>
            <w:szCs w:val="20"/>
          </w:rPr>
          <w:t>11-18/0052r1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1" w:history="1">
        <w:r w:rsidRPr="00096BC0">
          <w:rPr>
            <w:rStyle w:val="Hyperlink"/>
            <w:sz w:val="22"/>
            <w:szCs w:val="20"/>
          </w:rPr>
          <w:t>11-15/0355r13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2" w:history="1">
        <w:r w:rsidRPr="00096BC0">
          <w:rPr>
            <w:rStyle w:val="Hyperlink"/>
            <w:sz w:val="22"/>
            <w:szCs w:val="20"/>
          </w:rPr>
          <w:t>11-17/0475r9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3" w:history="1">
        <w:r w:rsidRPr="00096BC0">
          <w:rPr>
            <w:rStyle w:val="Hyperlink"/>
            <w:sz w:val="22"/>
            <w:szCs w:val="20"/>
          </w:rPr>
          <w:t>11-14/1281r4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4" w:history="1">
        <w:r w:rsidRPr="00096BC0">
          <w:rPr>
            <w:rStyle w:val="Hyperlink"/>
            <w:sz w:val="22"/>
            <w:szCs w:val="20"/>
          </w:rPr>
          <w:t>11-09/0533r1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0BA9873E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Investigation of WUR architecture topics; may lead into “split” PHYs (LC, 28 GHz (Phazr)): </w:t>
      </w:r>
      <w:hyperlink r:id="rId15" w:history="1">
        <w:r w:rsidRPr="00096BC0">
          <w:rPr>
            <w:rStyle w:val="Hyperlink"/>
            <w:sz w:val="22"/>
            <w:szCs w:val="20"/>
          </w:rPr>
          <w:t>11-17/1025r0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01B6070E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YANG/NETCONF modeling discussions – </w:t>
      </w:r>
      <w:hyperlink r:id="rId16" w:history="1">
        <w:r w:rsidRPr="00096BC0">
          <w:rPr>
            <w:rStyle w:val="Hyperlink"/>
            <w:sz w:val="22"/>
            <w:szCs w:val="20"/>
          </w:rPr>
          <w:t>11-16/1436r1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3F395A09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AP/DS/Portal architecture and 802 and GLK concepts - </w:t>
      </w:r>
      <w:hyperlink r:id="rId17" w:history="1">
        <w:r w:rsidRPr="00096BC0">
          <w:rPr>
            <w:rStyle w:val="Hyperlink"/>
            <w:sz w:val="22"/>
            <w:szCs w:val="20"/>
          </w:rPr>
          <w:t>11-17/0136r2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8" w:history="1">
        <w:r w:rsidRPr="00096BC0">
          <w:rPr>
            <w:rStyle w:val="Hyperlink"/>
            <w:sz w:val="22"/>
            <w:szCs w:val="20"/>
          </w:rPr>
          <w:t>11-16/1512r0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19" w:history="1">
        <w:r w:rsidRPr="00096BC0">
          <w:rPr>
            <w:rStyle w:val="Hyperlink"/>
            <w:sz w:val="22"/>
            <w:szCs w:val="20"/>
          </w:rPr>
          <w:t>11-16/0720r0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0" w:history="1">
        <w:r w:rsidRPr="00096BC0">
          <w:rPr>
            <w:rStyle w:val="Hyperlink"/>
            <w:sz w:val="22"/>
            <w:szCs w:val="20"/>
          </w:rPr>
          <w:t>11-15/0454r0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1" w:history="1">
        <w:r w:rsidRPr="00096BC0">
          <w:rPr>
            <w:rStyle w:val="Hyperlink"/>
            <w:sz w:val="22"/>
            <w:szCs w:val="20"/>
          </w:rPr>
          <w:t>11-14/1213r1</w:t>
        </w:r>
      </w:hyperlink>
      <w:r w:rsidRPr="00096BC0">
        <w:rPr>
          <w:b/>
          <w:bCs/>
          <w:sz w:val="22"/>
          <w:szCs w:val="20"/>
        </w:rPr>
        <w:t xml:space="preserve"> (slides 9-11)</w:t>
      </w:r>
    </w:p>
    <w:p w14:paraId="163FDCB9" w14:textId="77777777" w:rsidR="00B33DA0" w:rsidRPr="00096BC0" w:rsidRDefault="00B33DA0" w:rsidP="00096BC0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“What is an ESS?”</w:t>
      </w:r>
    </w:p>
    <w:p w14:paraId="2B035A55" w14:textId="77777777" w:rsidR="00096BC0" w:rsidRPr="00096BC0" w:rsidRDefault="00096BC0" w:rsidP="00096BC0">
      <w:pPr>
        <w:ind w:left="360"/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Tuesday, January 16, PM2  </w:t>
      </w:r>
    </w:p>
    <w:p w14:paraId="4C8A0166" w14:textId="77777777" w:rsidR="00FA1B78" w:rsidRPr="00096BC0" w:rsidRDefault="00B33DA0" w:rsidP="00FA1B78">
      <w:pPr>
        <w:numPr>
          <w:ilvl w:val="1"/>
          <w:numId w:val="6"/>
        </w:numPr>
        <w:rPr>
          <w:b/>
          <w:bCs/>
          <w:sz w:val="22"/>
          <w:szCs w:val="20"/>
        </w:rPr>
      </w:pPr>
      <w:r w:rsidRPr="00FA1B78">
        <w:rPr>
          <w:b/>
          <w:bCs/>
          <w:sz w:val="22"/>
          <w:szCs w:val="20"/>
        </w:rPr>
        <w:t>Continue the above</w:t>
      </w:r>
    </w:p>
    <w:p w14:paraId="238C7ADF" w14:textId="4A0F6B08" w:rsidR="00096BC0" w:rsidRPr="00FA1B78" w:rsidRDefault="00096BC0" w:rsidP="001940B5">
      <w:pPr>
        <w:numPr>
          <w:ilvl w:val="0"/>
          <w:numId w:val="7"/>
        </w:numPr>
        <w:ind w:left="360"/>
        <w:rPr>
          <w:b/>
          <w:bCs/>
          <w:sz w:val="22"/>
          <w:szCs w:val="20"/>
        </w:rPr>
      </w:pPr>
      <w:r w:rsidRPr="00FA1B78">
        <w:rPr>
          <w:b/>
          <w:bCs/>
          <w:sz w:val="22"/>
          <w:szCs w:val="20"/>
        </w:rPr>
        <w:t xml:space="preserve">Wednesday, January 17, AM1  </w:t>
      </w:r>
    </w:p>
    <w:p w14:paraId="5F52937A" w14:textId="77777777" w:rsidR="00B33DA0" w:rsidRPr="00096BC0" w:rsidRDefault="00B33DA0" w:rsidP="00096BC0">
      <w:pPr>
        <w:numPr>
          <w:ilvl w:val="1"/>
          <w:numId w:val="8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Continue the above</w:t>
      </w:r>
    </w:p>
    <w:p w14:paraId="6049CEF7" w14:textId="77777777" w:rsidR="00096BC0" w:rsidRDefault="00096BC0" w:rsidP="00FA1B78">
      <w:pPr>
        <w:pStyle w:val="BodyText"/>
        <w:numPr>
          <w:ilvl w:val="1"/>
          <w:numId w:val="8"/>
        </w:num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Future sessions / SC activities</w:t>
      </w:r>
    </w:p>
    <w:p w14:paraId="25E664A0" w14:textId="3D61A286" w:rsidR="00AD56ED" w:rsidRDefault="00AD56ED" w:rsidP="00AD56ED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BDFD6C1" w14:textId="41A13162" w:rsidR="00C25F8D" w:rsidRDefault="00AD56ED" w:rsidP="00AD56ED">
      <w:pPr>
        <w:pStyle w:val="BodyText"/>
        <w:rPr>
          <w:rStyle w:val="Hyperlink"/>
        </w:rPr>
      </w:pPr>
      <w:r>
        <w:t>The Chair reviewed the Administrative information in slides 5-</w:t>
      </w:r>
      <w:r w:rsidR="00BD21B3">
        <w:t>10</w:t>
      </w:r>
      <w:r>
        <w:t xml:space="preserve"> in Agenda document</w:t>
      </w:r>
      <w:r w:rsidR="005E6E58">
        <w:t xml:space="preserve">, </w:t>
      </w:r>
    </w:p>
    <w:p w14:paraId="613EA733" w14:textId="53848468" w:rsidR="00AD56ED" w:rsidRDefault="00AD56ED" w:rsidP="00AD56ED">
      <w:pPr>
        <w:pStyle w:val="BodyText"/>
        <w:rPr>
          <w:b/>
        </w:rPr>
      </w:pPr>
      <w:r>
        <w:rPr>
          <w:b/>
        </w:rPr>
        <w:t>Call for Patents:</w:t>
      </w:r>
    </w:p>
    <w:p w14:paraId="3BA1319C" w14:textId="77777777" w:rsidR="00AD56ED" w:rsidRDefault="00AD56ED" w:rsidP="00AD56ED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31F8FE98" w14:textId="545F7092" w:rsidR="00AD56ED" w:rsidRDefault="00AD56ED" w:rsidP="00AD56ED">
      <w:pPr>
        <w:pStyle w:val="BodyText"/>
        <w:rPr>
          <w:b/>
        </w:rPr>
      </w:pPr>
      <w:r>
        <w:rPr>
          <w:b/>
        </w:rPr>
        <w:t>Approval of the Agenda:</w:t>
      </w:r>
    </w:p>
    <w:p w14:paraId="18C1975D" w14:textId="00C06FA9" w:rsidR="00BD21B3" w:rsidRDefault="00BD21B3" w:rsidP="00AD56ED">
      <w:pPr>
        <w:pStyle w:val="BodyText"/>
      </w:pPr>
      <w:r>
        <w:t>The Chair called for comments or amendments to the agenda – there was no response to the call</w:t>
      </w:r>
    </w:p>
    <w:p w14:paraId="384BEDA7" w14:textId="3AED64B0" w:rsidR="00AD56ED" w:rsidRDefault="00BD21B3" w:rsidP="00AD56ED">
      <w:pPr>
        <w:pStyle w:val="BodyText"/>
      </w:pPr>
      <w:r>
        <w:t>The proposed agenda was a</w:t>
      </w:r>
      <w:r w:rsidR="00AD56ED">
        <w:t>pproved by unanimous consent.</w:t>
      </w:r>
    </w:p>
    <w:p w14:paraId="53E8F0BD" w14:textId="3923494F" w:rsidR="00AD56ED" w:rsidRPr="00236256" w:rsidRDefault="00AD56ED" w:rsidP="00AD56ED">
      <w:pPr>
        <w:pStyle w:val="BodyText"/>
        <w:rPr>
          <w:b/>
        </w:rPr>
      </w:pPr>
      <w:r>
        <w:rPr>
          <w:b/>
        </w:rPr>
        <w:t xml:space="preserve">ARC </w:t>
      </w:r>
      <w:r w:rsidRPr="00236256">
        <w:rPr>
          <w:b/>
        </w:rPr>
        <w:t>Minutes:</w:t>
      </w:r>
    </w:p>
    <w:p w14:paraId="34AA496D" w14:textId="77777777" w:rsidR="00096BC0" w:rsidRPr="000F28FC" w:rsidRDefault="00123F3E" w:rsidP="00123F3E">
      <w:pPr>
        <w:pStyle w:val="BodyText"/>
        <w:numPr>
          <w:ilvl w:val="0"/>
          <w:numId w:val="3"/>
        </w:numPr>
        <w:rPr>
          <w:b/>
          <w:bCs/>
        </w:rPr>
      </w:pPr>
      <w:r w:rsidRPr="002E46DF">
        <w:rPr>
          <w:b/>
          <w:bCs/>
        </w:rPr>
        <w:t xml:space="preserve">September face-to-face minutes: </w:t>
      </w:r>
      <w:hyperlink r:id="rId22" w:history="1">
        <w:r w:rsidR="00096BC0" w:rsidRPr="00096BC0">
          <w:rPr>
            <w:rStyle w:val="Hyperlink"/>
          </w:rPr>
          <w:t>https://mentor.ieee.org/802.11/dcn/17/11-17-1753-00-0arc-arc-sc-meeting-minutes-november-2017.docx</w:t>
        </w:r>
      </w:hyperlink>
    </w:p>
    <w:p w14:paraId="2E20709F" w14:textId="3335C6B8" w:rsidR="008347D3" w:rsidRDefault="008347D3" w:rsidP="00123F3E">
      <w:pPr>
        <w:pStyle w:val="BodyText"/>
        <w:numPr>
          <w:ilvl w:val="0"/>
          <w:numId w:val="3"/>
        </w:numPr>
        <w:rPr>
          <w:b/>
          <w:bCs/>
        </w:rPr>
      </w:pPr>
    </w:p>
    <w:p w14:paraId="75D2CCF5" w14:textId="2C0BD04F" w:rsidR="00E458AD" w:rsidRPr="002E46DF" w:rsidRDefault="008347D3" w:rsidP="008347D3">
      <w:pPr>
        <w:pStyle w:val="BodyText"/>
        <w:rPr>
          <w:b/>
          <w:bCs/>
        </w:rPr>
      </w:pPr>
      <w:r>
        <w:rPr>
          <w:bCs/>
        </w:rPr>
        <w:t>Minutes approved by unanimous consent.</w:t>
      </w:r>
      <w:r w:rsidR="002E46DF">
        <w:rPr>
          <w:b/>
          <w:bCs/>
        </w:rPr>
        <w:br/>
      </w:r>
    </w:p>
    <w:p w14:paraId="36EDF58F" w14:textId="745DBD25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IEEE 1588 mapping to IEEE 802.11/802.1ASrev use of FTM update - </w:t>
      </w:r>
      <w:hyperlink r:id="rId23" w:history="1">
        <w:r w:rsidRPr="00096BC0">
          <w:rPr>
            <w:rStyle w:val="Hyperlink"/>
            <w:sz w:val="22"/>
            <w:szCs w:val="20"/>
          </w:rPr>
          <w:t>11-17/1086r4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4B2E25BC" w14:textId="337AC037" w:rsidR="00096BC0" w:rsidRDefault="00096BC0" w:rsidP="000F28FC">
      <w:pPr>
        <w:rPr>
          <w:b/>
          <w:bCs/>
          <w:sz w:val="22"/>
          <w:szCs w:val="20"/>
        </w:rPr>
      </w:pPr>
    </w:p>
    <w:p w14:paraId="03A12BF5" w14:textId="77777777" w:rsidR="00096BC0" w:rsidRDefault="00096BC0" w:rsidP="00096BC0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Chair asked Ganesh Venkatesan for a status report:</w:t>
      </w:r>
    </w:p>
    <w:p w14:paraId="591FF998" w14:textId="77777777" w:rsidR="00096BC0" w:rsidRDefault="00096BC0" w:rsidP="00096BC0">
      <w:pPr>
        <w:rPr>
          <w:bCs/>
          <w:sz w:val="22"/>
          <w:szCs w:val="20"/>
        </w:rPr>
      </w:pPr>
    </w:p>
    <w:p w14:paraId="072CC4F1" w14:textId="6949A681" w:rsidR="00096BC0" w:rsidRDefault="00096BC0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Ganesh Venkatesan – Rev 6.0 is </w:t>
      </w:r>
      <w:r w:rsidR="003737E2">
        <w:rPr>
          <w:bCs/>
          <w:sz w:val="22"/>
          <w:szCs w:val="20"/>
        </w:rPr>
        <w:t>available</w:t>
      </w:r>
      <w:r>
        <w:rPr>
          <w:bCs/>
          <w:sz w:val="22"/>
          <w:szCs w:val="20"/>
        </w:rPr>
        <w:t xml:space="preserve"> – but no new information. The inputs we gave them has been </w:t>
      </w:r>
      <w:r w:rsidR="003737E2">
        <w:rPr>
          <w:bCs/>
          <w:sz w:val="22"/>
          <w:szCs w:val="20"/>
        </w:rPr>
        <w:t>incorporated</w:t>
      </w:r>
      <w:r>
        <w:rPr>
          <w:bCs/>
          <w:sz w:val="22"/>
          <w:szCs w:val="20"/>
        </w:rPr>
        <w:t xml:space="preserve"> – but I haven’t read the whole draft yet.  </w:t>
      </w:r>
    </w:p>
    <w:p w14:paraId="40F53EED" w14:textId="15070BC1" w:rsidR="00096BC0" w:rsidRDefault="00096BC0" w:rsidP="000F28FC">
      <w:pPr>
        <w:rPr>
          <w:bCs/>
          <w:sz w:val="22"/>
          <w:szCs w:val="20"/>
        </w:rPr>
      </w:pPr>
    </w:p>
    <w:p w14:paraId="4A5AA9E7" w14:textId="2B1DBC1F" w:rsidR="00096BC0" w:rsidRDefault="00096BC0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asked if anything is found in the draft to be discussed, or if </w:t>
      </w:r>
      <w:r w:rsidR="003737E2">
        <w:rPr>
          <w:bCs/>
          <w:sz w:val="22"/>
          <w:szCs w:val="20"/>
        </w:rPr>
        <w:t>a joint session</w:t>
      </w:r>
      <w:r>
        <w:rPr>
          <w:bCs/>
          <w:sz w:val="22"/>
          <w:szCs w:val="20"/>
        </w:rPr>
        <w:t xml:space="preserve"> should be </w:t>
      </w:r>
      <w:r w:rsidR="003737E2">
        <w:rPr>
          <w:bCs/>
          <w:sz w:val="22"/>
          <w:szCs w:val="20"/>
        </w:rPr>
        <w:t>requested</w:t>
      </w:r>
      <w:r>
        <w:rPr>
          <w:bCs/>
          <w:sz w:val="22"/>
          <w:szCs w:val="20"/>
        </w:rPr>
        <w:t xml:space="preserve"> to let him know. </w:t>
      </w:r>
    </w:p>
    <w:p w14:paraId="733A1AF0" w14:textId="312ADEA5" w:rsidR="00096BC0" w:rsidRPr="00096BC0" w:rsidRDefault="00096BC0" w:rsidP="000F28FC">
      <w:pPr>
        <w:rPr>
          <w:b/>
          <w:bCs/>
          <w:sz w:val="22"/>
          <w:szCs w:val="20"/>
        </w:rPr>
      </w:pPr>
    </w:p>
    <w:p w14:paraId="61F24F15" w14:textId="4DC0E84A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802 (and 802.1) activities</w:t>
      </w:r>
    </w:p>
    <w:p w14:paraId="7C9C3559" w14:textId="7970DBC9" w:rsidR="00096BC0" w:rsidRPr="00FA1B78" w:rsidRDefault="00096BC0" w:rsidP="000F28FC">
      <w:pPr>
        <w:rPr>
          <w:bCs/>
          <w:sz w:val="22"/>
          <w:szCs w:val="20"/>
        </w:rPr>
      </w:pPr>
      <w:r w:rsidRPr="00FA1B78">
        <w:rPr>
          <w:bCs/>
          <w:sz w:val="22"/>
          <w:szCs w:val="20"/>
        </w:rPr>
        <w:t>Chair – the rolling</w:t>
      </w:r>
      <w:r w:rsidR="00FA1B78" w:rsidRPr="00FA1B78">
        <w:rPr>
          <w:bCs/>
          <w:sz w:val="22"/>
          <w:szCs w:val="20"/>
        </w:rPr>
        <w:t xml:space="preserve"> in</w:t>
      </w:r>
      <w:r w:rsidRPr="00FA1B78">
        <w:rPr>
          <w:bCs/>
          <w:sz w:val="22"/>
          <w:szCs w:val="20"/>
        </w:rPr>
        <w:t xml:space="preserve"> process seems to be going fine – the new MAC service sections are done – I have reviewed them and have no issues. </w:t>
      </w:r>
    </w:p>
    <w:p w14:paraId="3CC0698D" w14:textId="77777777" w:rsidR="00096BC0" w:rsidRPr="00096BC0" w:rsidRDefault="00096BC0" w:rsidP="000F28FC">
      <w:pPr>
        <w:rPr>
          <w:b/>
          <w:bCs/>
          <w:sz w:val="22"/>
          <w:szCs w:val="20"/>
        </w:rPr>
      </w:pPr>
    </w:p>
    <w:p w14:paraId="27D0B431" w14:textId="0295D72C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IETF/802 coordination</w:t>
      </w:r>
    </w:p>
    <w:p w14:paraId="496C6CAE" w14:textId="17270EBB" w:rsidR="00096BC0" w:rsidRPr="00FA1B78" w:rsidRDefault="00096BC0" w:rsidP="000F28FC">
      <w:pPr>
        <w:rPr>
          <w:bCs/>
          <w:sz w:val="22"/>
          <w:szCs w:val="20"/>
        </w:rPr>
      </w:pPr>
      <w:r w:rsidRPr="00FA1B78">
        <w:rPr>
          <w:bCs/>
          <w:sz w:val="22"/>
          <w:szCs w:val="20"/>
        </w:rPr>
        <w:t>Nothing new here, Dorothy</w:t>
      </w:r>
      <w:r w:rsidR="00FA1B78">
        <w:rPr>
          <w:bCs/>
          <w:sz w:val="22"/>
          <w:szCs w:val="20"/>
        </w:rPr>
        <w:t xml:space="preserve"> Stanley (the IETF Laison)</w:t>
      </w:r>
      <w:r w:rsidRPr="00FA1B78">
        <w:rPr>
          <w:bCs/>
          <w:sz w:val="22"/>
          <w:szCs w:val="20"/>
        </w:rPr>
        <w:t xml:space="preserve"> had no inputs. </w:t>
      </w:r>
    </w:p>
    <w:p w14:paraId="7DD4691C" w14:textId="64AF22A6" w:rsidR="00096BC0" w:rsidRPr="00FA1B78" w:rsidRDefault="00096BC0" w:rsidP="000F28FC">
      <w:pPr>
        <w:rPr>
          <w:bCs/>
          <w:sz w:val="22"/>
          <w:szCs w:val="20"/>
        </w:rPr>
      </w:pPr>
      <w:r w:rsidRPr="00FA1B78">
        <w:rPr>
          <w:bCs/>
          <w:sz w:val="22"/>
          <w:szCs w:val="20"/>
        </w:rPr>
        <w:t xml:space="preserve">Use of multicast – IPV6 has many multicast additions, 1736 touches using multicast/broadcast, so improving multicast for 802.11 </w:t>
      </w:r>
      <w:r w:rsidR="00083F01" w:rsidRPr="00FA1B78">
        <w:rPr>
          <w:bCs/>
          <w:sz w:val="22"/>
          <w:szCs w:val="20"/>
        </w:rPr>
        <w:t>–</w:t>
      </w:r>
      <w:r w:rsidRPr="00FA1B78">
        <w:rPr>
          <w:bCs/>
          <w:sz w:val="22"/>
          <w:szCs w:val="20"/>
        </w:rPr>
        <w:t xml:space="preserve"> </w:t>
      </w:r>
      <w:r w:rsidR="00083F01" w:rsidRPr="00FA1B78">
        <w:rPr>
          <w:bCs/>
          <w:sz w:val="22"/>
          <w:szCs w:val="20"/>
        </w:rPr>
        <w:t xml:space="preserve">especially QoS. </w:t>
      </w:r>
    </w:p>
    <w:p w14:paraId="2DD1333E" w14:textId="506EB766" w:rsidR="00083F01" w:rsidRPr="00FA1B78" w:rsidRDefault="00083F01" w:rsidP="000F28FC">
      <w:pPr>
        <w:rPr>
          <w:bCs/>
          <w:sz w:val="22"/>
          <w:szCs w:val="20"/>
        </w:rPr>
      </w:pPr>
      <w:r w:rsidRPr="00FA1B78">
        <w:rPr>
          <w:bCs/>
          <w:sz w:val="22"/>
          <w:szCs w:val="20"/>
        </w:rPr>
        <w:t xml:space="preserve">Chair called for additional inputs – none were provided. </w:t>
      </w:r>
    </w:p>
    <w:p w14:paraId="427EAB02" w14:textId="77777777" w:rsidR="00083F01" w:rsidRPr="00096BC0" w:rsidRDefault="00083F01" w:rsidP="000F28FC">
      <w:pPr>
        <w:rPr>
          <w:b/>
          <w:bCs/>
          <w:sz w:val="22"/>
          <w:szCs w:val="20"/>
        </w:rPr>
      </w:pPr>
    </w:p>
    <w:p w14:paraId="0C9D944B" w14:textId="21BF1814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If needed: MIB attributes Design Pattern - </w:t>
      </w:r>
      <w:hyperlink r:id="rId24" w:history="1">
        <w:r w:rsidRPr="00096BC0">
          <w:rPr>
            <w:rStyle w:val="Hyperlink"/>
            <w:sz w:val="22"/>
            <w:szCs w:val="20"/>
          </w:rPr>
          <w:t>11-18/0052r1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5" w:history="1">
        <w:r w:rsidRPr="00096BC0">
          <w:rPr>
            <w:rStyle w:val="Hyperlink"/>
            <w:sz w:val="22"/>
            <w:szCs w:val="20"/>
          </w:rPr>
          <w:t>11-15/0355r13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6" w:history="1">
        <w:r w:rsidRPr="00096BC0">
          <w:rPr>
            <w:rStyle w:val="Hyperlink"/>
            <w:sz w:val="22"/>
            <w:szCs w:val="20"/>
          </w:rPr>
          <w:t>11-17/0475r9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7" w:history="1">
        <w:r w:rsidRPr="00096BC0">
          <w:rPr>
            <w:rStyle w:val="Hyperlink"/>
            <w:sz w:val="22"/>
            <w:szCs w:val="20"/>
          </w:rPr>
          <w:t>11-14/1281r4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28" w:history="1">
        <w:r w:rsidRPr="00096BC0">
          <w:rPr>
            <w:rStyle w:val="Hyperlink"/>
            <w:sz w:val="22"/>
            <w:szCs w:val="20"/>
          </w:rPr>
          <w:t>11-09/0533r1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001E5D9C" w14:textId="77777777" w:rsidR="00FA1B78" w:rsidRDefault="00083F01" w:rsidP="000F28FC">
      <w:pPr>
        <w:rPr>
          <w:bCs/>
          <w:sz w:val="22"/>
          <w:szCs w:val="20"/>
        </w:rPr>
      </w:pPr>
      <w:r w:rsidRPr="000F28FC">
        <w:rPr>
          <w:bCs/>
          <w:sz w:val="22"/>
          <w:szCs w:val="20"/>
        </w:rPr>
        <w:t xml:space="preserve">This work was in response to a request from the WG Chair – we have </w:t>
      </w:r>
      <w:r w:rsidR="003737E2" w:rsidRPr="003737E2">
        <w:rPr>
          <w:bCs/>
          <w:sz w:val="22"/>
          <w:szCs w:val="20"/>
        </w:rPr>
        <w:t>produced</w:t>
      </w:r>
      <w:r w:rsidRPr="000F28FC">
        <w:rPr>
          <w:bCs/>
          <w:sz w:val="22"/>
          <w:szCs w:val="20"/>
        </w:rPr>
        <w:t xml:space="preserve"> a document 11-15/0355r13</w:t>
      </w:r>
      <w:r w:rsidRPr="00083F01">
        <w:rPr>
          <w:bCs/>
          <w:sz w:val="22"/>
          <w:szCs w:val="20"/>
        </w:rPr>
        <w:t xml:space="preserve">.   </w:t>
      </w:r>
      <w:r>
        <w:rPr>
          <w:bCs/>
          <w:sz w:val="22"/>
          <w:szCs w:val="20"/>
        </w:rPr>
        <w:t xml:space="preserve">We defined the MIB variables which are TRUTH Values.  We recommend a set of names and patterns for the various types of TRUTH Values.  The Editor were generally supportive of the definitions provided.  There was discussion about why do we have a MIB.  The answer is the EC tells us we need to </w:t>
      </w:r>
      <w:r w:rsidR="003737E2">
        <w:rPr>
          <w:bCs/>
          <w:sz w:val="22"/>
          <w:szCs w:val="20"/>
        </w:rPr>
        <w:t>and</w:t>
      </w:r>
      <w:r>
        <w:rPr>
          <w:bCs/>
          <w:sz w:val="22"/>
          <w:szCs w:val="20"/>
        </w:rPr>
        <w:t xml:space="preserve"> it becomes </w:t>
      </w:r>
      <w:r w:rsidR="003737E2">
        <w:rPr>
          <w:bCs/>
          <w:sz w:val="22"/>
          <w:szCs w:val="20"/>
        </w:rPr>
        <w:t>an</w:t>
      </w:r>
      <w:r>
        <w:rPr>
          <w:bCs/>
          <w:sz w:val="22"/>
          <w:szCs w:val="20"/>
        </w:rPr>
        <w:t xml:space="preserve"> easy “handle” to define logic and </w:t>
      </w:r>
      <w:r w:rsidR="003737E2">
        <w:rPr>
          <w:bCs/>
          <w:sz w:val="22"/>
          <w:szCs w:val="20"/>
        </w:rPr>
        <w:t>protocol</w:t>
      </w:r>
      <w:r>
        <w:rPr>
          <w:bCs/>
          <w:sz w:val="22"/>
          <w:szCs w:val="20"/>
        </w:rPr>
        <w:t xml:space="preserve"> </w:t>
      </w:r>
      <w:r w:rsidR="003737E2">
        <w:rPr>
          <w:bCs/>
          <w:sz w:val="22"/>
          <w:szCs w:val="20"/>
        </w:rPr>
        <w:t>throughout</w:t>
      </w:r>
      <w:r>
        <w:rPr>
          <w:bCs/>
          <w:sz w:val="22"/>
          <w:szCs w:val="20"/>
        </w:rPr>
        <w:t xml:space="preserve"> the document.  Most of the discussion – was spent of doing more work.  The Chair has a slide deck which he will be presenting at the WG plenary - </w:t>
      </w:r>
      <w:r w:rsidRPr="00083F01">
        <w:rPr>
          <w:bCs/>
          <w:sz w:val="22"/>
          <w:szCs w:val="20"/>
        </w:rPr>
        <w:t>Review presentation for WG mid-week plenary</w:t>
      </w:r>
      <w:r w:rsidR="00FA1B78">
        <w:rPr>
          <w:bCs/>
          <w:sz w:val="22"/>
          <w:szCs w:val="20"/>
        </w:rPr>
        <w:t xml:space="preserve"> </w:t>
      </w:r>
      <w:hyperlink r:id="rId29" w:history="1">
        <w:r w:rsidR="00FA1B78">
          <w:rPr>
            <w:rStyle w:val="Hyperlink"/>
            <w:sz w:val="22"/>
            <w:szCs w:val="20"/>
          </w:rPr>
          <w:t>11-18/0052r1</w:t>
        </w:r>
      </w:hyperlink>
      <w:r w:rsidR="00FA1B78">
        <w:rPr>
          <w:bCs/>
          <w:sz w:val="22"/>
          <w:szCs w:val="20"/>
        </w:rPr>
        <w:t>.</w:t>
      </w:r>
    </w:p>
    <w:p w14:paraId="3B0B8950" w14:textId="13535CDE" w:rsidR="00083F01" w:rsidRDefault="00083F0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</w:t>
      </w:r>
    </w:p>
    <w:p w14:paraId="2B4B2D44" w14:textId="68AC1391" w:rsidR="00083F01" w:rsidRDefault="00083F0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Question</w:t>
      </w:r>
      <w:r w:rsidR="00FA1B78">
        <w:rPr>
          <w:bCs/>
          <w:sz w:val="22"/>
          <w:szCs w:val="20"/>
        </w:rPr>
        <w:t>:</w:t>
      </w:r>
      <w:r>
        <w:rPr>
          <w:bCs/>
          <w:sz w:val="22"/>
          <w:szCs w:val="20"/>
        </w:rPr>
        <w:t xml:space="preserve"> </w:t>
      </w:r>
      <w:r w:rsidR="00FA1B78">
        <w:rPr>
          <w:bCs/>
          <w:sz w:val="22"/>
          <w:szCs w:val="20"/>
        </w:rPr>
        <w:t>A</w:t>
      </w:r>
      <w:r>
        <w:rPr>
          <w:bCs/>
          <w:sz w:val="22"/>
          <w:szCs w:val="20"/>
        </w:rPr>
        <w:t xml:space="preserve">s we begin the YANG work do we still </w:t>
      </w:r>
      <w:r w:rsidR="003737E2">
        <w:rPr>
          <w:bCs/>
          <w:sz w:val="22"/>
          <w:szCs w:val="20"/>
        </w:rPr>
        <w:t xml:space="preserve">need </w:t>
      </w:r>
      <w:r>
        <w:rPr>
          <w:bCs/>
          <w:sz w:val="22"/>
          <w:szCs w:val="20"/>
        </w:rPr>
        <w:t>the MIB</w:t>
      </w:r>
      <w:r w:rsidR="00FA1B78">
        <w:rPr>
          <w:bCs/>
          <w:sz w:val="22"/>
          <w:szCs w:val="20"/>
        </w:rPr>
        <w:t>?</w:t>
      </w:r>
      <w:r>
        <w:rPr>
          <w:bCs/>
          <w:sz w:val="22"/>
          <w:szCs w:val="20"/>
        </w:rPr>
        <w:t xml:space="preserve"> </w:t>
      </w:r>
    </w:p>
    <w:p w14:paraId="7FADE397" w14:textId="12AB79EF" w:rsidR="00083F01" w:rsidRDefault="00083F0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the answer is not clear – but cleaning up the MIB will help with the YANG model development. </w:t>
      </w:r>
    </w:p>
    <w:p w14:paraId="57718776" w14:textId="37802AC0" w:rsidR="00083F01" w:rsidRDefault="00FA1B78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Statement: R</w:t>
      </w:r>
      <w:r w:rsidR="00083F01">
        <w:rPr>
          <w:bCs/>
          <w:sz w:val="22"/>
          <w:szCs w:val="20"/>
        </w:rPr>
        <w:t xml:space="preserve">equiring both the YANG and MIB is twice the overhead work. </w:t>
      </w:r>
    </w:p>
    <w:p w14:paraId="7E0DE243" w14:textId="710861DA" w:rsidR="00083F01" w:rsidRDefault="00083F0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we </w:t>
      </w:r>
      <w:r w:rsidR="003737E2">
        <w:rPr>
          <w:bCs/>
          <w:sz w:val="22"/>
          <w:szCs w:val="20"/>
        </w:rPr>
        <w:t>should</w:t>
      </w:r>
      <w:r>
        <w:rPr>
          <w:bCs/>
          <w:sz w:val="22"/>
          <w:szCs w:val="20"/>
        </w:rPr>
        <w:t xml:space="preserve"> discuss this. </w:t>
      </w:r>
    </w:p>
    <w:p w14:paraId="70147D9F" w14:textId="1AE93C92" w:rsidR="00083F01" w:rsidRDefault="00083F0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The Chair then </w:t>
      </w:r>
      <w:r w:rsidR="00B33DA0">
        <w:rPr>
          <w:bCs/>
          <w:sz w:val="22"/>
          <w:szCs w:val="20"/>
        </w:rPr>
        <w:t xml:space="preserve">noted </w:t>
      </w:r>
      <w:r>
        <w:rPr>
          <w:bCs/>
          <w:sz w:val="22"/>
          <w:szCs w:val="20"/>
        </w:rPr>
        <w:t xml:space="preserve">11-18/0052r1 – an overview of the MIB document and activity. </w:t>
      </w:r>
    </w:p>
    <w:p w14:paraId="726E273A" w14:textId="31BBD417" w:rsidR="00083F01" w:rsidRDefault="00FA1B78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Question: I</w:t>
      </w:r>
      <w:r w:rsidR="00083F01">
        <w:rPr>
          <w:bCs/>
          <w:sz w:val="22"/>
          <w:szCs w:val="20"/>
        </w:rPr>
        <w:t xml:space="preserve">f we got rid of the MIB and put the MIB information </w:t>
      </w:r>
      <w:r w:rsidR="003737E2">
        <w:rPr>
          <w:bCs/>
          <w:sz w:val="22"/>
          <w:szCs w:val="20"/>
        </w:rPr>
        <w:t>elsewhere</w:t>
      </w:r>
      <w:r w:rsidR="00067411">
        <w:rPr>
          <w:bCs/>
          <w:sz w:val="22"/>
          <w:szCs w:val="20"/>
        </w:rPr>
        <w:t xml:space="preserve"> – how much work would that be</w:t>
      </w:r>
      <w:r>
        <w:rPr>
          <w:bCs/>
          <w:sz w:val="22"/>
          <w:szCs w:val="20"/>
        </w:rPr>
        <w:t>?</w:t>
      </w:r>
      <w:r w:rsidR="00067411">
        <w:rPr>
          <w:bCs/>
          <w:sz w:val="22"/>
          <w:szCs w:val="20"/>
        </w:rPr>
        <w:t xml:space="preserve"> </w:t>
      </w:r>
    </w:p>
    <w:p w14:paraId="2E0F846C" w14:textId="58168455" w:rsidR="00067411" w:rsidRDefault="00067411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there is information in the MIB and we need that information to be in the specification. </w:t>
      </w:r>
      <w:r w:rsidR="003737E2">
        <w:rPr>
          <w:bCs/>
          <w:sz w:val="22"/>
          <w:szCs w:val="20"/>
        </w:rPr>
        <w:t>So,</w:t>
      </w:r>
      <w:r>
        <w:rPr>
          <w:bCs/>
          <w:sz w:val="22"/>
          <w:szCs w:val="20"/>
        </w:rPr>
        <w:t xml:space="preserve"> the options seem to be keep the MIB or move the MIB information to somewhere in the specification: e.g. YANG models or some other solution. </w:t>
      </w:r>
    </w:p>
    <w:p w14:paraId="6D98123A" w14:textId="5D4F4EE7" w:rsidR="00067411" w:rsidRDefault="00B33DA0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The Chair then </w:t>
      </w:r>
      <w:r w:rsidR="003737E2">
        <w:rPr>
          <w:bCs/>
          <w:sz w:val="22"/>
          <w:szCs w:val="20"/>
        </w:rPr>
        <w:t>provided</w:t>
      </w:r>
      <w:r>
        <w:rPr>
          <w:bCs/>
          <w:sz w:val="22"/>
          <w:szCs w:val="20"/>
        </w:rPr>
        <w:t xml:space="preserve"> a presentation of 11-18/0052r1</w:t>
      </w:r>
    </w:p>
    <w:p w14:paraId="477C5DAE" w14:textId="089D8B17" w:rsidR="00B33DA0" w:rsidRDefault="00FA1B78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Question: I</w:t>
      </w:r>
      <w:r w:rsidR="00B33DA0">
        <w:rPr>
          <w:bCs/>
          <w:sz w:val="22"/>
          <w:szCs w:val="20"/>
        </w:rPr>
        <w:t xml:space="preserve">s this </w:t>
      </w:r>
      <w:r w:rsidR="003737E2">
        <w:rPr>
          <w:bCs/>
          <w:sz w:val="22"/>
          <w:szCs w:val="20"/>
        </w:rPr>
        <w:t>meant</w:t>
      </w:r>
      <w:r w:rsidR="00B33DA0">
        <w:rPr>
          <w:bCs/>
          <w:sz w:val="22"/>
          <w:szCs w:val="20"/>
        </w:rPr>
        <w:t xml:space="preserve"> to be an ongoing process or call</w:t>
      </w:r>
      <w:r>
        <w:rPr>
          <w:bCs/>
          <w:sz w:val="22"/>
          <w:szCs w:val="20"/>
        </w:rPr>
        <w:t>ing for a historical correction?</w:t>
      </w:r>
      <w:r w:rsidR="00B33DA0">
        <w:rPr>
          <w:bCs/>
          <w:sz w:val="22"/>
          <w:szCs w:val="20"/>
        </w:rPr>
        <w:t xml:space="preserve"> </w:t>
      </w:r>
    </w:p>
    <w:p w14:paraId="0C3EF250" w14:textId="4DFCCC47" w:rsidR="00B33DA0" w:rsidRDefault="00B33DA0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what confusion/damage does rewriting history cause a problem.  My intent is to discuss this in TGmd – and then the issue is </w:t>
      </w:r>
      <w:r w:rsidR="00073653">
        <w:rPr>
          <w:bCs/>
          <w:sz w:val="22"/>
          <w:szCs w:val="20"/>
        </w:rPr>
        <w:t xml:space="preserve">who will do the work.  </w:t>
      </w:r>
      <w:r w:rsidR="003737E2">
        <w:rPr>
          <w:bCs/>
          <w:sz w:val="22"/>
          <w:szCs w:val="20"/>
        </w:rPr>
        <w:t>Also,</w:t>
      </w:r>
      <w:r w:rsidR="00073653">
        <w:rPr>
          <w:bCs/>
          <w:sz w:val="22"/>
          <w:szCs w:val="20"/>
        </w:rPr>
        <w:t xml:space="preserve"> there is references into our MIB by other standards, which may be an issue and these MIB changes may break the reference chain. This needs to be discussed. </w:t>
      </w:r>
    </w:p>
    <w:p w14:paraId="4BCFC710" w14:textId="672064C3" w:rsidR="00073653" w:rsidRDefault="00073653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Chair – reviewed 11-15/0355r13 – as he plans on doing at the WG plenary. </w:t>
      </w:r>
    </w:p>
    <w:p w14:paraId="60C67211" w14:textId="03B8753E" w:rsidR="00073653" w:rsidRDefault="00FA1B78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Question: I</w:t>
      </w:r>
      <w:r w:rsidR="00572D9B">
        <w:rPr>
          <w:bCs/>
          <w:sz w:val="22"/>
          <w:szCs w:val="20"/>
        </w:rPr>
        <w:t xml:space="preserve">f there was a reference to the MIB spreadsheet that was generated. </w:t>
      </w:r>
    </w:p>
    <w:p w14:paraId="4836D014" w14:textId="3CD77C83" w:rsidR="00572D9B" w:rsidRDefault="00572D9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the spread sheet is not complete and may not be correct – hence it may be a good place for TGmd to start, but it is not definitive. </w:t>
      </w:r>
    </w:p>
    <w:p w14:paraId="31D090DF" w14:textId="13403D80" w:rsidR="00572D9B" w:rsidRDefault="00572D9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the editors were looking for guidance as to what MIB </w:t>
      </w:r>
      <w:r w:rsidR="003737E2">
        <w:rPr>
          <w:bCs/>
          <w:sz w:val="22"/>
          <w:szCs w:val="20"/>
        </w:rPr>
        <w:t>parameters</w:t>
      </w:r>
      <w:r>
        <w:rPr>
          <w:bCs/>
          <w:sz w:val="22"/>
          <w:szCs w:val="20"/>
        </w:rPr>
        <w:t xml:space="preserve"> should be created for TGax. There were also questions: what about non-truth value MIB variables, what about YANG.  Should we provide a guideline for how many </w:t>
      </w:r>
      <w:r w:rsidR="003737E2">
        <w:rPr>
          <w:bCs/>
          <w:sz w:val="22"/>
          <w:szCs w:val="20"/>
        </w:rPr>
        <w:t>variables</w:t>
      </w:r>
      <w:r>
        <w:rPr>
          <w:bCs/>
          <w:sz w:val="22"/>
          <w:szCs w:val="20"/>
        </w:rPr>
        <w:t xml:space="preserve"> should be provided in an amendment. </w:t>
      </w:r>
    </w:p>
    <w:p w14:paraId="673AD63E" w14:textId="3A6B3578" w:rsidR="00572D9B" w:rsidRDefault="006B7A62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>Statement: W</w:t>
      </w:r>
      <w:r w:rsidR="00572D9B">
        <w:rPr>
          <w:bCs/>
          <w:sz w:val="22"/>
          <w:szCs w:val="20"/>
        </w:rPr>
        <w:t xml:space="preserve">e may provide </w:t>
      </w:r>
      <w:r>
        <w:rPr>
          <w:bCs/>
          <w:sz w:val="22"/>
          <w:szCs w:val="20"/>
        </w:rPr>
        <w:t xml:space="preserve">or </w:t>
      </w:r>
      <w:r w:rsidR="00572D9B">
        <w:rPr>
          <w:bCs/>
          <w:sz w:val="22"/>
          <w:szCs w:val="20"/>
        </w:rPr>
        <w:t>want to provide advice for this</w:t>
      </w:r>
      <w:r>
        <w:rPr>
          <w:bCs/>
          <w:sz w:val="22"/>
          <w:szCs w:val="20"/>
        </w:rPr>
        <w:t>.  S</w:t>
      </w:r>
      <w:r w:rsidR="00572D9B">
        <w:rPr>
          <w:bCs/>
          <w:sz w:val="22"/>
          <w:szCs w:val="20"/>
        </w:rPr>
        <w:t>hould we</w:t>
      </w:r>
      <w:r>
        <w:rPr>
          <w:bCs/>
          <w:sz w:val="22"/>
          <w:szCs w:val="20"/>
        </w:rPr>
        <w:t>?</w:t>
      </w:r>
      <w:r w:rsidR="00572D9B">
        <w:rPr>
          <w:bCs/>
          <w:sz w:val="22"/>
          <w:szCs w:val="20"/>
        </w:rPr>
        <w:t xml:space="preserve"> </w:t>
      </w:r>
    </w:p>
    <w:p w14:paraId="1E80C367" w14:textId="0DAE96F3" w:rsidR="00572D9B" w:rsidRDefault="00572D9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– well we may want to provide some guidance – but it is really a TG decision/editor </w:t>
      </w:r>
      <w:r w:rsidR="003737E2">
        <w:rPr>
          <w:bCs/>
          <w:sz w:val="22"/>
          <w:szCs w:val="20"/>
        </w:rPr>
        <w:t>decision</w:t>
      </w:r>
      <w:r>
        <w:rPr>
          <w:bCs/>
          <w:sz w:val="22"/>
          <w:szCs w:val="20"/>
        </w:rPr>
        <w:t>. But we should get the</w:t>
      </w:r>
      <w:r w:rsidR="003737E2">
        <w:rPr>
          <w:bCs/>
          <w:sz w:val="22"/>
          <w:szCs w:val="20"/>
        </w:rPr>
        <w:t>s</w:t>
      </w:r>
      <w:r>
        <w:rPr>
          <w:bCs/>
          <w:sz w:val="22"/>
          <w:szCs w:val="20"/>
        </w:rPr>
        <w:t xml:space="preserve">e definitional patterns in place. Proposing that new amendments being rolled in to REVmd should follow these guidelines and all amendments moving forward. </w:t>
      </w:r>
    </w:p>
    <w:p w14:paraId="619B3F9F" w14:textId="3CCAEA60" w:rsidR="00572D9B" w:rsidRDefault="00572D9B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>Chair called for addition comments on the pre</w:t>
      </w:r>
      <w:r w:rsidR="0057694E">
        <w:rPr>
          <w:bCs/>
          <w:sz w:val="22"/>
          <w:szCs w:val="20"/>
        </w:rPr>
        <w:t>sentation, document or the process in general – none were provided.</w:t>
      </w:r>
    </w:p>
    <w:p w14:paraId="07075840" w14:textId="77777777" w:rsidR="00083F01" w:rsidRPr="000F28FC" w:rsidRDefault="00083F01" w:rsidP="000F28FC">
      <w:pPr>
        <w:rPr>
          <w:bCs/>
          <w:sz w:val="22"/>
          <w:szCs w:val="20"/>
        </w:rPr>
      </w:pPr>
    </w:p>
    <w:p w14:paraId="144EC895" w14:textId="6947AA7A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Investigation of WUR architecture topics; may lead into “split” PHYs (LC, 28 GHz (Phazr)): </w:t>
      </w:r>
      <w:hyperlink r:id="rId30" w:history="1">
        <w:r w:rsidRPr="00096BC0">
          <w:rPr>
            <w:rStyle w:val="Hyperlink"/>
            <w:sz w:val="22"/>
            <w:szCs w:val="20"/>
          </w:rPr>
          <w:t>11-17/1025r0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7D6400B4" w14:textId="62EC725E" w:rsidR="0057694E" w:rsidRDefault="0057694E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- This in general is a new topic – the TGba chair – is saying they are not yet ready for architecture discussions. See </w:t>
      </w:r>
      <w:r w:rsidR="00572D23">
        <w:rPr>
          <w:bCs/>
          <w:sz w:val="22"/>
          <w:szCs w:val="20"/>
        </w:rPr>
        <w:t>slides</w:t>
      </w:r>
      <w:r>
        <w:rPr>
          <w:bCs/>
          <w:sz w:val="22"/>
          <w:szCs w:val="20"/>
        </w:rPr>
        <w:t xml:space="preserve"> 18-21.  Called for inputs / comments – </w:t>
      </w:r>
    </w:p>
    <w:p w14:paraId="1679B767" w14:textId="279FC25E" w:rsidR="0057694E" w:rsidRDefault="0057694E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None were forthcoming. </w:t>
      </w:r>
    </w:p>
    <w:p w14:paraId="70AE6072" w14:textId="77777777" w:rsidR="0057694E" w:rsidRPr="000F28FC" w:rsidRDefault="0057694E" w:rsidP="000F28FC">
      <w:pPr>
        <w:rPr>
          <w:bCs/>
          <w:sz w:val="22"/>
          <w:szCs w:val="20"/>
        </w:rPr>
      </w:pPr>
    </w:p>
    <w:p w14:paraId="6C3B04F3" w14:textId="6F5A25CA" w:rsidR="0057694E" w:rsidRPr="0057694E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YANG/NETCONF modeling discussions – </w:t>
      </w:r>
      <w:hyperlink r:id="rId31" w:history="1">
        <w:r w:rsidRPr="00096BC0">
          <w:rPr>
            <w:rStyle w:val="Hyperlink"/>
            <w:sz w:val="22"/>
            <w:szCs w:val="20"/>
          </w:rPr>
          <w:t>11-16/1436r1</w:t>
        </w:r>
      </w:hyperlink>
      <w:r w:rsidRPr="00096BC0">
        <w:rPr>
          <w:b/>
          <w:bCs/>
          <w:sz w:val="22"/>
          <w:szCs w:val="20"/>
        </w:rPr>
        <w:t xml:space="preserve"> </w:t>
      </w:r>
    </w:p>
    <w:p w14:paraId="43EA1483" w14:textId="0F4547C3" w:rsidR="0057694E" w:rsidRDefault="0057694E" w:rsidP="000F28FC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Chair called for inputs, none were forthcoming – it was noted that this will be discussed in March probably with some YANG models </w:t>
      </w:r>
      <w:r w:rsidR="006B7A62">
        <w:rPr>
          <w:bCs/>
          <w:sz w:val="22"/>
          <w:szCs w:val="20"/>
        </w:rPr>
        <w:t xml:space="preserve">being proposed </w:t>
      </w:r>
      <w:r>
        <w:rPr>
          <w:bCs/>
          <w:sz w:val="22"/>
          <w:szCs w:val="20"/>
        </w:rPr>
        <w:t xml:space="preserve">– There has been a </w:t>
      </w:r>
      <w:r w:rsidR="003737E2">
        <w:rPr>
          <w:bCs/>
          <w:sz w:val="22"/>
          <w:szCs w:val="20"/>
        </w:rPr>
        <w:t>suggestion</w:t>
      </w:r>
      <w:r>
        <w:rPr>
          <w:bCs/>
          <w:sz w:val="22"/>
          <w:szCs w:val="20"/>
        </w:rPr>
        <w:t xml:space="preserve"> to start small and do one feature to get started.  </w:t>
      </w:r>
      <w:r w:rsidRPr="006B7A62">
        <w:rPr>
          <w:bCs/>
          <w:sz w:val="22"/>
          <w:szCs w:val="20"/>
          <w:highlight w:val="yellow"/>
        </w:rPr>
        <w:t xml:space="preserve">Check with operators, to see if they </w:t>
      </w:r>
      <w:r w:rsidR="00052393" w:rsidRPr="006B7A62">
        <w:rPr>
          <w:bCs/>
          <w:sz w:val="22"/>
          <w:szCs w:val="20"/>
          <w:highlight w:val="yellow"/>
        </w:rPr>
        <w:t>see a need or have a want of these models being created.</w:t>
      </w:r>
      <w:r w:rsidR="00052393">
        <w:rPr>
          <w:bCs/>
          <w:sz w:val="22"/>
          <w:szCs w:val="20"/>
        </w:rPr>
        <w:t xml:space="preserve"> </w:t>
      </w:r>
    </w:p>
    <w:p w14:paraId="7A25ABBE" w14:textId="77777777" w:rsidR="0057694E" w:rsidRPr="000F28FC" w:rsidRDefault="0057694E" w:rsidP="000F28FC">
      <w:pPr>
        <w:rPr>
          <w:bCs/>
          <w:sz w:val="22"/>
          <w:szCs w:val="20"/>
        </w:rPr>
      </w:pPr>
    </w:p>
    <w:p w14:paraId="7CF7A426" w14:textId="26482BD4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 xml:space="preserve">AP/DS/Portal architecture and 802 and GLK concepts - </w:t>
      </w:r>
      <w:hyperlink r:id="rId32" w:history="1">
        <w:r w:rsidRPr="00096BC0">
          <w:rPr>
            <w:rStyle w:val="Hyperlink"/>
            <w:sz w:val="22"/>
            <w:szCs w:val="20"/>
          </w:rPr>
          <w:t>11-17/0136r2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33" w:history="1">
        <w:r w:rsidRPr="00096BC0">
          <w:rPr>
            <w:rStyle w:val="Hyperlink"/>
            <w:sz w:val="22"/>
            <w:szCs w:val="20"/>
          </w:rPr>
          <w:t>11-16/1512r0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34" w:history="1">
        <w:r w:rsidRPr="00096BC0">
          <w:rPr>
            <w:rStyle w:val="Hyperlink"/>
            <w:sz w:val="22"/>
            <w:szCs w:val="20"/>
          </w:rPr>
          <w:t>11-16/0720r0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35" w:history="1">
        <w:r w:rsidRPr="00096BC0">
          <w:rPr>
            <w:rStyle w:val="Hyperlink"/>
            <w:sz w:val="22"/>
            <w:szCs w:val="20"/>
          </w:rPr>
          <w:t>11-15/0454r0</w:t>
        </w:r>
      </w:hyperlink>
      <w:r w:rsidRPr="00096BC0">
        <w:rPr>
          <w:b/>
          <w:bCs/>
          <w:sz w:val="22"/>
          <w:szCs w:val="20"/>
        </w:rPr>
        <w:t xml:space="preserve">, </w:t>
      </w:r>
      <w:hyperlink r:id="rId36" w:history="1">
        <w:r w:rsidRPr="00096BC0">
          <w:rPr>
            <w:rStyle w:val="Hyperlink"/>
            <w:sz w:val="22"/>
            <w:szCs w:val="20"/>
          </w:rPr>
          <w:t>11-14/1213r1</w:t>
        </w:r>
      </w:hyperlink>
      <w:r w:rsidRPr="00096BC0">
        <w:rPr>
          <w:b/>
          <w:bCs/>
          <w:sz w:val="22"/>
          <w:szCs w:val="20"/>
        </w:rPr>
        <w:t xml:space="preserve"> (slides 9-11)</w:t>
      </w:r>
    </w:p>
    <w:p w14:paraId="39C6225B" w14:textId="5EB8240B" w:rsidR="00052393" w:rsidRDefault="00052393" w:rsidP="000F28FC">
      <w:pPr>
        <w:rPr>
          <w:bCs/>
          <w:sz w:val="22"/>
          <w:szCs w:val="20"/>
        </w:rPr>
      </w:pPr>
      <w:r w:rsidRPr="000F28FC">
        <w:rPr>
          <w:bCs/>
          <w:sz w:val="22"/>
          <w:szCs w:val="20"/>
        </w:rPr>
        <w:t xml:space="preserve">Chair </w:t>
      </w:r>
      <w:r>
        <w:rPr>
          <w:bCs/>
          <w:sz w:val="22"/>
          <w:szCs w:val="20"/>
        </w:rPr>
        <w:t>–</w:t>
      </w:r>
      <w:r w:rsidRPr="000F28FC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this seems to be fairly stable at this point.  The chair called for inputs/questions – none were forthcoming.  A portal is defined for all connections beyond .11, but </w:t>
      </w:r>
      <w:r w:rsidR="00572D23">
        <w:rPr>
          <w:bCs/>
          <w:sz w:val="22"/>
          <w:szCs w:val="20"/>
        </w:rPr>
        <w:t>802.11</w:t>
      </w:r>
      <w:r>
        <w:rPr>
          <w:bCs/>
          <w:sz w:val="22"/>
          <w:szCs w:val="20"/>
        </w:rPr>
        <w:t xml:space="preserve">ak defines direct connections to bridges, any thoughts on this.  This may be an TGmd discussion when </w:t>
      </w:r>
      <w:r w:rsidR="00572D23">
        <w:rPr>
          <w:bCs/>
          <w:sz w:val="22"/>
          <w:szCs w:val="20"/>
        </w:rPr>
        <w:t>802.11</w:t>
      </w:r>
      <w:r>
        <w:rPr>
          <w:bCs/>
          <w:sz w:val="22"/>
          <w:szCs w:val="20"/>
        </w:rPr>
        <w:t xml:space="preserve">ak is rolled in. </w:t>
      </w:r>
    </w:p>
    <w:p w14:paraId="65A9D226" w14:textId="77777777" w:rsidR="00052393" w:rsidRPr="00096BC0" w:rsidRDefault="00052393" w:rsidP="000F28FC">
      <w:pPr>
        <w:rPr>
          <w:b/>
          <w:bCs/>
          <w:sz w:val="22"/>
          <w:szCs w:val="20"/>
        </w:rPr>
      </w:pPr>
    </w:p>
    <w:p w14:paraId="436150F2" w14:textId="4A84E3C1" w:rsidR="00096BC0" w:rsidRDefault="00096BC0" w:rsidP="000F28FC">
      <w:pPr>
        <w:rPr>
          <w:b/>
          <w:bCs/>
          <w:sz w:val="22"/>
          <w:szCs w:val="20"/>
        </w:rPr>
      </w:pPr>
      <w:r w:rsidRPr="00096BC0">
        <w:rPr>
          <w:b/>
          <w:bCs/>
          <w:sz w:val="22"/>
          <w:szCs w:val="20"/>
        </w:rPr>
        <w:t>“What is an ESS?”</w:t>
      </w:r>
    </w:p>
    <w:p w14:paraId="67223708" w14:textId="67CD2EE0" w:rsidR="00052393" w:rsidRPr="000F28FC" w:rsidRDefault="00052393" w:rsidP="000F28FC">
      <w:pPr>
        <w:rPr>
          <w:bCs/>
          <w:sz w:val="22"/>
          <w:szCs w:val="20"/>
        </w:rPr>
      </w:pPr>
      <w:r w:rsidRPr="000F28FC">
        <w:rPr>
          <w:bCs/>
          <w:sz w:val="22"/>
          <w:szCs w:val="20"/>
        </w:rPr>
        <w:t xml:space="preserve">Chair – this seems to be the only topic we could make progress this week.  Steven </w:t>
      </w:r>
      <w:r w:rsidR="003737E2" w:rsidRPr="000F28FC">
        <w:rPr>
          <w:bCs/>
          <w:sz w:val="22"/>
          <w:szCs w:val="20"/>
        </w:rPr>
        <w:t>McCann</w:t>
      </w:r>
      <w:r w:rsidRPr="000F28FC">
        <w:rPr>
          <w:bCs/>
          <w:sz w:val="22"/>
          <w:szCs w:val="20"/>
        </w:rPr>
        <w:t xml:space="preserve"> will be joining us at the next session – where we will discuss this. </w:t>
      </w:r>
    </w:p>
    <w:p w14:paraId="650841DE" w14:textId="26B4B480" w:rsidR="00052393" w:rsidRDefault="00052393" w:rsidP="000F28FC">
      <w:pPr>
        <w:rPr>
          <w:b/>
          <w:bCs/>
          <w:sz w:val="22"/>
          <w:szCs w:val="20"/>
        </w:rPr>
      </w:pPr>
    </w:p>
    <w:p w14:paraId="7D7D485F" w14:textId="280A3BC5" w:rsidR="00052393" w:rsidRDefault="003737E2" w:rsidP="000F28FC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Recessed</w:t>
      </w:r>
      <w:r w:rsidR="00052393">
        <w:rPr>
          <w:b/>
          <w:bCs/>
          <w:sz w:val="22"/>
          <w:szCs w:val="20"/>
        </w:rPr>
        <w:t xml:space="preserve"> 11:52 PST. </w:t>
      </w:r>
    </w:p>
    <w:p w14:paraId="3E117569" w14:textId="77777777" w:rsidR="00052393" w:rsidRPr="00096BC0" w:rsidRDefault="00052393" w:rsidP="000F28FC">
      <w:pPr>
        <w:rPr>
          <w:b/>
          <w:bCs/>
          <w:sz w:val="22"/>
          <w:szCs w:val="20"/>
        </w:rPr>
      </w:pPr>
    </w:p>
    <w:p w14:paraId="0E0A12D6" w14:textId="2AD0DBF3" w:rsidR="00575B49" w:rsidRDefault="00575B49" w:rsidP="00575B49">
      <w:pPr>
        <w:pStyle w:val="Heading1"/>
      </w:pPr>
      <w:bookmarkStart w:id="1" w:name="_Toc506545477"/>
      <w:r>
        <w:t>Tuesday,</w:t>
      </w:r>
      <w:r w:rsidRPr="002D6133">
        <w:t xml:space="preserve"> </w:t>
      </w:r>
      <w:r w:rsidR="006B7A62">
        <w:t xml:space="preserve">16 January </w:t>
      </w:r>
      <w:r>
        <w:t>201</w:t>
      </w:r>
      <w:r w:rsidR="006B7A62">
        <w:t>8</w:t>
      </w:r>
      <w:r>
        <w:t>, at 16:00 PST</w:t>
      </w:r>
      <w:bookmarkEnd w:id="1"/>
    </w:p>
    <w:p w14:paraId="59DEF4DD" w14:textId="77777777" w:rsidR="00575B49" w:rsidRDefault="00575B49" w:rsidP="00567974">
      <w:pPr>
        <w:rPr>
          <w:b/>
          <w:sz w:val="22"/>
          <w:szCs w:val="22"/>
        </w:rPr>
      </w:pPr>
    </w:p>
    <w:p w14:paraId="4F7E23A0" w14:textId="46D8CE06" w:rsidR="00C44E14" w:rsidRDefault="00575B49" w:rsidP="005679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16:00 PST. </w:t>
      </w:r>
    </w:p>
    <w:p w14:paraId="066490C7" w14:textId="6CB40CF4" w:rsidR="00575B49" w:rsidRDefault="00575B49" w:rsidP="00567974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 document: 11-17/1863r4</w:t>
      </w:r>
    </w:p>
    <w:p w14:paraId="59A82EEF" w14:textId="5B828A25" w:rsidR="00575B49" w:rsidRDefault="00575B49" w:rsidP="00567974">
      <w:pPr>
        <w:rPr>
          <w:b/>
          <w:sz w:val="22"/>
          <w:szCs w:val="22"/>
        </w:rPr>
      </w:pPr>
    </w:p>
    <w:p w14:paraId="5862CF22" w14:textId="77777777" w:rsidR="00575B49" w:rsidRDefault="00575B49" w:rsidP="00575B49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1B12052" w14:textId="77777777" w:rsidR="00575B49" w:rsidRDefault="00575B49" w:rsidP="00575B49">
      <w:pPr>
        <w:pStyle w:val="BodyText"/>
        <w:rPr>
          <w:rStyle w:val="Hyperlink"/>
        </w:rPr>
      </w:pPr>
      <w:r>
        <w:t xml:space="preserve">The Chair reviewed the Administrative information in slides 5-10 in Agenda document, </w:t>
      </w:r>
    </w:p>
    <w:p w14:paraId="6331C2E1" w14:textId="77777777" w:rsidR="00575B49" w:rsidRDefault="00575B49" w:rsidP="00575B49">
      <w:pPr>
        <w:pStyle w:val="BodyText"/>
        <w:rPr>
          <w:b/>
        </w:rPr>
      </w:pPr>
      <w:r>
        <w:rPr>
          <w:b/>
        </w:rPr>
        <w:t>Call for Patents:</w:t>
      </w:r>
    </w:p>
    <w:p w14:paraId="070E0A75" w14:textId="77777777" w:rsidR="00575B49" w:rsidRDefault="00575B49" w:rsidP="00575B49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40B3E061" w14:textId="77777777" w:rsidR="00575B49" w:rsidRDefault="00575B49" w:rsidP="00575B49">
      <w:pPr>
        <w:pStyle w:val="BodyText"/>
        <w:rPr>
          <w:b/>
        </w:rPr>
      </w:pPr>
    </w:p>
    <w:p w14:paraId="4FB3B3B7" w14:textId="77777777" w:rsidR="00575B49" w:rsidRDefault="00575B49" w:rsidP="00575B49">
      <w:pPr>
        <w:pStyle w:val="BodyText"/>
        <w:rPr>
          <w:b/>
        </w:rPr>
      </w:pPr>
      <w:r>
        <w:rPr>
          <w:b/>
        </w:rPr>
        <w:t>Approval of the Agenda:</w:t>
      </w:r>
    </w:p>
    <w:p w14:paraId="3C026273" w14:textId="77777777" w:rsidR="00575B49" w:rsidRDefault="00575B49" w:rsidP="00575B49">
      <w:pPr>
        <w:pStyle w:val="BodyText"/>
      </w:pPr>
      <w:r>
        <w:t>The Chair called for comments or amendments to the agenda – there was no response to the call</w:t>
      </w:r>
    </w:p>
    <w:p w14:paraId="4287AFFE" w14:textId="77777777" w:rsidR="00575B49" w:rsidRDefault="00575B49" w:rsidP="00575B49">
      <w:pPr>
        <w:pStyle w:val="BodyText"/>
      </w:pPr>
      <w:r>
        <w:t>The proposed agenda was approved by unanimous consent.</w:t>
      </w:r>
    </w:p>
    <w:p w14:paraId="6B453DCE" w14:textId="77777777" w:rsidR="00575B49" w:rsidRDefault="00575B49" w:rsidP="00567974">
      <w:pPr>
        <w:rPr>
          <w:b/>
          <w:sz w:val="22"/>
          <w:szCs w:val="22"/>
        </w:rPr>
      </w:pPr>
    </w:p>
    <w:p w14:paraId="6B62DEE8" w14:textId="77777777" w:rsidR="00575B49" w:rsidRDefault="00575B49" w:rsidP="00575B49">
      <w:pPr>
        <w:rPr>
          <w:b/>
          <w:sz w:val="22"/>
          <w:szCs w:val="22"/>
        </w:rPr>
      </w:pPr>
      <w:r w:rsidRPr="00096BC0">
        <w:rPr>
          <w:b/>
          <w:bCs/>
          <w:sz w:val="22"/>
          <w:szCs w:val="20"/>
        </w:rPr>
        <w:t>“What is an ESS?”</w:t>
      </w:r>
      <w:r>
        <w:rPr>
          <w:b/>
          <w:bCs/>
          <w:sz w:val="22"/>
          <w:szCs w:val="20"/>
        </w:rPr>
        <w:t xml:space="preserve"> – slide 28 </w:t>
      </w:r>
      <w:r>
        <w:rPr>
          <w:b/>
          <w:sz w:val="22"/>
          <w:szCs w:val="22"/>
        </w:rPr>
        <w:t>11-17/1863r4</w:t>
      </w:r>
    </w:p>
    <w:p w14:paraId="47828F16" w14:textId="18F730F4" w:rsidR="00575B49" w:rsidRPr="000F28FC" w:rsidRDefault="005D0B0A" w:rsidP="00575B49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All specification references in this </w:t>
      </w:r>
      <w:r w:rsidR="00572D23">
        <w:rPr>
          <w:bCs/>
          <w:sz w:val="22"/>
          <w:szCs w:val="20"/>
        </w:rPr>
        <w:t>session</w:t>
      </w:r>
      <w:r>
        <w:rPr>
          <w:bCs/>
          <w:sz w:val="22"/>
          <w:szCs w:val="20"/>
        </w:rPr>
        <w:t xml:space="preserve"> refer to </w:t>
      </w:r>
      <w:r w:rsidR="00575B49" w:rsidRPr="000F28FC">
        <w:rPr>
          <w:bCs/>
          <w:sz w:val="22"/>
          <w:szCs w:val="20"/>
        </w:rPr>
        <w:t>802.11 Specification TGmd v0.1</w:t>
      </w:r>
    </w:p>
    <w:p w14:paraId="3FE9481E" w14:textId="437ADFA5" w:rsidR="005D0B0A" w:rsidRPr="000F28FC" w:rsidRDefault="005D0B0A" w:rsidP="00575B49">
      <w:pPr>
        <w:rPr>
          <w:bCs/>
          <w:sz w:val="22"/>
          <w:szCs w:val="20"/>
        </w:rPr>
      </w:pPr>
      <w:r w:rsidRPr="000F28FC">
        <w:rPr>
          <w:bCs/>
          <w:sz w:val="22"/>
          <w:szCs w:val="20"/>
        </w:rPr>
        <w:t xml:space="preserve">Discussion on MSGCF – some discussion on is this useful – This is being proposed to be reviewed in TGmd and possible removal. </w:t>
      </w:r>
    </w:p>
    <w:p w14:paraId="2FAE44C6" w14:textId="61F5E28D" w:rsidR="005D0B0A" w:rsidRPr="000F28FC" w:rsidRDefault="005D0B0A" w:rsidP="00575B49">
      <w:pPr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HotSpot2 has </w:t>
      </w:r>
      <w:r w:rsidR="00572D23">
        <w:rPr>
          <w:bCs/>
          <w:sz w:val="22"/>
          <w:szCs w:val="20"/>
        </w:rPr>
        <w:t>tweaked</w:t>
      </w:r>
      <w:r>
        <w:rPr>
          <w:bCs/>
          <w:sz w:val="22"/>
          <w:szCs w:val="20"/>
        </w:rPr>
        <w:t xml:space="preserve"> the HESSID definition – so WFA is using the </w:t>
      </w:r>
      <w:r w:rsidR="00572D23">
        <w:rPr>
          <w:bCs/>
          <w:sz w:val="22"/>
          <w:szCs w:val="20"/>
        </w:rPr>
        <w:t>tweaked</w:t>
      </w:r>
      <w:r>
        <w:rPr>
          <w:bCs/>
          <w:sz w:val="22"/>
          <w:szCs w:val="20"/>
        </w:rPr>
        <w:t xml:space="preserve"> ver</w:t>
      </w:r>
      <w:r w:rsidR="00572D23">
        <w:rPr>
          <w:bCs/>
          <w:sz w:val="22"/>
          <w:szCs w:val="20"/>
        </w:rPr>
        <w:t xml:space="preserve">sions </w:t>
      </w:r>
      <w:r>
        <w:rPr>
          <w:bCs/>
          <w:sz w:val="22"/>
          <w:szCs w:val="20"/>
        </w:rPr>
        <w:t xml:space="preserve">HESSID.  – so this use needs to factored into this discussion. </w:t>
      </w:r>
    </w:p>
    <w:p w14:paraId="4DF3C9B5" w14:textId="52818E3E" w:rsidR="00575B49" w:rsidRDefault="00575B49" w:rsidP="00575B49">
      <w:pPr>
        <w:rPr>
          <w:b/>
          <w:bCs/>
          <w:sz w:val="22"/>
          <w:szCs w:val="20"/>
        </w:rPr>
      </w:pPr>
    </w:p>
    <w:p w14:paraId="4F3AB8F0" w14:textId="6A11C225" w:rsidR="005D0B0A" w:rsidRDefault="005D0B0A" w:rsidP="00575B49">
      <w:pPr>
        <w:rPr>
          <w:b/>
          <w:bCs/>
          <w:sz w:val="22"/>
          <w:szCs w:val="20"/>
        </w:rPr>
      </w:pPr>
      <w:r w:rsidRPr="005D0B0A">
        <w:rPr>
          <w:b/>
          <w:bCs/>
          <w:noProof/>
          <w:sz w:val="22"/>
          <w:szCs w:val="20"/>
        </w:rPr>
        <w:drawing>
          <wp:inline distT="0" distB="0" distL="0" distR="0" wp14:anchorId="4651FCCD" wp14:editId="525C2BDF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308D" w14:textId="37C9860F" w:rsidR="00575B49" w:rsidRDefault="00575B49" w:rsidP="00567974">
      <w:pPr>
        <w:rPr>
          <w:b/>
          <w:sz w:val="22"/>
          <w:szCs w:val="22"/>
        </w:rPr>
      </w:pPr>
    </w:p>
    <w:p w14:paraId="4928B2C2" w14:textId="53E039CF" w:rsidR="00575B49" w:rsidRDefault="00262CB3" w:rsidP="00567974">
      <w:pPr>
        <w:rPr>
          <w:sz w:val="22"/>
          <w:szCs w:val="22"/>
        </w:rPr>
      </w:pPr>
      <w:r w:rsidRPr="000F28FC">
        <w:rPr>
          <w:sz w:val="22"/>
          <w:szCs w:val="22"/>
        </w:rPr>
        <w:t xml:space="preserve">ESS Link – extended service set (ESS) link </w:t>
      </w:r>
      <w:r w:rsidR="00A714C2" w:rsidRPr="000F28FC">
        <w:rPr>
          <w:sz w:val="22"/>
          <w:szCs w:val="22"/>
        </w:rPr>
        <w:t>–</w:t>
      </w:r>
      <w:r w:rsidRPr="000F28FC">
        <w:rPr>
          <w:sz w:val="22"/>
          <w:szCs w:val="22"/>
        </w:rPr>
        <w:t xml:space="preserve"> </w:t>
      </w:r>
    </w:p>
    <w:p w14:paraId="5C169DED" w14:textId="1C2BCA6D" w:rsidR="00A714C2" w:rsidRDefault="00A714C2" w:rsidP="00567974">
      <w:pPr>
        <w:rPr>
          <w:sz w:val="22"/>
          <w:szCs w:val="22"/>
        </w:rPr>
      </w:pPr>
      <w:r>
        <w:rPr>
          <w:sz w:val="22"/>
          <w:szCs w:val="22"/>
        </w:rPr>
        <w:t xml:space="preserve">ESSLinkIdentifier – defines a network. </w:t>
      </w:r>
    </w:p>
    <w:p w14:paraId="57017E8E" w14:textId="1E4A3DD0" w:rsidR="00A714C2" w:rsidRDefault="00A714C2" w:rsidP="00567974">
      <w:pPr>
        <w:rPr>
          <w:sz w:val="22"/>
          <w:szCs w:val="22"/>
        </w:rPr>
      </w:pPr>
    </w:p>
    <w:p w14:paraId="213222B7" w14:textId="23A169F0" w:rsidR="00A714C2" w:rsidRDefault="00572D23" w:rsidP="00567974">
      <w:pPr>
        <w:rPr>
          <w:sz w:val="22"/>
          <w:szCs w:val="22"/>
        </w:rPr>
      </w:pPr>
      <w:r>
        <w:rPr>
          <w:sz w:val="22"/>
          <w:szCs w:val="22"/>
        </w:rPr>
        <w:t>So,</w:t>
      </w:r>
      <w:r w:rsidR="00A714C2">
        <w:rPr>
          <w:sz w:val="22"/>
          <w:szCs w:val="22"/>
        </w:rPr>
        <w:t xml:space="preserve"> what do we want to develop here – the WFA specification has </w:t>
      </w:r>
      <w:r>
        <w:rPr>
          <w:sz w:val="22"/>
          <w:szCs w:val="22"/>
        </w:rPr>
        <w:t>implementations</w:t>
      </w:r>
      <w:r w:rsidR="00A714C2">
        <w:rPr>
          <w:sz w:val="22"/>
          <w:szCs w:val="22"/>
        </w:rPr>
        <w:t xml:space="preserve"> and we are not aware of any other </w:t>
      </w:r>
      <w:r>
        <w:rPr>
          <w:sz w:val="22"/>
          <w:szCs w:val="22"/>
        </w:rPr>
        <w:t>implementations</w:t>
      </w:r>
      <w:r w:rsidR="00A714C2">
        <w:rPr>
          <w:sz w:val="22"/>
          <w:szCs w:val="22"/>
        </w:rPr>
        <w:t xml:space="preserve"> that use any of these concepts. </w:t>
      </w:r>
    </w:p>
    <w:p w14:paraId="3FAA15C6" w14:textId="77777777" w:rsidR="00A714C2" w:rsidRPr="006B7A62" w:rsidRDefault="00A714C2" w:rsidP="00A714C2">
      <w:pPr>
        <w:rPr>
          <w:sz w:val="22"/>
          <w:szCs w:val="22"/>
          <w:highlight w:val="yellow"/>
        </w:rPr>
      </w:pPr>
      <w:r w:rsidRPr="006B7A62">
        <w:rPr>
          <w:sz w:val="22"/>
          <w:szCs w:val="22"/>
          <w:highlight w:val="yellow"/>
        </w:rPr>
        <w:t>Recommended to review WFA: Wi-Fi CERTIFIED Passpoint™ (Release 2) Deployment Guidelines</w:t>
      </w:r>
    </w:p>
    <w:p w14:paraId="288BBD14" w14:textId="4CFEB60F" w:rsidR="00A714C2" w:rsidRPr="000F28FC" w:rsidRDefault="00A714C2" w:rsidP="00A714C2">
      <w:pPr>
        <w:rPr>
          <w:rStyle w:val="HTMLCite"/>
          <w:color w:val="666666"/>
          <w:sz w:val="22"/>
          <w:szCs w:val="22"/>
          <w:lang w:val="en"/>
        </w:rPr>
      </w:pPr>
      <w:r w:rsidRPr="006B7A62">
        <w:rPr>
          <w:sz w:val="22"/>
          <w:szCs w:val="22"/>
          <w:highlight w:val="yellow"/>
        </w:rPr>
        <w:t>Rev 1.1. (</w:t>
      </w:r>
      <w:hyperlink r:id="rId38" w:history="1">
        <w:r w:rsidRPr="006B7A62">
          <w:rPr>
            <w:rStyle w:val="Hyperlink"/>
            <w:sz w:val="22"/>
            <w:szCs w:val="22"/>
            <w:highlight w:val="yellow"/>
            <w:lang w:val="en"/>
          </w:rPr>
          <w:t>https://www.wi-fi.org/file/passpoint-release-2-deployment-guidelines</w:t>
        </w:r>
      </w:hyperlink>
      <w:r w:rsidR="000F28FC" w:rsidRPr="006B7A62">
        <w:rPr>
          <w:rStyle w:val="HTMLCite"/>
          <w:color w:val="666666"/>
          <w:sz w:val="22"/>
          <w:szCs w:val="22"/>
          <w:highlight w:val="yellow"/>
          <w:lang w:val="en"/>
        </w:rPr>
        <w:t>):</w:t>
      </w:r>
      <w:r w:rsidR="000F28FC" w:rsidRPr="000F28FC">
        <w:rPr>
          <w:rStyle w:val="HTMLCite"/>
          <w:color w:val="666666"/>
          <w:sz w:val="22"/>
          <w:szCs w:val="22"/>
          <w:lang w:val="en"/>
        </w:rPr>
        <w:t xml:space="preserve"> </w:t>
      </w:r>
    </w:p>
    <w:p w14:paraId="19F3F039" w14:textId="77777777" w:rsidR="000F28FC" w:rsidRDefault="000F28FC" w:rsidP="00A714C2">
      <w:pPr>
        <w:rPr>
          <w:rStyle w:val="HTMLCite"/>
          <w:rFonts w:ascii="Arial" w:hAnsi="Arial" w:cs="Arial"/>
          <w:color w:val="666666"/>
          <w:lang w:val="en"/>
        </w:rPr>
      </w:pPr>
    </w:p>
    <w:p w14:paraId="307D4A2D" w14:textId="75E1025B" w:rsidR="00D800B8" w:rsidRDefault="00572D23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>Particularly</w:t>
      </w:r>
      <w:r w:rsidR="00A714C2">
        <w:rPr>
          <w:rStyle w:val="HTMLCite"/>
          <w:rFonts w:ascii="Arial" w:hAnsi="Arial" w:cs="Arial"/>
          <w:i w:val="0"/>
          <w:color w:val="666666"/>
          <w:lang w:val="en"/>
        </w:rPr>
        <w:t xml:space="preserve"> – section 3.6.1 – HESSID Information Element – contains a definition of the HESSID: “a globally unique identifier”</w:t>
      </w:r>
      <w:r w:rsidR="00D800B8">
        <w:rPr>
          <w:rStyle w:val="HTMLCite"/>
          <w:rFonts w:ascii="Arial" w:hAnsi="Arial" w:cs="Arial"/>
          <w:i w:val="0"/>
          <w:color w:val="666666"/>
          <w:lang w:val="en"/>
        </w:rPr>
        <w:t xml:space="preserve">. </w:t>
      </w:r>
    </w:p>
    <w:p w14:paraId="38C58E05" w14:textId="032B558A" w:rsidR="00D800B8" w:rsidRDefault="00D800B8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 </w:t>
      </w:r>
    </w:p>
    <w:p w14:paraId="25F3A5BE" w14:textId="566FB8F6" w:rsidR="00A714C2" w:rsidRDefault="00D800B8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>MSGCF – does not seemed to be used anywhere – and there seems to be no use of this concept or any understanding of what it is or what its use is.</w:t>
      </w:r>
    </w:p>
    <w:p w14:paraId="1717A9A9" w14:textId="30C0C56D" w:rsidR="00D800B8" w:rsidRDefault="00D800B8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ESSIdenfier – which is a </w:t>
      </w:r>
      <w:r w:rsidR="00572D23">
        <w:rPr>
          <w:rStyle w:val="HTMLCite"/>
          <w:rFonts w:ascii="Arial" w:hAnsi="Arial" w:cs="Arial"/>
          <w:i w:val="0"/>
          <w:color w:val="666666"/>
          <w:lang w:val="en"/>
        </w:rPr>
        <w:t>remnant</w:t>
      </w: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 of </w:t>
      </w:r>
      <w:r w:rsidR="00572D23">
        <w:rPr>
          <w:rStyle w:val="HTMLCite"/>
          <w:rFonts w:ascii="Arial" w:hAnsi="Arial" w:cs="Arial"/>
          <w:i w:val="0"/>
          <w:color w:val="666666"/>
          <w:lang w:val="en"/>
        </w:rPr>
        <w:t>an</w:t>
      </w: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 802.21, which may no longer have any use – should probably be removed from the specification. </w:t>
      </w:r>
    </w:p>
    <w:p w14:paraId="03B8C298" w14:textId="1143EC31" w:rsidR="00D800B8" w:rsidRDefault="00D800B8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</w:p>
    <w:p w14:paraId="784791E0" w14:textId="03B5FDFF" w:rsidR="001B2ABF" w:rsidRDefault="00092384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A STA </w:t>
      </w:r>
      <w:r w:rsidR="00572D23">
        <w:rPr>
          <w:rStyle w:val="HTMLCite"/>
          <w:rFonts w:ascii="Arial" w:hAnsi="Arial" w:cs="Arial"/>
          <w:i w:val="0"/>
          <w:color w:val="666666"/>
          <w:lang w:val="en"/>
        </w:rPr>
        <w:t>associated</w:t>
      </w: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 with a BSS with a particular HESSED may reassociate with any BSS that has the same HESSED.  </w:t>
      </w:r>
    </w:p>
    <w:p w14:paraId="7CEF432F" w14:textId="77777777" w:rsidR="001B2ABF" w:rsidRDefault="001B2ABF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</w:p>
    <w:p w14:paraId="75C8C82C" w14:textId="31197D42" w:rsidR="00D800B8" w:rsidRDefault="001B2ABF" w:rsidP="00A714C2">
      <w:pPr>
        <w:rPr>
          <w:rStyle w:val="HTMLCite"/>
          <w:rFonts w:ascii="Arial" w:hAnsi="Arial" w:cs="Arial"/>
          <w:i w:val="0"/>
          <w:color w:val="666666"/>
          <w:lang w:val="en"/>
        </w:rPr>
      </w:pP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Reference for behavior of the Master and Clients (Slaves):  KDB 905462 D03 client without </w:t>
      </w:r>
      <w:r w:rsidR="00572D23">
        <w:rPr>
          <w:rStyle w:val="HTMLCite"/>
          <w:rFonts w:ascii="Arial" w:hAnsi="Arial" w:cs="Arial"/>
          <w:i w:val="0"/>
          <w:color w:val="666666"/>
          <w:lang w:val="en"/>
        </w:rPr>
        <w:t>DFS</w:t>
      </w:r>
      <w:r>
        <w:rPr>
          <w:rStyle w:val="HTMLCite"/>
          <w:rFonts w:ascii="Arial" w:hAnsi="Arial" w:cs="Arial"/>
          <w:i w:val="0"/>
          <w:color w:val="666666"/>
          <w:lang w:val="en"/>
        </w:rPr>
        <w:t xml:space="preserve"> new rules v01r02 August 22 2016. </w:t>
      </w:r>
      <w:r w:rsidR="00092384">
        <w:rPr>
          <w:rStyle w:val="HTMLCite"/>
          <w:rFonts w:ascii="Arial" w:hAnsi="Arial" w:cs="Arial"/>
          <w:i w:val="0"/>
          <w:color w:val="666666"/>
          <w:lang w:val="en"/>
        </w:rPr>
        <w:t xml:space="preserve"> </w:t>
      </w:r>
    </w:p>
    <w:p w14:paraId="746B715B" w14:textId="77777777" w:rsidR="00703908" w:rsidRDefault="00703908" w:rsidP="00A714C2">
      <w:pPr>
        <w:rPr>
          <w:rFonts w:ascii="Arial" w:hAnsi="Arial" w:cs="Arial"/>
          <w:color w:val="666666"/>
          <w:lang w:val="en"/>
        </w:rPr>
      </w:pPr>
      <w:r>
        <w:rPr>
          <w:rFonts w:ascii="Arial" w:hAnsi="Arial" w:cs="Arial"/>
          <w:color w:val="666666"/>
          <w:lang w:val="en"/>
        </w:rPr>
        <w:t>(</w:t>
      </w:r>
      <w:r w:rsidRPr="00703908">
        <w:rPr>
          <w:rFonts w:ascii="Arial" w:hAnsi="Arial" w:cs="Arial"/>
          <w:color w:val="666666"/>
          <w:lang w:val="en"/>
        </w:rPr>
        <w:t>https://apps.fcc.gov/kdb/GetAttachment.html?id=20Ds1LgIamPUMD4%2Fzxwxpw%3D%3D&amp;desc=905462 D03 UNII Clients Without Radar Detection New Rules v01r02&amp;tracking_number=27155</w:t>
      </w:r>
      <w:r>
        <w:rPr>
          <w:rFonts w:ascii="Arial" w:hAnsi="Arial" w:cs="Arial"/>
          <w:color w:val="666666"/>
          <w:lang w:val="en"/>
        </w:rPr>
        <w:t>)</w:t>
      </w:r>
    </w:p>
    <w:p w14:paraId="12412A3C" w14:textId="77777777" w:rsidR="00703908" w:rsidRDefault="00703908" w:rsidP="00A714C2">
      <w:pPr>
        <w:rPr>
          <w:rFonts w:ascii="Arial" w:hAnsi="Arial" w:cs="Arial"/>
          <w:color w:val="666666"/>
          <w:lang w:val="en"/>
        </w:rPr>
      </w:pPr>
    </w:p>
    <w:p w14:paraId="45B2500C" w14:textId="05AE4CB0" w:rsidR="00D800B8" w:rsidRDefault="00703908" w:rsidP="00A714C2">
      <w:pPr>
        <w:rPr>
          <w:rFonts w:ascii="Arial" w:hAnsi="Arial" w:cs="Arial"/>
          <w:color w:val="666666"/>
          <w:lang w:val="en"/>
        </w:rPr>
      </w:pPr>
      <w:r>
        <w:rPr>
          <w:rFonts w:ascii="Arial" w:hAnsi="Arial" w:cs="Arial"/>
          <w:color w:val="666666"/>
          <w:lang w:val="en"/>
        </w:rPr>
        <w:lastRenderedPageBreak/>
        <w:t xml:space="preserve">As the band we share have rules that are more complicated we will likely have more of these types of restrictions.  </w:t>
      </w:r>
    </w:p>
    <w:p w14:paraId="0AC0A5C0" w14:textId="07658799" w:rsidR="00703908" w:rsidRDefault="00703908" w:rsidP="00A714C2">
      <w:pPr>
        <w:rPr>
          <w:rFonts w:ascii="Arial" w:hAnsi="Arial" w:cs="Arial"/>
          <w:color w:val="666666"/>
          <w:lang w:val="en"/>
        </w:rPr>
      </w:pPr>
    </w:p>
    <w:p w14:paraId="5D0FB2A6" w14:textId="221BA314" w:rsidR="00703908" w:rsidRDefault="00703908" w:rsidP="00A714C2">
      <w:pPr>
        <w:rPr>
          <w:rFonts w:ascii="Arial" w:hAnsi="Arial" w:cs="Arial"/>
          <w:color w:val="666666"/>
          <w:lang w:val="en"/>
        </w:rPr>
      </w:pPr>
      <w:r>
        <w:rPr>
          <w:rFonts w:ascii="Arial" w:hAnsi="Arial" w:cs="Arial"/>
          <w:color w:val="666666"/>
          <w:lang w:val="en"/>
        </w:rPr>
        <w:t xml:space="preserve">Homogenous extended service set (ESS) is only used to define </w:t>
      </w:r>
      <w:r w:rsidR="00F17FCC">
        <w:rPr>
          <w:rFonts w:ascii="Arial" w:hAnsi="Arial" w:cs="Arial"/>
          <w:color w:val="666666"/>
          <w:lang w:val="en"/>
        </w:rPr>
        <w:t xml:space="preserve">HESSED </w:t>
      </w:r>
    </w:p>
    <w:p w14:paraId="2D0017E3" w14:textId="2308043B" w:rsidR="00A714C2" w:rsidRDefault="00A714C2" w:rsidP="00A714C2">
      <w:pPr>
        <w:rPr>
          <w:sz w:val="22"/>
          <w:szCs w:val="22"/>
        </w:rPr>
      </w:pPr>
    </w:p>
    <w:p w14:paraId="09642F60" w14:textId="410B4736" w:rsidR="007B716C" w:rsidRDefault="007B716C" w:rsidP="007B716C">
      <w:pPr>
        <w:pStyle w:val="Heading1"/>
      </w:pPr>
      <w:bookmarkStart w:id="2" w:name="_Toc506545478"/>
      <w:r>
        <w:t>Wednesday,</w:t>
      </w:r>
      <w:r w:rsidRPr="002D6133">
        <w:t xml:space="preserve"> </w:t>
      </w:r>
      <w:r>
        <w:t xml:space="preserve">17 </w:t>
      </w:r>
      <w:r w:rsidR="00572D23">
        <w:t>January</w:t>
      </w:r>
      <w:r>
        <w:t xml:space="preserve"> 2018, at 8:00 PST</w:t>
      </w:r>
      <w:bookmarkEnd w:id="2"/>
    </w:p>
    <w:p w14:paraId="637A3C3B" w14:textId="77777777" w:rsidR="007B716C" w:rsidRDefault="007B716C" w:rsidP="007B716C">
      <w:pPr>
        <w:rPr>
          <w:b/>
          <w:sz w:val="22"/>
          <w:szCs w:val="22"/>
        </w:rPr>
      </w:pPr>
    </w:p>
    <w:p w14:paraId="636592C6" w14:textId="0D098279" w:rsidR="007B716C" w:rsidRDefault="007B716C" w:rsidP="007B71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Call to order 8:08 PST. </w:t>
      </w:r>
    </w:p>
    <w:p w14:paraId="4ABCB2FC" w14:textId="77777777" w:rsidR="007B716C" w:rsidRDefault="007B716C" w:rsidP="007B716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 document: 11-17/1863r4</w:t>
      </w:r>
    </w:p>
    <w:p w14:paraId="442B4D75" w14:textId="77777777" w:rsidR="007B716C" w:rsidRDefault="007B716C" w:rsidP="007B716C">
      <w:pPr>
        <w:rPr>
          <w:b/>
          <w:sz w:val="22"/>
          <w:szCs w:val="22"/>
        </w:rPr>
      </w:pPr>
    </w:p>
    <w:p w14:paraId="4C474829" w14:textId="77777777" w:rsidR="007B716C" w:rsidRDefault="007B716C" w:rsidP="007B716C">
      <w:pPr>
        <w:pStyle w:val="BodyText"/>
        <w:rPr>
          <w:b/>
          <w:bCs/>
        </w:rPr>
      </w:pPr>
      <w:r>
        <w:rPr>
          <w:b/>
          <w:bCs/>
        </w:rPr>
        <w:t>Administration:</w:t>
      </w:r>
    </w:p>
    <w:p w14:paraId="65A831BF" w14:textId="77777777" w:rsidR="007B716C" w:rsidRDefault="007B716C" w:rsidP="007B716C">
      <w:pPr>
        <w:pStyle w:val="BodyText"/>
        <w:rPr>
          <w:rStyle w:val="Hyperlink"/>
        </w:rPr>
      </w:pPr>
      <w:r>
        <w:t xml:space="preserve">The Chair reviewed the Administrative information in slides 5-10 in Agenda document, </w:t>
      </w:r>
    </w:p>
    <w:p w14:paraId="008958F6" w14:textId="77777777" w:rsidR="007B716C" w:rsidRDefault="007B716C" w:rsidP="007B716C">
      <w:pPr>
        <w:pStyle w:val="BodyText"/>
        <w:rPr>
          <w:b/>
        </w:rPr>
      </w:pPr>
      <w:r>
        <w:rPr>
          <w:b/>
        </w:rPr>
        <w:t>Call for Patents:</w:t>
      </w:r>
    </w:p>
    <w:p w14:paraId="30269069" w14:textId="77777777" w:rsidR="007B716C" w:rsidRDefault="007B716C" w:rsidP="007B716C">
      <w:pPr>
        <w:pStyle w:val="BodyText"/>
        <w:rPr>
          <w:b/>
        </w:rPr>
      </w:pPr>
      <w:r>
        <w:t xml:space="preserve">The Chair reviewed the Patent policy and called for potentially essential patents – there was no response to the call. </w:t>
      </w:r>
    </w:p>
    <w:p w14:paraId="527EEB14" w14:textId="77777777" w:rsidR="007B716C" w:rsidRDefault="007B716C" w:rsidP="007B716C">
      <w:pPr>
        <w:pStyle w:val="BodyText"/>
        <w:rPr>
          <w:b/>
        </w:rPr>
      </w:pPr>
    </w:p>
    <w:p w14:paraId="6A0D48EC" w14:textId="77777777" w:rsidR="007B716C" w:rsidRDefault="007B716C" w:rsidP="007B716C">
      <w:pPr>
        <w:pStyle w:val="BodyText"/>
        <w:rPr>
          <w:b/>
        </w:rPr>
      </w:pPr>
      <w:r>
        <w:rPr>
          <w:b/>
        </w:rPr>
        <w:t>Approval of the Agenda:</w:t>
      </w:r>
    </w:p>
    <w:p w14:paraId="1AB38869" w14:textId="77777777" w:rsidR="007B716C" w:rsidRDefault="007B716C" w:rsidP="007B716C">
      <w:pPr>
        <w:pStyle w:val="BodyText"/>
      </w:pPr>
      <w:r>
        <w:t>The Chair called for comments or amendments to the agenda – there was no response to the call</w:t>
      </w:r>
    </w:p>
    <w:p w14:paraId="7484F597" w14:textId="77777777" w:rsidR="007B716C" w:rsidRDefault="007B716C" w:rsidP="007B716C">
      <w:pPr>
        <w:pStyle w:val="BodyText"/>
      </w:pPr>
      <w:r>
        <w:t>The proposed agenda was approved by unanimous consent.</w:t>
      </w:r>
    </w:p>
    <w:p w14:paraId="2BCE8CB4" w14:textId="77777777" w:rsidR="007B716C" w:rsidRDefault="007B716C" w:rsidP="007B716C">
      <w:pPr>
        <w:rPr>
          <w:b/>
          <w:sz w:val="22"/>
          <w:szCs w:val="22"/>
        </w:rPr>
      </w:pPr>
    </w:p>
    <w:p w14:paraId="2DF8B021" w14:textId="77777777" w:rsidR="007B716C" w:rsidRDefault="007B716C" w:rsidP="007B716C">
      <w:pPr>
        <w:rPr>
          <w:b/>
          <w:sz w:val="22"/>
          <w:szCs w:val="22"/>
        </w:rPr>
      </w:pPr>
    </w:p>
    <w:p w14:paraId="3889BA8E" w14:textId="384E80A4" w:rsidR="007B716C" w:rsidRDefault="007B716C" w:rsidP="007B716C">
      <w:pPr>
        <w:rPr>
          <w:b/>
          <w:sz w:val="22"/>
          <w:szCs w:val="22"/>
        </w:rPr>
      </w:pPr>
      <w:r w:rsidRPr="00096BC0">
        <w:rPr>
          <w:b/>
          <w:bCs/>
          <w:sz w:val="22"/>
          <w:szCs w:val="20"/>
        </w:rPr>
        <w:t>“What is an ESS?”</w:t>
      </w:r>
      <w:r>
        <w:rPr>
          <w:b/>
          <w:bCs/>
          <w:sz w:val="22"/>
          <w:szCs w:val="20"/>
        </w:rPr>
        <w:t xml:space="preserve"> – slide 28 </w:t>
      </w:r>
      <w:r>
        <w:rPr>
          <w:b/>
          <w:sz w:val="22"/>
          <w:szCs w:val="22"/>
        </w:rPr>
        <w:t>11-17/1863r4 – Continued from the previous session</w:t>
      </w:r>
    </w:p>
    <w:p w14:paraId="00030089" w14:textId="77777777" w:rsidR="00A714C2" w:rsidRPr="000F28FC" w:rsidRDefault="00A714C2" w:rsidP="00567974">
      <w:pPr>
        <w:rPr>
          <w:sz w:val="22"/>
          <w:szCs w:val="22"/>
        </w:rPr>
      </w:pPr>
    </w:p>
    <w:p w14:paraId="6D44DA54" w14:textId="1FA1189D" w:rsidR="00A714C2" w:rsidRPr="000F28FC" w:rsidRDefault="007B716C" w:rsidP="00567974">
      <w:pPr>
        <w:rPr>
          <w:sz w:val="22"/>
          <w:szCs w:val="22"/>
        </w:rPr>
      </w:pPr>
      <w:r w:rsidRPr="000F28FC">
        <w:rPr>
          <w:sz w:val="22"/>
          <w:szCs w:val="22"/>
        </w:rPr>
        <w:t xml:space="preserve">The Chair reviewed yesterday’s discussion oh HESSED, and reminded everyone that we thought we </w:t>
      </w:r>
      <w:r w:rsidR="00572D23" w:rsidRPr="000F28FC">
        <w:rPr>
          <w:sz w:val="22"/>
          <w:szCs w:val="22"/>
        </w:rPr>
        <w:t>should</w:t>
      </w:r>
      <w:r w:rsidRPr="000F28FC">
        <w:rPr>
          <w:sz w:val="22"/>
          <w:szCs w:val="22"/>
        </w:rPr>
        <w:t xml:space="preserve"> start “clean” working to agree what an ESS and HESS are. </w:t>
      </w:r>
    </w:p>
    <w:p w14:paraId="56544575" w14:textId="75620044" w:rsidR="007B716C" w:rsidRPr="000F28FC" w:rsidRDefault="007B716C" w:rsidP="00567974">
      <w:pPr>
        <w:rPr>
          <w:sz w:val="22"/>
          <w:szCs w:val="22"/>
        </w:rPr>
      </w:pPr>
    </w:p>
    <w:p w14:paraId="03E1793A" w14:textId="734D1BFD" w:rsidR="00A714C2" w:rsidRDefault="00490B05" w:rsidP="00567974">
      <w:pPr>
        <w:rPr>
          <w:sz w:val="22"/>
          <w:szCs w:val="22"/>
        </w:rPr>
      </w:pPr>
      <w:r w:rsidRPr="000F28FC">
        <w:rPr>
          <w:sz w:val="22"/>
          <w:szCs w:val="22"/>
        </w:rPr>
        <w:t xml:space="preserve">Long discussion on ESS, HESS, SSID, and HESSID and related topics.  </w:t>
      </w:r>
      <w:r w:rsidR="007B716C" w:rsidRPr="000F28FC">
        <w:rPr>
          <w:sz w:val="22"/>
          <w:szCs w:val="22"/>
        </w:rPr>
        <w:t xml:space="preserve">See slide </w:t>
      </w:r>
      <w:r w:rsidR="00572D23" w:rsidRPr="000F28FC">
        <w:rPr>
          <w:sz w:val="22"/>
          <w:szCs w:val="22"/>
        </w:rPr>
        <w:t>30 of</w:t>
      </w:r>
      <w:r w:rsidR="007B716C" w:rsidRPr="000F28FC">
        <w:rPr>
          <w:sz w:val="22"/>
          <w:szCs w:val="22"/>
        </w:rPr>
        <w:t xml:space="preserve"> 11-17/1863r5 </w:t>
      </w:r>
      <w:r w:rsidRPr="000F28FC">
        <w:rPr>
          <w:sz w:val="22"/>
          <w:szCs w:val="22"/>
        </w:rPr>
        <w:t>–</w:t>
      </w:r>
      <w:r w:rsidR="007B716C" w:rsidRPr="000F28FC">
        <w:rPr>
          <w:sz w:val="22"/>
          <w:szCs w:val="22"/>
        </w:rPr>
        <w:t xml:space="preserve"> </w:t>
      </w:r>
      <w:r w:rsidRPr="000F28FC">
        <w:rPr>
          <w:sz w:val="22"/>
          <w:szCs w:val="22"/>
        </w:rPr>
        <w:t xml:space="preserve">for a list of questions about to HESSID and SSID concepts that need to be clarified. </w:t>
      </w:r>
    </w:p>
    <w:p w14:paraId="7037A960" w14:textId="3612F48D" w:rsidR="006B7A62" w:rsidRDefault="006B7A62" w:rsidP="00567974">
      <w:pPr>
        <w:rPr>
          <w:sz w:val="22"/>
          <w:szCs w:val="22"/>
        </w:rPr>
      </w:pPr>
    </w:p>
    <w:p w14:paraId="103C8ECE" w14:textId="5F8CE118" w:rsidR="006B7A62" w:rsidRPr="000F28FC" w:rsidRDefault="006B7A62" w:rsidP="00567974">
      <w:pPr>
        <w:rPr>
          <w:sz w:val="22"/>
          <w:szCs w:val="22"/>
        </w:rPr>
      </w:pPr>
      <w:r>
        <w:rPr>
          <w:sz w:val="22"/>
          <w:szCs w:val="22"/>
        </w:rPr>
        <w:t>No conclusions were agreed.</w:t>
      </w:r>
    </w:p>
    <w:p w14:paraId="78767D3C" w14:textId="77777777" w:rsidR="007B716C" w:rsidRDefault="007B716C" w:rsidP="00567974">
      <w:pPr>
        <w:rPr>
          <w:b/>
          <w:sz w:val="22"/>
          <w:szCs w:val="22"/>
        </w:rPr>
      </w:pPr>
    </w:p>
    <w:p w14:paraId="0FAB49C6" w14:textId="0054C7B5" w:rsidR="00567974" w:rsidRPr="00834A4E" w:rsidRDefault="00834A4E" w:rsidP="00567974">
      <w:pPr>
        <w:rPr>
          <w:b/>
          <w:sz w:val="22"/>
          <w:szCs w:val="22"/>
        </w:rPr>
      </w:pPr>
      <w:r w:rsidRPr="00834A4E">
        <w:rPr>
          <w:b/>
          <w:sz w:val="22"/>
          <w:szCs w:val="22"/>
        </w:rPr>
        <w:t>Future sessions / SC activities</w:t>
      </w:r>
    </w:p>
    <w:p w14:paraId="55E37467" w14:textId="77777777" w:rsidR="00041640" w:rsidRDefault="00041640" w:rsidP="00041640">
      <w:pPr>
        <w:rPr>
          <w:sz w:val="22"/>
          <w:szCs w:val="22"/>
        </w:rPr>
      </w:pPr>
    </w:p>
    <w:p w14:paraId="44581B44" w14:textId="6BFE24E2" w:rsidR="00041640" w:rsidRDefault="00041640" w:rsidP="00041640">
      <w:pPr>
        <w:rPr>
          <w:sz w:val="22"/>
          <w:szCs w:val="22"/>
        </w:rPr>
      </w:pPr>
      <w:r>
        <w:rPr>
          <w:sz w:val="22"/>
          <w:szCs w:val="22"/>
        </w:rPr>
        <w:t>No planned teleconferences.</w:t>
      </w:r>
    </w:p>
    <w:p w14:paraId="3C027920" w14:textId="02EAE9B7" w:rsidR="000F28FC" w:rsidRDefault="000F28FC" w:rsidP="000F28FC">
      <w:pPr>
        <w:rPr>
          <w:sz w:val="22"/>
          <w:szCs w:val="22"/>
        </w:rPr>
      </w:pPr>
      <w:r w:rsidRPr="00041640">
        <w:rPr>
          <w:sz w:val="22"/>
          <w:szCs w:val="22"/>
        </w:rPr>
        <w:t>Teleconferences:</w:t>
      </w:r>
      <w:r>
        <w:rPr>
          <w:sz w:val="22"/>
          <w:szCs w:val="22"/>
        </w:rPr>
        <w:t xml:space="preserve"> </w:t>
      </w:r>
      <w:r w:rsidRPr="00041640">
        <w:rPr>
          <w:sz w:val="22"/>
          <w:szCs w:val="22"/>
        </w:rPr>
        <w:t>Schedule with 10 days’ notice</w:t>
      </w:r>
      <w:r>
        <w:rPr>
          <w:sz w:val="22"/>
          <w:szCs w:val="22"/>
        </w:rPr>
        <w:t>.</w:t>
      </w:r>
    </w:p>
    <w:p w14:paraId="0FD9F561" w14:textId="171D09DE" w:rsidR="00041640" w:rsidRDefault="00041640" w:rsidP="00041640">
      <w:pPr>
        <w:rPr>
          <w:sz w:val="22"/>
          <w:szCs w:val="22"/>
        </w:rPr>
      </w:pPr>
    </w:p>
    <w:p w14:paraId="50104152" w14:textId="373CB07A" w:rsidR="00041640" w:rsidRPr="000F28FC" w:rsidRDefault="00041640" w:rsidP="00041640">
      <w:pPr>
        <w:rPr>
          <w:sz w:val="22"/>
          <w:szCs w:val="22"/>
        </w:rPr>
      </w:pPr>
      <w:r w:rsidRPr="000F28FC">
        <w:rPr>
          <w:sz w:val="22"/>
          <w:szCs w:val="22"/>
        </w:rPr>
        <w:t xml:space="preserve">Planning </w:t>
      </w:r>
      <w:r w:rsidR="00106541" w:rsidRPr="000F28FC">
        <w:rPr>
          <w:sz w:val="22"/>
          <w:szCs w:val="22"/>
        </w:rPr>
        <w:t>for March</w:t>
      </w:r>
      <w:r w:rsidRPr="000F28FC">
        <w:rPr>
          <w:sz w:val="22"/>
          <w:szCs w:val="22"/>
        </w:rPr>
        <w:t>:</w:t>
      </w:r>
    </w:p>
    <w:p w14:paraId="1538753C" w14:textId="4FB286E6" w:rsidR="00041640" w:rsidRPr="00041640" w:rsidRDefault="00041640" w:rsidP="00041640">
      <w:pPr>
        <w:rPr>
          <w:sz w:val="22"/>
          <w:szCs w:val="22"/>
        </w:rPr>
      </w:pPr>
      <w:r w:rsidRPr="00041640">
        <w:rPr>
          <w:sz w:val="22"/>
          <w:szCs w:val="22"/>
        </w:rPr>
        <w:t>Plan for three individual meeting slots</w:t>
      </w:r>
      <w:r>
        <w:rPr>
          <w:sz w:val="22"/>
          <w:szCs w:val="22"/>
        </w:rPr>
        <w:t>:</w:t>
      </w:r>
    </w:p>
    <w:p w14:paraId="31F635F2" w14:textId="77777777" w:rsidR="00041640" w:rsidRPr="00041640" w:rsidRDefault="00041640" w:rsidP="00041640">
      <w:pPr>
        <w:pStyle w:val="ListParagraph"/>
        <w:numPr>
          <w:ilvl w:val="1"/>
          <w:numId w:val="2"/>
        </w:numPr>
        <w:rPr>
          <w:sz w:val="22"/>
        </w:rPr>
      </w:pPr>
      <w:r w:rsidRPr="00041640">
        <w:rPr>
          <w:sz w:val="22"/>
        </w:rPr>
        <w:t xml:space="preserve">Usual slot on Wed AM1 </w:t>
      </w:r>
    </w:p>
    <w:p w14:paraId="29633545" w14:textId="77777777" w:rsidR="00041640" w:rsidRDefault="00041640" w:rsidP="00041640">
      <w:pPr>
        <w:pStyle w:val="ListParagraph"/>
        <w:numPr>
          <w:ilvl w:val="1"/>
          <w:numId w:val="2"/>
        </w:numPr>
        <w:rPr>
          <w:sz w:val="22"/>
        </w:rPr>
      </w:pPr>
      <w:r w:rsidRPr="00041640">
        <w:rPr>
          <w:sz w:val="22"/>
        </w:rPr>
        <w:t>Another 2 slots for standalone ARC work (Monday/Tuesday?)</w:t>
      </w:r>
    </w:p>
    <w:p w14:paraId="4EF3F87A" w14:textId="2FFD8C91" w:rsidR="00041640" w:rsidRPr="00041640" w:rsidRDefault="000F28FC" w:rsidP="00041640"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Possible joint</w:t>
      </w:r>
      <w:r w:rsidR="00041640">
        <w:rPr>
          <w:sz w:val="22"/>
        </w:rPr>
        <w:t xml:space="preserve"> session</w:t>
      </w:r>
      <w:r w:rsidR="00041640" w:rsidRPr="00041640">
        <w:rPr>
          <w:sz w:val="22"/>
        </w:rPr>
        <w:t>: TGba?</w:t>
      </w:r>
    </w:p>
    <w:p w14:paraId="695FA2D3" w14:textId="0351E9D6" w:rsidR="00041640" w:rsidRDefault="00041640" w:rsidP="00041640">
      <w:pPr>
        <w:rPr>
          <w:sz w:val="22"/>
          <w:szCs w:val="22"/>
        </w:rPr>
      </w:pPr>
      <w:bookmarkStart w:id="3" w:name="_GoBack"/>
      <w:bookmarkEnd w:id="3"/>
    </w:p>
    <w:p w14:paraId="47F44CE0" w14:textId="110461B5" w:rsidR="0096039D" w:rsidRPr="00B479DC" w:rsidRDefault="0096039D" w:rsidP="0096039D">
      <w:pPr>
        <w:rPr>
          <w:b/>
        </w:rPr>
      </w:pPr>
      <w:r w:rsidRPr="00B479DC">
        <w:rPr>
          <w:b/>
        </w:rPr>
        <w:t xml:space="preserve">Adjourned: </w:t>
      </w:r>
      <w:r w:rsidR="00490B05">
        <w:rPr>
          <w:b/>
        </w:rPr>
        <w:t>10:05 PST</w:t>
      </w:r>
    </w:p>
    <w:p w14:paraId="0236196D" w14:textId="77777777" w:rsidR="0096039D" w:rsidRDefault="0096039D" w:rsidP="0096039D"/>
    <w:p w14:paraId="3670AD9D" w14:textId="1FE97C77" w:rsidR="000F28FC" w:rsidRDefault="0096039D" w:rsidP="0096039D">
      <w:pPr>
        <w:pStyle w:val="BodyText"/>
      </w:pPr>
      <w:r w:rsidRPr="000F28FC">
        <w:t>Note</w:t>
      </w:r>
      <w:r w:rsidR="000F28FC">
        <w:t>:</w:t>
      </w:r>
      <w:r w:rsidRPr="000F28FC">
        <w:t xml:space="preserve"> final agenda slide deck is: </w:t>
      </w:r>
      <w:hyperlink r:id="rId39" w:history="1">
        <w:r w:rsidR="000F28FC">
          <w:rPr>
            <w:rStyle w:val="Hyperlink"/>
          </w:rPr>
          <w:t>11-17/1863r5</w:t>
        </w:r>
      </w:hyperlink>
      <w:r w:rsidR="000F28FC">
        <w:t xml:space="preserve"> </w:t>
      </w:r>
      <w:r w:rsidRPr="000F28FC">
        <w:t>and closing report is:</w:t>
      </w:r>
      <w:r w:rsidR="000F28FC" w:rsidRPr="000F28FC">
        <w:t xml:space="preserve"> </w:t>
      </w:r>
      <w:hyperlink r:id="rId40" w:history="1">
        <w:r w:rsidR="000F28FC">
          <w:rPr>
            <w:rStyle w:val="Hyperlink"/>
          </w:rPr>
          <w:t>11-18/0264r1</w:t>
        </w:r>
      </w:hyperlink>
    </w:p>
    <w:sectPr w:rsidR="000F28FC">
      <w:headerReference w:type="default" r:id="rId41"/>
      <w:footerReference w:type="default" r:id="rId4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4BA9" w14:textId="77777777" w:rsidR="00A1655D" w:rsidRDefault="00A1655D">
      <w:r>
        <w:separator/>
      </w:r>
    </w:p>
  </w:endnote>
  <w:endnote w:type="continuationSeparator" w:id="0">
    <w:p w14:paraId="55EA85D5" w14:textId="77777777" w:rsidR="00A1655D" w:rsidRDefault="00A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DE15" w14:textId="10ED0051" w:rsidR="00B33DA0" w:rsidRDefault="00AA74D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3DA0">
        <w:t>Minutes</w:t>
      </w:r>
    </w:fldSimple>
    <w:r w:rsidR="00B33DA0">
      <w:tab/>
      <w:t xml:space="preserve">page </w:t>
    </w:r>
    <w:r w:rsidR="00B33DA0">
      <w:fldChar w:fldCharType="begin"/>
    </w:r>
    <w:r w:rsidR="00B33DA0">
      <w:instrText xml:space="preserve">page </w:instrText>
    </w:r>
    <w:r w:rsidR="00B33DA0">
      <w:fldChar w:fldCharType="separate"/>
    </w:r>
    <w:r w:rsidR="008E35A1">
      <w:rPr>
        <w:noProof/>
      </w:rPr>
      <w:t>6</w:t>
    </w:r>
    <w:r w:rsidR="00B33DA0">
      <w:fldChar w:fldCharType="end"/>
    </w:r>
    <w:r w:rsidR="00B33DA0">
      <w:tab/>
    </w:r>
    <w:fldSimple w:instr=" COMMENTS  \* MERGEFORMAT ">
      <w:r w:rsidR="00B33DA0">
        <w:t>Joseph Levy (InterDigital)</w:t>
      </w:r>
    </w:fldSimple>
  </w:p>
  <w:p w14:paraId="61B194E8" w14:textId="77777777" w:rsidR="00B33DA0" w:rsidRDefault="00B33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5691" w14:textId="77777777" w:rsidR="00A1655D" w:rsidRDefault="00A1655D">
      <w:r>
        <w:separator/>
      </w:r>
    </w:p>
  </w:footnote>
  <w:footnote w:type="continuationSeparator" w:id="0">
    <w:p w14:paraId="10B2ECFF" w14:textId="77777777" w:rsidR="00A1655D" w:rsidRDefault="00A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D4A2" w14:textId="592C976F" w:rsidR="00B33DA0" w:rsidRDefault="00AA74D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737E2">
        <w:t>January 2018</w:t>
      </w:r>
    </w:fldSimple>
    <w:r w:rsidR="00B33DA0">
      <w:tab/>
    </w:r>
    <w:r w:rsidR="00B33DA0">
      <w:tab/>
    </w:r>
    <w:fldSimple w:instr=" TITLE  \* MERGEFORMAT ">
      <w:r w:rsidR="003737E2">
        <w:t>doc.: IEEE 802.11-18/0224r0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40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CD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3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A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2E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A1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2A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A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A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6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48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A007E3"/>
    <w:multiLevelType w:val="hybridMultilevel"/>
    <w:tmpl w:val="72BACB76"/>
    <w:lvl w:ilvl="0" w:tplc="D49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00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A86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A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6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C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A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8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2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A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9D48FA"/>
    <w:multiLevelType w:val="hybridMultilevel"/>
    <w:tmpl w:val="DD98B91A"/>
    <w:lvl w:ilvl="0" w:tplc="A866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CE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6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8F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9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5F3AD8"/>
    <w:multiLevelType w:val="hybridMultilevel"/>
    <w:tmpl w:val="6AACB2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4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0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DC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C3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A0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0E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3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993787"/>
    <w:multiLevelType w:val="hybridMultilevel"/>
    <w:tmpl w:val="0CBA9EB4"/>
    <w:lvl w:ilvl="0" w:tplc="04DCBC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CA4DBF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4F04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940C0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27A96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AF26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EE4B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3CE8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56FA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11DD1"/>
    <w:rsid w:val="000211BE"/>
    <w:rsid w:val="0003320B"/>
    <w:rsid w:val="000367B6"/>
    <w:rsid w:val="00041640"/>
    <w:rsid w:val="00042AEE"/>
    <w:rsid w:val="00047A66"/>
    <w:rsid w:val="00052393"/>
    <w:rsid w:val="00064F77"/>
    <w:rsid w:val="00067411"/>
    <w:rsid w:val="000705FA"/>
    <w:rsid w:val="00073653"/>
    <w:rsid w:val="0007460F"/>
    <w:rsid w:val="00075DFF"/>
    <w:rsid w:val="00083F01"/>
    <w:rsid w:val="00092384"/>
    <w:rsid w:val="00092A33"/>
    <w:rsid w:val="00096BC0"/>
    <w:rsid w:val="000A3E58"/>
    <w:rsid w:val="000B223A"/>
    <w:rsid w:val="000C37E0"/>
    <w:rsid w:val="000E6955"/>
    <w:rsid w:val="000F28FC"/>
    <w:rsid w:val="00106541"/>
    <w:rsid w:val="00106CE3"/>
    <w:rsid w:val="0011164B"/>
    <w:rsid w:val="001159C8"/>
    <w:rsid w:val="00123F3E"/>
    <w:rsid w:val="0012765C"/>
    <w:rsid w:val="001341C5"/>
    <w:rsid w:val="0013722A"/>
    <w:rsid w:val="00144D0B"/>
    <w:rsid w:val="00151A8D"/>
    <w:rsid w:val="00154A57"/>
    <w:rsid w:val="00165180"/>
    <w:rsid w:val="00174C55"/>
    <w:rsid w:val="00174F69"/>
    <w:rsid w:val="001753BA"/>
    <w:rsid w:val="00182719"/>
    <w:rsid w:val="00185AA2"/>
    <w:rsid w:val="001869C9"/>
    <w:rsid w:val="001A53C6"/>
    <w:rsid w:val="001A6F4F"/>
    <w:rsid w:val="001B2ABF"/>
    <w:rsid w:val="001C5AF0"/>
    <w:rsid w:val="001D23DE"/>
    <w:rsid w:val="001D723B"/>
    <w:rsid w:val="001E5C32"/>
    <w:rsid w:val="001F3B46"/>
    <w:rsid w:val="001F46FF"/>
    <w:rsid w:val="001F6999"/>
    <w:rsid w:val="002121E8"/>
    <w:rsid w:val="00223123"/>
    <w:rsid w:val="00225DB4"/>
    <w:rsid w:val="00232C69"/>
    <w:rsid w:val="00262CB3"/>
    <w:rsid w:val="00263C41"/>
    <w:rsid w:val="00263E63"/>
    <w:rsid w:val="00276BAD"/>
    <w:rsid w:val="0029020B"/>
    <w:rsid w:val="002960A3"/>
    <w:rsid w:val="002A059C"/>
    <w:rsid w:val="002B0B57"/>
    <w:rsid w:val="002D44BE"/>
    <w:rsid w:val="002D5AD7"/>
    <w:rsid w:val="002E46DF"/>
    <w:rsid w:val="002E4736"/>
    <w:rsid w:val="002F2868"/>
    <w:rsid w:val="003042AA"/>
    <w:rsid w:val="003142A9"/>
    <w:rsid w:val="00324526"/>
    <w:rsid w:val="003313F6"/>
    <w:rsid w:val="0033553E"/>
    <w:rsid w:val="003627FE"/>
    <w:rsid w:val="00362A99"/>
    <w:rsid w:val="003722DA"/>
    <w:rsid w:val="003737E2"/>
    <w:rsid w:val="00377A64"/>
    <w:rsid w:val="00391516"/>
    <w:rsid w:val="003B2C28"/>
    <w:rsid w:val="003B67B1"/>
    <w:rsid w:val="003D4A72"/>
    <w:rsid w:val="003E6D29"/>
    <w:rsid w:val="003F66B9"/>
    <w:rsid w:val="00415913"/>
    <w:rsid w:val="00424FC6"/>
    <w:rsid w:val="004379C9"/>
    <w:rsid w:val="00442037"/>
    <w:rsid w:val="00446990"/>
    <w:rsid w:val="004665D1"/>
    <w:rsid w:val="00466A92"/>
    <w:rsid w:val="004764F6"/>
    <w:rsid w:val="00484A5A"/>
    <w:rsid w:val="00490B05"/>
    <w:rsid w:val="004922BC"/>
    <w:rsid w:val="00496107"/>
    <w:rsid w:val="004A171C"/>
    <w:rsid w:val="004A3FB6"/>
    <w:rsid w:val="004B064B"/>
    <w:rsid w:val="004D18EA"/>
    <w:rsid w:val="004E5A8C"/>
    <w:rsid w:val="00507B79"/>
    <w:rsid w:val="00561D9D"/>
    <w:rsid w:val="005634E0"/>
    <w:rsid w:val="00567974"/>
    <w:rsid w:val="00572D23"/>
    <w:rsid w:val="00572D9B"/>
    <w:rsid w:val="00575B49"/>
    <w:rsid w:val="0057694E"/>
    <w:rsid w:val="005A1BD6"/>
    <w:rsid w:val="005B3176"/>
    <w:rsid w:val="005B4883"/>
    <w:rsid w:val="005C4CEC"/>
    <w:rsid w:val="005D0B0A"/>
    <w:rsid w:val="005D521A"/>
    <w:rsid w:val="005D6B40"/>
    <w:rsid w:val="005D6EDC"/>
    <w:rsid w:val="005E6E58"/>
    <w:rsid w:val="005F3EA0"/>
    <w:rsid w:val="00601505"/>
    <w:rsid w:val="00602FDD"/>
    <w:rsid w:val="0061647E"/>
    <w:rsid w:val="0062440B"/>
    <w:rsid w:val="00632DAF"/>
    <w:rsid w:val="00656F60"/>
    <w:rsid w:val="0069186A"/>
    <w:rsid w:val="006A4BD2"/>
    <w:rsid w:val="006B3C0C"/>
    <w:rsid w:val="006B5C0F"/>
    <w:rsid w:val="006B7A62"/>
    <w:rsid w:val="006C0727"/>
    <w:rsid w:val="006C6552"/>
    <w:rsid w:val="006E145F"/>
    <w:rsid w:val="006F1C51"/>
    <w:rsid w:val="006F6917"/>
    <w:rsid w:val="0070149E"/>
    <w:rsid w:val="007029E5"/>
    <w:rsid w:val="00703908"/>
    <w:rsid w:val="00714445"/>
    <w:rsid w:val="0075045E"/>
    <w:rsid w:val="00751904"/>
    <w:rsid w:val="00770572"/>
    <w:rsid w:val="00774625"/>
    <w:rsid w:val="007A060B"/>
    <w:rsid w:val="007A0F99"/>
    <w:rsid w:val="007A762F"/>
    <w:rsid w:val="007B6B59"/>
    <w:rsid w:val="007B716C"/>
    <w:rsid w:val="007C407D"/>
    <w:rsid w:val="007D7B0C"/>
    <w:rsid w:val="007E44EF"/>
    <w:rsid w:val="007F40E3"/>
    <w:rsid w:val="008013A7"/>
    <w:rsid w:val="00814CE2"/>
    <w:rsid w:val="008177A4"/>
    <w:rsid w:val="008347D3"/>
    <w:rsid w:val="00834A4E"/>
    <w:rsid w:val="00841727"/>
    <w:rsid w:val="008451CB"/>
    <w:rsid w:val="00850DFE"/>
    <w:rsid w:val="00863507"/>
    <w:rsid w:val="00876C36"/>
    <w:rsid w:val="00895336"/>
    <w:rsid w:val="008A659B"/>
    <w:rsid w:val="008B1571"/>
    <w:rsid w:val="008B6E19"/>
    <w:rsid w:val="008D7A5B"/>
    <w:rsid w:val="008E143D"/>
    <w:rsid w:val="008E35A1"/>
    <w:rsid w:val="008E4D40"/>
    <w:rsid w:val="009114AF"/>
    <w:rsid w:val="00934C52"/>
    <w:rsid w:val="00936E5A"/>
    <w:rsid w:val="009463CD"/>
    <w:rsid w:val="0096039D"/>
    <w:rsid w:val="00980100"/>
    <w:rsid w:val="00980954"/>
    <w:rsid w:val="009D5921"/>
    <w:rsid w:val="009E7D31"/>
    <w:rsid w:val="009F2FBC"/>
    <w:rsid w:val="00A1655D"/>
    <w:rsid w:val="00A21733"/>
    <w:rsid w:val="00A34041"/>
    <w:rsid w:val="00A35600"/>
    <w:rsid w:val="00A714C2"/>
    <w:rsid w:val="00A82284"/>
    <w:rsid w:val="00A84DC7"/>
    <w:rsid w:val="00A90CB7"/>
    <w:rsid w:val="00A97F2E"/>
    <w:rsid w:val="00AA427C"/>
    <w:rsid w:val="00AA74D8"/>
    <w:rsid w:val="00AB03AA"/>
    <w:rsid w:val="00AD3B07"/>
    <w:rsid w:val="00AD56ED"/>
    <w:rsid w:val="00AF3CD4"/>
    <w:rsid w:val="00B113A2"/>
    <w:rsid w:val="00B33DA0"/>
    <w:rsid w:val="00B436DE"/>
    <w:rsid w:val="00B479DC"/>
    <w:rsid w:val="00B51C3D"/>
    <w:rsid w:val="00B66FCD"/>
    <w:rsid w:val="00B73181"/>
    <w:rsid w:val="00B75C0E"/>
    <w:rsid w:val="00BA0BCA"/>
    <w:rsid w:val="00BC1DA4"/>
    <w:rsid w:val="00BC245A"/>
    <w:rsid w:val="00BC316D"/>
    <w:rsid w:val="00BC3A31"/>
    <w:rsid w:val="00BC61E0"/>
    <w:rsid w:val="00BD21B3"/>
    <w:rsid w:val="00BE4025"/>
    <w:rsid w:val="00BE5ECE"/>
    <w:rsid w:val="00BE68C2"/>
    <w:rsid w:val="00BF10D2"/>
    <w:rsid w:val="00C069EE"/>
    <w:rsid w:val="00C20C97"/>
    <w:rsid w:val="00C25F8D"/>
    <w:rsid w:val="00C42B57"/>
    <w:rsid w:val="00C44E14"/>
    <w:rsid w:val="00C70D3B"/>
    <w:rsid w:val="00C90FB2"/>
    <w:rsid w:val="00C96808"/>
    <w:rsid w:val="00C973B5"/>
    <w:rsid w:val="00CA09B2"/>
    <w:rsid w:val="00CC4C5E"/>
    <w:rsid w:val="00CD566D"/>
    <w:rsid w:val="00CD6DE2"/>
    <w:rsid w:val="00CD7D87"/>
    <w:rsid w:val="00D22656"/>
    <w:rsid w:val="00D310FA"/>
    <w:rsid w:val="00D359F0"/>
    <w:rsid w:val="00D36DED"/>
    <w:rsid w:val="00D37763"/>
    <w:rsid w:val="00D572C1"/>
    <w:rsid w:val="00D57A3C"/>
    <w:rsid w:val="00D738D3"/>
    <w:rsid w:val="00D74EF6"/>
    <w:rsid w:val="00D800B8"/>
    <w:rsid w:val="00D82965"/>
    <w:rsid w:val="00D839EB"/>
    <w:rsid w:val="00DC40A4"/>
    <w:rsid w:val="00DC5A7B"/>
    <w:rsid w:val="00DE15B5"/>
    <w:rsid w:val="00E11C5C"/>
    <w:rsid w:val="00E12B8B"/>
    <w:rsid w:val="00E32454"/>
    <w:rsid w:val="00E35AF1"/>
    <w:rsid w:val="00E41F51"/>
    <w:rsid w:val="00E458AD"/>
    <w:rsid w:val="00E77604"/>
    <w:rsid w:val="00E841C8"/>
    <w:rsid w:val="00E847BC"/>
    <w:rsid w:val="00EA093F"/>
    <w:rsid w:val="00EB4770"/>
    <w:rsid w:val="00EC5DD4"/>
    <w:rsid w:val="00EE1CB0"/>
    <w:rsid w:val="00EE5188"/>
    <w:rsid w:val="00EF2019"/>
    <w:rsid w:val="00EF43F9"/>
    <w:rsid w:val="00F159F4"/>
    <w:rsid w:val="00F17FCC"/>
    <w:rsid w:val="00F25FFF"/>
    <w:rsid w:val="00F41F56"/>
    <w:rsid w:val="00F43C34"/>
    <w:rsid w:val="00F45FB7"/>
    <w:rsid w:val="00F47FF2"/>
    <w:rsid w:val="00F5050C"/>
    <w:rsid w:val="00F54FDB"/>
    <w:rsid w:val="00F5789C"/>
    <w:rsid w:val="00F721F8"/>
    <w:rsid w:val="00F767F7"/>
    <w:rsid w:val="00F8224A"/>
    <w:rsid w:val="00F84224"/>
    <w:rsid w:val="00F86143"/>
    <w:rsid w:val="00FA1B78"/>
    <w:rsid w:val="00FB214E"/>
    <w:rsid w:val="00FB4E48"/>
    <w:rsid w:val="00FB5375"/>
    <w:rsid w:val="00FB5563"/>
    <w:rsid w:val="00FC020D"/>
    <w:rsid w:val="00FC6200"/>
    <w:rsid w:val="00FD323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63-03-0arc-arc-sc-agenda-january-2018.pptx" TargetMode="External"/><Relationship Id="rId13" Type="http://schemas.openxmlformats.org/officeDocument/2006/relationships/hyperlink" Target="https://mentor.ieee.org/802.11/dcn/14/11-14-1281-04-0arc-mib-attributes-analysis.docx" TargetMode="External"/><Relationship Id="rId18" Type="http://schemas.openxmlformats.org/officeDocument/2006/relationships/hyperlink" Target="https://mentor.ieee.org/802.11/dcn/16/11-16-1512-00-0arc-glk-802-1q-bridge.pptx" TargetMode="External"/><Relationship Id="rId26" Type="http://schemas.openxmlformats.org/officeDocument/2006/relationships/hyperlink" Target="https://mentor.ieee.org/802.11/dcn/17/11-17-0475-09-0arc-mib-pattern-analysis.xlsx" TargetMode="External"/><Relationship Id="rId39" Type="http://schemas.openxmlformats.org/officeDocument/2006/relationships/hyperlink" Target="https://mentor.ieee.org/802.11/dcn/17/11-17-1863-05-0arc-arc-sc-agenda-january-2018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14/11-14-1213-01-0arc-ap-arch-concepts-and-distribution-system-access.pptx" TargetMode="External"/><Relationship Id="rId34" Type="http://schemas.openxmlformats.org/officeDocument/2006/relationships/hyperlink" Target="https://mentor.ieee.org/802.11/dcn/16/11-16-0720-00-0arc-stacked-architecture-discussion.pptx" TargetMode="External"/><Relationship Id="rId42" Type="http://schemas.openxmlformats.org/officeDocument/2006/relationships/footer" Target="footer1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17/11-17-0475-09-0arc-mib-pattern-analysis.xlsx" TargetMode="External"/><Relationship Id="rId17" Type="http://schemas.openxmlformats.org/officeDocument/2006/relationships/hyperlink" Target="https://mentor.ieee.org/802.11/dcn/17/11-17-0136-02-0arc-bridging-architecture-considerations.docx" TargetMode="External"/><Relationship Id="rId25" Type="http://schemas.openxmlformats.org/officeDocument/2006/relationships/hyperlink" Target="https://mentor.ieee.org/802.11/dcn/15/11-15-0355-13-0arc-mib-truthvalue-usage-patterns.docx" TargetMode="External"/><Relationship Id="rId33" Type="http://schemas.openxmlformats.org/officeDocument/2006/relationships/hyperlink" Target="https://mentor.ieee.org/802.11/dcn/16/11-16-1512-00-0arc-glk-802-1q-bridge.pptx" TargetMode="External"/><Relationship Id="rId38" Type="http://schemas.openxmlformats.org/officeDocument/2006/relationships/hyperlink" Target="https://www.wi-fi.org/file/passpoint-release-2-deployment-guideli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1436-01-0arc-yang-modelling-and-netconf-protocol-discussion.pptx" TargetMode="External"/><Relationship Id="rId20" Type="http://schemas.openxmlformats.org/officeDocument/2006/relationships/hyperlink" Target="https://mentor.ieee.org/802.11/dcn/15/11-15-0454-00-0arc-some-more-ds-architecture-concepts.pptx" TargetMode="External"/><Relationship Id="rId29" Type="http://schemas.openxmlformats.org/officeDocument/2006/relationships/hyperlink" Target="https://mentor.ieee.org/802.11/dcn/18/11-18-0052-01-0arc-mib-truthvalue-usage-patterns-presentation.pptx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5/11-15-0355-13-0arc-mib-truthvalue-usage-patterns.docx" TargetMode="External"/><Relationship Id="rId24" Type="http://schemas.openxmlformats.org/officeDocument/2006/relationships/hyperlink" Target="https://mentor.ieee.org/802.11/dcn/18/11-18-0052-01-0arc-mib-truthvalue-usage-patterns-presentation.pptx" TargetMode="External"/><Relationship Id="rId32" Type="http://schemas.openxmlformats.org/officeDocument/2006/relationships/hyperlink" Target="https://mentor.ieee.org/802.11/dcn/17/11-17-0136-02-0arc-bridging-architecture-considerations.docx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mentor.ieee.org/802.11/dcn/18/11-18-0264-01-0arc-arc-closing-report-january-2018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7/11-17-1025-00-0arc-11ba-arch-discussion.pptx" TargetMode="External"/><Relationship Id="rId23" Type="http://schemas.openxmlformats.org/officeDocument/2006/relationships/hyperlink" Target="https://mentor.ieee.org/802.11/dcn/17/11-17-1086-04-0arc-ieee-802-1as-d5-0-review-comments.pptx" TargetMode="External"/><Relationship Id="rId28" Type="http://schemas.openxmlformats.org/officeDocument/2006/relationships/hyperlink" Target="https://mentor.ieee.org/802.11/dcn/09/11-09-0533-01-0arc-recomendation-re-mib-types-and-usage.ppt" TargetMode="External"/><Relationship Id="rId36" Type="http://schemas.openxmlformats.org/officeDocument/2006/relationships/hyperlink" Target="https://mentor.ieee.org/802.11/dcn/14/11-14-1213-01-0arc-ap-arch-concepts-and-distribution-system-access.pptx" TargetMode="External"/><Relationship Id="rId10" Type="http://schemas.openxmlformats.org/officeDocument/2006/relationships/hyperlink" Target="https://mentor.ieee.org/802.11/dcn/18/11-18-0052-01-0arc-mib-truthvalue-usage-patterns-presentation.pptx" TargetMode="External"/><Relationship Id="rId19" Type="http://schemas.openxmlformats.org/officeDocument/2006/relationships/hyperlink" Target="https://mentor.ieee.org/802.11/dcn/16/11-16-0720-00-0arc-stacked-architecture-discussion.pptx" TargetMode="External"/><Relationship Id="rId31" Type="http://schemas.openxmlformats.org/officeDocument/2006/relationships/hyperlink" Target="https://mentor.ieee.org/802.11/dcn/16/11-16-1436-01-0arc-yang-modelling-and-netconf-protocol-discussion.ppt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086-04-0arc-ieee-802-1as-d5-0-review-comments.pptx" TargetMode="External"/><Relationship Id="rId14" Type="http://schemas.openxmlformats.org/officeDocument/2006/relationships/hyperlink" Target="https://mentor.ieee.org/802.11/dcn/09/11-09-0533-01-0arc-recomendation-re-mib-types-and-usage.ppt" TargetMode="External"/><Relationship Id="rId22" Type="http://schemas.openxmlformats.org/officeDocument/2006/relationships/hyperlink" Target="https://mentor.ieee.org/802.11/dcn/17/11-17-1753-00-0arc-arc-sc-meeting-minutes-november-2017.docx" TargetMode="External"/><Relationship Id="rId27" Type="http://schemas.openxmlformats.org/officeDocument/2006/relationships/hyperlink" Target="https://mentor.ieee.org/802.11/dcn/14/11-14-1281-04-0arc-mib-attributes-analysis.docx" TargetMode="External"/><Relationship Id="rId30" Type="http://schemas.openxmlformats.org/officeDocument/2006/relationships/hyperlink" Target="https://mentor.ieee.org/802.11/dcn/17/11-17-1025-00-0arc-11ba-arch-discussion.pptx" TargetMode="External"/><Relationship Id="rId35" Type="http://schemas.openxmlformats.org/officeDocument/2006/relationships/hyperlink" Target="https://mentor.ieee.org/802.11/dcn/15/11-15-0454-00-0arc-some-more-ds-architecture-concepts.pptx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30</TotalTime>
  <Pages>7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802.11-18/0224r0</vt:lpstr>
    </vt:vector>
  </TitlesOfParts>
  <Company>InterDigital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802.11-18/0224r0</dc:title>
  <dc:subject>Minutes</dc:subject>
  <dc:creator>Joseph Levy</dc:creator>
  <cp:keywords>January 2018</cp:keywords>
  <dc:description>Joseph Levy (InterDigital)</dc:description>
  <cp:lastModifiedBy>Levy, Joseph</cp:lastModifiedBy>
  <cp:revision>3</cp:revision>
  <cp:lastPrinted>1900-01-01T07:00:00Z</cp:lastPrinted>
  <dcterms:created xsi:type="dcterms:W3CDTF">2018-02-16T16:29:00Z</dcterms:created>
  <dcterms:modified xsi:type="dcterms:W3CDTF">2018-02-16T16:58:00Z</dcterms:modified>
</cp:coreProperties>
</file>