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B1A49" w14:textId="6EC56D2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B21E8E" w14:textId="77777777" w:rsidTr="00B75499">
        <w:trPr>
          <w:trHeight w:val="485"/>
          <w:jc w:val="center"/>
        </w:trPr>
        <w:tc>
          <w:tcPr>
            <w:tcW w:w="9576" w:type="dxa"/>
            <w:gridSpan w:val="5"/>
            <w:vAlign w:val="center"/>
          </w:tcPr>
          <w:p w14:paraId="738C414D" w14:textId="466E4EE0" w:rsidR="00CA09B2" w:rsidRDefault="004D2E71" w:rsidP="006B6AB6">
            <w:pPr>
              <w:pStyle w:val="T2"/>
            </w:pPr>
            <w:r>
              <w:t>Comment resolution on Space-Time Block Coding</w:t>
            </w:r>
          </w:p>
        </w:tc>
      </w:tr>
      <w:tr w:rsidR="00CA09B2" w14:paraId="1092F6C8" w14:textId="77777777" w:rsidTr="00B75499">
        <w:trPr>
          <w:trHeight w:val="359"/>
          <w:jc w:val="center"/>
        </w:trPr>
        <w:tc>
          <w:tcPr>
            <w:tcW w:w="9576" w:type="dxa"/>
            <w:gridSpan w:val="5"/>
            <w:vAlign w:val="center"/>
          </w:tcPr>
          <w:p w14:paraId="5A4B29E4" w14:textId="17D3A312" w:rsidR="00CA09B2" w:rsidRDefault="00CA09B2" w:rsidP="004D2E71">
            <w:pPr>
              <w:pStyle w:val="T2"/>
              <w:ind w:left="0"/>
              <w:rPr>
                <w:sz w:val="20"/>
              </w:rPr>
            </w:pPr>
            <w:r>
              <w:rPr>
                <w:sz w:val="20"/>
              </w:rPr>
              <w:t>Date:</w:t>
            </w:r>
            <w:r>
              <w:rPr>
                <w:b w:val="0"/>
                <w:sz w:val="20"/>
              </w:rPr>
              <w:t xml:space="preserve">  </w:t>
            </w:r>
            <w:r w:rsidR="00CC6D7B">
              <w:rPr>
                <w:b w:val="0"/>
                <w:sz w:val="20"/>
              </w:rPr>
              <w:t>2017</w:t>
            </w:r>
            <w:r>
              <w:rPr>
                <w:b w:val="0"/>
                <w:sz w:val="20"/>
              </w:rPr>
              <w:t>-</w:t>
            </w:r>
            <w:r w:rsidR="009779F5">
              <w:rPr>
                <w:b w:val="0"/>
                <w:sz w:val="20"/>
              </w:rPr>
              <w:t>01</w:t>
            </w:r>
            <w:r>
              <w:rPr>
                <w:b w:val="0"/>
                <w:sz w:val="20"/>
              </w:rPr>
              <w:t>-</w:t>
            </w:r>
            <w:r w:rsidR="003D46DA">
              <w:rPr>
                <w:b w:val="0"/>
                <w:sz w:val="20"/>
              </w:rPr>
              <w:t>1</w:t>
            </w:r>
            <w:r w:rsidR="004D2E71">
              <w:rPr>
                <w:b w:val="0"/>
                <w:sz w:val="20"/>
              </w:rPr>
              <w:t>5</w:t>
            </w:r>
          </w:p>
        </w:tc>
      </w:tr>
      <w:tr w:rsidR="00CA09B2" w14:paraId="5F68A600" w14:textId="77777777" w:rsidTr="00B75499">
        <w:trPr>
          <w:cantSplit/>
          <w:jc w:val="center"/>
        </w:trPr>
        <w:tc>
          <w:tcPr>
            <w:tcW w:w="9576" w:type="dxa"/>
            <w:gridSpan w:val="5"/>
            <w:vAlign w:val="center"/>
          </w:tcPr>
          <w:p w14:paraId="71122029" w14:textId="77777777" w:rsidR="00CA09B2" w:rsidRDefault="00CA09B2">
            <w:pPr>
              <w:pStyle w:val="T2"/>
              <w:spacing w:after="0"/>
              <w:ind w:left="0" w:right="0"/>
              <w:jc w:val="left"/>
              <w:rPr>
                <w:sz w:val="20"/>
              </w:rPr>
            </w:pPr>
            <w:r>
              <w:rPr>
                <w:sz w:val="20"/>
              </w:rPr>
              <w:t>Author(s):</w:t>
            </w:r>
          </w:p>
        </w:tc>
      </w:tr>
      <w:tr w:rsidR="00CA09B2" w14:paraId="688C17A9" w14:textId="77777777" w:rsidTr="00B75499">
        <w:trPr>
          <w:jc w:val="center"/>
        </w:trPr>
        <w:tc>
          <w:tcPr>
            <w:tcW w:w="1336" w:type="dxa"/>
            <w:vAlign w:val="center"/>
          </w:tcPr>
          <w:p w14:paraId="4CB5376C" w14:textId="77777777" w:rsidR="00CA09B2" w:rsidRDefault="00CA09B2">
            <w:pPr>
              <w:pStyle w:val="T2"/>
              <w:spacing w:after="0"/>
              <w:ind w:left="0" w:right="0"/>
              <w:jc w:val="left"/>
              <w:rPr>
                <w:sz w:val="20"/>
              </w:rPr>
            </w:pPr>
            <w:r>
              <w:rPr>
                <w:sz w:val="20"/>
              </w:rPr>
              <w:t>Name</w:t>
            </w:r>
          </w:p>
        </w:tc>
        <w:tc>
          <w:tcPr>
            <w:tcW w:w="2064" w:type="dxa"/>
            <w:vAlign w:val="center"/>
          </w:tcPr>
          <w:p w14:paraId="5F1C19E0" w14:textId="77777777" w:rsidR="00CA09B2" w:rsidRDefault="0062440B">
            <w:pPr>
              <w:pStyle w:val="T2"/>
              <w:spacing w:after="0"/>
              <w:ind w:left="0" w:right="0"/>
              <w:jc w:val="left"/>
              <w:rPr>
                <w:sz w:val="20"/>
              </w:rPr>
            </w:pPr>
            <w:r>
              <w:rPr>
                <w:sz w:val="20"/>
              </w:rPr>
              <w:t>Affiliation</w:t>
            </w:r>
          </w:p>
        </w:tc>
        <w:tc>
          <w:tcPr>
            <w:tcW w:w="2814" w:type="dxa"/>
            <w:vAlign w:val="center"/>
          </w:tcPr>
          <w:p w14:paraId="541998F1" w14:textId="77777777" w:rsidR="00CA09B2" w:rsidRDefault="00CA09B2">
            <w:pPr>
              <w:pStyle w:val="T2"/>
              <w:spacing w:after="0"/>
              <w:ind w:left="0" w:right="0"/>
              <w:jc w:val="left"/>
              <w:rPr>
                <w:sz w:val="20"/>
              </w:rPr>
            </w:pPr>
            <w:r>
              <w:rPr>
                <w:sz w:val="20"/>
              </w:rPr>
              <w:t>Address</w:t>
            </w:r>
          </w:p>
        </w:tc>
        <w:tc>
          <w:tcPr>
            <w:tcW w:w="1715" w:type="dxa"/>
            <w:vAlign w:val="center"/>
          </w:tcPr>
          <w:p w14:paraId="750D24F9" w14:textId="77777777" w:rsidR="00CA09B2" w:rsidRDefault="00CA09B2">
            <w:pPr>
              <w:pStyle w:val="T2"/>
              <w:spacing w:after="0"/>
              <w:ind w:left="0" w:right="0"/>
              <w:jc w:val="left"/>
              <w:rPr>
                <w:sz w:val="20"/>
              </w:rPr>
            </w:pPr>
            <w:r>
              <w:rPr>
                <w:sz w:val="20"/>
              </w:rPr>
              <w:t>Phone</w:t>
            </w:r>
          </w:p>
        </w:tc>
        <w:tc>
          <w:tcPr>
            <w:tcW w:w="1647" w:type="dxa"/>
            <w:vAlign w:val="center"/>
          </w:tcPr>
          <w:p w14:paraId="145052FB" w14:textId="77777777" w:rsidR="00CA09B2" w:rsidRDefault="00CA09B2">
            <w:pPr>
              <w:pStyle w:val="T2"/>
              <w:spacing w:after="0"/>
              <w:ind w:left="0" w:right="0"/>
              <w:jc w:val="left"/>
              <w:rPr>
                <w:sz w:val="20"/>
              </w:rPr>
            </w:pPr>
            <w:r>
              <w:rPr>
                <w:sz w:val="20"/>
              </w:rPr>
              <w:t>email</w:t>
            </w:r>
          </w:p>
        </w:tc>
      </w:tr>
      <w:tr w:rsidR="00CA09B2" w14:paraId="01B9EC93" w14:textId="77777777" w:rsidTr="00B75499">
        <w:trPr>
          <w:jc w:val="center"/>
        </w:trPr>
        <w:tc>
          <w:tcPr>
            <w:tcW w:w="1336" w:type="dxa"/>
            <w:vAlign w:val="center"/>
          </w:tcPr>
          <w:p w14:paraId="61749C3D" w14:textId="77777777" w:rsidR="00CA09B2" w:rsidRDefault="00EA0CBC">
            <w:pPr>
              <w:pStyle w:val="T2"/>
              <w:spacing w:after="0"/>
              <w:ind w:left="0" w:right="0"/>
              <w:rPr>
                <w:b w:val="0"/>
                <w:sz w:val="20"/>
              </w:rPr>
            </w:pPr>
            <w:r>
              <w:rPr>
                <w:b w:val="0"/>
                <w:sz w:val="20"/>
              </w:rPr>
              <w:t>Thomas Handte</w:t>
            </w:r>
          </w:p>
        </w:tc>
        <w:tc>
          <w:tcPr>
            <w:tcW w:w="2064" w:type="dxa"/>
            <w:vAlign w:val="center"/>
          </w:tcPr>
          <w:p w14:paraId="519AB4F0" w14:textId="77777777" w:rsidR="00CA09B2" w:rsidRDefault="00EA0CBC">
            <w:pPr>
              <w:pStyle w:val="T2"/>
              <w:spacing w:after="0"/>
              <w:ind w:left="0" w:right="0"/>
              <w:rPr>
                <w:b w:val="0"/>
                <w:sz w:val="20"/>
              </w:rPr>
            </w:pPr>
            <w:r>
              <w:rPr>
                <w:b w:val="0"/>
                <w:sz w:val="20"/>
              </w:rPr>
              <w:t>Sony Europe Ltd.</w:t>
            </w:r>
          </w:p>
        </w:tc>
        <w:tc>
          <w:tcPr>
            <w:tcW w:w="2814" w:type="dxa"/>
            <w:vAlign w:val="center"/>
          </w:tcPr>
          <w:p w14:paraId="371C40CB" w14:textId="77777777" w:rsidR="00CA09B2" w:rsidRDefault="00EA0CBC">
            <w:pPr>
              <w:pStyle w:val="T2"/>
              <w:spacing w:after="0"/>
              <w:ind w:left="0" w:right="0"/>
              <w:rPr>
                <w:b w:val="0"/>
                <w:sz w:val="20"/>
              </w:rPr>
            </w:pPr>
            <w:r>
              <w:rPr>
                <w:b w:val="0"/>
                <w:sz w:val="20"/>
              </w:rPr>
              <w:t>Heldelfinger Strasse 61</w:t>
            </w:r>
          </w:p>
        </w:tc>
        <w:tc>
          <w:tcPr>
            <w:tcW w:w="1715" w:type="dxa"/>
            <w:vAlign w:val="center"/>
          </w:tcPr>
          <w:p w14:paraId="51EE6AE9" w14:textId="77777777" w:rsidR="00CA09B2" w:rsidRDefault="00EA0CBC">
            <w:pPr>
              <w:pStyle w:val="T2"/>
              <w:spacing w:after="0"/>
              <w:ind w:left="0" w:right="0"/>
              <w:rPr>
                <w:b w:val="0"/>
                <w:sz w:val="20"/>
              </w:rPr>
            </w:pPr>
            <w:r>
              <w:rPr>
                <w:b w:val="0"/>
                <w:sz w:val="20"/>
              </w:rPr>
              <w:t>+49 711 5858 236</w:t>
            </w:r>
          </w:p>
        </w:tc>
        <w:tc>
          <w:tcPr>
            <w:tcW w:w="1647" w:type="dxa"/>
            <w:vAlign w:val="center"/>
          </w:tcPr>
          <w:p w14:paraId="42884B34" w14:textId="77777777" w:rsidR="00CA09B2" w:rsidRDefault="00EA0CBC" w:rsidP="00EA0CBC">
            <w:pPr>
              <w:pStyle w:val="T2"/>
              <w:spacing w:after="0"/>
              <w:ind w:left="0" w:right="0"/>
              <w:rPr>
                <w:b w:val="0"/>
                <w:sz w:val="16"/>
              </w:rPr>
            </w:pPr>
            <w:r>
              <w:rPr>
                <w:b w:val="0"/>
                <w:sz w:val="16"/>
              </w:rPr>
              <w:t>thomas.handte @ sony.com</w:t>
            </w:r>
          </w:p>
        </w:tc>
      </w:tr>
      <w:tr w:rsidR="00B75499" w14:paraId="643DF5FB" w14:textId="77777777" w:rsidTr="00B75499">
        <w:trPr>
          <w:jc w:val="center"/>
        </w:trPr>
        <w:tc>
          <w:tcPr>
            <w:tcW w:w="1336" w:type="dxa"/>
            <w:vAlign w:val="center"/>
          </w:tcPr>
          <w:p w14:paraId="54B57F58" w14:textId="4B301530" w:rsidR="00B75499" w:rsidRDefault="00B75499" w:rsidP="00B75499">
            <w:pPr>
              <w:pStyle w:val="T2"/>
              <w:spacing w:after="0"/>
              <w:ind w:left="0" w:right="0"/>
              <w:rPr>
                <w:b w:val="0"/>
                <w:sz w:val="20"/>
              </w:rPr>
            </w:pPr>
            <w:r>
              <w:rPr>
                <w:b w:val="0"/>
                <w:sz w:val="20"/>
              </w:rPr>
              <w:t>Dana Ciochina</w:t>
            </w:r>
          </w:p>
        </w:tc>
        <w:tc>
          <w:tcPr>
            <w:tcW w:w="2064" w:type="dxa"/>
            <w:vAlign w:val="center"/>
          </w:tcPr>
          <w:p w14:paraId="51E338CC" w14:textId="020FF06F" w:rsidR="00B75499" w:rsidRDefault="00B75499" w:rsidP="00B75499">
            <w:pPr>
              <w:pStyle w:val="T2"/>
              <w:spacing w:after="0"/>
              <w:ind w:left="0" w:right="0"/>
              <w:rPr>
                <w:b w:val="0"/>
                <w:sz w:val="20"/>
              </w:rPr>
            </w:pPr>
            <w:r>
              <w:rPr>
                <w:b w:val="0"/>
                <w:sz w:val="20"/>
              </w:rPr>
              <w:t>Sony Europe Ltd.</w:t>
            </w:r>
          </w:p>
        </w:tc>
        <w:tc>
          <w:tcPr>
            <w:tcW w:w="2814" w:type="dxa"/>
            <w:vAlign w:val="center"/>
          </w:tcPr>
          <w:p w14:paraId="1506D52F" w14:textId="77777777" w:rsidR="00B75499" w:rsidRDefault="00B75499" w:rsidP="00B75499">
            <w:pPr>
              <w:pStyle w:val="T2"/>
              <w:spacing w:after="0"/>
              <w:ind w:left="0" w:right="0"/>
              <w:rPr>
                <w:b w:val="0"/>
                <w:sz w:val="20"/>
              </w:rPr>
            </w:pPr>
          </w:p>
        </w:tc>
        <w:tc>
          <w:tcPr>
            <w:tcW w:w="1715" w:type="dxa"/>
            <w:vAlign w:val="center"/>
          </w:tcPr>
          <w:p w14:paraId="422D3534" w14:textId="77777777" w:rsidR="00B75499" w:rsidRDefault="00B75499" w:rsidP="00B75499">
            <w:pPr>
              <w:pStyle w:val="T2"/>
              <w:spacing w:after="0"/>
              <w:ind w:left="0" w:right="0"/>
              <w:rPr>
                <w:b w:val="0"/>
                <w:sz w:val="20"/>
              </w:rPr>
            </w:pPr>
          </w:p>
        </w:tc>
        <w:tc>
          <w:tcPr>
            <w:tcW w:w="1647" w:type="dxa"/>
            <w:vAlign w:val="center"/>
          </w:tcPr>
          <w:p w14:paraId="5B5EF085" w14:textId="4653F5CC" w:rsidR="00B75499" w:rsidRDefault="00B75499" w:rsidP="00B75499">
            <w:pPr>
              <w:pStyle w:val="T2"/>
              <w:spacing w:after="0"/>
              <w:ind w:left="0" w:right="0"/>
              <w:rPr>
                <w:b w:val="0"/>
                <w:sz w:val="16"/>
              </w:rPr>
            </w:pPr>
            <w:r>
              <w:rPr>
                <w:b w:val="0"/>
                <w:sz w:val="16"/>
              </w:rPr>
              <w:t>dana.ciochina @ sony.com</w:t>
            </w:r>
          </w:p>
        </w:tc>
      </w:tr>
    </w:tbl>
    <w:p w14:paraId="38128BF4" w14:textId="77777777" w:rsidR="00CA09B2" w:rsidRDefault="000C058B">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6D3C7185" wp14:editId="42DBFA1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67B09" w14:textId="77777777" w:rsidR="008B124A" w:rsidRDefault="008B124A">
                            <w:pPr>
                              <w:pStyle w:val="T1"/>
                              <w:spacing w:after="120"/>
                            </w:pPr>
                            <w:r>
                              <w:t>Abstract</w:t>
                            </w:r>
                          </w:p>
                          <w:p w14:paraId="4BE2A95A" w14:textId="12F0EDCD" w:rsidR="008B124A" w:rsidRDefault="008B124A" w:rsidP="00116F7F">
                            <w:pPr>
                              <w:jc w:val="both"/>
                            </w:pPr>
                            <w:r>
                              <w:t xml:space="preserve">This document proposes comment resolution to CIDs related to space-time block coding (STBC). </w:t>
                            </w:r>
                            <w:r>
                              <w:br/>
                              <w:t>The following CIDs are considered 1617, 1627, 1835, 2029, 2030, 2031, and 2034.</w:t>
                            </w:r>
                          </w:p>
                          <w:p w14:paraId="159ABDEC" w14:textId="68FF85F2" w:rsidR="008B124A" w:rsidRDefault="008B124A">
                            <w:pPr>
                              <w:jc w:val="both"/>
                            </w:pPr>
                            <w:r>
                              <w:t>Draft text changes are based on TGay D1.0 [1].</w:t>
                            </w:r>
                          </w:p>
                          <w:p w14:paraId="482AB6E9" w14:textId="2DC29232" w:rsidR="008B124A" w:rsidRDefault="008B12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71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AB67B09" w14:textId="77777777" w:rsidR="008B124A" w:rsidRDefault="008B124A">
                      <w:pPr>
                        <w:pStyle w:val="T1"/>
                        <w:spacing w:after="120"/>
                      </w:pPr>
                      <w:r>
                        <w:t>Abstract</w:t>
                      </w:r>
                    </w:p>
                    <w:p w14:paraId="4BE2A95A" w14:textId="12F0EDCD" w:rsidR="008B124A" w:rsidRDefault="008B124A" w:rsidP="00116F7F">
                      <w:pPr>
                        <w:jc w:val="both"/>
                      </w:pPr>
                      <w:r>
                        <w:t xml:space="preserve">This document proposes comment resolution to CIDs related to space-time block coding (STBC). </w:t>
                      </w:r>
                      <w:r>
                        <w:br/>
                        <w:t>The following CIDs are considered 1617, 1627, 1835, 2029, 2030, 2031, and 2034.</w:t>
                      </w:r>
                    </w:p>
                    <w:p w14:paraId="159ABDEC" w14:textId="68FF85F2" w:rsidR="008B124A" w:rsidRDefault="008B124A">
                      <w:pPr>
                        <w:jc w:val="both"/>
                      </w:pPr>
                      <w:r>
                        <w:t>Draft text changes are based on TGay D1.0 [1].</w:t>
                      </w:r>
                    </w:p>
                    <w:p w14:paraId="482AB6E9" w14:textId="2DC29232" w:rsidR="008B124A" w:rsidRDefault="008B124A">
                      <w:pPr>
                        <w:jc w:val="both"/>
                      </w:pPr>
                    </w:p>
                  </w:txbxContent>
                </v:textbox>
              </v:shape>
            </w:pict>
          </mc:Fallback>
        </mc:AlternateContent>
      </w:r>
    </w:p>
    <w:p w14:paraId="3A8FED74" w14:textId="77777777" w:rsidR="00CA09B2" w:rsidRDefault="00CA09B2" w:rsidP="00EA0CBC">
      <w:pPr>
        <w:rPr>
          <w:b/>
          <w:sz w:val="24"/>
        </w:rPr>
      </w:pPr>
      <w:r>
        <w:br w:type="page"/>
      </w:r>
    </w:p>
    <w:p w14:paraId="0D5B1DAC" w14:textId="69F43D50" w:rsidR="00210818" w:rsidRDefault="00210818" w:rsidP="00210818">
      <w:pPr>
        <w:rPr>
          <w:rFonts w:ascii="Arial" w:hAnsi="Arial" w:cs="Arial"/>
          <w:b/>
        </w:rPr>
      </w:pPr>
      <w:r>
        <w:rPr>
          <w:rFonts w:ascii="Arial" w:hAnsi="Arial" w:cs="Arial"/>
          <w:b/>
        </w:rPr>
        <w:lastRenderedPageBreak/>
        <w:t>Comments</w:t>
      </w:r>
    </w:p>
    <w:p w14:paraId="56313F4C" w14:textId="77777777" w:rsidR="00595080" w:rsidRPr="00595080" w:rsidRDefault="00595080" w:rsidP="00595080">
      <w:pPr>
        <w:rPr>
          <w:rFonts w:ascii="Arial" w:hAnsi="Arial" w:cs="Arial"/>
        </w:rPr>
      </w:pPr>
    </w:p>
    <w:tbl>
      <w:tblPr>
        <w:tblStyle w:val="TableGrid"/>
        <w:tblW w:w="0" w:type="auto"/>
        <w:tblLook w:val="04A0" w:firstRow="1" w:lastRow="0" w:firstColumn="1" w:lastColumn="0" w:noHBand="0" w:noVBand="1"/>
      </w:tblPr>
      <w:tblGrid>
        <w:gridCol w:w="622"/>
        <w:gridCol w:w="1076"/>
        <w:gridCol w:w="4440"/>
        <w:gridCol w:w="3212"/>
      </w:tblGrid>
      <w:tr w:rsidR="00A539EB" w:rsidRPr="000F1350" w14:paraId="2C5E3869" w14:textId="77777777" w:rsidTr="00A539EB">
        <w:tc>
          <w:tcPr>
            <w:tcW w:w="622" w:type="dxa"/>
          </w:tcPr>
          <w:p w14:paraId="6252066D" w14:textId="77777777" w:rsidR="00A539EB" w:rsidRPr="000F1350" w:rsidRDefault="00A539EB" w:rsidP="004A58E4">
            <w:pPr>
              <w:rPr>
                <w:b/>
              </w:rPr>
            </w:pPr>
            <w:r w:rsidRPr="000F1350">
              <w:rPr>
                <w:b/>
              </w:rPr>
              <w:t>CID</w:t>
            </w:r>
          </w:p>
        </w:tc>
        <w:tc>
          <w:tcPr>
            <w:tcW w:w="1076" w:type="dxa"/>
          </w:tcPr>
          <w:p w14:paraId="7FCD66F3" w14:textId="77777777" w:rsidR="00A539EB" w:rsidRPr="000F1350" w:rsidRDefault="00A539EB" w:rsidP="004A58E4">
            <w:pPr>
              <w:rPr>
                <w:b/>
              </w:rPr>
            </w:pPr>
            <w:r w:rsidRPr="000F1350">
              <w:rPr>
                <w:b/>
              </w:rPr>
              <w:t>Clause</w:t>
            </w:r>
          </w:p>
        </w:tc>
        <w:tc>
          <w:tcPr>
            <w:tcW w:w="4440" w:type="dxa"/>
          </w:tcPr>
          <w:p w14:paraId="05F372F0" w14:textId="77777777" w:rsidR="00A539EB" w:rsidRPr="000F1350" w:rsidRDefault="00A539EB" w:rsidP="004A58E4">
            <w:pPr>
              <w:rPr>
                <w:b/>
              </w:rPr>
            </w:pPr>
            <w:r w:rsidRPr="000F1350">
              <w:rPr>
                <w:b/>
              </w:rPr>
              <w:t>Comment</w:t>
            </w:r>
          </w:p>
        </w:tc>
        <w:tc>
          <w:tcPr>
            <w:tcW w:w="3212" w:type="dxa"/>
          </w:tcPr>
          <w:p w14:paraId="678D2200" w14:textId="77777777" w:rsidR="00A539EB" w:rsidRPr="000F1350" w:rsidRDefault="00A539EB" w:rsidP="004A58E4">
            <w:pPr>
              <w:rPr>
                <w:b/>
              </w:rPr>
            </w:pPr>
            <w:r w:rsidRPr="000F1350">
              <w:rPr>
                <w:b/>
              </w:rPr>
              <w:t>Proposed Change</w:t>
            </w:r>
          </w:p>
        </w:tc>
      </w:tr>
      <w:tr w:rsidR="00764DD1" w:rsidRPr="000F1350" w14:paraId="5B31B45C" w14:textId="77777777" w:rsidTr="00A539EB">
        <w:tc>
          <w:tcPr>
            <w:tcW w:w="622" w:type="dxa"/>
          </w:tcPr>
          <w:p w14:paraId="1CE01593" w14:textId="1CE106BD" w:rsidR="00764DD1" w:rsidRPr="00764DD1" w:rsidRDefault="00764DD1" w:rsidP="004A58E4">
            <w:pPr>
              <w:rPr>
                <w:sz w:val="20"/>
                <w:szCs w:val="20"/>
              </w:rPr>
            </w:pPr>
            <w:r w:rsidRPr="00764DD1">
              <w:rPr>
                <w:sz w:val="20"/>
                <w:szCs w:val="20"/>
              </w:rPr>
              <w:t>1617</w:t>
            </w:r>
          </w:p>
        </w:tc>
        <w:tc>
          <w:tcPr>
            <w:tcW w:w="1076" w:type="dxa"/>
          </w:tcPr>
          <w:p w14:paraId="5BA87B6C" w14:textId="05F6641C" w:rsidR="00764DD1" w:rsidRPr="00764DD1" w:rsidRDefault="00764DD1" w:rsidP="004A58E4">
            <w:pPr>
              <w:rPr>
                <w:rFonts w:ascii="Calibri" w:hAnsi="Calibri"/>
                <w:color w:val="000000"/>
                <w:sz w:val="20"/>
                <w:szCs w:val="20"/>
                <w:lang w:val="de-DE"/>
              </w:rPr>
            </w:pPr>
            <w:r w:rsidRPr="00764DD1">
              <w:rPr>
                <w:rFonts w:ascii="Calibri" w:hAnsi="Calibri"/>
                <w:color w:val="000000"/>
                <w:sz w:val="20"/>
                <w:szCs w:val="20"/>
              </w:rPr>
              <w:t>30.5.9.5.3</w:t>
            </w:r>
          </w:p>
        </w:tc>
        <w:tc>
          <w:tcPr>
            <w:tcW w:w="4440" w:type="dxa"/>
          </w:tcPr>
          <w:p w14:paraId="6993C1F6" w14:textId="6B896758" w:rsidR="00764DD1" w:rsidRPr="00764DD1" w:rsidRDefault="00764DD1" w:rsidP="00764DD1">
            <w:pPr>
              <w:rPr>
                <w:sz w:val="20"/>
                <w:szCs w:val="20"/>
                <w:lang w:val="en-US"/>
              </w:rPr>
            </w:pPr>
            <w:r w:rsidRPr="00764DD1">
              <w:rPr>
                <w:rFonts w:ascii="Calibri" w:hAnsi="Calibri"/>
                <w:color w:val="000000"/>
                <w:sz w:val="20"/>
                <w:szCs w:val="20"/>
              </w:rPr>
              <w:t>Space-time block coding is limited to one spatial stream only. It can be beneficial to generalize to more spatial streams</w:t>
            </w:r>
          </w:p>
        </w:tc>
        <w:tc>
          <w:tcPr>
            <w:tcW w:w="3212" w:type="dxa"/>
          </w:tcPr>
          <w:p w14:paraId="0E839542" w14:textId="77777777" w:rsidR="00764DD1" w:rsidRPr="00764DD1" w:rsidRDefault="00764DD1" w:rsidP="00764DD1">
            <w:pPr>
              <w:rPr>
                <w:rFonts w:ascii="Calibri" w:hAnsi="Calibri"/>
                <w:color w:val="000000"/>
                <w:sz w:val="20"/>
                <w:szCs w:val="20"/>
                <w:lang w:val="en-US"/>
              </w:rPr>
            </w:pPr>
            <w:r w:rsidRPr="00764DD1">
              <w:rPr>
                <w:rFonts w:ascii="Calibri" w:hAnsi="Calibri"/>
                <w:color w:val="000000"/>
                <w:sz w:val="20"/>
                <w:szCs w:val="20"/>
              </w:rPr>
              <w:t>comment resolution will be provided</w:t>
            </w:r>
          </w:p>
          <w:p w14:paraId="6484F180" w14:textId="77777777" w:rsidR="00764DD1" w:rsidRPr="00764DD1" w:rsidRDefault="00764DD1" w:rsidP="004A58E4">
            <w:pPr>
              <w:rPr>
                <w:sz w:val="20"/>
                <w:szCs w:val="20"/>
              </w:rPr>
            </w:pPr>
          </w:p>
        </w:tc>
      </w:tr>
      <w:tr w:rsidR="00A539EB" w:rsidRPr="000F1350" w14:paraId="05AFF862" w14:textId="77777777" w:rsidTr="00A539EB">
        <w:tc>
          <w:tcPr>
            <w:tcW w:w="622" w:type="dxa"/>
          </w:tcPr>
          <w:p w14:paraId="30F67160" w14:textId="77777777" w:rsidR="00A539EB" w:rsidRPr="00764DD1" w:rsidRDefault="00A539EB" w:rsidP="004A58E4">
            <w:pPr>
              <w:rPr>
                <w:sz w:val="20"/>
                <w:szCs w:val="20"/>
              </w:rPr>
            </w:pPr>
            <w:r w:rsidRPr="00764DD1">
              <w:rPr>
                <w:sz w:val="20"/>
                <w:szCs w:val="20"/>
              </w:rPr>
              <w:t>2029</w:t>
            </w:r>
          </w:p>
        </w:tc>
        <w:tc>
          <w:tcPr>
            <w:tcW w:w="1076" w:type="dxa"/>
          </w:tcPr>
          <w:p w14:paraId="79682A8A" w14:textId="77777777" w:rsidR="00A539EB" w:rsidRPr="00764DD1" w:rsidRDefault="00A539EB" w:rsidP="004A58E4">
            <w:pPr>
              <w:rPr>
                <w:color w:val="000000"/>
                <w:sz w:val="20"/>
                <w:szCs w:val="20"/>
              </w:rPr>
            </w:pPr>
            <w:r w:rsidRPr="00764DD1">
              <w:rPr>
                <w:color w:val="000000"/>
                <w:sz w:val="20"/>
                <w:szCs w:val="20"/>
              </w:rPr>
              <w:t>30.5.3.1</w:t>
            </w:r>
          </w:p>
        </w:tc>
        <w:tc>
          <w:tcPr>
            <w:tcW w:w="4440" w:type="dxa"/>
          </w:tcPr>
          <w:p w14:paraId="2C34F8F4" w14:textId="77777777" w:rsidR="00A539EB" w:rsidRPr="00764DD1" w:rsidRDefault="00A539EB" w:rsidP="004A58E4">
            <w:pPr>
              <w:rPr>
                <w:sz w:val="20"/>
                <w:szCs w:val="20"/>
                <w:lang w:val="en-US"/>
              </w:rPr>
            </w:pPr>
            <w:r w:rsidRPr="00764DD1">
              <w:rPr>
                <w:color w:val="000000"/>
                <w:sz w:val="20"/>
                <w:szCs w:val="20"/>
              </w:rPr>
              <w:t>The text is too restrictive as STBC can be applied to multple spatial streams</w:t>
            </w:r>
          </w:p>
        </w:tc>
        <w:tc>
          <w:tcPr>
            <w:tcW w:w="3212" w:type="dxa"/>
          </w:tcPr>
          <w:p w14:paraId="073F7632" w14:textId="77777777" w:rsidR="00A539EB" w:rsidRPr="00764DD1" w:rsidRDefault="00A539EB" w:rsidP="004A58E4">
            <w:pPr>
              <w:rPr>
                <w:color w:val="000000"/>
                <w:sz w:val="20"/>
                <w:szCs w:val="20"/>
                <w:lang w:val="en-US"/>
              </w:rPr>
            </w:pPr>
            <w:r w:rsidRPr="00764DD1">
              <w:rPr>
                <w:color w:val="000000"/>
                <w:sz w:val="20"/>
                <w:szCs w:val="20"/>
              </w:rPr>
              <w:t>Relax the text and complete the STBC descritption</w:t>
            </w:r>
          </w:p>
          <w:p w14:paraId="28A60F91" w14:textId="77777777" w:rsidR="00A539EB" w:rsidRPr="00764DD1" w:rsidRDefault="00A539EB" w:rsidP="004A58E4">
            <w:pPr>
              <w:rPr>
                <w:sz w:val="20"/>
                <w:szCs w:val="20"/>
                <w:lang w:val="en-US"/>
              </w:rPr>
            </w:pPr>
          </w:p>
        </w:tc>
      </w:tr>
      <w:tr w:rsidR="00A539EB" w:rsidRPr="000F1350" w14:paraId="15E038DF" w14:textId="77777777" w:rsidTr="00A539EB">
        <w:tc>
          <w:tcPr>
            <w:tcW w:w="622" w:type="dxa"/>
          </w:tcPr>
          <w:p w14:paraId="4AD87EC0" w14:textId="77777777" w:rsidR="00A539EB" w:rsidRPr="000F1350" w:rsidRDefault="00A539EB" w:rsidP="004A58E4">
            <w:pPr>
              <w:rPr>
                <w:sz w:val="20"/>
              </w:rPr>
            </w:pPr>
            <w:r w:rsidRPr="000F1350">
              <w:rPr>
                <w:sz w:val="20"/>
              </w:rPr>
              <w:t>2030</w:t>
            </w:r>
          </w:p>
        </w:tc>
        <w:tc>
          <w:tcPr>
            <w:tcW w:w="1076" w:type="dxa"/>
          </w:tcPr>
          <w:p w14:paraId="6E835999" w14:textId="77777777" w:rsidR="00A539EB" w:rsidRPr="000F1350" w:rsidRDefault="00A539EB" w:rsidP="004A58E4">
            <w:pPr>
              <w:rPr>
                <w:color w:val="000000"/>
                <w:sz w:val="20"/>
              </w:rPr>
            </w:pPr>
            <w:r w:rsidRPr="000F1350">
              <w:rPr>
                <w:color w:val="000000"/>
                <w:sz w:val="20"/>
              </w:rPr>
              <w:t>30.5.3.3.2</w:t>
            </w:r>
          </w:p>
        </w:tc>
        <w:tc>
          <w:tcPr>
            <w:tcW w:w="4440" w:type="dxa"/>
          </w:tcPr>
          <w:p w14:paraId="40113838" w14:textId="77777777" w:rsidR="00A539EB" w:rsidRPr="000F1350" w:rsidRDefault="00A539EB" w:rsidP="004A58E4">
            <w:pPr>
              <w:rPr>
                <w:sz w:val="20"/>
                <w:lang w:val="en-US"/>
              </w:rPr>
            </w:pPr>
            <w:r w:rsidRPr="000F1350">
              <w:rPr>
                <w:color w:val="000000"/>
                <w:sz w:val="20"/>
              </w:rPr>
              <w:t>STBC can be applied to multiple spatial streams, thus the description: if stbc is applied, a single spatial stream is mapped to 2 space time streams is too restrictive.</w:t>
            </w:r>
          </w:p>
        </w:tc>
        <w:tc>
          <w:tcPr>
            <w:tcW w:w="3212" w:type="dxa"/>
          </w:tcPr>
          <w:p w14:paraId="6FA69D13" w14:textId="77777777" w:rsidR="00A539EB" w:rsidRPr="000F1350" w:rsidRDefault="00A539EB" w:rsidP="004A58E4">
            <w:pPr>
              <w:rPr>
                <w:color w:val="000000"/>
                <w:sz w:val="20"/>
                <w:lang w:val="en-US"/>
              </w:rPr>
            </w:pPr>
            <w:r w:rsidRPr="000F1350">
              <w:rPr>
                <w:color w:val="000000"/>
                <w:sz w:val="20"/>
              </w:rPr>
              <w:t>Replace "single" with "each" and complete the multiple STBC description for the SU-MIMO case</w:t>
            </w:r>
          </w:p>
          <w:p w14:paraId="65E4CED9" w14:textId="77777777" w:rsidR="00A539EB" w:rsidRPr="000F1350" w:rsidRDefault="00A539EB" w:rsidP="004A58E4">
            <w:pPr>
              <w:rPr>
                <w:sz w:val="20"/>
                <w:lang w:val="en-US"/>
              </w:rPr>
            </w:pPr>
          </w:p>
        </w:tc>
      </w:tr>
      <w:tr w:rsidR="00A539EB" w:rsidRPr="000F1350" w14:paraId="7550E618" w14:textId="77777777" w:rsidTr="00A539EB">
        <w:tc>
          <w:tcPr>
            <w:tcW w:w="622" w:type="dxa"/>
          </w:tcPr>
          <w:p w14:paraId="2C810B1E" w14:textId="77777777" w:rsidR="00A539EB" w:rsidRPr="000F1350" w:rsidRDefault="00A539EB" w:rsidP="004A58E4">
            <w:pPr>
              <w:rPr>
                <w:sz w:val="20"/>
              </w:rPr>
            </w:pPr>
            <w:r w:rsidRPr="000F1350">
              <w:rPr>
                <w:sz w:val="20"/>
              </w:rPr>
              <w:t>2034</w:t>
            </w:r>
          </w:p>
        </w:tc>
        <w:tc>
          <w:tcPr>
            <w:tcW w:w="1076" w:type="dxa"/>
          </w:tcPr>
          <w:p w14:paraId="6D94454D" w14:textId="77777777" w:rsidR="00A539EB" w:rsidRPr="000F1350" w:rsidRDefault="00A539EB" w:rsidP="004A58E4">
            <w:pPr>
              <w:rPr>
                <w:color w:val="000000"/>
                <w:sz w:val="20"/>
              </w:rPr>
            </w:pPr>
            <w:r w:rsidRPr="000F1350">
              <w:rPr>
                <w:color w:val="000000"/>
                <w:sz w:val="20"/>
              </w:rPr>
              <w:t>30.6.2.1</w:t>
            </w:r>
          </w:p>
        </w:tc>
        <w:tc>
          <w:tcPr>
            <w:tcW w:w="4440" w:type="dxa"/>
          </w:tcPr>
          <w:p w14:paraId="6C339F25" w14:textId="77777777" w:rsidR="00A539EB" w:rsidRPr="000F1350" w:rsidRDefault="00A539EB" w:rsidP="004A58E4">
            <w:pPr>
              <w:rPr>
                <w:color w:val="000000"/>
                <w:sz w:val="20"/>
                <w:lang w:val="en-US"/>
              </w:rPr>
            </w:pPr>
            <w:r w:rsidRPr="000F1350">
              <w:rPr>
                <w:color w:val="000000"/>
                <w:sz w:val="20"/>
              </w:rPr>
              <w:t>OFDM mode should allow multiple STBC with multiple spatial streams</w:t>
            </w:r>
          </w:p>
        </w:tc>
        <w:tc>
          <w:tcPr>
            <w:tcW w:w="3212" w:type="dxa"/>
          </w:tcPr>
          <w:p w14:paraId="136D382B" w14:textId="77777777" w:rsidR="00A539EB" w:rsidRPr="000F1350" w:rsidRDefault="00A539EB" w:rsidP="004A58E4">
            <w:pPr>
              <w:rPr>
                <w:color w:val="000000"/>
                <w:sz w:val="20"/>
                <w:lang w:val="en-US"/>
              </w:rPr>
            </w:pPr>
            <w:r w:rsidRPr="000F1350">
              <w:rPr>
                <w:color w:val="000000"/>
                <w:sz w:val="20"/>
              </w:rPr>
              <w:t>Please extend to N_ss&gt;=1</w:t>
            </w:r>
          </w:p>
          <w:p w14:paraId="6010887C" w14:textId="77777777" w:rsidR="00A539EB" w:rsidRPr="000F1350" w:rsidRDefault="00A539EB" w:rsidP="004A58E4">
            <w:pPr>
              <w:rPr>
                <w:color w:val="000000"/>
                <w:sz w:val="20"/>
                <w:lang w:val="en-US"/>
              </w:rPr>
            </w:pPr>
          </w:p>
        </w:tc>
      </w:tr>
    </w:tbl>
    <w:p w14:paraId="687D1789" w14:textId="77777777" w:rsidR="00C260C9" w:rsidRDefault="00C260C9" w:rsidP="00A539EB">
      <w:pPr>
        <w:rPr>
          <w:rFonts w:asciiTheme="minorHAnsi" w:hAnsiTheme="minorHAnsi" w:cs="Arial"/>
          <w:lang w:val="en-US"/>
        </w:rPr>
      </w:pPr>
    </w:p>
    <w:p w14:paraId="21FCD6B0" w14:textId="7BC4D156" w:rsidR="00C260C9" w:rsidRPr="00C260C9" w:rsidRDefault="00C260C9" w:rsidP="00A539EB">
      <w:pPr>
        <w:rPr>
          <w:rFonts w:asciiTheme="minorHAnsi" w:hAnsiTheme="minorHAnsi" w:cs="Arial"/>
          <w:b/>
          <w:lang w:val="en-US"/>
        </w:rPr>
      </w:pPr>
      <w:r w:rsidRPr="00C260C9">
        <w:rPr>
          <w:rFonts w:asciiTheme="minorHAnsi" w:hAnsiTheme="minorHAnsi" w:cs="Arial"/>
          <w:b/>
          <w:lang w:val="en-US"/>
        </w:rPr>
        <w:t>Discussion</w:t>
      </w:r>
    </w:p>
    <w:p w14:paraId="16E373E2" w14:textId="49A71C7D" w:rsidR="00A539EB" w:rsidRDefault="00A539EB" w:rsidP="00A539EB">
      <w:pPr>
        <w:rPr>
          <w:rFonts w:asciiTheme="minorHAnsi" w:hAnsiTheme="minorHAnsi" w:cs="Arial"/>
          <w:lang w:val="en-US"/>
        </w:rPr>
      </w:pPr>
      <w:r w:rsidRPr="000F1350">
        <w:rPr>
          <w:rFonts w:asciiTheme="minorHAnsi" w:hAnsiTheme="minorHAnsi" w:cs="Arial"/>
          <w:lang w:val="en-US"/>
        </w:rPr>
        <w:t>Commenter</w:t>
      </w:r>
      <w:r w:rsidR="00C260C9">
        <w:rPr>
          <w:rFonts w:asciiTheme="minorHAnsi" w:hAnsiTheme="minorHAnsi" w:cs="Arial"/>
          <w:lang w:val="en-US"/>
        </w:rPr>
        <w:t>s</w:t>
      </w:r>
      <w:r w:rsidRPr="000F1350">
        <w:rPr>
          <w:rFonts w:asciiTheme="minorHAnsi" w:hAnsiTheme="minorHAnsi" w:cs="Arial"/>
          <w:lang w:val="en-US"/>
        </w:rPr>
        <w:t xml:space="preserve"> propose to extend</w:t>
      </w:r>
      <w:r w:rsidR="00C260C9">
        <w:rPr>
          <w:rFonts w:asciiTheme="minorHAnsi" w:hAnsiTheme="minorHAnsi" w:cs="Arial"/>
          <w:lang w:val="en-US"/>
        </w:rPr>
        <w:t xml:space="preserve"> current 11ay</w:t>
      </w:r>
      <w:r w:rsidRPr="000F1350">
        <w:rPr>
          <w:rFonts w:asciiTheme="minorHAnsi" w:hAnsiTheme="minorHAnsi" w:cs="Arial"/>
          <w:lang w:val="en-US"/>
        </w:rPr>
        <w:t xml:space="preserve"> STBC encod</w:t>
      </w:r>
      <w:r w:rsidR="000F1350">
        <w:rPr>
          <w:rFonts w:asciiTheme="minorHAnsi" w:hAnsiTheme="minorHAnsi" w:cs="Arial"/>
          <w:lang w:val="en-US"/>
        </w:rPr>
        <w:t>ing</w:t>
      </w:r>
      <w:r w:rsidRPr="000F1350">
        <w:rPr>
          <w:rFonts w:asciiTheme="minorHAnsi" w:hAnsiTheme="minorHAnsi" w:cs="Arial"/>
          <w:lang w:val="en-US"/>
        </w:rPr>
        <w:t xml:space="preserve"> to multiple streams for</w:t>
      </w:r>
      <w:r w:rsidR="00C260C9">
        <w:rPr>
          <w:rFonts w:asciiTheme="minorHAnsi" w:hAnsiTheme="minorHAnsi" w:cs="Arial"/>
          <w:lang w:val="en-US"/>
        </w:rPr>
        <w:t xml:space="preserve"> SC (1617, 2029,</w:t>
      </w:r>
      <w:r w:rsidR="00EA1A95">
        <w:rPr>
          <w:rFonts w:asciiTheme="minorHAnsi" w:hAnsiTheme="minorHAnsi" w:cs="Arial"/>
          <w:lang w:val="en-US"/>
        </w:rPr>
        <w:t xml:space="preserve"> </w:t>
      </w:r>
      <w:r w:rsidR="00C260C9">
        <w:rPr>
          <w:rFonts w:asciiTheme="minorHAnsi" w:hAnsiTheme="minorHAnsi" w:cs="Arial"/>
          <w:lang w:val="en-US"/>
        </w:rPr>
        <w:t>2030) and</w:t>
      </w:r>
      <w:r w:rsidRPr="000F1350">
        <w:rPr>
          <w:rFonts w:asciiTheme="minorHAnsi" w:hAnsiTheme="minorHAnsi" w:cs="Arial"/>
          <w:lang w:val="en-US"/>
        </w:rPr>
        <w:t xml:space="preserve"> OFDM </w:t>
      </w:r>
      <w:r w:rsidR="00C260C9">
        <w:rPr>
          <w:rFonts w:asciiTheme="minorHAnsi" w:hAnsiTheme="minorHAnsi" w:cs="Arial"/>
          <w:lang w:val="en-US"/>
        </w:rPr>
        <w:t>(2034)</w:t>
      </w:r>
      <w:r w:rsidRPr="000F1350">
        <w:rPr>
          <w:rFonts w:asciiTheme="minorHAnsi" w:hAnsiTheme="minorHAnsi" w:cs="Arial"/>
          <w:lang w:val="en-US"/>
        </w:rPr>
        <w:t>.</w:t>
      </w:r>
    </w:p>
    <w:p w14:paraId="319C1B39" w14:textId="77777777" w:rsidR="00C260C9" w:rsidRDefault="00C260C9" w:rsidP="00EA0CBC">
      <w:pPr>
        <w:rPr>
          <w:rFonts w:asciiTheme="minorHAnsi" w:hAnsiTheme="minorHAnsi" w:cs="Arial"/>
          <w:lang w:val="en-US"/>
        </w:rPr>
      </w:pPr>
    </w:p>
    <w:p w14:paraId="50E984E6" w14:textId="072343DA" w:rsidR="001B124D" w:rsidRDefault="001B124D" w:rsidP="00EA0CBC">
      <w:pPr>
        <w:rPr>
          <w:rFonts w:asciiTheme="minorHAnsi" w:hAnsiTheme="minorHAnsi" w:cs="Arial"/>
          <w:b/>
          <w:lang w:val="en-US"/>
        </w:rPr>
      </w:pPr>
      <w:r w:rsidRPr="001B124D">
        <w:rPr>
          <w:rFonts w:asciiTheme="minorHAnsi" w:hAnsiTheme="minorHAnsi" w:cs="Arial"/>
          <w:b/>
          <w:lang w:val="en-US"/>
        </w:rPr>
        <w:t>Motivation</w:t>
      </w:r>
    </w:p>
    <w:p w14:paraId="78F44016" w14:textId="77777777" w:rsidR="003B619B" w:rsidRPr="001B124D" w:rsidRDefault="003B619B" w:rsidP="003B619B">
      <w:pPr>
        <w:numPr>
          <w:ilvl w:val="0"/>
          <w:numId w:val="33"/>
        </w:numPr>
        <w:rPr>
          <w:rFonts w:asciiTheme="minorHAnsi" w:hAnsiTheme="minorHAnsi" w:cs="Arial"/>
          <w:lang w:val="en-US"/>
        </w:rPr>
      </w:pPr>
      <w:r w:rsidRPr="001B124D">
        <w:rPr>
          <w:rFonts w:asciiTheme="minorHAnsi" w:hAnsiTheme="minorHAnsi" w:cs="Arial"/>
          <w:b/>
          <w:bCs/>
          <w:lang w:val="en-US"/>
        </w:rPr>
        <w:t>STBC can exploit MIMO features of AP in asymmetric MIMO</w:t>
      </w:r>
    </w:p>
    <w:p w14:paraId="4D4B7A83" w14:textId="77777777" w:rsidR="003B619B" w:rsidRPr="001B124D"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APs typically have more MIMO features than STAs</w:t>
      </w:r>
    </w:p>
    <w:p w14:paraId="63A7CA6E" w14:textId="68C81E23" w:rsidR="003B619B" w:rsidRPr="001B124D"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 xml:space="preserve">STBC provides transmit diversity </w:t>
      </w:r>
      <w:r w:rsidR="003C1E64">
        <w:rPr>
          <w:rFonts w:asciiTheme="minorHAnsi" w:hAnsiTheme="minorHAnsi" w:cs="Arial"/>
          <w:lang w:val="en-US"/>
        </w:rPr>
        <w:t xml:space="preserve">in this case </w:t>
      </w:r>
      <w:r w:rsidRPr="001B124D">
        <w:rPr>
          <w:rFonts w:asciiTheme="minorHAnsi" w:hAnsiTheme="minorHAnsi" w:cs="Arial"/>
          <w:lang w:val="en-US"/>
        </w:rPr>
        <w:t xml:space="preserve">which can be used to </w:t>
      </w:r>
    </w:p>
    <w:p w14:paraId="370DCBCF" w14:textId="09D74DBB" w:rsidR="003B619B" w:rsidRPr="001B124D" w:rsidRDefault="003C1E64" w:rsidP="003B619B">
      <w:pPr>
        <w:numPr>
          <w:ilvl w:val="2"/>
          <w:numId w:val="33"/>
        </w:numPr>
        <w:rPr>
          <w:rFonts w:asciiTheme="minorHAnsi" w:hAnsiTheme="minorHAnsi" w:cs="Arial"/>
          <w:lang w:val="en-US"/>
        </w:rPr>
      </w:pPr>
      <w:r>
        <w:rPr>
          <w:rFonts w:asciiTheme="minorHAnsi" w:hAnsiTheme="minorHAnsi" w:cs="Arial"/>
          <w:lang w:val="en-US"/>
        </w:rPr>
        <w:t>i</w:t>
      </w:r>
      <w:r w:rsidR="003B619B" w:rsidRPr="001B124D">
        <w:rPr>
          <w:rFonts w:asciiTheme="minorHAnsi" w:hAnsiTheme="minorHAnsi" w:cs="Arial"/>
          <w:lang w:val="en-US"/>
        </w:rPr>
        <w:t>ncrease throughput, i.e. higher channel gain, higher modulation order</w:t>
      </w:r>
    </w:p>
    <w:p w14:paraId="2750829E" w14:textId="27BEEE46" w:rsidR="003B619B" w:rsidRPr="001B124D" w:rsidRDefault="00FC0915" w:rsidP="003B619B">
      <w:pPr>
        <w:numPr>
          <w:ilvl w:val="2"/>
          <w:numId w:val="33"/>
        </w:numPr>
        <w:rPr>
          <w:rFonts w:asciiTheme="minorHAnsi" w:hAnsiTheme="minorHAnsi" w:cs="Arial"/>
          <w:lang w:val="en-US"/>
        </w:rPr>
      </w:pPr>
      <w:r>
        <w:rPr>
          <w:rFonts w:asciiTheme="minorHAnsi" w:hAnsiTheme="minorHAnsi" w:cs="Arial"/>
          <w:lang w:val="en-US"/>
        </w:rPr>
        <w:t>provide</w:t>
      </w:r>
      <w:r w:rsidR="003B619B" w:rsidRPr="001B124D">
        <w:rPr>
          <w:rFonts w:asciiTheme="minorHAnsi" w:hAnsiTheme="minorHAnsi" w:cs="Arial"/>
          <w:lang w:val="en-US"/>
        </w:rPr>
        <w:t xml:space="preserve"> redundancy, i.e. more robust communication in case of shadowing or blockage</w:t>
      </w:r>
    </w:p>
    <w:p w14:paraId="56AFA6A3" w14:textId="77777777" w:rsidR="003B619B" w:rsidRPr="001B124D" w:rsidRDefault="003B619B" w:rsidP="003B619B">
      <w:pPr>
        <w:numPr>
          <w:ilvl w:val="0"/>
          <w:numId w:val="33"/>
        </w:numPr>
        <w:rPr>
          <w:rFonts w:asciiTheme="minorHAnsi" w:hAnsiTheme="minorHAnsi" w:cs="Arial"/>
          <w:lang w:val="en-US"/>
        </w:rPr>
      </w:pPr>
      <w:r w:rsidRPr="001B124D">
        <w:rPr>
          <w:rFonts w:asciiTheme="minorHAnsi" w:hAnsiTheme="minorHAnsi" w:cs="Arial"/>
          <w:b/>
          <w:bCs/>
        </w:rPr>
        <w:t>As of today, 11ay STBC encoding is limited to a single spatial stream (N</w:t>
      </w:r>
      <w:r w:rsidRPr="001B124D">
        <w:rPr>
          <w:rFonts w:asciiTheme="minorHAnsi" w:hAnsiTheme="minorHAnsi" w:cs="Arial"/>
          <w:b/>
          <w:bCs/>
          <w:vertAlign w:val="subscript"/>
        </w:rPr>
        <w:t>SS</w:t>
      </w:r>
      <w:r w:rsidRPr="001B124D">
        <w:rPr>
          <w:rFonts w:asciiTheme="minorHAnsi" w:hAnsiTheme="minorHAnsi" w:cs="Arial"/>
          <w:b/>
          <w:bCs/>
        </w:rPr>
        <w:t>=1)</w:t>
      </w:r>
    </w:p>
    <w:p w14:paraId="2B98A0BF" w14:textId="3C28CDB8" w:rsidR="003B619B" w:rsidRPr="001B124D"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 xml:space="preserve">Benefits of STBC in MIMO are too versatile to be limited to a single spatial stream </w:t>
      </w:r>
    </w:p>
    <w:p w14:paraId="195B7796" w14:textId="26A1767A" w:rsidR="003B619B" w:rsidRDefault="003B619B" w:rsidP="003B619B">
      <w:pPr>
        <w:numPr>
          <w:ilvl w:val="1"/>
          <w:numId w:val="33"/>
        </w:numPr>
        <w:rPr>
          <w:rFonts w:asciiTheme="minorHAnsi" w:hAnsiTheme="minorHAnsi" w:cs="Arial"/>
          <w:lang w:val="en-US"/>
        </w:rPr>
      </w:pPr>
      <w:r w:rsidRPr="001B124D">
        <w:rPr>
          <w:rFonts w:asciiTheme="minorHAnsi" w:hAnsiTheme="minorHAnsi" w:cs="Arial"/>
          <w:lang w:val="en-US"/>
        </w:rPr>
        <w:t xml:space="preserve">STBC in CA is not possible as </w:t>
      </w:r>
      <w:r w:rsidR="003C1E64">
        <w:rPr>
          <w:rFonts w:asciiTheme="minorHAnsi" w:hAnsiTheme="minorHAnsi" w:cs="Arial"/>
          <w:lang w:val="en-US"/>
        </w:rPr>
        <w:t xml:space="preserve">even </w:t>
      </w:r>
      <w:r w:rsidRPr="001B124D">
        <w:rPr>
          <w:rFonts w:asciiTheme="minorHAnsi" w:hAnsiTheme="minorHAnsi" w:cs="Arial"/>
          <w:lang w:val="en-US"/>
        </w:rPr>
        <w:t>N</w:t>
      </w:r>
      <w:r w:rsidRPr="001B124D">
        <w:rPr>
          <w:rFonts w:asciiTheme="minorHAnsi" w:hAnsiTheme="minorHAnsi" w:cs="Arial"/>
          <w:vertAlign w:val="subscript"/>
          <w:lang w:val="en-US"/>
        </w:rPr>
        <w:t xml:space="preserve">SS </w:t>
      </w:r>
      <w:r w:rsidR="003C1E64">
        <w:rPr>
          <w:rFonts w:asciiTheme="minorHAnsi" w:hAnsiTheme="minorHAnsi" w:cs="Arial"/>
          <w:vertAlign w:val="subscript"/>
          <w:lang w:val="en-US"/>
        </w:rPr>
        <w:t xml:space="preserve"> </w:t>
      </w:r>
      <w:r w:rsidRPr="001B124D">
        <w:rPr>
          <w:rFonts w:asciiTheme="minorHAnsi" w:hAnsiTheme="minorHAnsi" w:cs="Arial"/>
          <w:lang w:val="en-US"/>
        </w:rPr>
        <w:t>is prerequisite</w:t>
      </w:r>
    </w:p>
    <w:p w14:paraId="669CF5C8" w14:textId="582263D1" w:rsidR="006F364A" w:rsidRPr="006F364A" w:rsidRDefault="006F364A" w:rsidP="006F364A">
      <w:pPr>
        <w:numPr>
          <w:ilvl w:val="0"/>
          <w:numId w:val="33"/>
        </w:numPr>
        <w:rPr>
          <w:rFonts w:asciiTheme="minorHAnsi" w:hAnsiTheme="minorHAnsi" w:cs="Arial"/>
          <w:b/>
          <w:lang w:val="en-US"/>
        </w:rPr>
      </w:pPr>
      <w:r w:rsidRPr="006F364A">
        <w:rPr>
          <w:rFonts w:asciiTheme="minorHAnsi" w:hAnsiTheme="minorHAnsi" w:cs="Arial"/>
          <w:b/>
          <w:lang w:val="en-US"/>
        </w:rPr>
        <w:t>Often effective channels can get block diagonal</w:t>
      </w:r>
    </w:p>
    <w:p w14:paraId="3C0DB8AA" w14:textId="77777777" w:rsidR="006F364A" w:rsidRPr="00834052" w:rsidRDefault="006F364A" w:rsidP="006F364A">
      <w:pPr>
        <w:pStyle w:val="ListParagraph"/>
        <w:numPr>
          <w:ilvl w:val="1"/>
          <w:numId w:val="33"/>
        </w:numPr>
        <w:rPr>
          <w:rFonts w:asciiTheme="minorHAnsi" w:hAnsiTheme="minorHAnsi" w:cs="Arial"/>
          <w:szCs w:val="22"/>
          <w:lang w:val="en-US"/>
        </w:rPr>
      </w:pPr>
      <w:r w:rsidRPr="00834052">
        <w:rPr>
          <w:rFonts w:asciiTheme="minorHAnsi" w:hAnsiTheme="minorHAnsi" w:cs="Arial"/>
          <w:szCs w:val="22"/>
          <w:lang w:val="en-US"/>
        </w:rPr>
        <w:t xml:space="preserve">i.e. channels have this structure </w:t>
      </w:r>
      <m:oMath>
        <m:r>
          <w:rPr>
            <w:rFonts w:ascii="Cambria Math" w:hAnsi="Cambria Math" w:cs="Arial"/>
            <w:szCs w:val="22"/>
            <w:lang w:val="en-US"/>
          </w:rPr>
          <m:t>H=</m:t>
        </m:r>
        <m:d>
          <m:dPr>
            <m:ctrlPr>
              <w:rPr>
                <w:rFonts w:ascii="Cambria Math" w:hAnsi="Cambria Math" w:cs="Arial"/>
                <w:i/>
                <w:iCs/>
                <w:szCs w:val="22"/>
                <w:lang w:val="en-US"/>
              </w:rPr>
            </m:ctrlPr>
          </m:dPr>
          <m:e>
            <m:m>
              <m:mPr>
                <m:mcs>
                  <m:mc>
                    <m:mcPr>
                      <m:count m:val="2"/>
                      <m:mcJc m:val="center"/>
                    </m:mcPr>
                  </m:mc>
                </m:mcs>
                <m:ctrlPr>
                  <w:rPr>
                    <w:rFonts w:ascii="Cambria Math" w:hAnsi="Cambria Math" w:cs="Arial"/>
                    <w:i/>
                    <w:iCs/>
                    <w:szCs w:val="22"/>
                    <w:lang w:val="en-US"/>
                  </w:rPr>
                </m:ctrlPr>
              </m:mPr>
              <m:mr>
                <m:e>
                  <m:sSub>
                    <m:sSubPr>
                      <m:ctrlPr>
                        <w:rPr>
                          <w:rFonts w:ascii="Cambria Math" w:hAnsi="Cambria Math" w:cs="Arial"/>
                          <w:i/>
                          <w:iCs/>
                          <w:szCs w:val="22"/>
                          <w:lang w:val="en-US"/>
                        </w:rPr>
                      </m:ctrlPr>
                    </m:sSubPr>
                    <m:e>
                      <m:r>
                        <w:rPr>
                          <w:rFonts w:ascii="Cambria Math" w:hAnsi="Cambria Math" w:cs="Arial"/>
                          <w:szCs w:val="22"/>
                          <w:lang w:val="en-US"/>
                        </w:rPr>
                        <m:t>H</m:t>
                      </m:r>
                    </m:e>
                    <m:sub>
                      <m:r>
                        <w:rPr>
                          <w:rFonts w:ascii="Cambria Math" w:hAnsi="Cambria Math" w:cs="Arial"/>
                          <w:szCs w:val="22"/>
                          <w:lang w:val="en-US"/>
                        </w:rPr>
                        <m:t>1</m:t>
                      </m:r>
                    </m:sub>
                  </m:sSub>
                </m:e>
                <m:e>
                  <m:r>
                    <w:rPr>
                      <w:rFonts w:ascii="Cambria Math" w:hAnsi="Cambria Math" w:cs="Arial"/>
                      <w:szCs w:val="22"/>
                      <w:lang w:val="en-US"/>
                    </w:rPr>
                    <m:t>≈0</m:t>
                  </m:r>
                </m:e>
              </m:mr>
              <m:mr>
                <m:e>
                  <m:r>
                    <w:rPr>
                      <w:rFonts w:ascii="Cambria Math" w:hAnsi="Cambria Math" w:cs="Arial"/>
                      <w:szCs w:val="22"/>
                      <w:lang w:val="en-US"/>
                    </w:rPr>
                    <m:t>≈0</m:t>
                  </m:r>
                </m:e>
                <m:e>
                  <m:sSub>
                    <m:sSubPr>
                      <m:ctrlPr>
                        <w:rPr>
                          <w:rFonts w:ascii="Cambria Math" w:hAnsi="Cambria Math" w:cs="Arial"/>
                          <w:i/>
                          <w:iCs/>
                          <w:szCs w:val="22"/>
                          <w:lang w:val="en-US"/>
                        </w:rPr>
                      </m:ctrlPr>
                    </m:sSubPr>
                    <m:e>
                      <m:r>
                        <w:rPr>
                          <w:rFonts w:ascii="Cambria Math" w:hAnsi="Cambria Math" w:cs="Arial"/>
                          <w:szCs w:val="22"/>
                          <w:lang w:val="en-US"/>
                        </w:rPr>
                        <m:t>H</m:t>
                      </m:r>
                    </m:e>
                    <m:sub>
                      <m:r>
                        <w:rPr>
                          <w:rFonts w:ascii="Cambria Math" w:hAnsi="Cambria Math" w:cs="Arial"/>
                          <w:szCs w:val="22"/>
                          <w:lang w:val="en-US"/>
                        </w:rPr>
                        <m:t>2</m:t>
                      </m:r>
                    </m:sub>
                  </m:sSub>
                </m:e>
              </m:mr>
            </m:m>
          </m:e>
        </m:d>
      </m:oMath>
    </w:p>
    <w:p w14:paraId="75722DFE" w14:textId="77777777" w:rsidR="006F364A" w:rsidRPr="00834052" w:rsidRDefault="006F364A" w:rsidP="006F364A">
      <w:pPr>
        <w:pStyle w:val="ListParagraph"/>
        <w:numPr>
          <w:ilvl w:val="2"/>
          <w:numId w:val="33"/>
        </w:numPr>
        <w:rPr>
          <w:rFonts w:asciiTheme="minorHAnsi" w:hAnsiTheme="minorHAnsi" w:cs="Arial"/>
          <w:szCs w:val="22"/>
          <w:lang w:val="de-DE"/>
        </w:rPr>
      </w:pPr>
      <m:oMath>
        <m:r>
          <w:rPr>
            <w:rFonts w:ascii="Cambria Math" w:hAnsi="Cambria Math" w:cs="Arial"/>
            <w:szCs w:val="22"/>
            <w:lang w:val="en-US"/>
          </w:rPr>
          <m:t>≈0</m:t>
        </m:r>
      </m:oMath>
      <w:r w:rsidRPr="00834052">
        <w:rPr>
          <w:rFonts w:asciiTheme="minorHAnsi" w:hAnsiTheme="minorHAnsi" w:cs="Arial"/>
          <w:szCs w:val="22"/>
          <w:lang w:val="en-US"/>
        </w:rPr>
        <w:t xml:space="preserve"> means negligible interference</w:t>
      </w:r>
    </w:p>
    <w:p w14:paraId="385B5A1E" w14:textId="77777777" w:rsidR="006F364A" w:rsidRPr="00834052" w:rsidRDefault="006F364A" w:rsidP="006F364A">
      <w:pPr>
        <w:pStyle w:val="ListParagraph"/>
        <w:numPr>
          <w:ilvl w:val="2"/>
          <w:numId w:val="33"/>
        </w:numPr>
        <w:rPr>
          <w:rFonts w:asciiTheme="minorHAnsi" w:hAnsiTheme="minorHAnsi" w:cs="Arial"/>
          <w:szCs w:val="22"/>
          <w:lang w:val="en-US"/>
        </w:rPr>
      </w:pPr>
      <w:r w:rsidRPr="00834052">
        <w:rPr>
          <w:rFonts w:asciiTheme="minorHAnsi" w:hAnsiTheme="minorHAnsi" w:cs="Arial"/>
          <w:szCs w:val="22"/>
          <w:lang w:val="en-US"/>
        </w:rPr>
        <w:t xml:space="preserve">each </w:t>
      </w:r>
      <m:oMath>
        <m:sSub>
          <m:sSubPr>
            <m:ctrlPr>
              <w:rPr>
                <w:rFonts w:ascii="Cambria Math" w:hAnsi="Cambria Math" w:cs="Arial"/>
                <w:i/>
                <w:iCs/>
                <w:szCs w:val="22"/>
                <w:lang w:val="en-US"/>
              </w:rPr>
            </m:ctrlPr>
          </m:sSubPr>
          <m:e>
            <m:r>
              <w:rPr>
                <w:rFonts w:ascii="Cambria Math" w:hAnsi="Cambria Math" w:cs="Arial"/>
                <w:szCs w:val="22"/>
                <w:lang w:val="en-US"/>
              </w:rPr>
              <m:t>H</m:t>
            </m:r>
          </m:e>
          <m:sub>
            <m:r>
              <w:rPr>
                <w:rFonts w:ascii="Cambria Math" w:hAnsi="Cambria Math" w:cs="Arial"/>
                <w:szCs w:val="22"/>
                <w:lang w:val="en-US"/>
              </w:rPr>
              <m:t>i</m:t>
            </m:r>
          </m:sub>
        </m:sSub>
      </m:oMath>
      <w:r w:rsidRPr="00834052">
        <w:rPr>
          <w:rFonts w:asciiTheme="minorHAnsi" w:hAnsiTheme="minorHAnsi" w:cs="Arial"/>
          <w:szCs w:val="22"/>
          <w:lang w:val="en-US"/>
        </w:rPr>
        <w:t xml:space="preserve"> can either be fully occupied or be block diagonal matrix</w:t>
      </w:r>
    </w:p>
    <w:p w14:paraId="7E71AB0F" w14:textId="77777777" w:rsidR="006F364A" w:rsidRPr="00834052" w:rsidRDefault="006F364A" w:rsidP="006F364A">
      <w:pPr>
        <w:pStyle w:val="ListParagraph"/>
        <w:numPr>
          <w:ilvl w:val="1"/>
          <w:numId w:val="33"/>
        </w:numPr>
        <w:rPr>
          <w:rFonts w:asciiTheme="minorHAnsi" w:hAnsiTheme="minorHAnsi" w:cs="Arial"/>
          <w:szCs w:val="22"/>
          <w:lang w:val="en-US"/>
        </w:rPr>
      </w:pPr>
      <w:r w:rsidRPr="00834052">
        <w:rPr>
          <w:rFonts w:asciiTheme="minorHAnsi" w:hAnsiTheme="minorHAnsi" w:cs="Arial"/>
          <w:szCs w:val="22"/>
          <w:lang w:val="en-US"/>
        </w:rPr>
        <w:t>Appropriate beamforming and/or reordering (spatial mapping) may be required to achieve block diagonal shape</w:t>
      </w:r>
    </w:p>
    <w:p w14:paraId="44286354" w14:textId="1AC06D18" w:rsidR="006F364A" w:rsidRPr="00834052" w:rsidRDefault="006F364A" w:rsidP="006F364A">
      <w:pPr>
        <w:pStyle w:val="ListParagraph"/>
        <w:numPr>
          <w:ilvl w:val="1"/>
          <w:numId w:val="33"/>
        </w:numPr>
        <w:rPr>
          <w:rFonts w:asciiTheme="minorHAnsi" w:hAnsiTheme="minorHAnsi" w:cs="Arial"/>
          <w:szCs w:val="22"/>
          <w:lang w:val="en-US"/>
        </w:rPr>
      </w:pPr>
      <w:r w:rsidRPr="00834052">
        <w:rPr>
          <w:rFonts w:asciiTheme="minorHAnsi" w:hAnsiTheme="minorHAnsi" w:cs="Arial"/>
          <w:szCs w:val="22"/>
          <w:lang w:val="en-US"/>
        </w:rPr>
        <w:t xml:space="preserve">Block diagonalization can even be an objective function </w:t>
      </w:r>
      <w:r>
        <w:rPr>
          <w:rFonts w:asciiTheme="minorHAnsi" w:hAnsiTheme="minorHAnsi" w:cs="Arial"/>
          <w:szCs w:val="22"/>
          <w:lang w:val="en-US"/>
        </w:rPr>
        <w:t>for</w:t>
      </w:r>
      <w:r w:rsidRPr="00834052">
        <w:rPr>
          <w:rFonts w:asciiTheme="minorHAnsi" w:hAnsiTheme="minorHAnsi" w:cs="Arial"/>
          <w:szCs w:val="22"/>
          <w:lang w:val="en-US"/>
        </w:rPr>
        <w:t xml:space="preserve"> beamforming</w:t>
      </w:r>
    </w:p>
    <w:p w14:paraId="5C7759DE" w14:textId="77777777" w:rsidR="006F364A" w:rsidRPr="006F364A" w:rsidRDefault="006F364A" w:rsidP="006F364A">
      <w:pPr>
        <w:pStyle w:val="ListParagraph"/>
        <w:numPr>
          <w:ilvl w:val="1"/>
          <w:numId w:val="33"/>
        </w:numPr>
        <w:rPr>
          <w:rFonts w:asciiTheme="minorHAnsi" w:hAnsiTheme="minorHAnsi" w:cs="Arial"/>
          <w:szCs w:val="22"/>
          <w:lang w:val="en-US"/>
        </w:rPr>
      </w:pPr>
      <w:r w:rsidRPr="006F364A">
        <w:rPr>
          <w:rFonts w:asciiTheme="minorHAnsi" w:hAnsiTheme="minorHAnsi" w:cs="Arial"/>
          <w:bCs/>
          <w:szCs w:val="22"/>
          <w:lang w:val="en-US"/>
        </w:rPr>
        <w:t>Block diagonal structure eases equalization</w:t>
      </w:r>
    </w:p>
    <w:p w14:paraId="69BF7702" w14:textId="77777777" w:rsidR="006F364A" w:rsidRPr="00834052" w:rsidRDefault="006F364A" w:rsidP="006F364A">
      <w:pPr>
        <w:pStyle w:val="ListParagraph"/>
        <w:numPr>
          <w:ilvl w:val="2"/>
          <w:numId w:val="33"/>
        </w:numPr>
        <w:rPr>
          <w:rFonts w:asciiTheme="minorHAnsi" w:hAnsiTheme="minorHAnsi" w:cs="Arial"/>
          <w:szCs w:val="22"/>
          <w:lang w:val="en-US"/>
        </w:rPr>
      </w:pPr>
      <w:r w:rsidRPr="00834052">
        <w:rPr>
          <w:rFonts w:asciiTheme="minorHAnsi" w:hAnsiTheme="minorHAnsi" w:cs="Arial"/>
          <w:szCs w:val="22"/>
          <w:lang w:val="en-US"/>
        </w:rPr>
        <w:t>Each STBC encoded stream may be independently decoded at receiver</w:t>
      </w:r>
    </w:p>
    <w:p w14:paraId="7EC3E3F9" w14:textId="166EA766" w:rsidR="006F364A" w:rsidRPr="006F364A" w:rsidRDefault="006F364A" w:rsidP="006F364A">
      <w:pPr>
        <w:pStyle w:val="ListParagraph"/>
        <w:numPr>
          <w:ilvl w:val="2"/>
          <w:numId w:val="33"/>
        </w:numPr>
        <w:rPr>
          <w:rFonts w:asciiTheme="minorHAnsi" w:hAnsiTheme="minorHAnsi" w:cs="Arial"/>
          <w:szCs w:val="22"/>
          <w:lang w:val="en-US"/>
        </w:rPr>
      </w:pPr>
      <w:r w:rsidRPr="00834052">
        <w:rPr>
          <w:rFonts w:asciiTheme="minorHAnsi" w:hAnsiTheme="minorHAnsi" w:cs="Arial"/>
          <w:szCs w:val="22"/>
          <w:lang w:val="en-US"/>
        </w:rPr>
        <w:t>Reuse of single stream STBC receiver possible</w:t>
      </w:r>
    </w:p>
    <w:p w14:paraId="76647682" w14:textId="7097E75F" w:rsidR="001B124D" w:rsidRDefault="00B277DD" w:rsidP="00EA0CBC">
      <w:pPr>
        <w:rPr>
          <w:rFonts w:asciiTheme="minorHAnsi" w:hAnsiTheme="minorHAnsi" w:cs="Arial"/>
          <w:b/>
          <w:lang w:val="en-US"/>
        </w:rPr>
      </w:pPr>
      <w:r>
        <w:rPr>
          <w:rFonts w:asciiTheme="minorHAnsi" w:hAnsiTheme="minorHAnsi" w:cs="Arial"/>
          <w:b/>
          <w:lang w:val="en-US"/>
        </w:rPr>
        <w:br w:type="page"/>
      </w:r>
      <w:r w:rsidR="001B124D" w:rsidRPr="001B124D">
        <w:rPr>
          <w:rFonts w:asciiTheme="minorHAnsi" w:hAnsiTheme="minorHAnsi" w:cs="Arial"/>
          <w:b/>
          <w:lang w:val="en-US"/>
        </w:rPr>
        <w:lastRenderedPageBreak/>
        <w:t>Proposal</w:t>
      </w:r>
    </w:p>
    <w:p w14:paraId="7976E6A0" w14:textId="77777777" w:rsidR="007B5536" w:rsidRPr="001B124D" w:rsidRDefault="00667CD9" w:rsidP="001B124D">
      <w:pPr>
        <w:pStyle w:val="ListParagraph"/>
        <w:numPr>
          <w:ilvl w:val="0"/>
          <w:numId w:val="30"/>
        </w:numPr>
        <w:rPr>
          <w:rFonts w:asciiTheme="minorHAnsi" w:hAnsiTheme="minorHAnsi" w:cs="Arial"/>
          <w:b/>
          <w:lang w:val="en-US"/>
        </w:rPr>
      </w:pPr>
      <w:r w:rsidRPr="001B124D">
        <w:rPr>
          <w:rFonts w:asciiTheme="minorHAnsi" w:hAnsiTheme="minorHAnsi" w:cs="Arial"/>
          <w:b/>
          <w:bCs/>
        </w:rPr>
        <w:t>Generalization of the 11ay STBC encoding to support several spatial streams</w:t>
      </w:r>
    </w:p>
    <w:p w14:paraId="617A7119" w14:textId="77777777" w:rsidR="007B5536" w:rsidRPr="003B619B" w:rsidRDefault="00667CD9" w:rsidP="001B124D">
      <w:pPr>
        <w:pStyle w:val="ListParagraph"/>
        <w:numPr>
          <w:ilvl w:val="1"/>
          <w:numId w:val="30"/>
        </w:numPr>
        <w:rPr>
          <w:rFonts w:asciiTheme="minorHAnsi" w:hAnsiTheme="minorHAnsi" w:cs="Arial"/>
          <w:lang w:val="en-US"/>
        </w:rPr>
      </w:pPr>
      <w:r w:rsidRPr="003B619B">
        <w:rPr>
          <w:rFonts w:asciiTheme="minorHAnsi" w:hAnsiTheme="minorHAnsi" w:cs="Arial"/>
        </w:rPr>
        <w:t>Each spatial stream is independently STBC encoded</w:t>
      </w:r>
    </w:p>
    <w:p w14:paraId="3151B85B" w14:textId="5A350B59" w:rsidR="007B5536" w:rsidRPr="003B619B" w:rsidRDefault="00667CD9" w:rsidP="001B124D">
      <w:pPr>
        <w:pStyle w:val="ListParagraph"/>
        <w:numPr>
          <w:ilvl w:val="2"/>
          <w:numId w:val="30"/>
        </w:numPr>
        <w:rPr>
          <w:rFonts w:asciiTheme="minorHAnsi" w:hAnsiTheme="minorHAnsi" w:cs="Arial"/>
          <w:lang w:val="en-US"/>
        </w:rPr>
      </w:pPr>
      <w:r w:rsidRPr="003B619B">
        <w:rPr>
          <w:rFonts w:asciiTheme="minorHAnsi" w:hAnsiTheme="minorHAnsi" w:cs="Arial"/>
        </w:rPr>
        <w:t>Multiplication of today</w:t>
      </w:r>
      <w:r w:rsidR="008B124A">
        <w:rPr>
          <w:rFonts w:asciiTheme="minorHAnsi" w:hAnsiTheme="minorHAnsi" w:cs="Arial"/>
        </w:rPr>
        <w:t>’</w:t>
      </w:r>
      <w:r w:rsidRPr="003B619B">
        <w:rPr>
          <w:rFonts w:asciiTheme="minorHAnsi" w:hAnsiTheme="minorHAnsi" w:cs="Arial"/>
        </w:rPr>
        <w:t>s STBC encoder</w:t>
      </w:r>
    </w:p>
    <w:p w14:paraId="271A4098" w14:textId="77777777" w:rsidR="007B5536" w:rsidRPr="003B619B" w:rsidRDefault="00667CD9" w:rsidP="001B124D">
      <w:pPr>
        <w:pStyle w:val="ListParagraph"/>
        <w:numPr>
          <w:ilvl w:val="1"/>
          <w:numId w:val="30"/>
        </w:numPr>
        <w:rPr>
          <w:rFonts w:asciiTheme="minorHAnsi" w:hAnsiTheme="minorHAnsi" w:cs="Arial"/>
          <w:lang w:val="en-US"/>
        </w:rPr>
      </w:pPr>
      <w:r w:rsidRPr="003B619B">
        <w:rPr>
          <w:rFonts w:asciiTheme="minorHAnsi" w:hAnsiTheme="minorHAnsi" w:cs="Arial"/>
        </w:rPr>
        <w:t>Even number of space-time streams , i.e. N</w:t>
      </w:r>
      <w:r w:rsidRPr="003B619B">
        <w:rPr>
          <w:rFonts w:asciiTheme="minorHAnsi" w:hAnsiTheme="minorHAnsi" w:cs="Arial"/>
          <w:vertAlign w:val="subscript"/>
        </w:rPr>
        <w:t>STS</w:t>
      </w:r>
      <w:r w:rsidRPr="003B619B">
        <w:rPr>
          <w:rFonts w:asciiTheme="minorHAnsi" w:hAnsiTheme="minorHAnsi" w:cs="Arial"/>
        </w:rPr>
        <w:t>=2N</w:t>
      </w:r>
      <w:r w:rsidRPr="003B619B">
        <w:rPr>
          <w:rFonts w:asciiTheme="minorHAnsi" w:hAnsiTheme="minorHAnsi" w:cs="Arial"/>
          <w:vertAlign w:val="subscript"/>
        </w:rPr>
        <w:t>SS</w:t>
      </w:r>
    </w:p>
    <w:p w14:paraId="7C0A0CB5" w14:textId="77777777" w:rsidR="001B124D" w:rsidRDefault="001B124D" w:rsidP="001B124D">
      <w:pPr>
        <w:pStyle w:val="ListParagraph"/>
        <w:rPr>
          <w:rFonts w:asciiTheme="minorHAnsi" w:hAnsiTheme="minorHAnsi" w:cs="Arial"/>
          <w:b/>
          <w:lang w:val="en-US"/>
        </w:rPr>
      </w:pPr>
    </w:p>
    <w:tbl>
      <w:tblPr>
        <w:tblStyle w:val="PlainTable11"/>
        <w:tblW w:w="0" w:type="auto"/>
        <w:tblInd w:w="704" w:type="dxa"/>
        <w:tblLook w:val="04A0" w:firstRow="1" w:lastRow="0" w:firstColumn="1" w:lastColumn="0" w:noHBand="0" w:noVBand="1"/>
      </w:tblPr>
      <w:tblGrid>
        <w:gridCol w:w="3260"/>
        <w:gridCol w:w="5386"/>
      </w:tblGrid>
      <w:tr w:rsidR="001B124D" w14:paraId="13648456" w14:textId="77777777" w:rsidTr="003B61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shd w:val="clear" w:color="auto" w:fill="D9D9D9" w:themeFill="background1" w:themeFillShade="D9"/>
            <w:vAlign w:val="center"/>
          </w:tcPr>
          <w:p w14:paraId="6CB87EE5" w14:textId="4238B483" w:rsidR="001B124D" w:rsidRPr="000E075B" w:rsidRDefault="001B124D" w:rsidP="001B124D">
            <w:pPr>
              <w:pStyle w:val="ListParagraph"/>
              <w:ind w:left="0"/>
              <w:jc w:val="center"/>
              <w:rPr>
                <w:rFonts w:asciiTheme="minorHAnsi" w:hAnsiTheme="minorHAnsi" w:cs="Arial"/>
                <w:lang w:val="en-US"/>
              </w:rPr>
            </w:pPr>
            <w:r w:rsidRPr="000E075B">
              <w:rPr>
                <w:rFonts w:asciiTheme="minorHAnsi" w:hAnsiTheme="minorHAnsi" w:cs="Arial"/>
                <w:lang w:val="en-US"/>
              </w:rPr>
              <w:t>Today</w:t>
            </w:r>
          </w:p>
        </w:tc>
        <w:tc>
          <w:tcPr>
            <w:tcW w:w="5386" w:type="dxa"/>
            <w:shd w:val="clear" w:color="auto" w:fill="D9D9D9" w:themeFill="background1" w:themeFillShade="D9"/>
            <w:vAlign w:val="center"/>
          </w:tcPr>
          <w:p w14:paraId="7CE90B54" w14:textId="1471E56D" w:rsidR="001B124D" w:rsidRPr="000E075B" w:rsidRDefault="001B124D" w:rsidP="001B124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lang w:val="en-US"/>
              </w:rPr>
            </w:pPr>
            <w:r w:rsidRPr="000E075B">
              <w:rPr>
                <w:rFonts w:asciiTheme="minorHAnsi" w:hAnsiTheme="minorHAnsi" w:cs="Arial"/>
                <w:lang w:val="en-US"/>
              </w:rPr>
              <w:t>Proposed</w:t>
            </w:r>
          </w:p>
        </w:tc>
      </w:tr>
      <w:tr w:rsidR="001B124D" w14:paraId="43E1A30B" w14:textId="77777777" w:rsidTr="001B1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vAlign w:val="center"/>
          </w:tcPr>
          <w:p w14:paraId="1235A399" w14:textId="1887BC17" w:rsidR="001B124D" w:rsidRPr="001B124D" w:rsidRDefault="001B124D" w:rsidP="001B124D">
            <w:pPr>
              <w:pStyle w:val="ListParagraph"/>
              <w:ind w:left="0"/>
              <w:jc w:val="center"/>
              <w:rPr>
                <w:rFonts w:asciiTheme="minorHAnsi" w:hAnsiTheme="minorHAnsi" w:cs="Arial"/>
                <w:lang w:val="en-US"/>
              </w:rPr>
            </w:pPr>
            <w:r w:rsidRPr="001B124D">
              <w:rPr>
                <w:rFonts w:asciiTheme="minorHAnsi" w:hAnsiTheme="minorHAnsi" w:cs="Arial"/>
                <w:noProof/>
                <w:lang w:val="de-DE" w:eastAsia="de-DE"/>
              </w:rPr>
              <w:drawing>
                <wp:inline distT="0" distB="0" distL="0" distR="0" wp14:anchorId="2A477AD3" wp14:editId="133FBA89">
                  <wp:extent cx="1435100" cy="611505"/>
                  <wp:effectExtent l="0" t="0" r="0" b="0"/>
                  <wp:docPr id="13"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8"/>
                          <a:stretch>
                            <a:fillRect/>
                          </a:stretch>
                        </pic:blipFill>
                        <pic:spPr>
                          <a:xfrm>
                            <a:off x="0" y="0"/>
                            <a:ext cx="1435100" cy="611505"/>
                          </a:xfrm>
                          <a:prstGeom prst="rect">
                            <a:avLst/>
                          </a:prstGeom>
                        </pic:spPr>
                      </pic:pic>
                    </a:graphicData>
                  </a:graphic>
                </wp:inline>
              </w:drawing>
            </w:r>
          </w:p>
        </w:tc>
        <w:tc>
          <w:tcPr>
            <w:tcW w:w="5386" w:type="dxa"/>
            <w:vAlign w:val="center"/>
          </w:tcPr>
          <w:p w14:paraId="2ED1DB95" w14:textId="7E19E434" w:rsidR="001B124D" w:rsidRPr="001B124D" w:rsidRDefault="001B124D" w:rsidP="001B124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lang w:val="en-US"/>
              </w:rPr>
            </w:pPr>
            <w:r w:rsidRPr="001B124D">
              <w:rPr>
                <w:rFonts w:asciiTheme="minorHAnsi" w:hAnsiTheme="minorHAnsi" w:cs="Arial"/>
                <w:b/>
                <w:noProof/>
                <w:lang w:val="de-DE" w:eastAsia="de-DE"/>
              </w:rPr>
              <w:drawing>
                <wp:inline distT="0" distB="0" distL="0" distR="0" wp14:anchorId="4254A8FC" wp14:editId="44E39C65">
                  <wp:extent cx="2889885" cy="1079500"/>
                  <wp:effectExtent l="0" t="0" r="5715" b="635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9"/>
                          <a:stretch>
                            <a:fillRect/>
                          </a:stretch>
                        </pic:blipFill>
                        <pic:spPr>
                          <a:xfrm>
                            <a:off x="0" y="0"/>
                            <a:ext cx="2889885" cy="1079500"/>
                          </a:xfrm>
                          <a:prstGeom prst="rect">
                            <a:avLst/>
                          </a:prstGeom>
                        </pic:spPr>
                      </pic:pic>
                    </a:graphicData>
                  </a:graphic>
                </wp:inline>
              </w:drawing>
            </w:r>
          </w:p>
        </w:tc>
      </w:tr>
    </w:tbl>
    <w:p w14:paraId="44FCAF03" w14:textId="77777777" w:rsidR="001B124D" w:rsidRPr="001B124D" w:rsidRDefault="001B124D" w:rsidP="001B124D">
      <w:pPr>
        <w:pStyle w:val="ListParagraph"/>
        <w:ind w:left="0"/>
        <w:rPr>
          <w:rFonts w:asciiTheme="minorHAnsi" w:hAnsiTheme="minorHAnsi" w:cs="Arial"/>
          <w:b/>
          <w:lang w:val="en-US"/>
        </w:rPr>
      </w:pPr>
    </w:p>
    <w:p w14:paraId="299C5521" w14:textId="0C2339A7" w:rsidR="001B124D" w:rsidRPr="000943B8" w:rsidRDefault="000943B8" w:rsidP="00EA0CBC">
      <w:pPr>
        <w:rPr>
          <w:rFonts w:asciiTheme="minorHAnsi" w:hAnsiTheme="minorHAnsi" w:cs="Arial"/>
          <w:b/>
          <w:lang w:val="en-US"/>
        </w:rPr>
      </w:pPr>
      <w:r w:rsidRPr="000943B8">
        <w:rPr>
          <w:rFonts w:asciiTheme="minorHAnsi" w:hAnsiTheme="minorHAnsi" w:cs="Arial"/>
          <w:b/>
          <w:lang w:val="en-US"/>
        </w:rPr>
        <w:t>Simulation</w:t>
      </w:r>
      <w:r w:rsidR="005930FE">
        <w:rPr>
          <w:rFonts w:asciiTheme="minorHAnsi" w:hAnsiTheme="minorHAnsi" w:cs="Arial"/>
          <w:b/>
          <w:lang w:val="en-US"/>
        </w:rPr>
        <w:t xml:space="preserve"> (see Appendix)</w:t>
      </w:r>
    </w:p>
    <w:p w14:paraId="475689B4" w14:textId="77777777" w:rsidR="007B5536" w:rsidRPr="005930FE" w:rsidRDefault="00667CD9" w:rsidP="005930FE">
      <w:pPr>
        <w:pStyle w:val="ListParagraph"/>
        <w:numPr>
          <w:ilvl w:val="0"/>
          <w:numId w:val="30"/>
        </w:numPr>
        <w:rPr>
          <w:rFonts w:asciiTheme="minorHAnsi" w:hAnsiTheme="minorHAnsi" w:cs="Arial"/>
          <w:lang w:val="en-US"/>
        </w:rPr>
      </w:pPr>
      <w:r w:rsidRPr="005930FE">
        <w:rPr>
          <w:rFonts w:asciiTheme="minorHAnsi" w:hAnsiTheme="minorHAnsi" w:cs="Arial"/>
        </w:rPr>
        <w:t>Feasibility of multi-stream STBC in LOS and NLOS</w:t>
      </w:r>
    </w:p>
    <w:p w14:paraId="5DED94EE" w14:textId="77777777" w:rsidR="007B5536" w:rsidRPr="005930FE" w:rsidRDefault="00667CD9" w:rsidP="00B25BF0">
      <w:pPr>
        <w:pStyle w:val="ListParagraph"/>
        <w:numPr>
          <w:ilvl w:val="0"/>
          <w:numId w:val="30"/>
        </w:numPr>
        <w:rPr>
          <w:rFonts w:asciiTheme="minorHAnsi" w:hAnsiTheme="minorHAnsi" w:cs="Arial"/>
          <w:lang w:val="en-US"/>
        </w:rPr>
      </w:pPr>
      <w:r w:rsidRPr="005930FE">
        <w:rPr>
          <w:rFonts w:asciiTheme="minorHAnsi" w:hAnsiTheme="minorHAnsi" w:cs="Arial"/>
        </w:rPr>
        <w:t>Gain of STBC vs. CSD between 2.5 to 5.5dB</w:t>
      </w:r>
    </w:p>
    <w:p w14:paraId="7E7766CB" w14:textId="77777777" w:rsidR="007B5536" w:rsidRPr="005930FE" w:rsidRDefault="00667CD9" w:rsidP="005930FE">
      <w:pPr>
        <w:pStyle w:val="ListParagraph"/>
        <w:numPr>
          <w:ilvl w:val="1"/>
          <w:numId w:val="30"/>
        </w:numPr>
        <w:rPr>
          <w:rFonts w:asciiTheme="minorHAnsi" w:hAnsiTheme="minorHAnsi" w:cs="Arial"/>
          <w:lang w:val="en-US"/>
        </w:rPr>
      </w:pPr>
      <w:r w:rsidRPr="005930FE">
        <w:rPr>
          <w:rFonts w:asciiTheme="minorHAnsi" w:hAnsiTheme="minorHAnsi" w:cs="Arial"/>
        </w:rPr>
        <w:t>Larger gain for lower number of receive antennas</w:t>
      </w:r>
    </w:p>
    <w:p w14:paraId="6D7AAA34" w14:textId="77777777" w:rsidR="001B124D" w:rsidRPr="000F1350" w:rsidRDefault="001B124D" w:rsidP="00EA0CBC">
      <w:pPr>
        <w:rPr>
          <w:rFonts w:asciiTheme="minorHAnsi" w:hAnsiTheme="minorHAnsi" w:cs="Arial"/>
          <w:lang w:val="en-US"/>
        </w:rPr>
      </w:pPr>
    </w:p>
    <w:p w14:paraId="3B9819E2" w14:textId="27423F11" w:rsidR="00A539EB" w:rsidRDefault="00A539EB" w:rsidP="00EA0CBC">
      <w:pPr>
        <w:rPr>
          <w:rFonts w:asciiTheme="minorHAnsi" w:hAnsiTheme="minorHAnsi" w:cs="Arial"/>
          <w:b/>
          <w:lang w:val="en-US"/>
        </w:rPr>
      </w:pPr>
      <w:r w:rsidRPr="000F1350">
        <w:rPr>
          <w:rFonts w:asciiTheme="minorHAnsi" w:hAnsiTheme="minorHAnsi" w:cs="Arial"/>
          <w:lang w:val="en-US"/>
        </w:rPr>
        <w:t xml:space="preserve">Proposed Resolution: </w:t>
      </w:r>
      <w:r w:rsidRPr="000F33EE">
        <w:rPr>
          <w:rFonts w:asciiTheme="minorHAnsi" w:hAnsiTheme="minorHAnsi" w:cs="Arial"/>
          <w:b/>
          <w:lang w:val="en-US"/>
        </w:rPr>
        <w:t>Revised</w:t>
      </w:r>
    </w:p>
    <w:p w14:paraId="0B999DEA" w14:textId="412AD39E" w:rsidR="00E854CB" w:rsidRDefault="00C260C9" w:rsidP="00EA0CBC">
      <w:pPr>
        <w:rPr>
          <w:rFonts w:asciiTheme="minorHAnsi" w:hAnsiTheme="minorHAnsi" w:cs="Arial"/>
          <w:lang w:val="en-US"/>
        </w:rPr>
      </w:pPr>
      <w:r>
        <w:rPr>
          <w:rFonts w:asciiTheme="minorHAnsi" w:hAnsiTheme="minorHAnsi" w:cs="Arial"/>
          <w:lang w:val="en-US"/>
        </w:rPr>
        <w:t xml:space="preserve">Draft text changes to implement </w:t>
      </w:r>
      <w:r w:rsidR="00E854CB">
        <w:rPr>
          <w:rFonts w:asciiTheme="minorHAnsi" w:hAnsiTheme="minorHAnsi" w:cs="Arial"/>
          <w:lang w:val="en-US"/>
        </w:rPr>
        <w:t>STBC with multiple spatial streams is defined for</w:t>
      </w:r>
      <w:r>
        <w:rPr>
          <w:rFonts w:asciiTheme="minorHAnsi" w:hAnsiTheme="minorHAnsi" w:cs="Arial"/>
          <w:lang w:val="en-US"/>
        </w:rPr>
        <w:t xml:space="preserve"> SC and OFDM </w:t>
      </w:r>
      <w:r w:rsidR="000943B8">
        <w:rPr>
          <w:rFonts w:asciiTheme="minorHAnsi" w:hAnsiTheme="minorHAnsi" w:cs="Arial"/>
          <w:lang w:val="en-US"/>
        </w:rPr>
        <w:t xml:space="preserve">and </w:t>
      </w:r>
      <w:r>
        <w:rPr>
          <w:rFonts w:asciiTheme="minorHAnsi" w:hAnsiTheme="minorHAnsi" w:cs="Arial"/>
          <w:lang w:val="en-US"/>
        </w:rPr>
        <w:t>proposed in DCN 11-18</w:t>
      </w:r>
      <w:r w:rsidR="00E338B8">
        <w:rPr>
          <w:rFonts w:asciiTheme="minorHAnsi" w:hAnsiTheme="minorHAnsi" w:cs="Arial"/>
          <w:lang w:val="en-US"/>
        </w:rPr>
        <w:t>/</w:t>
      </w:r>
      <w:r>
        <w:rPr>
          <w:rFonts w:asciiTheme="minorHAnsi" w:hAnsiTheme="minorHAnsi" w:cs="Arial"/>
          <w:lang w:val="en-US"/>
        </w:rPr>
        <w:t>0186</w:t>
      </w:r>
      <w:r w:rsidR="00E338B8">
        <w:rPr>
          <w:rFonts w:asciiTheme="minorHAnsi" w:hAnsiTheme="minorHAnsi" w:cs="Arial"/>
          <w:lang w:val="en-US"/>
        </w:rPr>
        <w:t>r0</w:t>
      </w:r>
      <w:r w:rsidR="00463381">
        <w:rPr>
          <w:rFonts w:asciiTheme="minorHAnsi" w:hAnsiTheme="minorHAnsi" w:cs="Arial"/>
          <w:lang w:val="en-US"/>
        </w:rPr>
        <w:t xml:space="preserve"> and includes: </w:t>
      </w:r>
    </w:p>
    <w:p w14:paraId="1DD1A0DC" w14:textId="77777777" w:rsidR="00463381" w:rsidRPr="003B619B" w:rsidRDefault="00463381" w:rsidP="00463381">
      <w:pPr>
        <w:pStyle w:val="ListParagraph"/>
        <w:numPr>
          <w:ilvl w:val="0"/>
          <w:numId w:val="30"/>
        </w:numPr>
        <w:rPr>
          <w:rFonts w:asciiTheme="minorHAnsi" w:hAnsiTheme="minorHAnsi" w:cs="Arial"/>
          <w:lang w:val="en-US"/>
        </w:rPr>
      </w:pPr>
      <w:r w:rsidRPr="003B619B">
        <w:rPr>
          <w:rFonts w:asciiTheme="minorHAnsi" w:hAnsiTheme="minorHAnsi" w:cs="Arial"/>
        </w:rPr>
        <w:t>Each spatial stream is independently STBC encoded</w:t>
      </w:r>
    </w:p>
    <w:p w14:paraId="0E14D6DD" w14:textId="77777777" w:rsidR="00463381" w:rsidRPr="003B619B" w:rsidRDefault="00463381" w:rsidP="00463381">
      <w:pPr>
        <w:pStyle w:val="ListParagraph"/>
        <w:numPr>
          <w:ilvl w:val="1"/>
          <w:numId w:val="30"/>
        </w:numPr>
        <w:rPr>
          <w:rFonts w:asciiTheme="minorHAnsi" w:hAnsiTheme="minorHAnsi" w:cs="Arial"/>
          <w:lang w:val="en-US"/>
        </w:rPr>
      </w:pPr>
      <w:r w:rsidRPr="003B619B">
        <w:rPr>
          <w:rFonts w:asciiTheme="minorHAnsi" w:hAnsiTheme="minorHAnsi" w:cs="Arial"/>
        </w:rPr>
        <w:t>Support of max. N</w:t>
      </w:r>
      <w:r w:rsidRPr="003B619B">
        <w:rPr>
          <w:rFonts w:asciiTheme="minorHAnsi" w:hAnsiTheme="minorHAnsi" w:cs="Arial"/>
          <w:vertAlign w:val="subscript"/>
        </w:rPr>
        <w:t>SS</w:t>
      </w:r>
      <w:r w:rsidRPr="003B619B">
        <w:rPr>
          <w:rFonts w:asciiTheme="minorHAnsi" w:hAnsiTheme="minorHAnsi" w:cs="Arial"/>
        </w:rPr>
        <w:t>=4 streams in SU-MIMO (i.e. N</w:t>
      </w:r>
      <w:r w:rsidRPr="003B619B">
        <w:rPr>
          <w:rFonts w:asciiTheme="minorHAnsi" w:hAnsiTheme="minorHAnsi" w:cs="Arial"/>
          <w:vertAlign w:val="subscript"/>
        </w:rPr>
        <w:t>STS</w:t>
      </w:r>
      <w:r w:rsidRPr="003B619B">
        <w:rPr>
          <w:rFonts w:asciiTheme="minorHAnsi" w:hAnsiTheme="minorHAnsi" w:cs="Arial"/>
        </w:rPr>
        <w:t>=8)</w:t>
      </w:r>
    </w:p>
    <w:p w14:paraId="5083A5F0" w14:textId="77777777" w:rsidR="00463381" w:rsidRPr="003B619B" w:rsidRDefault="00463381" w:rsidP="00463381">
      <w:pPr>
        <w:pStyle w:val="ListParagraph"/>
        <w:numPr>
          <w:ilvl w:val="0"/>
          <w:numId w:val="30"/>
        </w:numPr>
        <w:rPr>
          <w:rFonts w:asciiTheme="minorHAnsi" w:hAnsiTheme="minorHAnsi" w:cs="Arial"/>
          <w:lang w:val="en-US"/>
        </w:rPr>
      </w:pPr>
      <w:r w:rsidRPr="003B619B">
        <w:rPr>
          <w:rFonts w:asciiTheme="minorHAnsi" w:hAnsiTheme="minorHAnsi" w:cs="Arial"/>
        </w:rPr>
        <w:t>Multi-stream STBC applies for SC and OFDM modulation</w:t>
      </w:r>
    </w:p>
    <w:p w14:paraId="6581D73B" w14:textId="77777777" w:rsidR="00463381" w:rsidRPr="003B619B" w:rsidRDefault="00463381" w:rsidP="00463381">
      <w:pPr>
        <w:pStyle w:val="ListParagraph"/>
        <w:numPr>
          <w:ilvl w:val="0"/>
          <w:numId w:val="30"/>
        </w:numPr>
        <w:rPr>
          <w:rFonts w:asciiTheme="minorHAnsi" w:hAnsiTheme="minorHAnsi" w:cs="Arial"/>
          <w:lang w:val="en-US"/>
        </w:rPr>
      </w:pPr>
      <w:r w:rsidRPr="003B619B">
        <w:rPr>
          <w:rFonts w:asciiTheme="minorHAnsi" w:hAnsiTheme="minorHAnsi" w:cs="Arial"/>
        </w:rPr>
        <w:t>Clarification that N</w:t>
      </w:r>
      <w:r w:rsidRPr="003B619B">
        <w:rPr>
          <w:rFonts w:asciiTheme="minorHAnsi" w:hAnsiTheme="minorHAnsi" w:cs="Arial"/>
          <w:vertAlign w:val="subscript"/>
        </w:rPr>
        <w:t>SS</w:t>
      </w:r>
      <w:r w:rsidRPr="003B619B">
        <w:rPr>
          <w:rFonts w:asciiTheme="minorHAnsi" w:hAnsiTheme="minorHAnsi" w:cs="Arial"/>
        </w:rPr>
        <w:t>&gt;1 may be employed wherever necessary</w:t>
      </w:r>
    </w:p>
    <w:p w14:paraId="2376BDE9" w14:textId="6B7AD61C" w:rsidR="00B277DD" w:rsidRDefault="00B277DD">
      <w:pPr>
        <w:rPr>
          <w:rFonts w:asciiTheme="minorHAnsi" w:hAnsiTheme="minorHAnsi" w:cs="Arial"/>
          <w:lang w:val="en-US"/>
        </w:rPr>
      </w:pPr>
      <w:r>
        <w:rPr>
          <w:rFonts w:asciiTheme="minorHAnsi" w:hAnsiTheme="minorHAnsi" w:cs="Arial"/>
          <w:lang w:val="en-US"/>
        </w:rPr>
        <w:br w:type="page"/>
      </w:r>
    </w:p>
    <w:p w14:paraId="5D4E391E" w14:textId="4A84D412" w:rsidR="009005FC" w:rsidRDefault="009005FC">
      <w:pPr>
        <w:rPr>
          <w:i/>
          <w:color w:val="C00000"/>
          <w:szCs w:val="22"/>
        </w:rPr>
      </w:pPr>
      <w:r w:rsidRPr="009005FC">
        <w:rPr>
          <w:i/>
          <w:color w:val="C00000"/>
          <w:szCs w:val="22"/>
        </w:rPr>
        <w:lastRenderedPageBreak/>
        <w:t xml:space="preserve">TGay Editor: Please modify </w:t>
      </w:r>
      <w:r>
        <w:rPr>
          <w:i/>
          <w:color w:val="C00000"/>
          <w:szCs w:val="22"/>
        </w:rPr>
        <w:t>“Table 27 TXVECTOR and RXVECTOR parameters</w:t>
      </w:r>
      <w:r w:rsidR="00152F56">
        <w:rPr>
          <w:i/>
          <w:color w:val="C00000"/>
          <w:szCs w:val="22"/>
        </w:rPr>
        <w:t xml:space="preserve"> (P220, L1)</w:t>
      </w:r>
      <w:r>
        <w:rPr>
          <w:i/>
          <w:color w:val="C00000"/>
          <w:szCs w:val="22"/>
        </w:rPr>
        <w:t xml:space="preserve">” </w:t>
      </w:r>
      <w:r w:rsidRPr="009005FC">
        <w:rPr>
          <w:i/>
          <w:color w:val="C00000"/>
          <w:szCs w:val="22"/>
        </w:rPr>
        <w:t>as follows</w:t>
      </w:r>
    </w:p>
    <w:p w14:paraId="1CF20D5E" w14:textId="77777777" w:rsidR="00637806" w:rsidRDefault="00637806">
      <w:pPr>
        <w:rPr>
          <w:rFonts w:ascii="Arial" w:hAnsi="Arial" w:cs="Arial"/>
          <w:b/>
          <w:color w:val="FF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3276"/>
        <w:gridCol w:w="4620"/>
        <w:gridCol w:w="567"/>
        <w:gridCol w:w="394"/>
      </w:tblGrid>
      <w:tr w:rsidR="002A6EAD" w14:paraId="019F0FA0" w14:textId="77777777" w:rsidTr="002A6EAD">
        <w:trPr>
          <w:cantSplit/>
          <w:trHeight w:val="890"/>
        </w:trPr>
        <w:tc>
          <w:tcPr>
            <w:tcW w:w="463" w:type="dxa"/>
            <w:shd w:val="clear" w:color="auto" w:fill="auto"/>
            <w:textDirection w:val="btLr"/>
          </w:tcPr>
          <w:p w14:paraId="0CF77DFB" w14:textId="77777777" w:rsidR="002A6EAD" w:rsidRDefault="002A6EAD" w:rsidP="005F4D8D">
            <w:pPr>
              <w:pStyle w:val="IEEEStdsTableData-Left"/>
              <w:ind w:left="113" w:right="113"/>
            </w:pPr>
            <w:r>
              <w:t>STBC</w:t>
            </w:r>
          </w:p>
        </w:tc>
        <w:tc>
          <w:tcPr>
            <w:tcW w:w="3276" w:type="dxa"/>
            <w:shd w:val="clear" w:color="auto" w:fill="auto"/>
          </w:tcPr>
          <w:p w14:paraId="0DA8CDD2" w14:textId="77777777" w:rsidR="002A6EAD" w:rsidRDefault="002A6EAD" w:rsidP="005F4D8D">
            <w:pPr>
              <w:pStyle w:val="IEEEStdsTableData-Left"/>
            </w:pPr>
            <w:r w:rsidRPr="00342180">
              <w:t>FORMAT is EDMG</w:t>
            </w:r>
          </w:p>
        </w:tc>
        <w:tc>
          <w:tcPr>
            <w:tcW w:w="4620" w:type="dxa"/>
            <w:shd w:val="clear" w:color="auto" w:fill="auto"/>
          </w:tcPr>
          <w:p w14:paraId="1FEC9748" w14:textId="77777777" w:rsidR="002A6EAD" w:rsidRDefault="002A6EAD" w:rsidP="005F4D8D">
            <w:pPr>
              <w:pStyle w:val="IEEEStdsTableData-Left"/>
            </w:pPr>
            <w:r>
              <w:t>Indicates whether STBC is used.</w:t>
            </w:r>
          </w:p>
          <w:p w14:paraId="52745C27" w14:textId="77777777" w:rsidR="002A6EAD" w:rsidRDefault="002A6EAD" w:rsidP="005F4D8D">
            <w:pPr>
              <w:pStyle w:val="IEEEStdsTableData-Left"/>
            </w:pPr>
          </w:p>
          <w:p w14:paraId="55002A72" w14:textId="77777777" w:rsidR="002A6EAD" w:rsidRDefault="002A6EAD" w:rsidP="005F4D8D">
            <w:pPr>
              <w:pStyle w:val="IEEEStdsTableData-Left"/>
            </w:pPr>
            <w:r>
              <w:t>0: indicates no STBC (N</w:t>
            </w:r>
            <w:r w:rsidRPr="008D12C5">
              <w:rPr>
                <w:vertAlign w:val="subscript"/>
              </w:rPr>
              <w:t>STS</w:t>
            </w:r>
            <w:r>
              <w:t xml:space="preserve"> = N</w:t>
            </w:r>
            <w:r w:rsidRPr="008D12C5">
              <w:rPr>
                <w:vertAlign w:val="subscript"/>
              </w:rPr>
              <w:t>SS</w:t>
            </w:r>
            <w:r>
              <w:t xml:space="preserve"> in the Data field).</w:t>
            </w:r>
          </w:p>
          <w:p w14:paraId="02692EEF" w14:textId="77777777" w:rsidR="002A6EAD" w:rsidRDefault="002A6EAD" w:rsidP="009005FC">
            <w:pPr>
              <w:pStyle w:val="IEEEStdsTableData-Left"/>
            </w:pPr>
            <w:r>
              <w:t>1: indicates STBC is used (N</w:t>
            </w:r>
            <w:r w:rsidRPr="008D12C5">
              <w:rPr>
                <w:vertAlign w:val="subscript"/>
              </w:rPr>
              <w:t>STS</w:t>
            </w:r>
            <w:r>
              <w:t xml:space="preserve"> = 2</w:t>
            </w:r>
            <w:r w:rsidRPr="009005FC">
              <w:rPr>
                <w:color w:val="C00000"/>
                <w:u w:val="single"/>
              </w:rPr>
              <w:t>N</w:t>
            </w:r>
            <w:r w:rsidRPr="009005FC">
              <w:rPr>
                <w:color w:val="C00000"/>
                <w:u w:val="single"/>
                <w:vertAlign w:val="subscript"/>
              </w:rPr>
              <w:t>SS</w:t>
            </w:r>
            <w:r>
              <w:t xml:space="preserve"> </w:t>
            </w:r>
            <w:r w:rsidRPr="00D759D1">
              <w:rPr>
                <w:strike/>
                <w:color w:val="C00000"/>
              </w:rPr>
              <w:t>and</w:t>
            </w:r>
            <w:r w:rsidRPr="00D759D1">
              <w:rPr>
                <w:color w:val="C00000"/>
              </w:rPr>
              <w:t xml:space="preserve"> </w:t>
            </w:r>
            <w:r w:rsidRPr="009005FC">
              <w:rPr>
                <w:color w:val="C00000"/>
                <w:u w:val="single"/>
              </w:rPr>
              <w:t>with</w:t>
            </w:r>
            <w:r>
              <w:t xml:space="preserve"> N</w:t>
            </w:r>
            <w:r w:rsidRPr="008D12C5">
              <w:rPr>
                <w:vertAlign w:val="subscript"/>
              </w:rPr>
              <w:t>SS</w:t>
            </w:r>
            <w:r>
              <w:rPr>
                <w:vertAlign w:val="subscript"/>
              </w:rPr>
              <w:t xml:space="preserve"> </w:t>
            </w:r>
            <w:r w:rsidRPr="009005FC">
              <w:rPr>
                <w:strike/>
                <w:color w:val="C00000"/>
              </w:rPr>
              <w:t>= 1</w:t>
            </w:r>
            <w:r w:rsidRPr="009005FC">
              <w:rPr>
                <w:color w:val="C00000"/>
              </w:rPr>
              <w:t xml:space="preserve"> </w:t>
            </w:r>
            <w:r>
              <w:t>in the Data field).</w:t>
            </w:r>
          </w:p>
        </w:tc>
        <w:tc>
          <w:tcPr>
            <w:tcW w:w="567" w:type="dxa"/>
            <w:shd w:val="clear" w:color="auto" w:fill="auto"/>
          </w:tcPr>
          <w:p w14:paraId="0DC1634E" w14:textId="4C1659C6" w:rsidR="002A6EAD" w:rsidRDefault="002A6EAD" w:rsidP="005F4D8D">
            <w:pPr>
              <w:pStyle w:val="IEEEStdsTableData-Left"/>
            </w:pPr>
            <w:r>
              <w:t>Y</w:t>
            </w:r>
          </w:p>
        </w:tc>
        <w:tc>
          <w:tcPr>
            <w:tcW w:w="394" w:type="dxa"/>
            <w:shd w:val="clear" w:color="auto" w:fill="auto"/>
          </w:tcPr>
          <w:p w14:paraId="4F0B5A96" w14:textId="77777777" w:rsidR="002A6EAD" w:rsidRDefault="002A6EAD" w:rsidP="005F4D8D">
            <w:pPr>
              <w:pStyle w:val="IEEEStdsTableData-Left"/>
            </w:pPr>
            <w:r>
              <w:t>Y</w:t>
            </w:r>
          </w:p>
        </w:tc>
      </w:tr>
      <w:tr w:rsidR="002A6EAD" w14:paraId="56751413" w14:textId="77777777" w:rsidTr="002A6EAD">
        <w:trPr>
          <w:cantSplit/>
          <w:trHeight w:val="890"/>
        </w:trPr>
        <w:tc>
          <w:tcPr>
            <w:tcW w:w="463" w:type="dxa"/>
            <w:tcBorders>
              <w:top w:val="single" w:sz="4" w:space="0" w:color="auto"/>
              <w:left w:val="single" w:sz="4" w:space="0" w:color="auto"/>
              <w:bottom w:val="single" w:sz="4" w:space="0" w:color="auto"/>
              <w:right w:val="single" w:sz="4" w:space="0" w:color="auto"/>
            </w:tcBorders>
            <w:shd w:val="clear" w:color="auto" w:fill="auto"/>
            <w:textDirection w:val="btLr"/>
          </w:tcPr>
          <w:p w14:paraId="4E272C84" w14:textId="77777777" w:rsidR="002A6EAD" w:rsidRDefault="002A6EAD" w:rsidP="005F4D8D">
            <w:pPr>
              <w:pStyle w:val="IEEEStdsTableData-Left"/>
              <w:ind w:left="113" w:right="113"/>
            </w:pPr>
            <w:r>
              <w:t>NUM_STS</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FE3910E" w14:textId="77777777" w:rsidR="002A6EAD" w:rsidRDefault="002A6EAD" w:rsidP="005F4D8D">
            <w:pPr>
              <w:pStyle w:val="IEEEStdsTableData-Left"/>
            </w:pPr>
            <w:r w:rsidRPr="00342180">
              <w:t>FORMAT is EDMG</w:t>
            </w:r>
          </w:p>
        </w:tc>
        <w:tc>
          <w:tcPr>
            <w:tcW w:w="4620" w:type="dxa"/>
            <w:tcBorders>
              <w:top w:val="single" w:sz="4" w:space="0" w:color="auto"/>
              <w:left w:val="single" w:sz="4" w:space="0" w:color="auto"/>
              <w:bottom w:val="single" w:sz="4" w:space="0" w:color="auto"/>
              <w:right w:val="single" w:sz="4" w:space="0" w:color="auto"/>
            </w:tcBorders>
            <w:shd w:val="clear" w:color="auto" w:fill="auto"/>
          </w:tcPr>
          <w:p w14:paraId="6840A7DD" w14:textId="77777777" w:rsidR="002A6EAD" w:rsidRDefault="002A6EAD" w:rsidP="005F4D8D">
            <w:pPr>
              <w:pStyle w:val="IEEEStdsTableData-Left"/>
            </w:pPr>
            <w:r>
              <w:t>Indicates the number of space-time streams.</w:t>
            </w:r>
          </w:p>
          <w:p w14:paraId="1374CB10" w14:textId="77777777" w:rsidR="002A6EAD" w:rsidRDefault="002A6EAD" w:rsidP="005F4D8D">
            <w:pPr>
              <w:pStyle w:val="IEEEStdsTableData-Left"/>
            </w:pPr>
          </w:p>
          <w:p w14:paraId="029EEF5F" w14:textId="77777777" w:rsidR="002A6EAD" w:rsidRDefault="002A6EAD" w:rsidP="005F4D8D">
            <w:pPr>
              <w:pStyle w:val="IEEEStdsTableData-Left"/>
            </w:pPr>
            <w:r>
              <w:t xml:space="preserve">Value is an integer in the range 1 to 8 for an SU PPDU. For an </w:t>
            </w:r>
            <w:r w:rsidRPr="00702978">
              <w:t xml:space="preserve">MU PPDU, values are integers in the range 1 to 2 per user in </w:t>
            </w:r>
            <w:r>
              <w:t xml:space="preserve">the </w:t>
            </w:r>
            <w:r w:rsidRPr="00702978">
              <w:t xml:space="preserve">TXVECTOR, </w:t>
            </w:r>
            <w:r>
              <w:t xml:space="preserve">and </w:t>
            </w:r>
            <w:r w:rsidRPr="00702978">
              <w:t xml:space="preserve">0 to 2 per user in </w:t>
            </w:r>
            <w:r>
              <w:t xml:space="preserve">the </w:t>
            </w:r>
            <w:r w:rsidRPr="00702978">
              <w:t>RXVECTOR.</w:t>
            </w:r>
          </w:p>
          <w:p w14:paraId="2651B8B9" w14:textId="77777777" w:rsidR="002A6EAD" w:rsidRDefault="002A6EAD" w:rsidP="005F4D8D">
            <w:pPr>
              <w:pStyle w:val="IEEEStdsTableData-Left"/>
            </w:pPr>
            <w:r>
              <w:t xml:space="preserve">The addition of </w:t>
            </w:r>
            <w:r w:rsidRPr="00702978">
              <w:t>NUM_STS over all users is in the range of 1 to 8.</w:t>
            </w:r>
          </w:p>
          <w:p w14:paraId="2828674E" w14:textId="77777777" w:rsidR="002A6EAD" w:rsidRDefault="002A6EAD" w:rsidP="00D759D1">
            <w:pPr>
              <w:pStyle w:val="IEEEStdsTableData-Left"/>
              <w:rPr>
                <w:color w:val="C00000"/>
                <w:u w:val="single"/>
              </w:rPr>
            </w:pPr>
          </w:p>
          <w:p w14:paraId="310FDA80" w14:textId="08D45FC3" w:rsidR="002A6EAD" w:rsidRDefault="002A6EAD" w:rsidP="00CD29B8">
            <w:pPr>
              <w:pStyle w:val="IEEEStdsTableData-Left"/>
            </w:pPr>
            <w:r w:rsidRPr="00D759D1">
              <w:rPr>
                <w:color w:val="C00000"/>
                <w:u w:val="single"/>
              </w:rPr>
              <w:t xml:space="preserve">If STBC is </w:t>
            </w:r>
            <w:r>
              <w:rPr>
                <w:color w:val="C00000"/>
                <w:u w:val="single"/>
              </w:rPr>
              <w:t>employed</w:t>
            </w:r>
            <w:r w:rsidRPr="00D759D1">
              <w:rPr>
                <w:color w:val="C00000"/>
                <w:u w:val="single"/>
              </w:rPr>
              <w:t xml:space="preserve"> the number of space-time streams </w:t>
            </w:r>
            <w:r>
              <w:rPr>
                <w:color w:val="C00000"/>
                <w:u w:val="single"/>
              </w:rPr>
              <w:t>shall</w:t>
            </w:r>
            <w:r w:rsidRPr="00D759D1">
              <w:rPr>
                <w:color w:val="C00000"/>
                <w:u w:val="single"/>
              </w:rPr>
              <w:t xml:space="preserve"> be an even number.</w:t>
            </w:r>
            <w:r w:rsidRPr="00D759D1">
              <w:rPr>
                <w:u w:val="single"/>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060522" w14:textId="47003609" w:rsidR="002A6EAD" w:rsidRDefault="002A6EAD" w:rsidP="005F4D8D">
            <w:pPr>
              <w:pStyle w:val="IEEEStdsTableData-Left"/>
            </w:pPr>
            <w:r>
              <w:t>MU</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CFFA54B" w14:textId="77777777" w:rsidR="002A6EAD" w:rsidRDefault="002A6EAD" w:rsidP="005F4D8D">
            <w:pPr>
              <w:pStyle w:val="IEEEStdsTableData-Left"/>
            </w:pPr>
            <w:r>
              <w:t>Y</w:t>
            </w:r>
          </w:p>
        </w:tc>
      </w:tr>
      <w:tr w:rsidR="00637806" w14:paraId="0E675DB4" w14:textId="77777777" w:rsidTr="002A6EAD">
        <w:trPr>
          <w:cantSplit/>
          <w:trHeight w:val="890"/>
        </w:trPr>
        <w:tc>
          <w:tcPr>
            <w:tcW w:w="463" w:type="dxa"/>
            <w:tcBorders>
              <w:top w:val="single" w:sz="4" w:space="0" w:color="auto"/>
              <w:left w:val="single" w:sz="4" w:space="0" w:color="auto"/>
              <w:bottom w:val="single" w:sz="4" w:space="0" w:color="auto"/>
              <w:right w:val="single" w:sz="4" w:space="0" w:color="auto"/>
            </w:tcBorders>
          </w:tcPr>
          <w:p w14:paraId="648FF0F8" w14:textId="77777777" w:rsidR="00637806" w:rsidRDefault="00637806" w:rsidP="005C45E3">
            <w:pPr>
              <w:pStyle w:val="IEEEStdsSingleNote"/>
            </w:pPr>
          </w:p>
        </w:tc>
        <w:tc>
          <w:tcPr>
            <w:tcW w:w="8857" w:type="dxa"/>
            <w:gridSpan w:val="4"/>
            <w:tcBorders>
              <w:top w:val="single" w:sz="4" w:space="0" w:color="auto"/>
              <w:left w:val="single" w:sz="4" w:space="0" w:color="auto"/>
              <w:bottom w:val="single" w:sz="4" w:space="0" w:color="auto"/>
              <w:right w:val="single" w:sz="4" w:space="0" w:color="auto"/>
            </w:tcBorders>
            <w:shd w:val="clear" w:color="auto" w:fill="auto"/>
          </w:tcPr>
          <w:p w14:paraId="011C52A8" w14:textId="77777777" w:rsidR="00637806" w:rsidRDefault="00637806" w:rsidP="005C45E3">
            <w:pPr>
              <w:pStyle w:val="IEEEStdsSingleNote"/>
            </w:pPr>
            <w:r>
              <w:t xml:space="preserve">NOTE—In the “TXVECTOR” and “RXVECTOR” columns, the following apply: Y = Present; N = Not present: O = Optional; SU = </w:t>
            </w:r>
            <w:r w:rsidRPr="00C1610A">
              <w:t>indicates that the parameter is present for each spatial stream. Those parameters are conceptually supplied as an array of values</w:t>
            </w:r>
            <w:r>
              <w:t xml:space="preserve"> indexed by values 0 to NUM_STS – </w:t>
            </w:r>
            <w:r w:rsidRPr="00C1610A">
              <w:t>1 if STBC is not applied or indexed by 0</w:t>
            </w:r>
            <w:r>
              <w:t xml:space="preserve"> </w:t>
            </w:r>
            <w:r w:rsidRPr="00A942A2">
              <w:rPr>
                <w:color w:val="C00000"/>
                <w:u w:val="single"/>
              </w:rPr>
              <w:t xml:space="preserve">to </w:t>
            </w:r>
            <w:r w:rsidRPr="005C45E3">
              <w:rPr>
                <w:color w:val="C00000"/>
                <w:u w:val="single"/>
              </w:rPr>
              <w:t>NUM_STS/2-1</w:t>
            </w:r>
            <w:r w:rsidRPr="00C1610A">
              <w:t xml:space="preserve"> if STBC is applied</w:t>
            </w:r>
            <w:r>
              <w:t xml:space="preserve">; </w:t>
            </w:r>
            <w:r w:rsidRPr="00C8338D">
              <w:t xml:space="preserve">MU </w:t>
            </w:r>
            <w:r>
              <w:t xml:space="preserve">= </w:t>
            </w:r>
            <w:r w:rsidRPr="00C8338D">
              <w:t>indicates that the parameter is present once for an EDMG SU PPDU and present per user</w:t>
            </w:r>
            <w:r>
              <w:t xml:space="preserve"> for an EDMG MU PPDU.</w:t>
            </w:r>
            <w:r w:rsidRPr="00C8338D">
              <w:t xml:space="preserve"> </w:t>
            </w:r>
            <w:r>
              <w:t>P</w:t>
            </w:r>
            <w:r w:rsidRPr="00C8338D">
              <w:t xml:space="preserve">arameters specified to be present per user are conceptually supplied as an array of values indexed by </w:t>
            </w:r>
            <w:r>
              <w:t>values 0</w:t>
            </w:r>
            <w:r w:rsidRPr="00C8338D">
              <w:t xml:space="preserve"> to NUM_USERS</w:t>
            </w:r>
            <w:r>
              <w:t xml:space="preserve"> – 1; </w:t>
            </w:r>
            <w:r w:rsidRPr="00C1610A">
              <w:t xml:space="preserve">SU+MU </w:t>
            </w:r>
            <w:r>
              <w:t xml:space="preserve">= </w:t>
            </w:r>
            <w:r w:rsidRPr="00C1610A">
              <w:t>indicates that the parameter is present for each spatial stream and each user. Those parameters are conceptually supplied as a two dimensional array of values</w:t>
            </w:r>
            <w:r>
              <w:t xml:space="preserve"> indexed by values 0 to NUM_STS – </w:t>
            </w:r>
            <w:r w:rsidRPr="00C1610A">
              <w:t>1 if STBC is not applied or 0</w:t>
            </w:r>
            <w:r>
              <w:t xml:space="preserve"> </w:t>
            </w:r>
            <w:r w:rsidRPr="00A942A2">
              <w:rPr>
                <w:color w:val="C00000"/>
                <w:u w:val="single"/>
              </w:rPr>
              <w:t>to N</w:t>
            </w:r>
            <w:r w:rsidRPr="005C45E3">
              <w:rPr>
                <w:color w:val="C00000"/>
                <w:u w:val="single"/>
              </w:rPr>
              <w:t>UM_STS/2-1</w:t>
            </w:r>
            <w:r w:rsidRPr="00C1610A">
              <w:t xml:space="preserve"> if STBC is applied </w:t>
            </w:r>
            <w:r>
              <w:t xml:space="preserve">by 0 to NUM_USERS – </w:t>
            </w:r>
            <w:r w:rsidRPr="00C1610A">
              <w:t>1.</w:t>
            </w:r>
          </w:p>
          <w:p w14:paraId="369BB479" w14:textId="77777777" w:rsidR="00637806" w:rsidRPr="004046B3" w:rsidRDefault="00637806" w:rsidP="005C45E3">
            <w:pPr>
              <w:pStyle w:val="IEEEStdsSingleNote"/>
            </w:pPr>
            <w:r>
              <w:t>NOTE—If the condition specified in the “Condition” is not satisfied, the parameter is not present in either the TXVECTOR or RXVECTOR.</w:t>
            </w:r>
          </w:p>
        </w:tc>
      </w:tr>
    </w:tbl>
    <w:p w14:paraId="2E8275DE" w14:textId="77777777" w:rsidR="009005FC" w:rsidRDefault="009005FC" w:rsidP="005C45E3">
      <w:pPr>
        <w:jc w:val="both"/>
        <w:rPr>
          <w:rFonts w:ascii="Arial" w:hAnsi="Arial" w:cs="Arial"/>
          <w:b/>
          <w:color w:val="FF0000"/>
          <w:szCs w:val="22"/>
          <w:u w:val="single"/>
        </w:rPr>
      </w:pPr>
    </w:p>
    <w:p w14:paraId="06D497F0" w14:textId="77777777" w:rsidR="004E0BAC" w:rsidRDefault="004E0BAC" w:rsidP="005C45E3">
      <w:pPr>
        <w:jc w:val="both"/>
        <w:rPr>
          <w:rFonts w:ascii="Arial" w:hAnsi="Arial" w:cs="Arial"/>
          <w:b/>
          <w:color w:val="FF0000"/>
          <w:szCs w:val="22"/>
          <w:u w:val="single"/>
        </w:rPr>
      </w:pPr>
    </w:p>
    <w:p w14:paraId="24D591BB" w14:textId="77777777" w:rsidR="004E0BAC" w:rsidRDefault="004E0BAC" w:rsidP="005C45E3">
      <w:pPr>
        <w:jc w:val="both"/>
        <w:rPr>
          <w:rFonts w:ascii="Arial" w:hAnsi="Arial" w:cs="Arial"/>
          <w:b/>
          <w:color w:val="FF0000"/>
          <w:szCs w:val="22"/>
          <w:u w:val="single"/>
        </w:rPr>
      </w:pPr>
    </w:p>
    <w:p w14:paraId="5DB1703C" w14:textId="2EE799B3" w:rsidR="00D70D61" w:rsidRDefault="00D70D61" w:rsidP="00D70D61">
      <w:pPr>
        <w:rPr>
          <w:i/>
          <w:color w:val="C00000"/>
          <w:szCs w:val="22"/>
        </w:rPr>
      </w:pPr>
      <w:r w:rsidRPr="009005FC">
        <w:rPr>
          <w:i/>
          <w:color w:val="C00000"/>
          <w:szCs w:val="22"/>
        </w:rPr>
        <w:t xml:space="preserve">TGay Editor: Please modify </w:t>
      </w:r>
      <w:r>
        <w:rPr>
          <w:i/>
          <w:color w:val="C00000"/>
          <w:szCs w:val="22"/>
        </w:rPr>
        <w:t>subclause</w:t>
      </w:r>
      <w:r w:rsidRPr="009005FC">
        <w:rPr>
          <w:i/>
          <w:color w:val="C00000"/>
          <w:szCs w:val="22"/>
        </w:rPr>
        <w:t xml:space="preserve"> </w:t>
      </w:r>
      <w:r>
        <w:rPr>
          <w:i/>
          <w:color w:val="C00000"/>
          <w:szCs w:val="22"/>
        </w:rPr>
        <w:t>“Table 36 -</w:t>
      </w:r>
      <w:r w:rsidRPr="00D70D61">
        <w:t xml:space="preserve"> </w:t>
      </w:r>
      <w:r w:rsidRPr="00D70D61">
        <w:rPr>
          <w:i/>
          <w:color w:val="C00000"/>
          <w:szCs w:val="22"/>
        </w:rPr>
        <w:t>EDMG-Header-A field structure and definition for a SU PPDU</w:t>
      </w:r>
      <w:r>
        <w:rPr>
          <w:i/>
          <w:color w:val="C00000"/>
          <w:szCs w:val="22"/>
        </w:rPr>
        <w:t xml:space="preserve"> (P248, L1)”</w:t>
      </w:r>
      <w:r w:rsidRPr="009005FC">
        <w:rPr>
          <w:i/>
          <w:color w:val="C00000"/>
          <w:szCs w:val="22"/>
        </w:rPr>
        <w:t xml:space="preserve"> as follows</w:t>
      </w:r>
    </w:p>
    <w:p w14:paraId="06003A61" w14:textId="77777777" w:rsidR="00D70D61" w:rsidRDefault="00D70D61" w:rsidP="00D70D61">
      <w:pPr>
        <w:rPr>
          <w:i/>
          <w:color w:val="C00000"/>
          <w:szCs w:val="22"/>
        </w:rPr>
      </w:pPr>
    </w:p>
    <w:tbl>
      <w:tblPr>
        <w:tblStyle w:val="TableGrid"/>
        <w:tblW w:w="0" w:type="auto"/>
        <w:tblLook w:val="04A0" w:firstRow="1" w:lastRow="0" w:firstColumn="1" w:lastColumn="0" w:noHBand="0" w:noVBand="1"/>
      </w:tblPr>
      <w:tblGrid>
        <w:gridCol w:w="1555"/>
        <w:gridCol w:w="999"/>
        <w:gridCol w:w="702"/>
        <w:gridCol w:w="6094"/>
      </w:tblGrid>
      <w:tr w:rsidR="00D70D61" w14:paraId="24BB6851" w14:textId="77777777" w:rsidTr="00D70D61">
        <w:tc>
          <w:tcPr>
            <w:tcW w:w="1555" w:type="dxa"/>
          </w:tcPr>
          <w:p w14:paraId="1584534A" w14:textId="6CF44248"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Field</w:t>
            </w:r>
          </w:p>
        </w:tc>
        <w:tc>
          <w:tcPr>
            <w:tcW w:w="999" w:type="dxa"/>
          </w:tcPr>
          <w:p w14:paraId="107BFF60" w14:textId="719FBE36"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Number of bits</w:t>
            </w:r>
          </w:p>
        </w:tc>
        <w:tc>
          <w:tcPr>
            <w:tcW w:w="702" w:type="dxa"/>
          </w:tcPr>
          <w:p w14:paraId="0000AFEA" w14:textId="185119C7"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Start bit</w:t>
            </w:r>
          </w:p>
        </w:tc>
        <w:tc>
          <w:tcPr>
            <w:tcW w:w="6094" w:type="dxa"/>
          </w:tcPr>
          <w:p w14:paraId="356953AA" w14:textId="7A569A04" w:rsidR="00D70D61" w:rsidRPr="00D70D61" w:rsidRDefault="00D70D61" w:rsidP="00D70D61">
            <w:pPr>
              <w:jc w:val="center"/>
              <w:rPr>
                <w:rFonts w:ascii="Times New Roman" w:hAnsi="Times New Roman" w:cs="Times New Roman"/>
                <w:b/>
              </w:rPr>
            </w:pPr>
            <w:r w:rsidRPr="00D70D61">
              <w:rPr>
                <w:rFonts w:ascii="Times New Roman" w:hAnsi="Times New Roman" w:cs="Times New Roman"/>
                <w:b/>
              </w:rPr>
              <w:t>Description</w:t>
            </w:r>
          </w:p>
        </w:tc>
      </w:tr>
      <w:tr w:rsidR="00D70D61" w:rsidRPr="00D70D61" w14:paraId="7C15D75F" w14:textId="77777777" w:rsidTr="00D70D61">
        <w:tc>
          <w:tcPr>
            <w:tcW w:w="1555" w:type="dxa"/>
          </w:tcPr>
          <w:p w14:paraId="449DBE99" w14:textId="1DB0E956" w:rsidR="00D70D61" w:rsidRPr="004E0BAC" w:rsidRDefault="00D70D61" w:rsidP="00D70D61">
            <w:pPr>
              <w:rPr>
                <w:rFonts w:ascii="Times New Roman" w:hAnsi="Times New Roman" w:cs="Times New Roman"/>
                <w:sz w:val="20"/>
                <w:szCs w:val="20"/>
              </w:rPr>
            </w:pPr>
            <w:r w:rsidRPr="004E0BAC">
              <w:rPr>
                <w:rFonts w:ascii="Times New Roman" w:hAnsi="Times New Roman" w:cs="Times New Roman"/>
                <w:sz w:val="20"/>
                <w:szCs w:val="20"/>
              </w:rPr>
              <w:t>STBC Applied</w:t>
            </w:r>
          </w:p>
        </w:tc>
        <w:tc>
          <w:tcPr>
            <w:tcW w:w="999" w:type="dxa"/>
          </w:tcPr>
          <w:p w14:paraId="72A5BEE2" w14:textId="068DE7ED" w:rsidR="00D70D61" w:rsidRPr="004E0BAC" w:rsidRDefault="00D70D61" w:rsidP="00D70D61">
            <w:pPr>
              <w:rPr>
                <w:rFonts w:ascii="Times New Roman" w:hAnsi="Times New Roman" w:cs="Times New Roman"/>
                <w:sz w:val="20"/>
                <w:szCs w:val="20"/>
              </w:rPr>
            </w:pPr>
            <w:r w:rsidRPr="004E0BAC">
              <w:rPr>
                <w:rFonts w:ascii="Times New Roman" w:hAnsi="Times New Roman" w:cs="Times New Roman"/>
                <w:sz w:val="20"/>
                <w:szCs w:val="20"/>
              </w:rPr>
              <w:t>1</w:t>
            </w:r>
          </w:p>
        </w:tc>
        <w:tc>
          <w:tcPr>
            <w:tcW w:w="702" w:type="dxa"/>
          </w:tcPr>
          <w:p w14:paraId="5B98D2FE" w14:textId="63AA67D8" w:rsidR="00D70D61" w:rsidRPr="004E0BAC" w:rsidRDefault="00D70D61" w:rsidP="00D70D61">
            <w:pPr>
              <w:rPr>
                <w:rFonts w:ascii="Times New Roman" w:hAnsi="Times New Roman" w:cs="Times New Roman"/>
                <w:sz w:val="20"/>
                <w:szCs w:val="20"/>
              </w:rPr>
            </w:pPr>
            <w:r w:rsidRPr="004E0BAC">
              <w:rPr>
                <w:rFonts w:ascii="Times New Roman" w:hAnsi="Times New Roman" w:cs="Times New Roman"/>
                <w:sz w:val="20"/>
                <w:szCs w:val="20"/>
              </w:rPr>
              <w:t>15</w:t>
            </w:r>
          </w:p>
        </w:tc>
        <w:tc>
          <w:tcPr>
            <w:tcW w:w="6094" w:type="dxa"/>
          </w:tcPr>
          <w:p w14:paraId="419F7ED5" w14:textId="77777777" w:rsidR="00D70D61" w:rsidRDefault="00D70D61" w:rsidP="00D70D61">
            <w:pPr>
              <w:rPr>
                <w:rFonts w:ascii="Times New Roman" w:hAnsi="Times New Roman" w:cs="Times New Roman"/>
                <w:sz w:val="20"/>
                <w:szCs w:val="20"/>
              </w:rPr>
            </w:pPr>
            <w:r w:rsidRPr="004E0BAC">
              <w:rPr>
                <w:rFonts w:ascii="Times New Roman" w:hAnsi="Times New Roman" w:cs="Times New Roman"/>
                <w:sz w:val="20"/>
                <w:szCs w:val="20"/>
              </w:rPr>
              <w:t>Corresponds to the TXVECTOR parameter STBC. If set to 1, indicates that STBC was applied at the transmitter. Otherwise, set to 0.</w:t>
            </w:r>
          </w:p>
          <w:p w14:paraId="10E353E3" w14:textId="5E3189DC" w:rsidR="004E0BAC" w:rsidRPr="004E0BAC" w:rsidRDefault="004E0BAC" w:rsidP="00D70D61">
            <w:pPr>
              <w:rPr>
                <w:rFonts w:ascii="Times New Roman" w:hAnsi="Times New Roman" w:cs="Times New Roman"/>
                <w:sz w:val="20"/>
                <w:szCs w:val="20"/>
                <w:u w:val="single"/>
              </w:rPr>
            </w:pPr>
            <w:r w:rsidRPr="004E0BAC">
              <w:rPr>
                <w:rFonts w:ascii="Times New Roman" w:hAnsi="Times New Roman" w:cs="Times New Roman"/>
                <w:color w:val="C00000"/>
                <w:sz w:val="20"/>
                <w:szCs w:val="20"/>
                <w:u w:val="single"/>
              </w:rPr>
              <w:t>If set to 1, DCM SQPSK Applied and Phase Hopping field shall be set to 0.</w:t>
            </w:r>
          </w:p>
        </w:tc>
      </w:tr>
    </w:tbl>
    <w:p w14:paraId="51CC4041" w14:textId="77777777" w:rsidR="00D70D61" w:rsidRPr="00D96FE7" w:rsidRDefault="00D70D61" w:rsidP="00D70D61">
      <w:pPr>
        <w:rPr>
          <w:color w:val="C00000"/>
          <w:szCs w:val="22"/>
        </w:rPr>
      </w:pPr>
    </w:p>
    <w:p w14:paraId="71E9FE2D" w14:textId="77777777" w:rsidR="005C45E3" w:rsidRDefault="005C45E3" w:rsidP="005C45E3">
      <w:pPr>
        <w:jc w:val="both"/>
        <w:rPr>
          <w:rFonts w:ascii="Arial" w:hAnsi="Arial" w:cs="Arial"/>
          <w:b/>
          <w:color w:val="FF0000"/>
          <w:szCs w:val="22"/>
          <w:u w:val="single"/>
        </w:rPr>
      </w:pPr>
    </w:p>
    <w:p w14:paraId="7C1C1DD5" w14:textId="77777777" w:rsidR="00D70D61" w:rsidRDefault="00D70D61" w:rsidP="005C45E3">
      <w:pPr>
        <w:jc w:val="both"/>
        <w:rPr>
          <w:rFonts w:ascii="Arial" w:hAnsi="Arial" w:cs="Arial"/>
          <w:b/>
          <w:color w:val="FF0000"/>
          <w:szCs w:val="22"/>
          <w:u w:val="single"/>
        </w:rPr>
      </w:pPr>
    </w:p>
    <w:p w14:paraId="38C8F8F0" w14:textId="22AB79C7" w:rsidR="005C45E3" w:rsidRDefault="005C45E3" w:rsidP="005C45E3">
      <w:pPr>
        <w:rPr>
          <w:i/>
          <w:color w:val="C00000"/>
          <w:szCs w:val="22"/>
        </w:rPr>
      </w:pPr>
      <w:r w:rsidRPr="009005FC">
        <w:rPr>
          <w:i/>
          <w:color w:val="C00000"/>
          <w:szCs w:val="22"/>
        </w:rPr>
        <w:t xml:space="preserve">TGay Editor: Please modify </w:t>
      </w:r>
      <w:r>
        <w:rPr>
          <w:i/>
          <w:color w:val="C00000"/>
          <w:szCs w:val="22"/>
        </w:rPr>
        <w:t>subclause</w:t>
      </w:r>
      <w:r w:rsidRPr="009005FC">
        <w:rPr>
          <w:i/>
          <w:color w:val="C00000"/>
          <w:szCs w:val="22"/>
        </w:rPr>
        <w:t xml:space="preserve"> </w:t>
      </w:r>
      <w:r>
        <w:rPr>
          <w:i/>
          <w:color w:val="C00000"/>
          <w:szCs w:val="22"/>
        </w:rPr>
        <w:t>“30.5.3.1</w:t>
      </w:r>
      <w:r w:rsidRPr="009005FC">
        <w:rPr>
          <w:i/>
          <w:color w:val="C00000"/>
          <w:szCs w:val="22"/>
        </w:rPr>
        <w:t xml:space="preserve"> </w:t>
      </w:r>
      <w:r>
        <w:rPr>
          <w:i/>
          <w:color w:val="C00000"/>
          <w:szCs w:val="22"/>
        </w:rPr>
        <w:t>General</w:t>
      </w:r>
      <w:r w:rsidR="00152F56">
        <w:rPr>
          <w:i/>
          <w:color w:val="C00000"/>
          <w:szCs w:val="22"/>
        </w:rPr>
        <w:t xml:space="preserve"> (P281, L4)</w:t>
      </w:r>
      <w:r>
        <w:rPr>
          <w:i/>
          <w:color w:val="C00000"/>
          <w:szCs w:val="22"/>
        </w:rPr>
        <w:t>”</w:t>
      </w:r>
      <w:r w:rsidRPr="009005FC">
        <w:rPr>
          <w:i/>
          <w:color w:val="C00000"/>
          <w:szCs w:val="22"/>
        </w:rPr>
        <w:t xml:space="preserve"> as follows</w:t>
      </w:r>
    </w:p>
    <w:p w14:paraId="1102DAF1" w14:textId="77777777" w:rsidR="005C45E3" w:rsidRPr="005C45E3" w:rsidRDefault="005C45E3" w:rsidP="005C45E3">
      <w:pPr>
        <w:pStyle w:val="IEEEStdsLevel4Header"/>
        <w:numPr>
          <w:ilvl w:val="0"/>
          <w:numId w:val="0"/>
        </w:numPr>
        <w:rPr>
          <w:b w:val="0"/>
        </w:rPr>
      </w:pPr>
      <w:r>
        <w:t>30.5.3.1 General</w:t>
      </w:r>
    </w:p>
    <w:p w14:paraId="35961B87" w14:textId="77777777" w:rsidR="005C45E3" w:rsidRDefault="005C45E3" w:rsidP="005C45E3">
      <w:pPr>
        <w:pStyle w:val="IEEEStdsParagraph"/>
      </w:pPr>
      <w:r>
        <w:t>EDMG and non-EDMG SC PPDU transmissions can be generated using a transmitter consisting of the following blocks:</w:t>
      </w:r>
    </w:p>
    <w:p w14:paraId="5AAAEAED" w14:textId="77777777" w:rsidR="005C45E3" w:rsidRDefault="005C45E3" w:rsidP="005C45E3">
      <w:pPr>
        <w:pStyle w:val="IEEEStdsUnorderedList"/>
      </w:pPr>
      <w:r>
        <w:t>Scrambler scrambles the data to reduce the probability of long sequences of 0s and 1s; see 20.3.9 (Scrambler).</w:t>
      </w:r>
    </w:p>
    <w:p w14:paraId="6A035A9D" w14:textId="77777777" w:rsidR="005C45E3" w:rsidRDefault="005C45E3" w:rsidP="005C45E3">
      <w:pPr>
        <w:pStyle w:val="IEEEStdsUnorderedList"/>
      </w:pPr>
      <w:r w:rsidRPr="00786569">
        <w:t xml:space="preserve">LDPC encoder encodes the data to enable error correction. It pads the data with zeros to get an integer number of codewords and SC symbol blocks; see </w:t>
      </w:r>
      <w:r>
        <w:fldChar w:fldCharType="begin"/>
      </w:r>
      <w:r>
        <w:instrText xml:space="preserve"> REF _Ref483229208 \r \h </w:instrText>
      </w:r>
      <w:r>
        <w:fldChar w:fldCharType="separate"/>
      </w:r>
      <w:r>
        <w:t>30.5.9.5</w:t>
      </w:r>
      <w:r>
        <w:fldChar w:fldCharType="end"/>
      </w:r>
      <w:r w:rsidRPr="00786569">
        <w:t>.</w:t>
      </w:r>
    </w:p>
    <w:p w14:paraId="1DB8350B" w14:textId="77777777" w:rsidR="005C45E3" w:rsidRDefault="005C45E3" w:rsidP="005C45E3">
      <w:pPr>
        <w:pStyle w:val="IEEEStdsUnorderedList"/>
      </w:pPr>
      <w:r>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_Ref483229188 \r \h </w:instrText>
      </w:r>
      <w:r>
        <w:fldChar w:fldCharType="separate"/>
      </w:r>
      <w:r>
        <w:t>30.5.9.4</w:t>
      </w:r>
      <w:r>
        <w:fldChar w:fldCharType="end"/>
      </w:r>
      <w:r>
        <w:t>.</w:t>
      </w:r>
    </w:p>
    <w:p w14:paraId="3ED7B213" w14:textId="77777777" w:rsidR="005C45E3" w:rsidRDefault="005C45E3" w:rsidP="005C45E3">
      <w:pPr>
        <w:pStyle w:val="IEEEStdsUnorderedList"/>
      </w:pPr>
      <w:r>
        <w:lastRenderedPageBreak/>
        <w:t xml:space="preserve">Constellation mapper maps the sequence of bits in each stream to constellation points (complex numbers); see </w:t>
      </w:r>
      <w:r>
        <w:fldChar w:fldCharType="begin"/>
      </w:r>
      <w:r>
        <w:instrText xml:space="preserve"> REF _Ref483229208 \r \h </w:instrText>
      </w:r>
      <w:r>
        <w:fldChar w:fldCharType="separate"/>
      </w:r>
      <w:r>
        <w:t>30.5.9.5</w:t>
      </w:r>
      <w:r>
        <w:fldChar w:fldCharType="end"/>
      </w:r>
      <w:r>
        <w:t>.</w:t>
      </w:r>
    </w:p>
    <w:p w14:paraId="73D75CE3" w14:textId="77777777" w:rsidR="005C45E3" w:rsidRDefault="005C45E3" w:rsidP="005C45E3">
      <w:pPr>
        <w:pStyle w:val="IEEEStdsUnorderedList"/>
      </w:pPr>
      <w:r>
        <w:t xml:space="preserve">Interleaver performs interleaving inside a SC symbol block; see </w:t>
      </w:r>
      <w:r>
        <w:fldChar w:fldCharType="begin"/>
      </w:r>
      <w:r>
        <w:instrText xml:space="preserve"> REF _Ref483229221 \r \h </w:instrText>
      </w:r>
      <w:r>
        <w:fldChar w:fldCharType="separate"/>
      </w:r>
      <w:r>
        <w:t>30.5.9.5.4</w:t>
      </w:r>
      <w:r>
        <w:fldChar w:fldCharType="end"/>
      </w:r>
      <w:r>
        <w:t>.</w:t>
      </w:r>
    </w:p>
    <w:p w14:paraId="28137670" w14:textId="77777777" w:rsidR="005C45E3" w:rsidRDefault="005C45E3" w:rsidP="005C45E3">
      <w:pPr>
        <w:pStyle w:val="IEEEStdsUnorderedList"/>
      </w:pPr>
      <w:r>
        <w:t>STBC encoder spreads constellation points from N</w:t>
      </w:r>
      <w:r w:rsidRPr="00930D9E">
        <w:rPr>
          <w:vertAlign w:val="subscript"/>
        </w:rPr>
        <w:t>SS</w:t>
      </w:r>
      <w:r>
        <w:t xml:space="preserve"> spatial streams into N</w:t>
      </w:r>
      <w:r w:rsidRPr="00930D9E">
        <w:rPr>
          <w:vertAlign w:val="subscript"/>
        </w:rPr>
        <w:t>STS</w:t>
      </w:r>
      <w:r>
        <w:t xml:space="preserve"> space-time streams using a space-time block code. SC mode defines </w:t>
      </w:r>
      <w:r w:rsidRPr="005C45E3">
        <w:rPr>
          <w:strike/>
          <w:color w:val="C00000"/>
        </w:rPr>
        <w:t xml:space="preserve">single </w:t>
      </w:r>
      <w:r>
        <w:t>STBC scheme</w:t>
      </w:r>
      <w:r w:rsidRPr="005C45E3">
        <w:rPr>
          <w:color w:val="C00000"/>
          <w:u w:val="single"/>
        </w:rPr>
        <w:t>s</w:t>
      </w:r>
      <w:r>
        <w:t xml:space="preserve"> with </w:t>
      </w:r>
      <w:r w:rsidRPr="005C45E3">
        <w:rPr>
          <w:strike/>
          <w:color w:val="C00000"/>
        </w:rPr>
        <w:t>N</w:t>
      </w:r>
      <w:r w:rsidRPr="005C45E3">
        <w:rPr>
          <w:strike/>
          <w:color w:val="C00000"/>
          <w:vertAlign w:val="subscript"/>
        </w:rPr>
        <w:t>SS</w:t>
      </w:r>
      <w:r w:rsidRPr="005C45E3">
        <w:rPr>
          <w:strike/>
          <w:color w:val="C00000"/>
        </w:rPr>
        <w:t xml:space="preserve"> = 1 and</w:t>
      </w:r>
      <w:r w:rsidRPr="005C45E3">
        <w:rPr>
          <w:color w:val="C00000"/>
        </w:rPr>
        <w:t xml:space="preserve"> </w:t>
      </w:r>
      <w:r>
        <w:t>N</w:t>
      </w:r>
      <w:r w:rsidRPr="00930D9E">
        <w:rPr>
          <w:vertAlign w:val="subscript"/>
        </w:rPr>
        <w:t>STS</w:t>
      </w:r>
      <w:r>
        <w:t xml:space="preserve"> = 2</w:t>
      </w:r>
      <w:r w:rsidRPr="005C45E3">
        <w:rPr>
          <w:color w:val="C00000"/>
          <w:u w:val="single"/>
        </w:rPr>
        <w:t>N</w:t>
      </w:r>
      <w:r w:rsidRPr="005C45E3">
        <w:rPr>
          <w:color w:val="C00000"/>
          <w:u w:val="single"/>
          <w:vertAlign w:val="subscript"/>
        </w:rPr>
        <w:t>SS</w:t>
      </w:r>
      <w:r>
        <w:t xml:space="preserve">; see </w:t>
      </w:r>
      <w:r>
        <w:fldChar w:fldCharType="begin"/>
      </w:r>
      <w:r>
        <w:instrText xml:space="preserve"> REF _Ref483229237 \r \h </w:instrText>
      </w:r>
      <w:r>
        <w:fldChar w:fldCharType="separate"/>
      </w:r>
      <w:r>
        <w:t>30.5.9.5.3</w:t>
      </w:r>
      <w:r>
        <w:fldChar w:fldCharType="end"/>
      </w:r>
      <w:r>
        <w:t>.</w:t>
      </w:r>
    </w:p>
    <w:p w14:paraId="0DB377D7" w14:textId="77777777" w:rsidR="005C45E3" w:rsidRDefault="005C45E3" w:rsidP="005C45E3">
      <w:pPr>
        <w:pStyle w:val="IEEEStdsUnorderedList"/>
      </w:pPr>
      <w:r>
        <w:t xml:space="preserve">GI insertion prepends the SC symbol block with guard interval defined as a π/2-BPSK modulated Golay sequence; see </w:t>
      </w:r>
      <w:r>
        <w:fldChar w:fldCharType="begin"/>
      </w:r>
      <w:r>
        <w:instrText xml:space="preserve"> REF _Ref467490287 \r \h </w:instrText>
      </w:r>
      <w:r>
        <w:fldChar w:fldCharType="separate"/>
      </w:r>
      <w:r>
        <w:t>30.5.9.2</w:t>
      </w:r>
      <w:r>
        <w:fldChar w:fldCharType="end"/>
      </w:r>
      <w:r>
        <w:t>.</w:t>
      </w:r>
    </w:p>
    <w:p w14:paraId="39091BB8" w14:textId="77777777" w:rsidR="005C45E3" w:rsidRDefault="005C45E3" w:rsidP="005C45E3">
      <w:pPr>
        <w:pStyle w:val="IEEEStdsUnorderedList"/>
      </w:pPr>
      <w:r>
        <w:t xml:space="preserve">Preamble builder builds π/2-BPSK modulated Ga and Gb Golay sequences comprising the L-STF, L-CEF, EDMG-STF, and EDMG-CEF fields; see </w:t>
      </w:r>
      <w:r>
        <w:fldChar w:fldCharType="begin"/>
      </w:r>
      <w:r>
        <w:instrText xml:space="preserve"> REF _Ref452987539 \r \h </w:instrText>
      </w:r>
      <w:r>
        <w:fldChar w:fldCharType="separate"/>
      </w:r>
      <w:r>
        <w:t>30.10</w:t>
      </w:r>
      <w:r>
        <w:fldChar w:fldCharType="end"/>
      </w:r>
      <w:r>
        <w:t>.</w:t>
      </w:r>
    </w:p>
    <w:p w14:paraId="2D79268E" w14:textId="77777777" w:rsidR="005C45E3" w:rsidRDefault="005C45E3" w:rsidP="005C45E3">
      <w:pPr>
        <w:pStyle w:val="IEEEStdsUnorderedList"/>
      </w:pPr>
      <w:r>
        <w:t xml:space="preserve">Spatial mapper maps space-time streams to transmit chains. This may include one of the following, see </w:t>
      </w:r>
      <w:r>
        <w:fldChar w:fldCharType="begin"/>
      </w:r>
      <w:r>
        <w:instrText xml:space="preserve"> REF _Ref489438793 \r \h </w:instrText>
      </w:r>
      <w:r>
        <w:fldChar w:fldCharType="separate"/>
      </w:r>
      <w:r>
        <w:t>30.5.10.2</w:t>
      </w:r>
      <w:r>
        <w:fldChar w:fldCharType="end"/>
      </w:r>
      <w:r>
        <w:t xml:space="preserve">: </w:t>
      </w:r>
    </w:p>
    <w:p w14:paraId="1BC8DEB8" w14:textId="77777777" w:rsidR="005C45E3" w:rsidRDefault="005C45E3" w:rsidP="005C45E3">
      <w:pPr>
        <w:pStyle w:val="IEEEStdsUnorderedList"/>
        <w:tabs>
          <w:tab w:val="clear" w:pos="640"/>
          <w:tab w:val="num" w:pos="1080"/>
        </w:tabs>
        <w:ind w:left="1080"/>
      </w:pPr>
      <w:r>
        <w:t>Direct mapping: constellation points from each space-time stream are mapped directly into the transmit chains.</w:t>
      </w:r>
    </w:p>
    <w:p w14:paraId="0414F71D" w14:textId="77777777" w:rsidR="005C45E3" w:rsidRDefault="005C45E3" w:rsidP="005C45E3">
      <w:pPr>
        <w:pStyle w:val="IEEEStdsUnorderedList"/>
        <w:tabs>
          <w:tab w:val="clear" w:pos="640"/>
          <w:tab w:val="num" w:pos="1080"/>
        </w:tabs>
        <w:ind w:left="1080"/>
      </w:pPr>
      <w:r w:rsidRPr="00786569">
        <w:t>Indirect mapping: constellation points from each space-time stream are mapped to each transmit chain.</w:t>
      </w:r>
    </w:p>
    <w:p w14:paraId="3358C4D7" w14:textId="77777777" w:rsidR="005C45E3" w:rsidRDefault="005C45E3" w:rsidP="005C45E3">
      <w:pPr>
        <w:pStyle w:val="IEEEStdsUnorderedList"/>
        <w:tabs>
          <w:tab w:val="clear" w:pos="640"/>
          <w:tab w:val="num" w:pos="1080"/>
        </w:tabs>
        <w:ind w:left="1080"/>
      </w:pPr>
      <w:r>
        <w:t>Digital beamforming: each vector of constellation points from all of the space-time streams is multiplied by a matrix of steering vectors to produce the input to the transmit chains.</w:t>
      </w:r>
    </w:p>
    <w:p w14:paraId="6F843382" w14:textId="77777777" w:rsidR="005C45E3" w:rsidRDefault="005C45E3" w:rsidP="005C45E3">
      <w:pPr>
        <w:pStyle w:val="IEEEStdsUnorderedList"/>
        <w:tabs>
          <w:tab w:val="clear" w:pos="640"/>
          <w:tab w:val="clear" w:pos="1080"/>
          <w:tab w:val="num" w:pos="440"/>
        </w:tabs>
        <w:ind w:left="440"/>
      </w:pPr>
      <w:r>
        <w:t xml:space="preserve">Cyclic shift (CSD) insertion prevents the signal transmission from unintentional beamforming. A cyclic shift is specified per transmitter chain for non-EDMG duplicate PPDU transmission; see </w:t>
      </w:r>
      <w:r>
        <w:fldChar w:fldCharType="begin"/>
      </w:r>
      <w:r>
        <w:instrText xml:space="preserve"> REF _Ref498165444 \r \h </w:instrText>
      </w:r>
      <w:r>
        <w:fldChar w:fldCharType="separate"/>
      </w:r>
      <w:r>
        <w:t>30.5.3.3.1</w:t>
      </w:r>
      <w:r>
        <w:fldChar w:fldCharType="end"/>
      </w:r>
      <w:r>
        <w:t>.</w:t>
      </w:r>
    </w:p>
    <w:p w14:paraId="3DB90667" w14:textId="77777777" w:rsidR="005C45E3" w:rsidRDefault="005C45E3" w:rsidP="005C45E3">
      <w:pPr>
        <w:pStyle w:val="IEEEStdsUnorderedList"/>
        <w:tabs>
          <w:tab w:val="clear" w:pos="640"/>
          <w:tab w:val="clear" w:pos="1080"/>
          <w:tab w:val="num" w:pos="440"/>
        </w:tabs>
        <w:ind w:left="440"/>
      </w:pPr>
      <w:r>
        <w:t>Pulse shaping performs convolution of constellation points with shape filter impulse response with possible sampling rate change. For duplicate channel transmission, pulse shaping may include a relative time delay between the primary and secondary channels. The exact definition of shape filter impulse response is out of scope of this standard and is implementation specific.</w:t>
      </w:r>
    </w:p>
    <w:p w14:paraId="7E3760C6" w14:textId="77777777" w:rsidR="005C45E3" w:rsidRDefault="005C45E3" w:rsidP="005C45E3">
      <w:pPr>
        <w:rPr>
          <w:i/>
          <w:color w:val="C00000"/>
          <w:szCs w:val="22"/>
          <w:lang w:val="en-US"/>
        </w:rPr>
      </w:pPr>
    </w:p>
    <w:p w14:paraId="2D889773" w14:textId="77777777" w:rsidR="00637806" w:rsidRDefault="00637806" w:rsidP="005C45E3">
      <w:pPr>
        <w:rPr>
          <w:i/>
          <w:color w:val="C00000"/>
          <w:szCs w:val="22"/>
          <w:lang w:val="en-US"/>
        </w:rPr>
      </w:pPr>
    </w:p>
    <w:p w14:paraId="6C26D2A5" w14:textId="77777777" w:rsidR="00637806" w:rsidRPr="005C45E3" w:rsidRDefault="00637806" w:rsidP="005C45E3">
      <w:pPr>
        <w:rPr>
          <w:i/>
          <w:color w:val="C00000"/>
          <w:szCs w:val="22"/>
          <w:lang w:val="en-US"/>
        </w:rPr>
      </w:pPr>
    </w:p>
    <w:p w14:paraId="286BE2CD" w14:textId="63CCECA8" w:rsidR="005C17AF" w:rsidRDefault="005C17AF" w:rsidP="005C17AF">
      <w:pPr>
        <w:rPr>
          <w:i/>
          <w:color w:val="C00000"/>
          <w:szCs w:val="22"/>
        </w:rPr>
      </w:pPr>
      <w:r w:rsidRPr="009005FC">
        <w:rPr>
          <w:i/>
          <w:color w:val="C00000"/>
          <w:szCs w:val="22"/>
        </w:rPr>
        <w:t xml:space="preserve">TGay Editor: Please modify </w:t>
      </w:r>
      <w:r>
        <w:rPr>
          <w:i/>
          <w:color w:val="C00000"/>
          <w:szCs w:val="22"/>
        </w:rPr>
        <w:t>subclause</w:t>
      </w:r>
      <w:r w:rsidRPr="009005FC">
        <w:rPr>
          <w:i/>
          <w:color w:val="C00000"/>
          <w:szCs w:val="22"/>
        </w:rPr>
        <w:t xml:space="preserve"> </w:t>
      </w:r>
      <w:r>
        <w:rPr>
          <w:i/>
          <w:color w:val="C00000"/>
          <w:szCs w:val="22"/>
        </w:rPr>
        <w:t xml:space="preserve">“30.5.3.3.2 </w:t>
      </w:r>
      <w:r w:rsidRPr="005C17AF">
        <w:rPr>
          <w:i/>
          <w:color w:val="C00000"/>
          <w:szCs w:val="22"/>
        </w:rPr>
        <w:t>EDMG portion of SU PPDU transmission</w:t>
      </w:r>
      <w:r w:rsidR="00152F56">
        <w:rPr>
          <w:i/>
          <w:color w:val="C00000"/>
          <w:szCs w:val="22"/>
        </w:rPr>
        <w:t xml:space="preserve"> (P283, L1)</w:t>
      </w:r>
      <w:r>
        <w:rPr>
          <w:i/>
          <w:color w:val="C00000"/>
          <w:szCs w:val="22"/>
        </w:rPr>
        <w:t>”</w:t>
      </w:r>
      <w:r w:rsidRPr="009005FC">
        <w:rPr>
          <w:i/>
          <w:color w:val="C00000"/>
          <w:szCs w:val="22"/>
        </w:rPr>
        <w:t xml:space="preserve"> as follows</w:t>
      </w:r>
    </w:p>
    <w:p w14:paraId="4DE8AAD0" w14:textId="77777777" w:rsidR="005C45E3" w:rsidRDefault="005C45E3">
      <w:pPr>
        <w:rPr>
          <w:rFonts w:ascii="Arial" w:hAnsi="Arial" w:cs="Arial"/>
          <w:b/>
          <w:color w:val="FF0000"/>
          <w:szCs w:val="22"/>
          <w:u w:val="single"/>
        </w:rPr>
      </w:pPr>
    </w:p>
    <w:p w14:paraId="71EDCD51" w14:textId="77777777" w:rsidR="005C45E3" w:rsidRDefault="005C17AF" w:rsidP="005C17AF">
      <w:pPr>
        <w:jc w:val="both"/>
        <w:rPr>
          <w:rFonts w:eastAsia="MS Mincho"/>
          <w:sz w:val="20"/>
        </w:rPr>
      </w:pPr>
      <w:r w:rsidRPr="005C17AF">
        <w:rPr>
          <w:rFonts w:eastAsia="MS Mincho"/>
          <w:sz w:val="20"/>
        </w:rPr>
        <w:fldChar w:fldCharType="begin"/>
      </w:r>
      <w:r w:rsidRPr="005C17AF">
        <w:rPr>
          <w:rFonts w:eastAsia="MS Mincho"/>
          <w:sz w:val="20"/>
        </w:rPr>
        <w:instrText xml:space="preserve"> REF _Ref483230039 \r \h </w:instrText>
      </w:r>
      <w:r>
        <w:rPr>
          <w:rFonts w:eastAsia="MS Mincho"/>
          <w:sz w:val="20"/>
        </w:rPr>
        <w:instrText xml:space="preserve"> \* MERGEFORMAT </w:instrText>
      </w:r>
      <w:r w:rsidRPr="005C17AF">
        <w:rPr>
          <w:rFonts w:eastAsia="MS Mincho"/>
          <w:sz w:val="20"/>
        </w:rPr>
      </w:r>
      <w:r w:rsidRPr="005C17AF">
        <w:rPr>
          <w:rFonts w:eastAsia="MS Mincho"/>
          <w:sz w:val="20"/>
        </w:rPr>
        <w:fldChar w:fldCharType="separate"/>
      </w:r>
      <w:r w:rsidRPr="005C17AF">
        <w:rPr>
          <w:rFonts w:eastAsia="MS Mincho"/>
          <w:sz w:val="20"/>
        </w:rPr>
        <w:t>Figure 129</w:t>
      </w:r>
      <w:r w:rsidRPr="005C17AF">
        <w:rPr>
          <w:rFonts w:eastAsia="MS Mincho"/>
          <w:sz w:val="20"/>
        </w:rPr>
        <w:fldChar w:fldCharType="end"/>
      </w:r>
      <w:r w:rsidRPr="005C17AF">
        <w:rPr>
          <w:rFonts w:eastAsia="MS Mincho"/>
          <w:sz w:val="20"/>
        </w:rPr>
        <w:t xml:space="preserve"> shows the transmitter blocks used to generate the EDMG portion of SU PPDU. The EDMG-STF and EDMG-CEF fields are generated using the Preamble builder block. The TRN field is generated using TRN builder block. The Data field of the PPDU is generated using the scrambler, LDPC encoder, constellation mapper, interleaver, and GI insertion blocks. If STBC encoder is applied, then </w:t>
      </w:r>
      <w:r w:rsidRPr="005C17AF">
        <w:rPr>
          <w:rFonts w:eastAsia="MS Mincho"/>
          <w:strike/>
          <w:color w:val="C00000"/>
          <w:sz w:val="20"/>
        </w:rPr>
        <w:t xml:space="preserve">a single </w:t>
      </w:r>
      <w:r w:rsidRPr="005C17AF">
        <w:rPr>
          <w:rFonts w:eastAsia="MS Mincho"/>
          <w:color w:val="C00000"/>
          <w:sz w:val="20"/>
          <w:u w:val="single"/>
        </w:rPr>
        <w:t>N</w:t>
      </w:r>
      <w:r w:rsidRPr="005C17AF">
        <w:rPr>
          <w:rFonts w:eastAsia="MS Mincho"/>
          <w:color w:val="C00000"/>
          <w:sz w:val="20"/>
          <w:u w:val="single"/>
          <w:vertAlign w:val="subscript"/>
        </w:rPr>
        <w:t>SS</w:t>
      </w:r>
      <w:r w:rsidRPr="005C17AF">
        <w:rPr>
          <w:rFonts w:eastAsia="MS Mincho"/>
          <w:sz w:val="20"/>
          <w:vertAlign w:val="subscript"/>
        </w:rPr>
        <w:t xml:space="preserve"> </w:t>
      </w:r>
      <w:r w:rsidRPr="005C17AF">
        <w:rPr>
          <w:rFonts w:eastAsia="MS Mincho"/>
          <w:sz w:val="20"/>
        </w:rPr>
        <w:t>spatial stream</w:t>
      </w:r>
      <w:r w:rsidRPr="005C17AF">
        <w:rPr>
          <w:rFonts w:eastAsia="MS Mincho"/>
          <w:color w:val="C00000"/>
          <w:sz w:val="20"/>
          <w:u w:val="single"/>
        </w:rPr>
        <w:t>s</w:t>
      </w:r>
      <w:r w:rsidRPr="005C17AF">
        <w:rPr>
          <w:rFonts w:eastAsia="MS Mincho"/>
          <w:sz w:val="20"/>
        </w:rPr>
        <w:t xml:space="preserve"> </w:t>
      </w:r>
      <w:r w:rsidRPr="005C17AF">
        <w:rPr>
          <w:rFonts w:eastAsia="MS Mincho"/>
          <w:strike/>
          <w:color w:val="C00000"/>
          <w:sz w:val="20"/>
        </w:rPr>
        <w:t>is</w:t>
      </w:r>
      <w:r w:rsidRPr="005C17AF">
        <w:rPr>
          <w:rFonts w:eastAsia="MS Mincho"/>
          <w:color w:val="C00000"/>
          <w:sz w:val="20"/>
          <w:u w:val="single"/>
        </w:rPr>
        <w:t>are</w:t>
      </w:r>
      <w:r w:rsidRPr="005C17AF">
        <w:rPr>
          <w:rFonts w:eastAsia="MS Mincho"/>
          <w:sz w:val="20"/>
        </w:rPr>
        <w:t xml:space="preserve"> mapped to </w:t>
      </w:r>
      <w:r w:rsidRPr="005C17AF">
        <w:rPr>
          <w:rFonts w:eastAsia="MS Mincho"/>
          <w:color w:val="C00000"/>
          <w:sz w:val="20"/>
          <w:u w:val="single"/>
        </w:rPr>
        <w:t>2N</w:t>
      </w:r>
      <w:r w:rsidRPr="005C17AF">
        <w:rPr>
          <w:rFonts w:eastAsia="MS Mincho"/>
          <w:color w:val="C00000"/>
          <w:sz w:val="20"/>
          <w:u w:val="single"/>
          <w:vertAlign w:val="subscript"/>
        </w:rPr>
        <w:t>SS</w:t>
      </w:r>
      <w:r w:rsidRPr="005C17AF">
        <w:rPr>
          <w:rFonts w:eastAsia="MS Mincho"/>
          <w:strike/>
          <w:color w:val="C00000"/>
          <w:sz w:val="20"/>
        </w:rPr>
        <w:t>two</w:t>
      </w:r>
      <w:r w:rsidRPr="005C17AF">
        <w:rPr>
          <w:rFonts w:eastAsia="MS Mincho"/>
          <w:sz w:val="20"/>
        </w:rPr>
        <w:t xml:space="preserve"> space-time streams as defined in </w:t>
      </w:r>
      <w:r w:rsidRPr="005C17AF">
        <w:rPr>
          <w:rFonts w:eastAsia="MS Mincho"/>
          <w:sz w:val="20"/>
        </w:rPr>
        <w:fldChar w:fldCharType="begin"/>
      </w:r>
      <w:r w:rsidRPr="005C17AF">
        <w:rPr>
          <w:rFonts w:eastAsia="MS Mincho"/>
          <w:sz w:val="20"/>
        </w:rPr>
        <w:instrText xml:space="preserve"> REF _Ref483229237 \r \h </w:instrText>
      </w:r>
      <w:r>
        <w:rPr>
          <w:rFonts w:eastAsia="MS Mincho"/>
          <w:sz w:val="20"/>
        </w:rPr>
        <w:instrText xml:space="preserve"> \* MERGEFORMAT </w:instrText>
      </w:r>
      <w:r w:rsidRPr="005C17AF">
        <w:rPr>
          <w:rFonts w:eastAsia="MS Mincho"/>
          <w:sz w:val="20"/>
        </w:rPr>
      </w:r>
      <w:r w:rsidRPr="005C17AF">
        <w:rPr>
          <w:rFonts w:eastAsia="MS Mincho"/>
          <w:sz w:val="20"/>
        </w:rPr>
        <w:fldChar w:fldCharType="separate"/>
      </w:r>
      <w:r w:rsidRPr="005C17AF">
        <w:rPr>
          <w:rFonts w:eastAsia="MS Mincho"/>
          <w:sz w:val="20"/>
        </w:rPr>
        <w:t>30.5.9.5.3</w:t>
      </w:r>
      <w:r w:rsidRPr="005C17AF">
        <w:rPr>
          <w:rFonts w:eastAsia="MS Mincho"/>
          <w:sz w:val="20"/>
        </w:rPr>
        <w:fldChar w:fldCharType="end"/>
      </w:r>
      <w:r w:rsidRPr="005C17AF">
        <w:rPr>
          <w:rFonts w:eastAsia="MS Mincho"/>
          <w:sz w:val="20"/>
        </w:rPr>
        <w:t>. The N</w:t>
      </w:r>
      <w:r w:rsidRPr="005C17AF">
        <w:rPr>
          <w:rFonts w:eastAsia="MS Mincho"/>
          <w:sz w:val="20"/>
          <w:vertAlign w:val="subscript"/>
        </w:rPr>
        <w:t>STS</w:t>
      </w:r>
      <w:r w:rsidRPr="005C17AF">
        <w:rPr>
          <w:rFonts w:eastAsia="MS Mincho"/>
          <w:sz w:val="20"/>
        </w:rPr>
        <w:t xml:space="preserve"> space-time streams are further mapped to N</w:t>
      </w:r>
      <w:r w:rsidRPr="005C17AF">
        <w:rPr>
          <w:rFonts w:eastAsia="MS Mincho"/>
          <w:sz w:val="20"/>
          <w:vertAlign w:val="subscript"/>
        </w:rPr>
        <w:t>TX</w:t>
      </w:r>
      <w:r w:rsidRPr="005C17AF">
        <w:rPr>
          <w:rFonts w:eastAsia="MS Mincho"/>
          <w:sz w:val="20"/>
        </w:rPr>
        <w:t xml:space="preserve"> transmit chains, where N</w:t>
      </w:r>
      <w:r w:rsidRPr="005C17AF">
        <w:rPr>
          <w:rFonts w:eastAsia="MS Mincho"/>
          <w:sz w:val="20"/>
          <w:vertAlign w:val="subscript"/>
        </w:rPr>
        <w:t>STS</w:t>
      </w:r>
      <w:r w:rsidRPr="005C17AF">
        <w:rPr>
          <w:rFonts w:eastAsia="MS Mincho"/>
          <w:sz w:val="20"/>
        </w:rPr>
        <w:t xml:space="preserve"> ≤ N</w:t>
      </w:r>
      <w:r w:rsidRPr="005C17AF">
        <w:rPr>
          <w:rFonts w:eastAsia="MS Mincho"/>
          <w:sz w:val="20"/>
          <w:vertAlign w:val="subscript"/>
        </w:rPr>
        <w:t>TX</w:t>
      </w:r>
      <w:r w:rsidRPr="005C17AF">
        <w:rPr>
          <w:rFonts w:eastAsia="MS Mincho"/>
          <w:sz w:val="20"/>
        </w:rPr>
        <w:t>.</w:t>
      </w:r>
    </w:p>
    <w:p w14:paraId="4AEAA1DF" w14:textId="77777777" w:rsidR="005C17AF" w:rsidRDefault="005C17AF" w:rsidP="005C17AF">
      <w:pPr>
        <w:jc w:val="both"/>
        <w:rPr>
          <w:rFonts w:ascii="Arial" w:hAnsi="Arial" w:cs="Arial"/>
          <w:b/>
          <w:color w:val="FF0000"/>
          <w:sz w:val="20"/>
          <w:szCs w:val="22"/>
          <w:u w:val="single"/>
        </w:rPr>
      </w:pPr>
    </w:p>
    <w:p w14:paraId="2650D52F" w14:textId="77777777" w:rsidR="00637806" w:rsidRDefault="00637806" w:rsidP="005C17AF">
      <w:pPr>
        <w:jc w:val="both"/>
        <w:rPr>
          <w:rFonts w:ascii="Arial" w:hAnsi="Arial" w:cs="Arial"/>
          <w:b/>
          <w:color w:val="FF0000"/>
          <w:sz w:val="20"/>
          <w:szCs w:val="22"/>
          <w:u w:val="single"/>
        </w:rPr>
      </w:pPr>
    </w:p>
    <w:p w14:paraId="060F3881" w14:textId="77777777" w:rsidR="00637806" w:rsidRDefault="00637806" w:rsidP="005C17AF">
      <w:pPr>
        <w:jc w:val="both"/>
        <w:rPr>
          <w:rFonts w:ascii="Arial" w:hAnsi="Arial" w:cs="Arial"/>
          <w:b/>
          <w:color w:val="FF0000"/>
          <w:sz w:val="20"/>
          <w:szCs w:val="22"/>
          <w:u w:val="single"/>
        </w:rPr>
      </w:pPr>
    </w:p>
    <w:p w14:paraId="10F76AD5" w14:textId="4CFF6F3A" w:rsidR="005C17AF" w:rsidRDefault="005C17AF" w:rsidP="005C17AF">
      <w:pPr>
        <w:rPr>
          <w:i/>
          <w:color w:val="C00000"/>
          <w:szCs w:val="22"/>
        </w:rPr>
      </w:pPr>
      <w:r w:rsidRPr="009005FC">
        <w:rPr>
          <w:i/>
          <w:color w:val="C00000"/>
          <w:szCs w:val="22"/>
        </w:rPr>
        <w:t xml:space="preserve">TGay Editor: Please modify </w:t>
      </w:r>
      <w:r>
        <w:rPr>
          <w:i/>
          <w:color w:val="C00000"/>
          <w:szCs w:val="22"/>
        </w:rPr>
        <w:t>subclause</w:t>
      </w:r>
      <w:r w:rsidRPr="009005FC">
        <w:rPr>
          <w:i/>
          <w:color w:val="C00000"/>
          <w:szCs w:val="22"/>
        </w:rPr>
        <w:t xml:space="preserve"> </w:t>
      </w:r>
      <w:r>
        <w:rPr>
          <w:i/>
          <w:color w:val="C00000"/>
          <w:szCs w:val="22"/>
        </w:rPr>
        <w:t>“30.5.9.4.3 LDPC encoding</w:t>
      </w:r>
      <w:r w:rsidR="007D0C79">
        <w:rPr>
          <w:i/>
          <w:color w:val="C00000"/>
          <w:szCs w:val="22"/>
        </w:rPr>
        <w:t xml:space="preserve"> (P307, L1)</w:t>
      </w:r>
      <w:r>
        <w:rPr>
          <w:i/>
          <w:color w:val="C00000"/>
          <w:szCs w:val="22"/>
        </w:rPr>
        <w:t>”</w:t>
      </w:r>
      <w:r w:rsidRPr="009005FC">
        <w:rPr>
          <w:i/>
          <w:color w:val="C00000"/>
          <w:szCs w:val="22"/>
        </w:rPr>
        <w:t xml:space="preserve"> as follows</w:t>
      </w:r>
    </w:p>
    <w:p w14:paraId="7ECA292B" w14:textId="77777777" w:rsidR="005C17AF" w:rsidRDefault="005C17AF" w:rsidP="005C17AF">
      <w:pPr>
        <w:jc w:val="both"/>
        <w:rPr>
          <w:rFonts w:ascii="Arial" w:hAnsi="Arial" w:cs="Arial"/>
          <w:b/>
          <w:color w:val="FF0000"/>
          <w:sz w:val="20"/>
          <w:szCs w:val="22"/>
          <w:u w:val="single"/>
        </w:rPr>
      </w:pPr>
    </w:p>
    <w:p w14:paraId="2C9A54E0" w14:textId="77777777" w:rsidR="005C17AF" w:rsidRPr="00637806" w:rsidRDefault="005C17AF" w:rsidP="00637806">
      <w:pPr>
        <w:rPr>
          <w:sz w:val="18"/>
        </w:rPr>
      </w:pPr>
      <w:r w:rsidRPr="00637806">
        <w:rPr>
          <w:sz w:val="20"/>
        </w:rPr>
        <w:t xml:space="preserve">For each user, if STBC coding is applied, then </w:t>
      </w:r>
      <w:r w:rsidRPr="00637806">
        <w:rPr>
          <w:strike/>
          <w:color w:val="C00000"/>
          <w:sz w:val="20"/>
        </w:rPr>
        <w:t xml:space="preserve">a single </w:t>
      </w:r>
      <w:r w:rsidRPr="000F0CA5">
        <w:rPr>
          <w:strike/>
          <w:color w:val="C00000"/>
          <w:sz w:val="20"/>
        </w:rPr>
        <w:t>spatial stream</w:t>
      </w:r>
      <w:r w:rsidRPr="00637806">
        <w:rPr>
          <w:sz w:val="20"/>
        </w:rPr>
        <w:t xml:space="preserve"> </w:t>
      </w:r>
      <w:r w:rsidRPr="00637806">
        <w:rPr>
          <w:position w:val="-18"/>
          <w:sz w:val="20"/>
        </w:rPr>
        <w:object w:dxaOrig="660" w:dyaOrig="440" w14:anchorId="3DF5C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3.5pt" o:ole="">
            <v:imagedata r:id="rId10" o:title=""/>
          </v:shape>
          <o:OLEObject Type="Embed" ProgID="Equation.3" ShapeID="_x0000_i1025" DrawAspect="Content" ObjectID="_1577726966" r:id="rId11"/>
        </w:object>
      </w:r>
      <w:r w:rsidRPr="00637806">
        <w:rPr>
          <w:sz w:val="20"/>
        </w:rPr>
        <w:t xml:space="preserve"> </w:t>
      </w:r>
      <w:r w:rsidR="000F0CA5" w:rsidRPr="000F0CA5">
        <w:rPr>
          <w:color w:val="C00000"/>
          <w:sz w:val="20"/>
          <w:u w:val="single"/>
        </w:rPr>
        <w:t xml:space="preserve">spatial streams </w:t>
      </w:r>
      <w:r w:rsidRPr="00637806">
        <w:rPr>
          <w:strike/>
          <w:color w:val="C00000"/>
          <w:sz w:val="20"/>
        </w:rPr>
        <w:t>is</w:t>
      </w:r>
      <w:r w:rsidRPr="00637806">
        <w:rPr>
          <w:color w:val="C00000"/>
          <w:sz w:val="20"/>
          <w:u w:val="single"/>
        </w:rPr>
        <w:t xml:space="preserve">are </w:t>
      </w:r>
      <w:r w:rsidRPr="00637806">
        <w:rPr>
          <w:sz w:val="20"/>
        </w:rPr>
        <w:t xml:space="preserve">mapped to </w:t>
      </w:r>
      <w:r w:rsidRPr="000F0CA5">
        <w:rPr>
          <w:strike/>
          <w:color w:val="C00000"/>
          <w:sz w:val="20"/>
        </w:rPr>
        <w:t xml:space="preserve">two space-time streams </w:t>
      </w:r>
      <w:r w:rsidRPr="00637806">
        <w:rPr>
          <w:position w:val="-18"/>
          <w:sz w:val="20"/>
        </w:rPr>
        <w:object w:dxaOrig="1719" w:dyaOrig="440" w14:anchorId="1A0E2EEF">
          <v:shape id="_x0000_i1026" type="#_x0000_t75" style="width:86pt;height:23.5pt" o:ole="">
            <v:imagedata r:id="rId12" o:title=""/>
          </v:shape>
          <o:OLEObject Type="Embed" ProgID="Equation.3" ShapeID="_x0000_i1026" DrawAspect="Content" ObjectID="_1577726967" r:id="rId13"/>
        </w:object>
      </w:r>
      <w:r w:rsidRPr="00637806">
        <w:rPr>
          <w:sz w:val="20"/>
        </w:rPr>
        <w:t xml:space="preserve"> </w:t>
      </w:r>
      <w:r w:rsidR="000F0CA5" w:rsidRPr="000F0CA5">
        <w:rPr>
          <w:color w:val="C00000"/>
          <w:sz w:val="20"/>
          <w:u w:val="single"/>
        </w:rPr>
        <w:t xml:space="preserve">space-time streams </w:t>
      </w:r>
      <w:r w:rsidRPr="00637806">
        <w:rPr>
          <w:sz w:val="20"/>
        </w:rPr>
        <w:t xml:space="preserve">as defined in </w:t>
      </w:r>
      <w:r w:rsidRPr="00637806">
        <w:rPr>
          <w:sz w:val="20"/>
        </w:rPr>
        <w:fldChar w:fldCharType="begin"/>
      </w:r>
      <w:r w:rsidRPr="00637806">
        <w:rPr>
          <w:sz w:val="20"/>
        </w:rPr>
        <w:instrText xml:space="preserve"> REF _Ref483229237 \r \h </w:instrText>
      </w:r>
      <w:r w:rsidR="00637806" w:rsidRPr="00637806">
        <w:rPr>
          <w:sz w:val="20"/>
        </w:rPr>
        <w:instrText xml:space="preserve"> \* MERGEFORMAT </w:instrText>
      </w:r>
      <w:r w:rsidRPr="00637806">
        <w:rPr>
          <w:sz w:val="20"/>
        </w:rPr>
      </w:r>
      <w:r w:rsidRPr="00637806">
        <w:rPr>
          <w:sz w:val="20"/>
        </w:rPr>
        <w:fldChar w:fldCharType="separate"/>
      </w:r>
      <w:r w:rsidRPr="00637806">
        <w:rPr>
          <w:sz w:val="20"/>
        </w:rPr>
        <w:t>30.5.9.5.3</w:t>
      </w:r>
      <w:r w:rsidRPr="00637806">
        <w:rPr>
          <w:sz w:val="20"/>
        </w:rPr>
        <w:fldChar w:fldCharType="end"/>
      </w:r>
      <w:r w:rsidRPr="00637806">
        <w:rPr>
          <w:sz w:val="20"/>
        </w:rPr>
        <w:t xml:space="preserve">. Otherwise, a one-to-one mapping of </w:t>
      </w:r>
      <w:r w:rsidRPr="00637806">
        <w:rPr>
          <w:position w:val="-18"/>
          <w:sz w:val="20"/>
        </w:rPr>
        <w:object w:dxaOrig="660" w:dyaOrig="440" w14:anchorId="2D2B4C36">
          <v:shape id="_x0000_i1027" type="#_x0000_t75" style="width:33pt;height:23.5pt" o:ole="">
            <v:imagedata r:id="rId14" o:title=""/>
          </v:shape>
          <o:OLEObject Type="Embed" ProgID="Equation.3" ShapeID="_x0000_i1027" DrawAspect="Content" ObjectID="_1577726968" r:id="rId15"/>
        </w:object>
      </w:r>
      <w:r w:rsidRPr="00637806">
        <w:rPr>
          <w:sz w:val="20"/>
        </w:rPr>
        <w:t xml:space="preserve"> spatial streams to </w:t>
      </w:r>
      <w:r w:rsidRPr="00637806">
        <w:rPr>
          <w:position w:val="-18"/>
          <w:sz w:val="20"/>
        </w:rPr>
        <w:object w:dxaOrig="740" w:dyaOrig="440" w14:anchorId="71176EBC">
          <v:shape id="_x0000_i1028" type="#_x0000_t75" style="width:38pt;height:23.5pt" o:ole="">
            <v:imagedata r:id="rId16" o:title=""/>
          </v:shape>
          <o:OLEObject Type="Embed" ProgID="Equation.3" ShapeID="_x0000_i1028" DrawAspect="Content" ObjectID="_1577726969" r:id="rId17"/>
        </w:object>
      </w:r>
      <w:r w:rsidRPr="00637806">
        <w:rPr>
          <w:sz w:val="20"/>
        </w:rPr>
        <w:t xml:space="preserve"> space-time streams shall be applied.</w:t>
      </w:r>
    </w:p>
    <w:p w14:paraId="37B6F1C3" w14:textId="77777777" w:rsidR="00637806" w:rsidRPr="00637806" w:rsidRDefault="00637806" w:rsidP="00637806">
      <w:pPr>
        <w:rPr>
          <w:sz w:val="20"/>
        </w:rPr>
      </w:pPr>
    </w:p>
    <w:p w14:paraId="00659E42" w14:textId="77777777" w:rsidR="00637806" w:rsidRPr="00637806" w:rsidRDefault="00637806" w:rsidP="00637806">
      <w:pPr>
        <w:rPr>
          <w:sz w:val="20"/>
        </w:rPr>
      </w:pPr>
    </w:p>
    <w:p w14:paraId="55750A57" w14:textId="39509A8E" w:rsidR="00B277DD" w:rsidRDefault="00B277DD">
      <w:pPr>
        <w:rPr>
          <w:sz w:val="20"/>
        </w:rPr>
      </w:pPr>
      <w:r>
        <w:rPr>
          <w:sz w:val="20"/>
        </w:rPr>
        <w:br w:type="page"/>
      </w:r>
    </w:p>
    <w:p w14:paraId="061A8693" w14:textId="44EAD167" w:rsidR="005C17AF" w:rsidRDefault="005C17AF" w:rsidP="005C17AF">
      <w:pPr>
        <w:rPr>
          <w:i/>
          <w:color w:val="C00000"/>
          <w:szCs w:val="22"/>
        </w:rPr>
      </w:pPr>
      <w:r w:rsidRPr="009005FC">
        <w:rPr>
          <w:i/>
          <w:color w:val="C00000"/>
          <w:szCs w:val="22"/>
        </w:rPr>
        <w:lastRenderedPageBreak/>
        <w:t xml:space="preserve">TGay Editor: Please modify </w:t>
      </w:r>
      <w:r>
        <w:rPr>
          <w:i/>
          <w:color w:val="C00000"/>
          <w:szCs w:val="22"/>
        </w:rPr>
        <w:t>subclause</w:t>
      </w:r>
      <w:r w:rsidRPr="009005FC">
        <w:rPr>
          <w:i/>
          <w:color w:val="C00000"/>
          <w:szCs w:val="22"/>
        </w:rPr>
        <w:t xml:space="preserve"> </w:t>
      </w:r>
      <w:r>
        <w:rPr>
          <w:i/>
          <w:color w:val="C00000"/>
          <w:szCs w:val="22"/>
        </w:rPr>
        <w:t>“</w:t>
      </w:r>
      <w:r w:rsidRPr="005C17AF">
        <w:rPr>
          <w:i/>
          <w:color w:val="C00000"/>
          <w:szCs w:val="22"/>
        </w:rPr>
        <w:t>30.5.9.5.3 Space-time block coding (STBC)</w:t>
      </w:r>
      <w:r w:rsidR="007D0C79">
        <w:rPr>
          <w:i/>
          <w:color w:val="C00000"/>
          <w:szCs w:val="22"/>
        </w:rPr>
        <w:t xml:space="preserve"> (P309, L3)</w:t>
      </w:r>
      <w:r>
        <w:rPr>
          <w:i/>
          <w:color w:val="C00000"/>
          <w:szCs w:val="22"/>
        </w:rPr>
        <w:t>”</w:t>
      </w:r>
      <w:r w:rsidRPr="009005FC">
        <w:rPr>
          <w:i/>
          <w:color w:val="C00000"/>
          <w:szCs w:val="22"/>
        </w:rPr>
        <w:t xml:space="preserve"> as follows</w:t>
      </w:r>
    </w:p>
    <w:p w14:paraId="42A96488" w14:textId="77777777" w:rsidR="000B00E4" w:rsidRPr="00D5703B" w:rsidRDefault="000B00E4" w:rsidP="000B00E4">
      <w:pPr>
        <w:pStyle w:val="IEEEStdsLevel5Header"/>
        <w:numPr>
          <w:ilvl w:val="4"/>
          <w:numId w:val="17"/>
        </w:numPr>
      </w:pPr>
      <w:bookmarkStart w:id="0" w:name="_Ref483229237"/>
      <w:r>
        <w:t>Space-time block coding (STBC)</w:t>
      </w:r>
      <w:bookmarkEnd w:id="0"/>
    </w:p>
    <w:p w14:paraId="778298E8" w14:textId="77777777" w:rsidR="000B00E4" w:rsidRPr="000B00E4" w:rsidRDefault="000B00E4" w:rsidP="000B00E4">
      <w:pPr>
        <w:pStyle w:val="IEEEStdsParagraph"/>
        <w:rPr>
          <w:color w:val="C00000"/>
          <w:u w:val="single"/>
        </w:rPr>
      </w:pPr>
      <w:r w:rsidRPr="000B00E4">
        <w:rPr>
          <w:color w:val="C00000"/>
          <w:u w:val="single"/>
        </w:rPr>
        <w:t>The STBC performs mapping of N</w:t>
      </w:r>
      <w:r w:rsidRPr="000B00E4">
        <w:rPr>
          <w:color w:val="C00000"/>
          <w:u w:val="single"/>
          <w:vertAlign w:val="subscript"/>
        </w:rPr>
        <w:t>SS</w:t>
      </w:r>
      <w:r w:rsidRPr="000B00E4">
        <w:rPr>
          <w:color w:val="C00000"/>
          <w:u w:val="single"/>
        </w:rPr>
        <w:t xml:space="preserve"> spatial streams to 2N</w:t>
      </w:r>
      <w:r w:rsidRPr="000B00E4">
        <w:rPr>
          <w:color w:val="C00000"/>
          <w:u w:val="single"/>
          <w:vertAlign w:val="subscript"/>
        </w:rPr>
        <w:t>SS</w:t>
      </w:r>
      <w:r w:rsidRPr="000B00E4">
        <w:rPr>
          <w:color w:val="C00000"/>
          <w:u w:val="single"/>
        </w:rPr>
        <w:t xml:space="preserve"> space-time streams. STBC is applied to an EDMG PPDU if, in the EDMG header, the STBC field is set to 1. The number of STBC modulated spatial streams N</w:t>
      </w:r>
      <w:r w:rsidRPr="000B00E4">
        <w:rPr>
          <w:color w:val="C00000"/>
          <w:u w:val="single"/>
          <w:vertAlign w:val="subscript"/>
        </w:rPr>
        <w:t>SS</w:t>
      </w:r>
      <w:r w:rsidRPr="000B00E4">
        <w:rPr>
          <w:color w:val="C00000"/>
          <w:u w:val="single"/>
        </w:rPr>
        <w:t xml:space="preserve"> is given by number of SS field in EDMG header. N</w:t>
      </w:r>
      <w:r w:rsidRPr="000B00E4">
        <w:rPr>
          <w:color w:val="C00000"/>
          <w:u w:val="single"/>
          <w:vertAlign w:val="subscript"/>
        </w:rPr>
        <w:t>SS</w:t>
      </w:r>
      <w:r w:rsidRPr="000B00E4">
        <w:rPr>
          <w:color w:val="C00000"/>
          <w:u w:val="single"/>
        </w:rPr>
        <w:t xml:space="preserve"> shall not exceed four for a SU PPDU and one per user for an MU PPDU.</w:t>
      </w:r>
    </w:p>
    <w:p w14:paraId="683104E0" w14:textId="77777777" w:rsidR="000B00E4" w:rsidRDefault="000B00E4" w:rsidP="000B00E4">
      <w:pPr>
        <w:pStyle w:val="IEEEStdsParagraph"/>
        <w:rPr>
          <w:color w:val="C00000"/>
          <w:u w:val="single"/>
        </w:rPr>
      </w:pPr>
      <w:r w:rsidRPr="000B00E4">
        <w:rPr>
          <w:color w:val="C00000"/>
          <w:u w:val="single"/>
        </w:rPr>
        <w:t>The mapping of each spatial stream i</w:t>
      </w:r>
      <w:r w:rsidRPr="000B00E4">
        <w:rPr>
          <w:color w:val="C00000"/>
          <w:u w:val="single"/>
          <w:vertAlign w:val="subscript"/>
        </w:rPr>
        <w:t>SS</w:t>
      </w:r>
      <w:r w:rsidRPr="000B00E4">
        <w:rPr>
          <w:color w:val="C00000"/>
          <w:u w:val="single"/>
        </w:rPr>
        <w:t>=1,…,N</w:t>
      </w:r>
      <w:r w:rsidRPr="000B00E4">
        <w:rPr>
          <w:color w:val="C00000"/>
          <w:u w:val="single"/>
          <w:vertAlign w:val="subscript"/>
        </w:rPr>
        <w:t>SS</w:t>
      </w:r>
      <w:r w:rsidRPr="000B00E4">
        <w:rPr>
          <w:color w:val="C00000"/>
          <w:u w:val="single"/>
        </w:rPr>
        <w:t xml:space="preserve"> includes the following steps:</w:t>
      </w:r>
    </w:p>
    <w:p w14:paraId="3B94E44F" w14:textId="77777777" w:rsidR="000B00E4" w:rsidRPr="000B00E4" w:rsidRDefault="000B00E4" w:rsidP="000B00E4">
      <w:pPr>
        <w:pStyle w:val="IEEEStdsParagraph"/>
        <w:rPr>
          <w:strike/>
          <w:color w:val="C00000"/>
        </w:rPr>
      </w:pPr>
      <w:r w:rsidRPr="000B00E4">
        <w:rPr>
          <w:strike/>
          <w:color w:val="C00000"/>
        </w:rPr>
        <w:t>The STBC performs a single spatial stream to two space-time streams mapping and includes the following steps:</w:t>
      </w:r>
    </w:p>
    <w:p w14:paraId="5A0789DB" w14:textId="77777777" w:rsidR="000B00E4" w:rsidRDefault="000B00E4" w:rsidP="000B00E4">
      <w:pPr>
        <w:pStyle w:val="IEEEStdsUnorderedList"/>
      </w:pPr>
      <w:r w:rsidRPr="008B1936">
        <w:t xml:space="preserve">The input encoded bits stream of </w:t>
      </w:r>
      <w:r w:rsidRPr="000B00E4">
        <w:rPr>
          <w:strike/>
          <w:color w:val="C00000"/>
        </w:rPr>
        <w:t xml:space="preserve">a single </w:t>
      </w:r>
      <w:r w:rsidRPr="008B1936">
        <w:t xml:space="preserve">spatial stream </w:t>
      </w:r>
      <w:r w:rsidRPr="000B00E4">
        <w:rPr>
          <w:color w:val="C00000"/>
          <w:u w:val="single"/>
        </w:rPr>
        <w:t>i</w:t>
      </w:r>
      <w:r w:rsidRPr="000B00E4">
        <w:rPr>
          <w:color w:val="C00000"/>
          <w:u w:val="single"/>
          <w:vertAlign w:val="subscript"/>
        </w:rPr>
        <w:t>ss</w:t>
      </w:r>
      <w:r w:rsidRPr="000B00E4">
        <w:rPr>
          <w:color w:val="C00000"/>
          <w:u w:val="single"/>
        </w:rPr>
        <w:t xml:space="preserve"> </w:t>
      </w:r>
      <w:r w:rsidRPr="000B00E4">
        <w:rPr>
          <w:strike/>
          <w:color w:val="C00000"/>
        </w:rPr>
        <w:t>are</w:t>
      </w:r>
      <w:r w:rsidRPr="000B00E4">
        <w:rPr>
          <w:color w:val="C00000"/>
          <w:u w:val="single"/>
        </w:rPr>
        <w:t xml:space="preserve">is </w:t>
      </w:r>
      <w:r w:rsidRPr="008B1936">
        <w:t>broken into groups of N</w:t>
      </w:r>
      <w:r w:rsidRPr="00930D9E">
        <w:rPr>
          <w:vertAlign w:val="subscript"/>
        </w:rPr>
        <w:t>CBPB</w:t>
      </w:r>
      <w:r w:rsidRPr="000B00E4">
        <w:rPr>
          <w:color w:val="C00000"/>
          <w:u w:val="single"/>
        </w:rPr>
        <w:t>(i</w:t>
      </w:r>
      <w:r w:rsidRPr="000B00E4">
        <w:rPr>
          <w:color w:val="C00000"/>
          <w:u w:val="single"/>
          <w:vertAlign w:val="subscript"/>
        </w:rPr>
        <w:t>SS</w:t>
      </w:r>
      <w:r w:rsidRPr="000B00E4">
        <w:rPr>
          <w:color w:val="C00000"/>
          <w:u w:val="single"/>
        </w:rPr>
        <w:t>)</w:t>
      </w:r>
      <w:r w:rsidRPr="008B1936">
        <w:t xml:space="preserve"> </w:t>
      </w:r>
      <w:r>
        <w:t>× N</w:t>
      </w:r>
      <w:r w:rsidRPr="004046B3">
        <w:rPr>
          <w:vertAlign w:val="subscript"/>
        </w:rPr>
        <w:t>CB</w:t>
      </w:r>
      <w:r>
        <w:t xml:space="preserve"> </w:t>
      </w:r>
      <w:r w:rsidRPr="008B1936">
        <w:t>bits</w:t>
      </w:r>
      <w:r>
        <w:t xml:space="preserve">, </w:t>
      </w:r>
      <w:r w:rsidR="00080F75" w:rsidRPr="00C149DF">
        <w:rPr>
          <w:color w:val="C00000"/>
          <w:position w:val="-18"/>
        </w:rPr>
        <w:object w:dxaOrig="2460" w:dyaOrig="440" w14:anchorId="2B000833">
          <v:shape id="_x0000_i1029" type="#_x0000_t75" style="width:123pt;height:22pt" o:ole="" o:borderbottomcolor="#c00000">
            <v:imagedata r:id="rId18" o:title=""/>
            <w10:borderbottom type="single" width="4"/>
          </v:shape>
          <o:OLEObject Type="Embed" ProgID="Equation.3" ShapeID="_x0000_i1029" DrawAspect="Content" ObjectID="_1577726970" r:id="rId19"/>
        </w:object>
      </w:r>
      <w:r>
        <w:t xml:space="preserve">, </w:t>
      </w:r>
      <w:r w:rsidRPr="008B1936">
        <w:t xml:space="preserve">where </w:t>
      </w:r>
      <w:r w:rsidRPr="00930D9E">
        <w:rPr>
          <w:i/>
        </w:rPr>
        <w:t>q</w:t>
      </w:r>
      <w:r w:rsidRPr="008B1936">
        <w:t xml:space="preserve"> denotes </w:t>
      </w:r>
      <w:r>
        <w:t xml:space="preserve">the </w:t>
      </w:r>
      <w:r w:rsidRPr="008B1936">
        <w:t xml:space="preserve">group number. The STBC applies </w:t>
      </w:r>
      <w:r>
        <w:t xml:space="preserve">the </w:t>
      </w:r>
      <w:r w:rsidRPr="008B1936">
        <w:t xml:space="preserve">encoding procedure defined in </w:t>
      </w:r>
      <w:r>
        <w:fldChar w:fldCharType="begin"/>
      </w:r>
      <w:r>
        <w:instrText xml:space="preserve"> REF _Ref471330033 \r \h </w:instrText>
      </w:r>
      <w:r>
        <w:fldChar w:fldCharType="separate"/>
      </w:r>
      <w:r>
        <w:t>30.5.9.4.3</w:t>
      </w:r>
      <w:r>
        <w:fldChar w:fldCharType="end"/>
      </w:r>
      <w:r w:rsidRPr="008B1936">
        <w:t>. The padding procedure requires that the total number of groups of N</w:t>
      </w:r>
      <w:r w:rsidRPr="00930D9E">
        <w:rPr>
          <w:vertAlign w:val="subscript"/>
        </w:rPr>
        <w:t>CBPB</w:t>
      </w:r>
      <w:r w:rsidRPr="000B00E4">
        <w:rPr>
          <w:color w:val="C00000"/>
          <w:u w:val="single"/>
        </w:rPr>
        <w:t>(i</w:t>
      </w:r>
      <w:r w:rsidRPr="000B00E4">
        <w:rPr>
          <w:color w:val="C00000"/>
          <w:u w:val="single"/>
          <w:vertAlign w:val="subscript"/>
        </w:rPr>
        <w:t>SS</w:t>
      </w:r>
      <w:r w:rsidRPr="000B00E4">
        <w:rPr>
          <w:color w:val="C00000"/>
          <w:u w:val="single"/>
        </w:rPr>
        <w:t>)</w:t>
      </w:r>
      <w:r w:rsidRPr="008B1936">
        <w:t xml:space="preserve"> </w:t>
      </w:r>
      <w:r>
        <w:t>× N</w:t>
      </w:r>
      <w:r w:rsidRPr="000552B6">
        <w:rPr>
          <w:vertAlign w:val="subscript"/>
        </w:rPr>
        <w:t>CB</w:t>
      </w:r>
      <w:r>
        <w:t xml:space="preserve"> </w:t>
      </w:r>
      <w:r w:rsidRPr="008B1936">
        <w:t>bits shall be an even number.</w:t>
      </w:r>
    </w:p>
    <w:p w14:paraId="6E408A9F" w14:textId="77777777" w:rsidR="000B00E4" w:rsidRDefault="000B00E4" w:rsidP="000B00E4">
      <w:pPr>
        <w:pStyle w:val="IEEEStdsUnorderedList"/>
      </w:pPr>
      <w:r w:rsidRPr="008B1936">
        <w:t>Each group of bits</w:t>
      </w:r>
      <w:r>
        <w:t xml:space="preserve"> </w:t>
      </w:r>
      <w:r w:rsidRPr="00420551">
        <w:rPr>
          <w:position w:val="-18"/>
        </w:rPr>
        <w:object w:dxaOrig="4160" w:dyaOrig="440" w14:anchorId="3B476791">
          <v:shape id="_x0000_i1030" type="#_x0000_t75" style="width:208pt;height:22pt" o:ole="" o:borderbottomcolor="#c00000">
            <v:imagedata r:id="rId20" o:title=""/>
            <w10:borderbottom type="single" width="4"/>
          </v:shape>
          <o:OLEObject Type="Embed" ProgID="Equation.3" ShapeID="_x0000_i1030" DrawAspect="Content" ObjectID="_1577726971" r:id="rId21"/>
        </w:object>
      </w:r>
      <w:r>
        <w:t xml:space="preserve">, </w:t>
      </w:r>
      <w:r w:rsidRPr="00930D9E">
        <w:rPr>
          <w:i/>
        </w:rPr>
        <w:t>k</w:t>
      </w:r>
      <w:r>
        <w:t xml:space="preserve"> = 0, 1, …, </w:t>
      </w:r>
      <w:r w:rsidRPr="00930D9E">
        <w:rPr>
          <w:i/>
        </w:rPr>
        <w:t>N</w:t>
      </w:r>
      <w:r w:rsidRPr="00930D9E">
        <w:rPr>
          <w:i/>
          <w:vertAlign w:val="subscript"/>
        </w:rPr>
        <w:t>SPB</w:t>
      </w:r>
      <w:r>
        <w:t xml:space="preserve"> × </w:t>
      </w:r>
      <w:r w:rsidRPr="004046B3">
        <w:rPr>
          <w:i/>
        </w:rPr>
        <w:t>N</w:t>
      </w:r>
      <w:r w:rsidRPr="004046B3">
        <w:rPr>
          <w:i/>
          <w:vertAlign w:val="subscript"/>
        </w:rPr>
        <w:t>CB</w:t>
      </w:r>
      <w:r>
        <w:t xml:space="preserve"> – 1, is </w:t>
      </w:r>
      <w:r w:rsidRPr="008B1936">
        <w:t>converted to the constellation point</w:t>
      </w:r>
      <w:r>
        <w:t xml:space="preserve"> </w:t>
      </w:r>
      <w:r w:rsidRPr="00384D92">
        <w:rPr>
          <w:position w:val="-12"/>
        </w:rPr>
        <w:object w:dxaOrig="820" w:dyaOrig="380" w14:anchorId="3D5CF3C0">
          <v:shape id="_x0000_i1031" type="#_x0000_t75" style="width:42pt;height:18.5pt" o:ole="">
            <v:imagedata r:id="rId22" o:title=""/>
          </v:shape>
          <o:OLEObject Type="Embed" ProgID="Equation.3" ShapeID="_x0000_i1031" DrawAspect="Content" ObjectID="_1577726972" r:id="rId23"/>
        </w:object>
      </w:r>
      <w:r>
        <w:t xml:space="preserve"> </w:t>
      </w:r>
      <w:r w:rsidRPr="00007DD6">
        <w:t>following the rules defined in 20.6.3.2.4</w:t>
      </w:r>
      <w:r w:rsidRPr="000B00E4">
        <w:rPr>
          <w:color w:val="C00000"/>
          <w:u w:val="single"/>
        </w:rPr>
        <w:t>, 30.5.9.5.5, or 30.5.9.5.6.</w:t>
      </w:r>
    </w:p>
    <w:p w14:paraId="3D12DD77" w14:textId="77777777" w:rsidR="000B00E4" w:rsidRDefault="000B00E4" w:rsidP="000B00E4">
      <w:pPr>
        <w:pStyle w:val="IEEEStdsUnorderedList"/>
      </w:pPr>
      <w:r w:rsidRPr="00007DD6">
        <w:t>STBC operates with symbol blocks</w:t>
      </w:r>
      <w:r>
        <w:t xml:space="preserve"> </w:t>
      </w:r>
      <w:r w:rsidRPr="00114AA4">
        <w:rPr>
          <w:position w:val="-20"/>
        </w:rPr>
        <w:object w:dxaOrig="4420" w:dyaOrig="460" w14:anchorId="31FFF0EE">
          <v:shape id="_x0000_i1032" type="#_x0000_t75" style="width:221pt;height:23pt" o:ole="" o:borderbottomcolor="#c00000">
            <v:imagedata r:id="rId24" o:title=""/>
            <w10:borderbottom type="single" width="4"/>
          </v:shape>
          <o:OLEObject Type="Embed" ProgID="Equation.3" ShapeID="_x0000_i1032" DrawAspect="Content" ObjectID="_1577726973" r:id="rId25"/>
        </w:object>
      </w:r>
      <w:r>
        <w:t xml:space="preserve">, </w:t>
      </w:r>
      <w:r w:rsidRPr="00930D9E">
        <w:rPr>
          <w:i/>
        </w:rPr>
        <w:t>q</w:t>
      </w:r>
      <w:r>
        <w:t xml:space="preserve"> = 0, 1, …, </w:t>
      </w:r>
      <w:r w:rsidRPr="00930D9E">
        <w:rPr>
          <w:i/>
        </w:rPr>
        <w:t>N</w:t>
      </w:r>
      <w:r w:rsidRPr="00930D9E">
        <w:rPr>
          <w:i/>
          <w:vertAlign w:val="subscript"/>
        </w:rPr>
        <w:t>BLKS</w:t>
      </w:r>
      <w:r>
        <w:t xml:space="preserve"> – </w:t>
      </w:r>
      <w:r w:rsidRPr="00007DD6">
        <w:t>1</w:t>
      </w:r>
      <w:r>
        <w:t xml:space="preserve">, </w:t>
      </w:r>
      <w:r w:rsidRPr="00007DD6">
        <w:t>and with blocks with inverted symbols order</w:t>
      </w:r>
      <w:r>
        <w:t xml:space="preserve"> </w:t>
      </w:r>
      <w:r w:rsidRPr="00114AA4">
        <w:rPr>
          <w:position w:val="-20"/>
        </w:rPr>
        <w:object w:dxaOrig="5060" w:dyaOrig="460" w14:anchorId="42CAAEAE">
          <v:shape id="_x0000_i1033" type="#_x0000_t75" style="width:253pt;height:23pt" o:ole="" o:borderbottomcolor="#c00000">
            <v:imagedata r:id="rId26" o:title=""/>
            <w10:borderbottom type="single" width="4"/>
          </v:shape>
          <o:OLEObject Type="Embed" ProgID="Equation.3" ShapeID="_x0000_i1033" DrawAspect="Content" ObjectID="_1577726974" r:id="rId27"/>
        </w:object>
      </w:r>
      <w:r>
        <w:t xml:space="preserve"> of </w:t>
      </w:r>
      <w:r w:rsidR="00080F75" w:rsidRPr="00080F75">
        <w:rPr>
          <w:strike/>
          <w:color w:val="C00000"/>
        </w:rPr>
        <w:t xml:space="preserve">a single </w:t>
      </w:r>
      <w:r>
        <w:t xml:space="preserve">spatial stream </w:t>
      </w:r>
      <w:r w:rsidRPr="00080F75">
        <w:rPr>
          <w:color w:val="C00000"/>
          <w:u w:val="single"/>
        </w:rPr>
        <w:t>i</w:t>
      </w:r>
      <w:r w:rsidRPr="00080F75">
        <w:rPr>
          <w:color w:val="C00000"/>
          <w:u w:val="single"/>
          <w:vertAlign w:val="subscript"/>
        </w:rPr>
        <w:t>SS</w:t>
      </w:r>
      <w:r w:rsidRPr="00080F75">
        <w:rPr>
          <w:color w:val="C00000"/>
          <w:u w:val="single"/>
        </w:rPr>
        <w:t xml:space="preserve"> </w:t>
      </w:r>
      <w:r w:rsidRPr="00007DD6">
        <w:t xml:space="preserve">and assigns these blocks to two </w:t>
      </w:r>
      <w:r>
        <w:t>space-time</w:t>
      </w:r>
      <w:r w:rsidRPr="00007DD6">
        <w:t xml:space="preserve"> streams.</w:t>
      </w:r>
    </w:p>
    <w:p w14:paraId="17C6E0B2" w14:textId="77777777" w:rsidR="000B00E4" w:rsidRDefault="000B00E4" w:rsidP="000B00E4">
      <w:pPr>
        <w:pStyle w:val="IEEEStdsUnorderedList"/>
      </w:pPr>
      <w:r w:rsidRPr="00007DD6">
        <w:t xml:space="preserve">The modulated data symbols for the </w:t>
      </w:r>
      <w:r w:rsidR="00080F75" w:rsidRPr="00080F75">
        <w:rPr>
          <w:strike/>
          <w:color w:val="C00000"/>
        </w:rPr>
        <w:t xml:space="preserve">first </w:t>
      </w:r>
      <w:r w:rsidRPr="00080F75">
        <w:rPr>
          <w:color w:val="C00000"/>
          <w:u w:val="single"/>
        </w:rPr>
        <w:t xml:space="preserve">odd </w:t>
      </w:r>
      <w:r w:rsidRPr="00007DD6">
        <w:t xml:space="preserve">space-time stream are defined as </w:t>
      </w:r>
      <w:r w:rsidRPr="004A1ECC">
        <w:rPr>
          <w:position w:val="-14"/>
        </w:rPr>
        <w:object w:dxaOrig="7339" w:dyaOrig="460" w14:anchorId="749C2957">
          <v:shape id="_x0000_i1034" type="#_x0000_t75" style="width:367pt;height:23pt" o:ole="" o:borderbottomcolor="#c00000">
            <v:imagedata r:id="rId28" o:title=""/>
            <w10:borderbottom type="single" width="4"/>
          </v:shape>
          <o:OLEObject Type="Embed" ProgID="Equation.3" ShapeID="_x0000_i1034" DrawAspect="Content" ObjectID="_1577726975" r:id="rId29"/>
        </w:object>
      </w:r>
    </w:p>
    <w:p w14:paraId="43A6C490" w14:textId="77777777" w:rsidR="000B00E4" w:rsidRDefault="000B00E4" w:rsidP="000B00E4">
      <w:pPr>
        <w:pStyle w:val="IEEEStdsUnorderedList"/>
      </w:pPr>
      <w:r w:rsidRPr="00007DD6">
        <w:t xml:space="preserve">The modulated data symbols for the </w:t>
      </w:r>
      <w:r w:rsidR="00080F75" w:rsidRPr="00080F75">
        <w:rPr>
          <w:strike/>
          <w:color w:val="C00000"/>
        </w:rPr>
        <w:t xml:space="preserve">second </w:t>
      </w:r>
      <w:r w:rsidRPr="00080F75">
        <w:rPr>
          <w:color w:val="C00000"/>
          <w:u w:val="single"/>
        </w:rPr>
        <w:t xml:space="preserve">even </w:t>
      </w:r>
      <w:r w:rsidRPr="00007DD6">
        <w:t>space-tim</w:t>
      </w:r>
      <w:r>
        <w:t xml:space="preserve">e stream are defined as </w:t>
      </w:r>
      <w:r w:rsidRPr="00114AA4">
        <w:rPr>
          <w:position w:val="-34"/>
        </w:rPr>
        <w:object w:dxaOrig="7180" w:dyaOrig="800" w14:anchorId="25EAF088">
          <v:shape id="_x0000_i1035" type="#_x0000_t75" style="width:359pt;height:39pt" o:ole="" o:borderbottomcolor="#c00000">
            <v:imagedata r:id="rId30" o:title=""/>
            <w10:borderbottom type="single" width="4"/>
          </v:shape>
          <o:OLEObject Type="Embed" ProgID="Equation.3" ShapeID="_x0000_i1035" DrawAspect="Content" ObjectID="_1577726976" r:id="rId31"/>
        </w:object>
      </w:r>
    </w:p>
    <w:p w14:paraId="6FCF8F1E" w14:textId="77777777" w:rsidR="000B00E4" w:rsidRDefault="000B00E4" w:rsidP="000B00E4">
      <w:pPr>
        <w:pStyle w:val="IEEEStdsUnorderedList"/>
      </w:pPr>
      <w:r w:rsidRPr="00007DD6">
        <w:t xml:space="preserve">STBC uses the same symbol blocking structure for </w:t>
      </w:r>
      <w:r>
        <w:t xml:space="preserve">a </w:t>
      </w:r>
      <w:r w:rsidRPr="00007DD6">
        <w:t xml:space="preserve">SU PPDU and </w:t>
      </w:r>
      <w:r>
        <w:t xml:space="preserve">an </w:t>
      </w:r>
      <w:r w:rsidRPr="00007DD6">
        <w:t xml:space="preserve">MU PPDU </w:t>
      </w:r>
      <w:r>
        <w:t xml:space="preserve">defined </w:t>
      </w:r>
      <w:r w:rsidRPr="00007DD6">
        <w:t xml:space="preserve">in </w:t>
      </w:r>
      <w:r>
        <w:fldChar w:fldCharType="begin"/>
      </w:r>
      <w:r>
        <w:instrText xml:space="preserve"> REF _Ref479784454 \r \h </w:instrText>
      </w:r>
      <w:r>
        <w:fldChar w:fldCharType="separate"/>
      </w:r>
      <w:r>
        <w:t>30.5.9.2.2.3</w:t>
      </w:r>
      <w:r>
        <w:fldChar w:fldCharType="end"/>
      </w:r>
      <w:r w:rsidRPr="00007DD6">
        <w:t xml:space="preserve"> and</w:t>
      </w:r>
      <w:r>
        <w:t xml:space="preserve"> </w:t>
      </w:r>
      <w:r>
        <w:fldChar w:fldCharType="begin"/>
      </w:r>
      <w:r>
        <w:instrText xml:space="preserve"> REF _Ref495929467 \r \h </w:instrText>
      </w:r>
      <w:r>
        <w:fldChar w:fldCharType="separate"/>
      </w:r>
      <w:r>
        <w:t>30.5.9.2.4</w:t>
      </w:r>
      <w:r>
        <w:fldChar w:fldCharType="end"/>
      </w:r>
      <w:r>
        <w:t>, respectively</w:t>
      </w:r>
      <w:r w:rsidRPr="00007DD6">
        <w:t>.</w:t>
      </w:r>
    </w:p>
    <w:p w14:paraId="08B264B1" w14:textId="77777777" w:rsidR="005C17AF" w:rsidRPr="00637806" w:rsidRDefault="005C17AF" w:rsidP="00637806">
      <w:pPr>
        <w:rPr>
          <w:sz w:val="20"/>
        </w:rPr>
      </w:pPr>
    </w:p>
    <w:p w14:paraId="3ECD9844" w14:textId="77777777" w:rsidR="00637806" w:rsidRPr="00637806" w:rsidRDefault="00637806" w:rsidP="00637806">
      <w:pPr>
        <w:rPr>
          <w:sz w:val="20"/>
        </w:rPr>
      </w:pPr>
    </w:p>
    <w:p w14:paraId="70574ADB" w14:textId="77777777" w:rsidR="00637806" w:rsidRPr="00637806" w:rsidRDefault="00637806" w:rsidP="00637806">
      <w:pPr>
        <w:rPr>
          <w:sz w:val="20"/>
        </w:rPr>
      </w:pPr>
    </w:p>
    <w:p w14:paraId="5FDFB1D0" w14:textId="50B5BCE7" w:rsidR="004D705D" w:rsidRDefault="004D705D" w:rsidP="004D705D">
      <w:pPr>
        <w:rPr>
          <w:i/>
          <w:color w:val="C00000"/>
          <w:szCs w:val="22"/>
        </w:rPr>
      </w:pPr>
      <w:r w:rsidRPr="009005FC">
        <w:rPr>
          <w:i/>
          <w:color w:val="C00000"/>
          <w:szCs w:val="22"/>
        </w:rPr>
        <w:t xml:space="preserve">TGay Editor: Please modify </w:t>
      </w:r>
      <w:r>
        <w:rPr>
          <w:i/>
          <w:color w:val="C00000"/>
          <w:szCs w:val="22"/>
        </w:rPr>
        <w:t>subclause</w:t>
      </w:r>
      <w:r w:rsidRPr="009005FC">
        <w:rPr>
          <w:i/>
          <w:color w:val="C00000"/>
          <w:szCs w:val="22"/>
        </w:rPr>
        <w:t xml:space="preserve"> </w:t>
      </w:r>
      <w:r>
        <w:rPr>
          <w:i/>
          <w:color w:val="C00000"/>
          <w:szCs w:val="22"/>
        </w:rPr>
        <w:t>“30.6.2.1</w:t>
      </w:r>
      <w:r w:rsidRPr="005C17AF">
        <w:rPr>
          <w:i/>
          <w:color w:val="C00000"/>
          <w:szCs w:val="22"/>
        </w:rPr>
        <w:t xml:space="preserve"> </w:t>
      </w:r>
      <w:r>
        <w:rPr>
          <w:i/>
          <w:color w:val="C00000"/>
          <w:szCs w:val="22"/>
        </w:rPr>
        <w:t>General</w:t>
      </w:r>
      <w:r w:rsidR="007D0C79">
        <w:rPr>
          <w:i/>
          <w:color w:val="C00000"/>
          <w:szCs w:val="22"/>
        </w:rPr>
        <w:t xml:space="preserve"> (P336, L9)</w:t>
      </w:r>
      <w:r>
        <w:rPr>
          <w:i/>
          <w:color w:val="C00000"/>
          <w:szCs w:val="22"/>
        </w:rPr>
        <w:t>”</w:t>
      </w:r>
      <w:r w:rsidRPr="009005FC">
        <w:rPr>
          <w:i/>
          <w:color w:val="C00000"/>
          <w:szCs w:val="22"/>
        </w:rPr>
        <w:t xml:space="preserve"> as follows</w:t>
      </w:r>
    </w:p>
    <w:p w14:paraId="23B554F3" w14:textId="77777777" w:rsidR="004D705D" w:rsidRDefault="004D705D" w:rsidP="004D705D">
      <w:pPr>
        <w:pStyle w:val="IEEEStdsLevel4Header"/>
        <w:numPr>
          <w:ilvl w:val="3"/>
          <w:numId w:val="20"/>
        </w:numPr>
      </w:pPr>
      <w:r>
        <w:t>General</w:t>
      </w:r>
    </w:p>
    <w:p w14:paraId="7E88C6B0" w14:textId="77777777" w:rsidR="004D705D" w:rsidRDefault="004D705D" w:rsidP="004D705D">
      <w:pPr>
        <w:pStyle w:val="IEEEStdsParagraph"/>
      </w:pPr>
      <w:r>
        <w:t>An EDMG OFDM PPDU transmission may be generated using a transmitter consisting of the following blocks:</w:t>
      </w:r>
    </w:p>
    <w:p w14:paraId="603B5B07" w14:textId="77777777" w:rsidR="004D705D" w:rsidRDefault="004D705D" w:rsidP="004D705D">
      <w:pPr>
        <w:pStyle w:val="IEEEStdsParagraph"/>
        <w:numPr>
          <w:ilvl w:val="0"/>
          <w:numId w:val="18"/>
        </w:numPr>
      </w:pPr>
      <w:r>
        <w:t xml:space="preserve">Scrambler scrambles the data to reduce the probability of long sequences of 0s and 1s; see </w:t>
      </w:r>
      <w:r>
        <w:fldChar w:fldCharType="begin"/>
      </w:r>
      <w:r>
        <w:instrText xml:space="preserve"> REF _Ref498165940 \r \h </w:instrText>
      </w:r>
      <w:r>
        <w:fldChar w:fldCharType="separate"/>
      </w:r>
      <w:r>
        <w:t>30.6.8.1</w:t>
      </w:r>
      <w:r>
        <w:fldChar w:fldCharType="end"/>
      </w:r>
      <w:r>
        <w:t>.</w:t>
      </w:r>
    </w:p>
    <w:p w14:paraId="601FF694" w14:textId="77777777" w:rsidR="004D705D" w:rsidRDefault="004D705D" w:rsidP="004D705D">
      <w:pPr>
        <w:pStyle w:val="IEEEStdsParagraph"/>
        <w:numPr>
          <w:ilvl w:val="0"/>
          <w:numId w:val="18"/>
        </w:numPr>
      </w:pPr>
      <w:r w:rsidRPr="00786569">
        <w:t xml:space="preserve">LDPC encoder encodes the data to enable error correction. It pads the data with zeros to get an integer number of codewords and OFDM symbols; see </w:t>
      </w:r>
      <w:r>
        <w:fldChar w:fldCharType="begin"/>
      </w:r>
      <w:r>
        <w:instrText xml:space="preserve"> REF _Ref494724287 \r \h </w:instrText>
      </w:r>
      <w:r>
        <w:fldChar w:fldCharType="separate"/>
      </w:r>
      <w:r>
        <w:t>30.6.8.2</w:t>
      </w:r>
      <w:r>
        <w:fldChar w:fldCharType="end"/>
      </w:r>
      <w:r w:rsidRPr="00786569">
        <w:t>.</w:t>
      </w:r>
    </w:p>
    <w:p w14:paraId="45438034" w14:textId="77777777" w:rsidR="004D705D" w:rsidRDefault="004D705D" w:rsidP="004D705D">
      <w:pPr>
        <w:pStyle w:val="IEEEStdsParagraph"/>
        <w:numPr>
          <w:ilvl w:val="0"/>
          <w:numId w:val="18"/>
        </w:numPr>
      </w:pPr>
      <w:r>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_Ref494724287 \r \h </w:instrText>
      </w:r>
      <w:r>
        <w:fldChar w:fldCharType="separate"/>
      </w:r>
      <w:r>
        <w:t>30.6.8.2</w:t>
      </w:r>
      <w:r>
        <w:fldChar w:fldCharType="end"/>
      </w:r>
      <w:r>
        <w:t>.</w:t>
      </w:r>
    </w:p>
    <w:p w14:paraId="499A2F12" w14:textId="77777777" w:rsidR="004D705D" w:rsidRDefault="004D705D" w:rsidP="004D705D">
      <w:pPr>
        <w:pStyle w:val="IEEEStdsParagraph"/>
        <w:numPr>
          <w:ilvl w:val="0"/>
          <w:numId w:val="18"/>
        </w:numPr>
      </w:pPr>
      <w:r>
        <w:lastRenderedPageBreak/>
        <w:t xml:space="preserve">Constellation mapper maps the sequence of bits in each stream to constellation points (complex numbers); see </w:t>
      </w:r>
      <w:r>
        <w:fldChar w:fldCharType="begin"/>
      </w:r>
      <w:r>
        <w:instrText xml:space="preserve"> REF _Ref494724291 \r \h </w:instrText>
      </w:r>
      <w:r>
        <w:fldChar w:fldCharType="separate"/>
      </w:r>
      <w:r>
        <w:t>30.6.8.3</w:t>
      </w:r>
      <w:r>
        <w:fldChar w:fldCharType="end"/>
      </w:r>
      <w:r>
        <w:t>.</w:t>
      </w:r>
    </w:p>
    <w:p w14:paraId="3B0C99C2" w14:textId="77777777" w:rsidR="004D705D" w:rsidRDefault="004D705D" w:rsidP="004D705D">
      <w:pPr>
        <w:pStyle w:val="IEEEStdsParagraph"/>
        <w:numPr>
          <w:ilvl w:val="0"/>
          <w:numId w:val="18"/>
        </w:numPr>
      </w:pPr>
      <w:r>
        <w:t xml:space="preserve">Interleaver performs interleaving inside an OFDM symbol; see </w:t>
      </w:r>
      <w:r>
        <w:fldChar w:fldCharType="begin"/>
      </w:r>
      <w:r>
        <w:instrText xml:space="preserve"> REF _Ref493844549 \r \h </w:instrText>
      </w:r>
      <w:r>
        <w:fldChar w:fldCharType="separate"/>
      </w:r>
      <w:r>
        <w:t>30.6.8.3.9</w:t>
      </w:r>
      <w:r>
        <w:fldChar w:fldCharType="end"/>
      </w:r>
      <w:r>
        <w:t>.</w:t>
      </w:r>
    </w:p>
    <w:p w14:paraId="6D73879B" w14:textId="77777777" w:rsidR="004D705D" w:rsidRDefault="004D705D" w:rsidP="004D705D">
      <w:pPr>
        <w:pStyle w:val="IEEEStdsParagraph"/>
        <w:numPr>
          <w:ilvl w:val="0"/>
          <w:numId w:val="18"/>
        </w:numPr>
      </w:pPr>
      <w:r>
        <w:t>STBC encoder spreads constellation points from N</w:t>
      </w:r>
      <w:r w:rsidRPr="004046B3">
        <w:rPr>
          <w:vertAlign w:val="subscript"/>
        </w:rPr>
        <w:t>SS</w:t>
      </w:r>
      <w:r>
        <w:t xml:space="preserve"> spatial streams into N</w:t>
      </w:r>
      <w:r w:rsidRPr="004046B3">
        <w:rPr>
          <w:vertAlign w:val="subscript"/>
        </w:rPr>
        <w:t>STS</w:t>
      </w:r>
      <w:r>
        <w:t xml:space="preserve"> space-time streams using a space-time block code. OFDM mode defines </w:t>
      </w:r>
      <w:r w:rsidRPr="004D705D">
        <w:rPr>
          <w:strike/>
          <w:color w:val="C00000"/>
        </w:rPr>
        <w:t>sin</w:t>
      </w:r>
      <w:r>
        <w:rPr>
          <w:strike/>
          <w:color w:val="C00000"/>
        </w:rPr>
        <w:t>g</w:t>
      </w:r>
      <w:r w:rsidRPr="004D705D">
        <w:rPr>
          <w:strike/>
          <w:color w:val="C00000"/>
        </w:rPr>
        <w:t xml:space="preserve">le </w:t>
      </w:r>
      <w:r>
        <w:t>STBC scheme</w:t>
      </w:r>
      <w:r w:rsidRPr="004D705D">
        <w:rPr>
          <w:color w:val="C00000"/>
          <w:u w:val="single"/>
        </w:rPr>
        <w:t>s</w:t>
      </w:r>
      <w:r>
        <w:t xml:space="preserve"> with </w:t>
      </w:r>
      <w:r w:rsidRPr="004D705D">
        <w:rPr>
          <w:strike/>
          <w:color w:val="C00000"/>
        </w:rPr>
        <w:t>N</w:t>
      </w:r>
      <w:r w:rsidRPr="004D705D">
        <w:rPr>
          <w:strike/>
          <w:color w:val="C00000"/>
          <w:vertAlign w:val="subscript"/>
        </w:rPr>
        <w:t>SS</w:t>
      </w:r>
      <w:r w:rsidRPr="004D705D">
        <w:rPr>
          <w:strike/>
          <w:color w:val="C00000"/>
        </w:rPr>
        <w:t xml:space="preserve"> = 1 and </w:t>
      </w:r>
      <w:r>
        <w:t>N</w:t>
      </w:r>
      <w:r w:rsidRPr="004046B3">
        <w:rPr>
          <w:vertAlign w:val="subscript"/>
        </w:rPr>
        <w:t>STS</w:t>
      </w:r>
      <w:r>
        <w:t xml:space="preserve"> = 2</w:t>
      </w:r>
      <w:r w:rsidRPr="004D705D">
        <w:rPr>
          <w:color w:val="C00000"/>
          <w:u w:val="single"/>
        </w:rPr>
        <w:t>N</w:t>
      </w:r>
      <w:r w:rsidRPr="004D705D">
        <w:rPr>
          <w:color w:val="C00000"/>
          <w:u w:val="single"/>
          <w:vertAlign w:val="subscript"/>
        </w:rPr>
        <w:t>SS</w:t>
      </w:r>
      <w:r>
        <w:t xml:space="preserve">; see </w:t>
      </w:r>
      <w:r>
        <w:fldChar w:fldCharType="begin"/>
      </w:r>
      <w:r>
        <w:instrText xml:space="preserve"> REF _Ref496323866 \r \h </w:instrText>
      </w:r>
      <w:r>
        <w:fldChar w:fldCharType="separate"/>
      </w:r>
      <w:r>
        <w:t>30.6.8.3.10</w:t>
      </w:r>
      <w:r>
        <w:fldChar w:fldCharType="end"/>
      </w:r>
      <w:r>
        <w:t>.</w:t>
      </w:r>
    </w:p>
    <w:p w14:paraId="0426473D" w14:textId="77777777" w:rsidR="004D705D" w:rsidRDefault="004D705D" w:rsidP="004D705D">
      <w:pPr>
        <w:pStyle w:val="IEEEStdsParagraph"/>
        <w:numPr>
          <w:ilvl w:val="0"/>
          <w:numId w:val="18"/>
        </w:numPr>
      </w:pPr>
      <w:r>
        <w:t xml:space="preserve">Preamble builder builds symbols of EDMG-STF and EDMG-CEF fields in frequency domain; see </w:t>
      </w:r>
      <w:r>
        <w:fldChar w:fldCharType="begin"/>
      </w:r>
      <w:r>
        <w:instrText xml:space="preserve"> REF _Ref463364815 \r \h </w:instrText>
      </w:r>
      <w:r>
        <w:fldChar w:fldCharType="separate"/>
      </w:r>
      <w:r>
        <w:t>30.6.3</w:t>
      </w:r>
      <w:r>
        <w:fldChar w:fldCharType="end"/>
      </w:r>
      <w:r>
        <w:t xml:space="preserve"> and </w:t>
      </w:r>
      <w:r>
        <w:fldChar w:fldCharType="begin"/>
      </w:r>
      <w:r>
        <w:instrText xml:space="preserve"> REF _Ref463364817 \r \h </w:instrText>
      </w:r>
      <w:r>
        <w:fldChar w:fldCharType="separate"/>
      </w:r>
      <w:r>
        <w:t>30.6.4</w:t>
      </w:r>
      <w:r>
        <w:fldChar w:fldCharType="end"/>
      </w:r>
      <w:r>
        <w:t>.</w:t>
      </w:r>
    </w:p>
    <w:p w14:paraId="4B87A170" w14:textId="77777777" w:rsidR="004D705D" w:rsidRDefault="004D705D" w:rsidP="004D705D">
      <w:pPr>
        <w:pStyle w:val="IEEEStdsParagraph"/>
        <w:numPr>
          <w:ilvl w:val="0"/>
          <w:numId w:val="18"/>
        </w:numPr>
      </w:pPr>
      <w:r>
        <w:t xml:space="preserve">TRN builder builds symbols of TRN field; see </w:t>
      </w:r>
      <w:r>
        <w:fldChar w:fldCharType="begin"/>
      </w:r>
      <w:r>
        <w:instrText xml:space="preserve"> REF _Ref471142037 \r \h </w:instrText>
      </w:r>
      <w:r>
        <w:fldChar w:fldCharType="separate"/>
      </w:r>
      <w:r>
        <w:t>30.9.2.2.5</w:t>
      </w:r>
      <w:r>
        <w:fldChar w:fldCharType="end"/>
      </w:r>
      <w:r>
        <w:t>.</w:t>
      </w:r>
    </w:p>
    <w:p w14:paraId="2D491AF5" w14:textId="77777777" w:rsidR="004D705D" w:rsidRDefault="004D705D" w:rsidP="004D705D">
      <w:pPr>
        <w:pStyle w:val="IEEEStdsParagraph"/>
        <w:numPr>
          <w:ilvl w:val="0"/>
          <w:numId w:val="18"/>
        </w:numPr>
      </w:pPr>
      <w:r>
        <w:t xml:space="preserve">Spatial mapper maps space-time streams to transmit chains. The spatial mapping is applied per subcarrier basis and may include one of the following (see </w:t>
      </w:r>
      <w:r>
        <w:fldChar w:fldCharType="begin"/>
      </w:r>
      <w:r>
        <w:instrText xml:space="preserve"> REF _Ref498164994 \r \h </w:instrText>
      </w:r>
      <w:r>
        <w:fldChar w:fldCharType="separate"/>
      </w:r>
      <w:r>
        <w:t>30.6.9.2</w:t>
      </w:r>
      <w:r>
        <w:fldChar w:fldCharType="end"/>
      </w:r>
      <w:r>
        <w:t>):</w:t>
      </w:r>
    </w:p>
    <w:p w14:paraId="689BF79A" w14:textId="77777777" w:rsidR="004D705D" w:rsidRDefault="004D705D" w:rsidP="004D705D">
      <w:pPr>
        <w:pStyle w:val="IEEEStdsParagraph"/>
        <w:numPr>
          <w:ilvl w:val="1"/>
          <w:numId w:val="18"/>
        </w:numPr>
      </w:pPr>
      <w:r>
        <w:t>Direct mapping: constellation points from each space-time stream are mapped directly into the transmit chains.</w:t>
      </w:r>
    </w:p>
    <w:p w14:paraId="4276BD8A" w14:textId="77777777" w:rsidR="004D705D" w:rsidRDefault="004D705D" w:rsidP="004D705D">
      <w:pPr>
        <w:pStyle w:val="IEEEStdsParagraph"/>
        <w:numPr>
          <w:ilvl w:val="1"/>
          <w:numId w:val="18"/>
        </w:numPr>
      </w:pPr>
      <w:r>
        <w:t>Indirect mapping: constellation points from each space-time stream are mapped to each transmit chain.</w:t>
      </w:r>
    </w:p>
    <w:p w14:paraId="605234DE" w14:textId="77777777" w:rsidR="004D705D" w:rsidRDefault="004D705D" w:rsidP="004D705D">
      <w:pPr>
        <w:pStyle w:val="IEEEStdsParagraph"/>
        <w:numPr>
          <w:ilvl w:val="1"/>
          <w:numId w:val="18"/>
        </w:numPr>
      </w:pPr>
      <w:r>
        <w:t>Digital beamforming: each vector of constellation points from all of the space-time streams is multiplied by a matrix of steering vectors to produce the input to the transmit chains.</w:t>
      </w:r>
    </w:p>
    <w:p w14:paraId="4CC30B67" w14:textId="77777777" w:rsidR="004D705D" w:rsidRDefault="004D705D" w:rsidP="004D705D">
      <w:pPr>
        <w:pStyle w:val="IEEEStdsParagraph"/>
        <w:numPr>
          <w:ilvl w:val="0"/>
          <w:numId w:val="18"/>
        </w:numPr>
      </w:pPr>
      <w:r>
        <w:t xml:space="preserve">Cyclic shift (CSD) insertion prevents the transmission from unintentional beamforming. A cyclic shift is specified per transmitter chain for pre-EDMG portion of PPDU transmission; see </w:t>
      </w:r>
      <w:r>
        <w:fldChar w:fldCharType="begin"/>
      </w:r>
      <w:r>
        <w:instrText xml:space="preserve"> REF _Ref498165444 \r \h </w:instrText>
      </w:r>
      <w:r>
        <w:fldChar w:fldCharType="separate"/>
      </w:r>
      <w:r>
        <w:t>30.5.3.3.1</w:t>
      </w:r>
      <w:r>
        <w:fldChar w:fldCharType="end"/>
      </w:r>
      <w:r>
        <w:t>.</w:t>
      </w:r>
    </w:p>
    <w:p w14:paraId="719957B1" w14:textId="77777777" w:rsidR="004D705D" w:rsidRDefault="004D705D" w:rsidP="004D705D">
      <w:pPr>
        <w:pStyle w:val="IEEEStdsParagraph"/>
        <w:numPr>
          <w:ilvl w:val="0"/>
          <w:numId w:val="18"/>
        </w:numPr>
      </w:pPr>
      <w:r>
        <w:t>IDFT applies Inverse Discrete Fourier Transform to the input block of subcarriers.</w:t>
      </w:r>
    </w:p>
    <w:p w14:paraId="22C60302" w14:textId="77777777" w:rsidR="004D705D" w:rsidRPr="004D705D" w:rsidRDefault="004D705D" w:rsidP="004D705D">
      <w:pPr>
        <w:rPr>
          <w:i/>
          <w:color w:val="C00000"/>
          <w:sz w:val="20"/>
          <w:szCs w:val="22"/>
        </w:rPr>
      </w:pPr>
      <w:r w:rsidRPr="004D705D">
        <w:rPr>
          <w:sz w:val="20"/>
        </w:rPr>
        <w:t xml:space="preserve">GI insertion and windowing prepends the OFDM symbol with a guard interval defined as a cyclic extension of the OFDM symbol in time domain and applies a window function; see </w:t>
      </w:r>
      <w:r w:rsidRPr="004D705D">
        <w:rPr>
          <w:sz w:val="20"/>
        </w:rPr>
        <w:fldChar w:fldCharType="begin"/>
      </w:r>
      <w:r w:rsidRPr="004D705D">
        <w:rPr>
          <w:sz w:val="20"/>
        </w:rPr>
        <w:instrText xml:space="preserve"> REF _Ref494724291 \r \h </w:instrText>
      </w:r>
      <w:r>
        <w:rPr>
          <w:sz w:val="20"/>
        </w:rPr>
        <w:instrText xml:space="preserve"> \* MERGEFORMAT </w:instrText>
      </w:r>
      <w:r w:rsidRPr="004D705D">
        <w:rPr>
          <w:sz w:val="20"/>
        </w:rPr>
      </w:r>
      <w:r w:rsidRPr="004D705D">
        <w:rPr>
          <w:sz w:val="20"/>
        </w:rPr>
        <w:fldChar w:fldCharType="separate"/>
      </w:r>
      <w:r w:rsidRPr="004D705D">
        <w:rPr>
          <w:sz w:val="20"/>
        </w:rPr>
        <w:t>30.6.8.3</w:t>
      </w:r>
      <w:r w:rsidRPr="004D705D">
        <w:rPr>
          <w:sz w:val="20"/>
        </w:rPr>
        <w:fldChar w:fldCharType="end"/>
      </w:r>
      <w:r w:rsidRPr="004D705D">
        <w:rPr>
          <w:sz w:val="20"/>
        </w:rPr>
        <w:t>.</w:t>
      </w:r>
    </w:p>
    <w:p w14:paraId="216E382C" w14:textId="77777777" w:rsidR="004D705D" w:rsidRDefault="004D705D" w:rsidP="00637806"/>
    <w:p w14:paraId="1C6DBEA9" w14:textId="77777777" w:rsidR="00637806" w:rsidRDefault="00637806" w:rsidP="00637806"/>
    <w:p w14:paraId="39382898" w14:textId="77777777" w:rsidR="00637806" w:rsidRDefault="00637806" w:rsidP="00637806"/>
    <w:p w14:paraId="3A7A28D5" w14:textId="65632662" w:rsidR="004D705D" w:rsidRDefault="004D705D" w:rsidP="005C17AF">
      <w:pPr>
        <w:pStyle w:val="IEEEStdsParagraph"/>
        <w:rPr>
          <w:i/>
          <w:color w:val="C00000"/>
          <w:sz w:val="22"/>
          <w:szCs w:val="22"/>
        </w:rPr>
      </w:pPr>
      <w:r w:rsidRPr="004D705D">
        <w:rPr>
          <w:i/>
          <w:color w:val="C00000"/>
          <w:sz w:val="22"/>
          <w:szCs w:val="22"/>
        </w:rPr>
        <w:t>TGay Editor: Please modify subclause “30.6.2.</w:t>
      </w:r>
      <w:r>
        <w:rPr>
          <w:i/>
          <w:color w:val="C00000"/>
          <w:sz w:val="22"/>
          <w:szCs w:val="22"/>
        </w:rPr>
        <w:t>2.2</w:t>
      </w:r>
      <w:r w:rsidRPr="004D705D">
        <w:rPr>
          <w:i/>
          <w:color w:val="C00000"/>
          <w:sz w:val="22"/>
          <w:szCs w:val="22"/>
        </w:rPr>
        <w:t xml:space="preserve"> </w:t>
      </w:r>
      <w:r>
        <w:rPr>
          <w:i/>
          <w:color w:val="C00000"/>
          <w:sz w:val="22"/>
          <w:szCs w:val="22"/>
        </w:rPr>
        <w:t>EDMG portion of SU PPDU transmission</w:t>
      </w:r>
      <w:r w:rsidR="007D0C79">
        <w:rPr>
          <w:i/>
          <w:color w:val="C00000"/>
          <w:sz w:val="22"/>
          <w:szCs w:val="22"/>
        </w:rPr>
        <w:t xml:space="preserve"> (P337, L28)</w:t>
      </w:r>
      <w:r w:rsidRPr="004D705D">
        <w:rPr>
          <w:i/>
          <w:color w:val="C00000"/>
          <w:sz w:val="22"/>
          <w:szCs w:val="22"/>
        </w:rPr>
        <w:t>” as follows</w:t>
      </w:r>
    </w:p>
    <w:p w14:paraId="7B7D5681" w14:textId="77777777" w:rsidR="00805442" w:rsidRDefault="00805442" w:rsidP="00805442">
      <w:pPr>
        <w:pStyle w:val="IEEEStdsLevel5Header"/>
        <w:numPr>
          <w:ilvl w:val="4"/>
          <w:numId w:val="21"/>
        </w:numPr>
      </w:pPr>
      <w:r w:rsidRPr="007B2608">
        <w:t xml:space="preserve">EDMG portion of </w:t>
      </w:r>
      <w:r>
        <w:t xml:space="preserve">SU </w:t>
      </w:r>
      <w:r w:rsidRPr="007B2608">
        <w:t>PPDU transmission</w:t>
      </w:r>
    </w:p>
    <w:p w14:paraId="126C9EFB" w14:textId="77777777" w:rsidR="004D705D" w:rsidRPr="00637806" w:rsidRDefault="004D705D" w:rsidP="00637806">
      <w:pPr>
        <w:rPr>
          <w:sz w:val="20"/>
        </w:rPr>
      </w:pPr>
      <w:r w:rsidRPr="00637806">
        <w:rPr>
          <w:sz w:val="20"/>
        </w:rPr>
        <w:fldChar w:fldCharType="begin"/>
      </w:r>
      <w:r w:rsidRPr="00637806">
        <w:rPr>
          <w:sz w:val="20"/>
        </w:rPr>
        <w:instrText xml:space="preserve"> REF _Ref498252802 \r \h </w:instrText>
      </w:r>
      <w:r w:rsidR="00637806">
        <w:rPr>
          <w:sz w:val="20"/>
        </w:rPr>
        <w:instrText xml:space="preserve"> \* MERGEFORMAT </w:instrText>
      </w:r>
      <w:r w:rsidRPr="00637806">
        <w:rPr>
          <w:sz w:val="20"/>
        </w:rPr>
      </w:r>
      <w:r w:rsidRPr="00637806">
        <w:rPr>
          <w:sz w:val="20"/>
        </w:rPr>
        <w:fldChar w:fldCharType="separate"/>
      </w:r>
      <w:r w:rsidRPr="00637806">
        <w:rPr>
          <w:sz w:val="20"/>
        </w:rPr>
        <w:t>Figure 147</w:t>
      </w:r>
      <w:r w:rsidRPr="00637806">
        <w:rPr>
          <w:sz w:val="20"/>
        </w:rPr>
        <w:fldChar w:fldCharType="end"/>
      </w:r>
      <w:r w:rsidRPr="00637806">
        <w:rPr>
          <w:sz w:val="20"/>
        </w:rPr>
        <w:t xml:space="preserve"> shows the transmitter blocks used to generate the EDMG portion of an SU PPDU. The EDMG-STF and EDMG-CEF fields are generated using the preamble builder, IDFT, and GI insertion blocks. The TRN field is generated using the TRN builder, IDFT, and GI insertion blocks. The Data field is generated using the scrambler, the LDPC encoder, the constellation mapper, the interleaver, IDFT, and GI insertion blocks. If the STBC encoder is applied, then </w:t>
      </w:r>
      <w:r w:rsidRPr="00637806">
        <w:rPr>
          <w:strike/>
          <w:color w:val="C00000"/>
          <w:sz w:val="20"/>
        </w:rPr>
        <w:t xml:space="preserve">a single </w:t>
      </w:r>
      <w:r w:rsidRPr="00637806">
        <w:rPr>
          <w:color w:val="C00000"/>
          <w:sz w:val="20"/>
          <w:u w:val="single"/>
        </w:rPr>
        <w:t>N</w:t>
      </w:r>
      <w:r w:rsidRPr="00637806">
        <w:rPr>
          <w:color w:val="C00000"/>
          <w:sz w:val="20"/>
          <w:u w:val="single"/>
          <w:vertAlign w:val="subscript"/>
        </w:rPr>
        <w:t>SS</w:t>
      </w:r>
      <w:r w:rsidRPr="00637806">
        <w:rPr>
          <w:color w:val="C00000"/>
          <w:sz w:val="20"/>
          <w:u w:val="single"/>
        </w:rPr>
        <w:t xml:space="preserve"> </w:t>
      </w:r>
      <w:r w:rsidRPr="00637806">
        <w:rPr>
          <w:sz w:val="20"/>
        </w:rPr>
        <w:t>spatial stream</w:t>
      </w:r>
      <w:r w:rsidRPr="00637806">
        <w:rPr>
          <w:color w:val="C00000"/>
          <w:sz w:val="20"/>
          <w:u w:val="single"/>
        </w:rPr>
        <w:t>s</w:t>
      </w:r>
      <w:r w:rsidRPr="00637806">
        <w:rPr>
          <w:sz w:val="20"/>
        </w:rPr>
        <w:t xml:space="preserve"> </w:t>
      </w:r>
      <w:r w:rsidRPr="00637806">
        <w:rPr>
          <w:strike/>
          <w:color w:val="C00000"/>
          <w:sz w:val="20"/>
        </w:rPr>
        <w:t xml:space="preserve">is </w:t>
      </w:r>
      <w:r w:rsidRPr="00637806">
        <w:rPr>
          <w:color w:val="C00000"/>
          <w:sz w:val="20"/>
          <w:u w:val="single"/>
        </w:rPr>
        <w:t xml:space="preserve">are </w:t>
      </w:r>
      <w:r w:rsidRPr="00637806">
        <w:rPr>
          <w:sz w:val="20"/>
        </w:rPr>
        <w:t xml:space="preserve">mapped to </w:t>
      </w:r>
      <w:r w:rsidRPr="00637806">
        <w:rPr>
          <w:color w:val="C00000"/>
          <w:sz w:val="20"/>
          <w:u w:val="single"/>
        </w:rPr>
        <w:t>2N</w:t>
      </w:r>
      <w:r w:rsidRPr="00637806">
        <w:rPr>
          <w:color w:val="C00000"/>
          <w:sz w:val="20"/>
          <w:u w:val="single"/>
          <w:vertAlign w:val="subscript"/>
        </w:rPr>
        <w:t>SS</w:t>
      </w:r>
      <w:r w:rsidRPr="00637806">
        <w:rPr>
          <w:strike/>
          <w:color w:val="C00000"/>
          <w:sz w:val="20"/>
        </w:rPr>
        <w:t>two</w:t>
      </w:r>
      <w:r w:rsidRPr="00637806">
        <w:rPr>
          <w:sz w:val="20"/>
        </w:rPr>
        <w:t xml:space="preserve"> space-time streams as defined in </w:t>
      </w:r>
      <w:r w:rsidRPr="00637806">
        <w:rPr>
          <w:sz w:val="20"/>
        </w:rPr>
        <w:fldChar w:fldCharType="begin"/>
      </w:r>
      <w:r w:rsidRPr="00637806">
        <w:rPr>
          <w:sz w:val="20"/>
        </w:rPr>
        <w:instrText xml:space="preserve"> REF _Ref496323866 \r \h </w:instrText>
      </w:r>
      <w:r w:rsidR="00637806">
        <w:rPr>
          <w:sz w:val="20"/>
        </w:rPr>
        <w:instrText xml:space="preserve"> \* MERGEFORMAT </w:instrText>
      </w:r>
      <w:r w:rsidRPr="00637806">
        <w:rPr>
          <w:sz w:val="20"/>
        </w:rPr>
      </w:r>
      <w:r w:rsidRPr="00637806">
        <w:rPr>
          <w:sz w:val="20"/>
        </w:rPr>
        <w:fldChar w:fldCharType="separate"/>
      </w:r>
      <w:r w:rsidRPr="00637806">
        <w:rPr>
          <w:sz w:val="20"/>
        </w:rPr>
        <w:t>30.6.8.3.10</w:t>
      </w:r>
      <w:r w:rsidRPr="00637806">
        <w:rPr>
          <w:sz w:val="20"/>
        </w:rPr>
        <w:fldChar w:fldCharType="end"/>
      </w:r>
      <w:r w:rsidRPr="00637806">
        <w:rPr>
          <w:sz w:val="20"/>
        </w:rPr>
        <w:t>. The N</w:t>
      </w:r>
      <w:r w:rsidRPr="00637806">
        <w:rPr>
          <w:sz w:val="20"/>
          <w:vertAlign w:val="subscript"/>
        </w:rPr>
        <w:t>STS</w:t>
      </w:r>
      <w:r w:rsidRPr="00637806">
        <w:rPr>
          <w:sz w:val="20"/>
        </w:rPr>
        <w:t xml:space="preserve"> space-time streams are further mapped to N</w:t>
      </w:r>
      <w:r w:rsidRPr="00637806">
        <w:rPr>
          <w:sz w:val="20"/>
          <w:vertAlign w:val="subscript"/>
        </w:rPr>
        <w:t>TX</w:t>
      </w:r>
      <w:r w:rsidRPr="00637806">
        <w:rPr>
          <w:sz w:val="20"/>
        </w:rPr>
        <w:t xml:space="preserve"> transmit chains, where N</w:t>
      </w:r>
      <w:r w:rsidRPr="00637806">
        <w:rPr>
          <w:sz w:val="20"/>
          <w:vertAlign w:val="subscript"/>
        </w:rPr>
        <w:t>STS</w:t>
      </w:r>
      <w:r w:rsidRPr="00637806">
        <w:rPr>
          <w:sz w:val="20"/>
        </w:rPr>
        <w:t xml:space="preserve"> ≤ N</w:t>
      </w:r>
      <w:r w:rsidRPr="00637806">
        <w:rPr>
          <w:sz w:val="20"/>
          <w:vertAlign w:val="subscript"/>
        </w:rPr>
        <w:t>TX</w:t>
      </w:r>
      <w:r w:rsidRPr="00637806">
        <w:rPr>
          <w:sz w:val="20"/>
        </w:rPr>
        <w:t>.</w:t>
      </w:r>
    </w:p>
    <w:p w14:paraId="6C1BD06F" w14:textId="77777777" w:rsidR="00637806" w:rsidRDefault="00637806" w:rsidP="00637806"/>
    <w:p w14:paraId="02181695" w14:textId="77777777" w:rsidR="00637806" w:rsidRDefault="00637806" w:rsidP="00637806"/>
    <w:p w14:paraId="7127071A" w14:textId="77777777" w:rsidR="00637806" w:rsidRDefault="00637806" w:rsidP="00637806">
      <w:pPr>
        <w:rPr>
          <w:i/>
          <w:color w:val="C00000"/>
          <w:szCs w:val="22"/>
        </w:rPr>
      </w:pPr>
    </w:p>
    <w:p w14:paraId="01485A67" w14:textId="4DBFE180" w:rsidR="004D705D" w:rsidRDefault="00805442" w:rsidP="005C17AF">
      <w:pPr>
        <w:pStyle w:val="IEEEStdsParagraph"/>
        <w:rPr>
          <w:i/>
          <w:color w:val="C00000"/>
          <w:sz w:val="22"/>
          <w:szCs w:val="22"/>
        </w:rPr>
      </w:pPr>
      <w:r w:rsidRPr="004D705D">
        <w:rPr>
          <w:i/>
          <w:color w:val="C00000"/>
          <w:sz w:val="22"/>
          <w:szCs w:val="22"/>
        </w:rPr>
        <w:t>TGay Editor: Please modify subclause “30.6.</w:t>
      </w:r>
      <w:r>
        <w:rPr>
          <w:i/>
          <w:color w:val="C00000"/>
          <w:sz w:val="22"/>
          <w:szCs w:val="22"/>
        </w:rPr>
        <w:t>8</w:t>
      </w:r>
      <w:r w:rsidRPr="004D705D">
        <w:rPr>
          <w:i/>
          <w:color w:val="C00000"/>
          <w:sz w:val="22"/>
          <w:szCs w:val="22"/>
        </w:rPr>
        <w:t>.</w:t>
      </w:r>
      <w:r>
        <w:rPr>
          <w:i/>
          <w:color w:val="C00000"/>
          <w:sz w:val="22"/>
          <w:szCs w:val="22"/>
        </w:rPr>
        <w:t>2.3</w:t>
      </w:r>
      <w:r w:rsidRPr="004D705D">
        <w:rPr>
          <w:i/>
          <w:color w:val="C00000"/>
          <w:sz w:val="22"/>
          <w:szCs w:val="22"/>
        </w:rPr>
        <w:t xml:space="preserve"> </w:t>
      </w:r>
      <w:r>
        <w:rPr>
          <w:i/>
          <w:color w:val="C00000"/>
          <w:sz w:val="22"/>
          <w:szCs w:val="22"/>
        </w:rPr>
        <w:t>LDPC encoding</w:t>
      </w:r>
      <w:r w:rsidR="007D0C79">
        <w:rPr>
          <w:i/>
          <w:color w:val="C00000"/>
          <w:sz w:val="22"/>
          <w:szCs w:val="22"/>
        </w:rPr>
        <w:t xml:space="preserve"> (P352, L9)</w:t>
      </w:r>
      <w:r w:rsidRPr="004D705D">
        <w:rPr>
          <w:i/>
          <w:color w:val="C00000"/>
          <w:sz w:val="22"/>
          <w:szCs w:val="22"/>
        </w:rPr>
        <w:t>” as follows</w:t>
      </w:r>
    </w:p>
    <w:p w14:paraId="4FC0BF77" w14:textId="77777777" w:rsidR="004D705D" w:rsidRDefault="00805442" w:rsidP="005C17AF">
      <w:pPr>
        <w:pStyle w:val="IEEEStdsParagraph"/>
      </w:pPr>
      <w:r>
        <w:lastRenderedPageBreak/>
        <w:t xml:space="preserve">For each user, if STBC coding is applied, then </w:t>
      </w:r>
      <w:r w:rsidRPr="00805442">
        <w:rPr>
          <w:strike/>
          <w:color w:val="C00000"/>
        </w:rPr>
        <w:t>a</w:t>
      </w:r>
      <w:r>
        <w:rPr>
          <w:strike/>
          <w:color w:val="C00000"/>
        </w:rPr>
        <w:t xml:space="preserve"> </w:t>
      </w:r>
      <w:r w:rsidRPr="00805442">
        <w:rPr>
          <w:strike/>
          <w:color w:val="C00000"/>
        </w:rPr>
        <w:t>single</w:t>
      </w:r>
      <w:r w:rsidRPr="00F77E11">
        <w:rPr>
          <w:strike/>
          <w:color w:val="C00000"/>
        </w:rPr>
        <w:t xml:space="preserve"> spatial stream</w:t>
      </w:r>
      <w:r>
        <w:t xml:space="preserve"> </w:t>
      </w:r>
      <w:r w:rsidRPr="00620AAE">
        <w:rPr>
          <w:position w:val="-18"/>
        </w:rPr>
        <w:object w:dxaOrig="680" w:dyaOrig="440" w14:anchorId="411A6A0C">
          <v:shape id="_x0000_i1036" type="#_x0000_t75" style="width:34pt;height:23.5pt" o:ole="">
            <v:imagedata r:id="rId32" o:title=""/>
          </v:shape>
          <o:OLEObject Type="Embed" ProgID="Equation.3" ShapeID="_x0000_i1036" DrawAspect="Content" ObjectID="_1577726977" r:id="rId33"/>
        </w:object>
      </w:r>
      <w:r>
        <w:t xml:space="preserve"> </w:t>
      </w:r>
      <w:r w:rsidR="00F77E11" w:rsidRPr="00F77E11">
        <w:rPr>
          <w:color w:val="C00000"/>
          <w:u w:val="single"/>
        </w:rPr>
        <w:t xml:space="preserve">spatial streams </w:t>
      </w:r>
      <w:r w:rsidRPr="00805442">
        <w:rPr>
          <w:strike/>
          <w:color w:val="C00000"/>
        </w:rPr>
        <w:t xml:space="preserve">is </w:t>
      </w:r>
      <w:r w:rsidRPr="00805442">
        <w:rPr>
          <w:color w:val="C00000"/>
          <w:u w:val="single"/>
        </w:rPr>
        <w:t xml:space="preserve">are </w:t>
      </w:r>
      <w:r>
        <w:t xml:space="preserve">mapped to </w:t>
      </w:r>
      <w:r w:rsidRPr="00F77E11">
        <w:rPr>
          <w:strike/>
          <w:color w:val="C00000"/>
        </w:rPr>
        <w:t xml:space="preserve">two space-time streams </w:t>
      </w:r>
      <w:r w:rsidRPr="00620AAE">
        <w:rPr>
          <w:position w:val="-18"/>
        </w:rPr>
        <w:object w:dxaOrig="1700" w:dyaOrig="440" w14:anchorId="2D6323A1">
          <v:shape id="_x0000_i1037" type="#_x0000_t75" style="width:86pt;height:23.5pt" o:ole="">
            <v:imagedata r:id="rId34" o:title=""/>
          </v:shape>
          <o:OLEObject Type="Embed" ProgID="Equation.3" ShapeID="_x0000_i1037" DrawAspect="Content" ObjectID="_1577726978" r:id="rId35"/>
        </w:object>
      </w:r>
      <w:r>
        <w:t xml:space="preserve"> </w:t>
      </w:r>
      <w:r w:rsidR="00F77E11">
        <w:rPr>
          <w:color w:val="C00000"/>
          <w:u w:val="single"/>
        </w:rPr>
        <w:t>space-</w:t>
      </w:r>
      <w:r w:rsidR="00F77E11" w:rsidRPr="00F77E11">
        <w:rPr>
          <w:color w:val="C00000"/>
          <w:u w:val="single"/>
        </w:rPr>
        <w:t xml:space="preserve">time streams </w:t>
      </w:r>
      <w:r>
        <w:t xml:space="preserve">as defined in </w:t>
      </w:r>
      <w:r>
        <w:fldChar w:fldCharType="begin"/>
      </w:r>
      <w:r>
        <w:instrText xml:space="preserve"> REF _Ref496323866 \r \h </w:instrText>
      </w:r>
      <w:r>
        <w:fldChar w:fldCharType="separate"/>
      </w:r>
      <w:r>
        <w:t>30.6.8.3.10</w:t>
      </w:r>
      <w:r>
        <w:fldChar w:fldCharType="end"/>
      </w:r>
      <w:r>
        <w:t xml:space="preserve">. Otherwise, a one-to-one mapping of </w:t>
      </w:r>
      <w:r w:rsidRPr="00620AAE">
        <w:rPr>
          <w:position w:val="-18"/>
        </w:rPr>
        <w:object w:dxaOrig="660" w:dyaOrig="440" w14:anchorId="4F5AA616">
          <v:shape id="_x0000_i1038" type="#_x0000_t75" style="width:33pt;height:23.5pt" o:ole="">
            <v:imagedata r:id="rId14" o:title=""/>
          </v:shape>
          <o:OLEObject Type="Embed" ProgID="Equation.3" ShapeID="_x0000_i1038" DrawAspect="Content" ObjectID="_1577726979" r:id="rId36"/>
        </w:object>
      </w:r>
      <w:r>
        <w:t xml:space="preserve"> spatial streams to </w:t>
      </w:r>
      <w:r w:rsidRPr="00620AAE">
        <w:rPr>
          <w:position w:val="-18"/>
        </w:rPr>
        <w:object w:dxaOrig="740" w:dyaOrig="440" w14:anchorId="63A28896">
          <v:shape id="_x0000_i1039" type="#_x0000_t75" style="width:38pt;height:23.5pt" o:ole="">
            <v:imagedata r:id="rId16" o:title=""/>
          </v:shape>
          <o:OLEObject Type="Embed" ProgID="Equation.3" ShapeID="_x0000_i1039" DrawAspect="Content" ObjectID="_1577726980" r:id="rId37"/>
        </w:object>
      </w:r>
      <w:r>
        <w:t xml:space="preserve"> space-time streams shall be applied.</w:t>
      </w:r>
    </w:p>
    <w:p w14:paraId="307E0BDA" w14:textId="77777777" w:rsidR="00637806" w:rsidRDefault="00637806" w:rsidP="00637806"/>
    <w:p w14:paraId="6E998468" w14:textId="77777777" w:rsidR="00637806" w:rsidRDefault="00637806" w:rsidP="00637806"/>
    <w:p w14:paraId="12797E4C" w14:textId="77777777" w:rsidR="00637806" w:rsidRPr="004D705D" w:rsidRDefault="00637806" w:rsidP="00637806"/>
    <w:p w14:paraId="59EEEE78" w14:textId="669B3CCA" w:rsidR="00E16E08" w:rsidRDefault="00E16E08" w:rsidP="00E16E08">
      <w:pPr>
        <w:pStyle w:val="IEEEStdsParagraph"/>
        <w:rPr>
          <w:i/>
          <w:color w:val="C00000"/>
          <w:sz w:val="22"/>
          <w:szCs w:val="22"/>
        </w:rPr>
      </w:pPr>
      <w:r w:rsidRPr="004D705D">
        <w:rPr>
          <w:i/>
          <w:color w:val="C00000"/>
          <w:sz w:val="22"/>
          <w:szCs w:val="22"/>
        </w:rPr>
        <w:t>TGay Editor: Please modify subclause “30.6.</w:t>
      </w:r>
      <w:r>
        <w:rPr>
          <w:i/>
          <w:color w:val="C00000"/>
          <w:sz w:val="22"/>
          <w:szCs w:val="22"/>
        </w:rPr>
        <w:t>8</w:t>
      </w:r>
      <w:r w:rsidRPr="004D705D">
        <w:rPr>
          <w:i/>
          <w:color w:val="C00000"/>
          <w:sz w:val="22"/>
          <w:szCs w:val="22"/>
        </w:rPr>
        <w:t>.</w:t>
      </w:r>
      <w:r>
        <w:rPr>
          <w:i/>
          <w:color w:val="C00000"/>
          <w:sz w:val="22"/>
          <w:szCs w:val="22"/>
        </w:rPr>
        <w:t>3.10</w:t>
      </w:r>
      <w:r w:rsidRPr="004D705D">
        <w:rPr>
          <w:i/>
          <w:color w:val="C00000"/>
          <w:sz w:val="22"/>
          <w:szCs w:val="22"/>
        </w:rPr>
        <w:t xml:space="preserve"> </w:t>
      </w:r>
      <w:r>
        <w:rPr>
          <w:i/>
          <w:color w:val="C00000"/>
          <w:sz w:val="22"/>
          <w:szCs w:val="22"/>
        </w:rPr>
        <w:t>Space-time block coding</w:t>
      </w:r>
      <w:r w:rsidR="0065295C">
        <w:rPr>
          <w:i/>
          <w:color w:val="C00000"/>
          <w:sz w:val="22"/>
          <w:szCs w:val="22"/>
        </w:rPr>
        <w:t xml:space="preserve"> </w:t>
      </w:r>
      <w:r w:rsidR="007D0C79">
        <w:rPr>
          <w:i/>
          <w:color w:val="C00000"/>
          <w:sz w:val="22"/>
          <w:szCs w:val="22"/>
        </w:rPr>
        <w:t>(P359, L8)</w:t>
      </w:r>
      <w:r w:rsidRPr="004D705D">
        <w:rPr>
          <w:i/>
          <w:color w:val="C00000"/>
          <w:sz w:val="22"/>
          <w:szCs w:val="22"/>
        </w:rPr>
        <w:t>” as follows</w:t>
      </w:r>
    </w:p>
    <w:p w14:paraId="3E3F48A9" w14:textId="77777777" w:rsidR="00E16E08" w:rsidRDefault="00E16E08" w:rsidP="00E16E08">
      <w:pPr>
        <w:pStyle w:val="IEEEStdsLevel5Header"/>
        <w:numPr>
          <w:ilvl w:val="4"/>
          <w:numId w:val="23"/>
        </w:numPr>
      </w:pPr>
      <w:bookmarkStart w:id="1" w:name="_Ref496323866"/>
      <w:r w:rsidRPr="00D145FE">
        <w:t>Space-time block coding</w:t>
      </w:r>
      <w:bookmarkEnd w:id="1"/>
    </w:p>
    <w:p w14:paraId="1CD357C9" w14:textId="77777777" w:rsidR="00E16E08" w:rsidRDefault="00E16E08" w:rsidP="00E16E08">
      <w:pPr>
        <w:pStyle w:val="IEEEStdsParagraph"/>
      </w:pPr>
      <w:r>
        <w:t xml:space="preserve">The space-time block coding (STBC) for the EDMG OFDM mode maps </w:t>
      </w:r>
      <w:r w:rsidR="00EF74DB" w:rsidRPr="00EF74DB">
        <w:rPr>
          <w:strike/>
          <w:color w:val="C00000"/>
        </w:rPr>
        <w:t>a single</w:t>
      </w:r>
      <w:r w:rsidRPr="00EF74DB">
        <w:rPr>
          <w:color w:val="C00000"/>
          <w:u w:val="single"/>
        </w:rPr>
        <w:t>N</w:t>
      </w:r>
      <w:r w:rsidRPr="00EF74DB">
        <w:rPr>
          <w:color w:val="C00000"/>
          <w:u w:val="single"/>
          <w:vertAlign w:val="subscript"/>
        </w:rPr>
        <w:t>SS</w:t>
      </w:r>
      <w:r w:rsidR="00EF74DB" w:rsidRPr="00EF74DB">
        <w:rPr>
          <w:color w:val="C00000"/>
          <w:u w:val="single"/>
        </w:rPr>
        <w:t xml:space="preserve"> </w:t>
      </w:r>
      <w:r>
        <w:t>spatial stream</w:t>
      </w:r>
      <w:r w:rsidRPr="00EF74DB">
        <w:rPr>
          <w:color w:val="C00000"/>
          <w:u w:val="single"/>
        </w:rPr>
        <w:t>s</w:t>
      </w:r>
      <w:r>
        <w:t xml:space="preserve"> to </w:t>
      </w:r>
      <w:r w:rsidRPr="00EF74DB">
        <w:rPr>
          <w:color w:val="C00000"/>
          <w:u w:val="single"/>
        </w:rPr>
        <w:t>2N</w:t>
      </w:r>
      <w:r w:rsidRPr="00EF74DB">
        <w:rPr>
          <w:color w:val="C00000"/>
          <w:u w:val="single"/>
          <w:vertAlign w:val="subscript"/>
        </w:rPr>
        <w:t>SS</w:t>
      </w:r>
      <w:r w:rsidR="00EF74DB">
        <w:rPr>
          <w:color w:val="C00000"/>
          <w:u w:val="single"/>
          <w:vertAlign w:val="subscript"/>
        </w:rPr>
        <w:t xml:space="preserve"> </w:t>
      </w:r>
      <w:r w:rsidR="00EF74DB" w:rsidRPr="00EF74DB">
        <w:rPr>
          <w:strike/>
          <w:color w:val="C00000"/>
        </w:rPr>
        <w:t>two</w:t>
      </w:r>
      <w:r w:rsidRPr="00EF74DB">
        <w:rPr>
          <w:strike/>
          <w:color w:val="C00000"/>
        </w:rPr>
        <w:t xml:space="preserve"> </w:t>
      </w:r>
      <w:r>
        <w:t>space-time streams</w:t>
      </w:r>
      <w:r w:rsidRPr="00EF74DB">
        <w:rPr>
          <w:color w:val="C00000"/>
          <w:u w:val="single"/>
        </w:rPr>
        <w:t>. STBC is applied to an EDMG PPDU if, in the EDMG header, the STBC field is set to 1. The number of STBC modulated spatial streams N</w:t>
      </w:r>
      <w:r w:rsidRPr="00EF74DB">
        <w:rPr>
          <w:color w:val="C00000"/>
          <w:u w:val="single"/>
          <w:vertAlign w:val="subscript"/>
        </w:rPr>
        <w:t>SS</w:t>
      </w:r>
      <w:r w:rsidRPr="00EF74DB">
        <w:rPr>
          <w:color w:val="C00000"/>
          <w:u w:val="single"/>
        </w:rPr>
        <w:t xml:space="preserve"> is given by number of SS field in EDMG header. N</w:t>
      </w:r>
      <w:r w:rsidRPr="00EF74DB">
        <w:rPr>
          <w:color w:val="C00000"/>
          <w:u w:val="single"/>
          <w:vertAlign w:val="subscript"/>
        </w:rPr>
        <w:t>SS</w:t>
      </w:r>
      <w:r w:rsidRPr="00EF74DB">
        <w:rPr>
          <w:color w:val="C00000"/>
          <w:u w:val="single"/>
        </w:rPr>
        <w:t xml:space="preserve"> shall not exceed four for a SU PPDU and one per user for an MU PPDU.</w:t>
      </w:r>
    </w:p>
    <w:p w14:paraId="72DB6C12" w14:textId="77777777" w:rsidR="00E16E08" w:rsidRDefault="00E16E08" w:rsidP="00E16E08">
      <w:pPr>
        <w:pStyle w:val="IEEEStdsParagraph"/>
      </w:pPr>
      <w:r w:rsidRPr="00EF74DB">
        <w:rPr>
          <w:color w:val="C00000"/>
          <w:u w:val="single"/>
        </w:rPr>
        <w:t>The mapping of each spatial stream i</w:t>
      </w:r>
      <w:r w:rsidRPr="00EF74DB">
        <w:rPr>
          <w:color w:val="C00000"/>
          <w:u w:val="single"/>
          <w:vertAlign w:val="subscript"/>
        </w:rPr>
        <w:t>SS</w:t>
      </w:r>
      <w:r w:rsidRPr="00EF74DB">
        <w:rPr>
          <w:color w:val="C00000"/>
          <w:u w:val="single"/>
        </w:rPr>
        <w:t>=1, …, N</w:t>
      </w:r>
      <w:r w:rsidRPr="00EF74DB">
        <w:rPr>
          <w:color w:val="C00000"/>
          <w:u w:val="single"/>
          <w:vertAlign w:val="subscript"/>
        </w:rPr>
        <w:t>SS</w:t>
      </w:r>
      <w:r w:rsidR="00EF74DB" w:rsidRPr="00EF74DB">
        <w:rPr>
          <w:color w:val="C00000"/>
          <w:u w:val="single"/>
        </w:rPr>
        <w:t xml:space="preserve"> </w:t>
      </w:r>
      <w:r w:rsidR="00EF74DB" w:rsidRPr="00EF74DB">
        <w:rPr>
          <w:strike/>
          <w:color w:val="C00000"/>
        </w:rPr>
        <w:t>and</w:t>
      </w:r>
      <w:r w:rsidRPr="00EF74DB">
        <w:rPr>
          <w:strike/>
          <w:color w:val="C00000"/>
        </w:rPr>
        <w:t xml:space="preserve"> </w:t>
      </w:r>
      <w:r>
        <w:t>includes the following steps for the data subcarriers mapping:</w:t>
      </w:r>
    </w:p>
    <w:p w14:paraId="66CDD544" w14:textId="77777777" w:rsidR="00E16E08" w:rsidRDefault="00E16E08" w:rsidP="00E16E08">
      <w:pPr>
        <w:pStyle w:val="ListParagraph"/>
        <w:numPr>
          <w:ilvl w:val="0"/>
          <w:numId w:val="22"/>
        </w:numPr>
        <w:jc w:val="both"/>
        <w:rPr>
          <w:sz w:val="20"/>
          <w:lang w:eastAsia="ja-JP"/>
        </w:rPr>
      </w:pPr>
      <w:r>
        <w:rPr>
          <w:sz w:val="20"/>
          <w:lang w:eastAsia="ja-JP"/>
        </w:rPr>
        <w:t xml:space="preserve">The input bits of </w:t>
      </w:r>
      <w:r w:rsidR="00E4170B" w:rsidRPr="00E4170B">
        <w:rPr>
          <w:strike/>
          <w:color w:val="C00000"/>
          <w:sz w:val="20"/>
          <w:lang w:eastAsia="ja-JP"/>
        </w:rPr>
        <w:t xml:space="preserve">a single </w:t>
      </w:r>
      <w:r>
        <w:rPr>
          <w:sz w:val="20"/>
          <w:lang w:eastAsia="ja-JP"/>
        </w:rPr>
        <w:t xml:space="preserve">spatial stream </w:t>
      </w:r>
      <w:r w:rsidRPr="00E4170B">
        <w:rPr>
          <w:color w:val="C00000"/>
          <w:sz w:val="20"/>
          <w:u w:val="single"/>
          <w:lang w:eastAsia="ja-JP"/>
        </w:rPr>
        <w:t>i</w:t>
      </w:r>
      <w:r w:rsidRPr="00E4170B">
        <w:rPr>
          <w:color w:val="C00000"/>
          <w:sz w:val="20"/>
          <w:u w:val="single"/>
          <w:vertAlign w:val="subscript"/>
          <w:lang w:eastAsia="ja-JP"/>
        </w:rPr>
        <w:t xml:space="preserve">SS </w:t>
      </w:r>
      <w:r>
        <w:rPr>
          <w:sz w:val="20"/>
          <w:lang w:eastAsia="ja-JP"/>
        </w:rPr>
        <w:t xml:space="preserve">are broken into the groups of </w:t>
      </w:r>
      <w:r>
        <w:rPr>
          <w:i/>
          <w:sz w:val="20"/>
          <w:lang w:eastAsia="ja-JP"/>
        </w:rPr>
        <w:t>N</w:t>
      </w:r>
      <w:r>
        <w:rPr>
          <w:i/>
          <w:sz w:val="20"/>
          <w:vertAlign w:val="subscript"/>
          <w:lang w:eastAsia="ja-JP"/>
        </w:rPr>
        <w:t>CBPS</w:t>
      </w:r>
      <w:r w:rsidRPr="00F4087A">
        <w:rPr>
          <w:i/>
          <w:color w:val="C00000"/>
          <w:sz w:val="20"/>
          <w:u w:val="single"/>
          <w:lang w:eastAsia="ja-JP"/>
        </w:rPr>
        <w:t>(i</w:t>
      </w:r>
      <w:r w:rsidRPr="00F4087A">
        <w:rPr>
          <w:i/>
          <w:color w:val="C00000"/>
          <w:sz w:val="20"/>
          <w:u w:val="single"/>
          <w:vertAlign w:val="subscript"/>
          <w:lang w:eastAsia="ja-JP"/>
        </w:rPr>
        <w:t>SS</w:t>
      </w:r>
      <w:r w:rsidRPr="00F4087A">
        <w:rPr>
          <w:i/>
          <w:color w:val="C00000"/>
          <w:sz w:val="20"/>
          <w:u w:val="single"/>
          <w:lang w:eastAsia="ja-JP"/>
        </w:rPr>
        <w:t>)</w:t>
      </w:r>
      <w:r>
        <w:rPr>
          <w:sz w:val="20"/>
          <w:lang w:eastAsia="ja-JP"/>
        </w:rPr>
        <w:t xml:space="preserve"> bits, </w:t>
      </w:r>
      <w:r w:rsidRPr="00E70B35">
        <w:rPr>
          <w:position w:val="-18"/>
          <w:sz w:val="20"/>
        </w:rPr>
        <w:object w:dxaOrig="2120" w:dyaOrig="440" w14:anchorId="6D5EC03A">
          <v:shape id="_x0000_i1040" type="#_x0000_t75" style="width:106pt;height:22pt" o:ole="" o:borderbottomcolor="#c00000">
            <v:imagedata r:id="rId38" o:title=""/>
            <w10:borderbottom type="single" width="4"/>
          </v:shape>
          <o:OLEObject Type="Embed" ProgID="Equation.3" ShapeID="_x0000_i1040" DrawAspect="Content" ObjectID="_1577726981" r:id="rId39"/>
        </w:object>
      </w:r>
      <w:r>
        <w:rPr>
          <w:sz w:val="20"/>
        </w:rPr>
        <w:t xml:space="preserve">, where </w:t>
      </w:r>
      <w:r>
        <w:rPr>
          <w:i/>
          <w:sz w:val="20"/>
        </w:rPr>
        <w:t>q</w:t>
      </w:r>
      <w:r>
        <w:rPr>
          <w:sz w:val="20"/>
        </w:rPr>
        <w:t xml:space="preserve"> denotes the group number. The STBC applies the encoding procedure defined in </w:t>
      </w:r>
      <w:r>
        <w:rPr>
          <w:sz w:val="20"/>
        </w:rPr>
        <w:fldChar w:fldCharType="begin"/>
      </w:r>
      <w:r>
        <w:rPr>
          <w:sz w:val="20"/>
        </w:rPr>
        <w:instrText xml:space="preserve"> REF _Ref483235867 \r \h </w:instrText>
      </w:r>
      <w:r>
        <w:rPr>
          <w:sz w:val="20"/>
        </w:rPr>
      </w:r>
      <w:r>
        <w:rPr>
          <w:sz w:val="20"/>
        </w:rPr>
        <w:fldChar w:fldCharType="separate"/>
      </w:r>
      <w:r>
        <w:rPr>
          <w:sz w:val="20"/>
        </w:rPr>
        <w:t>30.6.7</w:t>
      </w:r>
      <w:r>
        <w:rPr>
          <w:sz w:val="20"/>
        </w:rPr>
        <w:fldChar w:fldCharType="end"/>
      </w:r>
      <w:r>
        <w:rPr>
          <w:sz w:val="20"/>
        </w:rPr>
        <w:t xml:space="preserve">. The padding procedure requires that the total number of groups of </w:t>
      </w:r>
      <w:r>
        <w:rPr>
          <w:i/>
          <w:sz w:val="20"/>
        </w:rPr>
        <w:t>N</w:t>
      </w:r>
      <w:r>
        <w:rPr>
          <w:i/>
          <w:sz w:val="20"/>
          <w:vertAlign w:val="subscript"/>
        </w:rPr>
        <w:t>CBPS</w:t>
      </w:r>
      <w:r w:rsidRPr="00F4087A">
        <w:rPr>
          <w:i/>
          <w:color w:val="C00000"/>
          <w:sz w:val="20"/>
          <w:u w:val="single"/>
        </w:rPr>
        <w:t>(i</w:t>
      </w:r>
      <w:r w:rsidRPr="00F4087A">
        <w:rPr>
          <w:i/>
          <w:color w:val="C00000"/>
          <w:sz w:val="20"/>
          <w:u w:val="single"/>
          <w:vertAlign w:val="subscript"/>
        </w:rPr>
        <w:t>SS</w:t>
      </w:r>
      <w:r w:rsidRPr="00F4087A">
        <w:rPr>
          <w:i/>
          <w:color w:val="C00000"/>
          <w:sz w:val="20"/>
          <w:u w:val="single"/>
        </w:rPr>
        <w:t>)</w:t>
      </w:r>
      <w:r>
        <w:rPr>
          <w:sz w:val="20"/>
        </w:rPr>
        <w:t xml:space="preserve"> bits shall be an even number.</w:t>
      </w:r>
    </w:p>
    <w:p w14:paraId="017B6CBF" w14:textId="77777777" w:rsidR="00E16E08" w:rsidRDefault="00E16E08" w:rsidP="00E16E08">
      <w:pPr>
        <w:pStyle w:val="ListParagraph"/>
        <w:numPr>
          <w:ilvl w:val="0"/>
          <w:numId w:val="22"/>
        </w:numPr>
        <w:jc w:val="both"/>
        <w:rPr>
          <w:sz w:val="20"/>
          <w:lang w:eastAsia="ja-JP"/>
        </w:rPr>
      </w:pPr>
      <w:r>
        <w:rPr>
          <w:sz w:val="20"/>
        </w:rPr>
        <w:t xml:space="preserve">Each group of bits </w:t>
      </w:r>
      <w:r w:rsidRPr="00E70B35">
        <w:rPr>
          <w:position w:val="-14"/>
          <w:sz w:val="20"/>
        </w:rPr>
        <w:object w:dxaOrig="4420" w:dyaOrig="400" w14:anchorId="670153D3">
          <v:shape id="_x0000_i1041" type="#_x0000_t75" style="width:221pt;height:20.5pt" o:ole="" o:borderbottomcolor="#c00000">
            <v:imagedata r:id="rId40" o:title=""/>
            <w10:borderbottom type="single" width="4"/>
          </v:shape>
          <o:OLEObject Type="Embed" ProgID="Equation.3" ShapeID="_x0000_i1041" DrawAspect="Content" ObjectID="_1577726982" r:id="rId41"/>
        </w:object>
      </w:r>
      <w:r>
        <w:rPr>
          <w:sz w:val="20"/>
        </w:rPr>
        <w:t xml:space="preserve">, </w:t>
      </w:r>
      <w:r>
        <w:rPr>
          <w:i/>
          <w:sz w:val="20"/>
        </w:rPr>
        <w:t>k</w:t>
      </w:r>
      <w:r>
        <w:rPr>
          <w:sz w:val="20"/>
        </w:rPr>
        <w:t xml:space="preserve"> = 0, 1, …, </w:t>
      </w:r>
      <w:r>
        <w:rPr>
          <w:i/>
          <w:sz w:val="20"/>
        </w:rPr>
        <w:t>N</w:t>
      </w:r>
      <w:r>
        <w:rPr>
          <w:i/>
          <w:sz w:val="20"/>
          <w:vertAlign w:val="subscript"/>
        </w:rPr>
        <w:t>SD</w:t>
      </w:r>
      <w:r>
        <w:rPr>
          <w:sz w:val="20"/>
        </w:rPr>
        <w:t xml:space="preserve"> - 1 is converted to the constellation point </w:t>
      </w:r>
      <w:r>
        <w:rPr>
          <w:position w:val="-12"/>
          <w:sz w:val="20"/>
        </w:rPr>
        <w:object w:dxaOrig="999" w:dyaOrig="380" w14:anchorId="38F9AF14">
          <v:shape id="_x0000_i1042" type="#_x0000_t75" style="width:50pt;height:19pt" o:ole="" o:borderbottomcolor="#c00000">
            <v:imagedata r:id="rId42" o:title=""/>
            <w10:borderbottom type="single" width="4"/>
          </v:shape>
          <o:OLEObject Type="Embed" ProgID="Equation.3" ShapeID="_x0000_i1042" DrawAspect="Content" ObjectID="_1577726983" r:id="rId43"/>
        </w:object>
      </w:r>
      <w:r>
        <w:rPr>
          <w:sz w:val="20"/>
        </w:rPr>
        <w:t xml:space="preserve">, </w:t>
      </w:r>
      <w:r>
        <w:rPr>
          <w:i/>
          <w:sz w:val="20"/>
        </w:rPr>
        <w:t>q</w:t>
      </w:r>
      <w:r>
        <w:rPr>
          <w:sz w:val="20"/>
        </w:rPr>
        <w:t xml:space="preserve"> = 0, 1, …, </w:t>
      </w:r>
      <w:r>
        <w:rPr>
          <w:i/>
          <w:sz w:val="20"/>
        </w:rPr>
        <w:t>N</w:t>
      </w:r>
      <w:r>
        <w:rPr>
          <w:i/>
          <w:sz w:val="20"/>
          <w:vertAlign w:val="subscript"/>
        </w:rPr>
        <w:t>SYM</w:t>
      </w:r>
      <w:r>
        <w:rPr>
          <w:sz w:val="20"/>
        </w:rPr>
        <w:t xml:space="preserve"> - 1,following the rules defined in 20.5.3.2.4.</w:t>
      </w:r>
    </w:p>
    <w:p w14:paraId="77078318" w14:textId="77777777" w:rsidR="00E16E08" w:rsidRDefault="00E16E08" w:rsidP="00E16E08">
      <w:pPr>
        <w:jc w:val="both"/>
        <w:rPr>
          <w:sz w:val="20"/>
          <w:lang w:eastAsia="ja-JP"/>
        </w:rPr>
      </w:pPr>
    </w:p>
    <w:p w14:paraId="763D3A42" w14:textId="77777777" w:rsidR="00E16E08" w:rsidRDefault="00E16E08" w:rsidP="00E16E08">
      <w:pPr>
        <w:pStyle w:val="ListParagraph"/>
        <w:numPr>
          <w:ilvl w:val="0"/>
          <w:numId w:val="22"/>
        </w:numPr>
        <w:jc w:val="both"/>
        <w:rPr>
          <w:sz w:val="20"/>
          <w:lang w:eastAsia="ja-JP"/>
        </w:rPr>
      </w:pPr>
      <w:r>
        <w:rPr>
          <w:sz w:val="20"/>
          <w:lang w:eastAsia="ja-JP"/>
        </w:rPr>
        <w:t xml:space="preserve">The modulated data sequence </w:t>
      </w:r>
      <w:r>
        <w:rPr>
          <w:i/>
          <w:sz w:val="20"/>
          <w:lang w:eastAsia="ja-JP"/>
        </w:rPr>
        <w:t>D</w:t>
      </w:r>
      <w:r>
        <w:rPr>
          <w:sz w:val="20"/>
          <w:lang w:eastAsia="ja-JP"/>
        </w:rPr>
        <w:t>(</w:t>
      </w:r>
      <w:r>
        <w:rPr>
          <w:i/>
          <w:sz w:val="20"/>
          <w:lang w:eastAsia="ja-JP"/>
        </w:rPr>
        <w:t>i</w:t>
      </w:r>
      <w:r>
        <w:rPr>
          <w:i/>
          <w:sz w:val="20"/>
          <w:vertAlign w:val="subscript"/>
          <w:lang w:eastAsia="ja-JP"/>
        </w:rPr>
        <w:t>STS</w:t>
      </w:r>
      <w:r>
        <w:rPr>
          <w:sz w:val="20"/>
          <w:lang w:eastAsia="ja-JP"/>
        </w:rPr>
        <w:t xml:space="preserve"> = </w:t>
      </w:r>
      <w:r w:rsidR="00F4087A" w:rsidRPr="00F4087A">
        <w:rPr>
          <w:strike/>
          <w:color w:val="C00000"/>
          <w:sz w:val="20"/>
          <w:lang w:eastAsia="ja-JP"/>
        </w:rPr>
        <w:t>1</w:t>
      </w:r>
      <w:r w:rsidRPr="00F4087A">
        <w:rPr>
          <w:color w:val="C00000"/>
          <w:sz w:val="20"/>
          <w:u w:val="single"/>
          <w:lang w:eastAsia="ja-JP"/>
        </w:rPr>
        <w:t>2i</w:t>
      </w:r>
      <w:r w:rsidRPr="00F4087A">
        <w:rPr>
          <w:color w:val="C00000"/>
          <w:sz w:val="20"/>
          <w:u w:val="single"/>
          <w:vertAlign w:val="subscript"/>
          <w:lang w:eastAsia="ja-JP"/>
        </w:rPr>
        <w:t>SS</w:t>
      </w:r>
      <w:r w:rsidRPr="00F4087A">
        <w:rPr>
          <w:color w:val="C00000"/>
          <w:sz w:val="20"/>
          <w:u w:val="single"/>
          <w:lang w:eastAsia="ja-JP"/>
        </w:rPr>
        <w:t>-1</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first </w:t>
      </w:r>
      <w:r w:rsidRPr="00F4087A">
        <w:rPr>
          <w:color w:val="C00000"/>
          <w:sz w:val="20"/>
          <w:u w:val="single"/>
          <w:lang w:eastAsia="ja-JP"/>
        </w:rPr>
        <w:t xml:space="preserve">odd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data at tones </w:t>
      </w:r>
      <w:r>
        <w:rPr>
          <w:i/>
          <w:sz w:val="20"/>
          <w:lang w:eastAsia="ja-JP"/>
        </w:rPr>
        <w:t>M</w:t>
      </w:r>
      <w:r>
        <w:rPr>
          <w:i/>
          <w:sz w:val="20"/>
          <w:vertAlign w:val="subscript"/>
          <w:lang w:eastAsia="ja-JP"/>
        </w:rPr>
        <w:t>d</w:t>
      </w:r>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_Ref483232035 \r \h </w:instrText>
      </w:r>
      <w:r>
        <w:rPr>
          <w:sz w:val="20"/>
          <w:lang w:eastAsia="ja-JP"/>
        </w:rPr>
      </w:r>
      <w:r>
        <w:rPr>
          <w:sz w:val="20"/>
          <w:lang w:eastAsia="ja-JP"/>
        </w:rPr>
        <w:fldChar w:fldCharType="separate"/>
      </w:r>
      <w:r>
        <w:rPr>
          <w:sz w:val="20"/>
          <w:lang w:eastAsia="ja-JP"/>
        </w:rPr>
        <w:t>30.6.1.5</w:t>
      </w:r>
      <w:r>
        <w:rPr>
          <w:sz w:val="20"/>
          <w:lang w:eastAsia="ja-JP"/>
        </w:rPr>
        <w:fldChar w:fldCharType="end"/>
      </w:r>
      <w:r>
        <w:rPr>
          <w:sz w:val="20"/>
          <w:lang w:eastAsia="ja-JP"/>
        </w:rPr>
        <w:t xml:space="preserve"> as follows:</w:t>
      </w:r>
    </w:p>
    <w:p w14:paraId="25F0FC2D" w14:textId="77777777" w:rsidR="00E16E08" w:rsidRDefault="00E16E08" w:rsidP="00E16E08">
      <w:pPr>
        <w:pStyle w:val="ListParagraph"/>
        <w:jc w:val="both"/>
      </w:pPr>
      <w:r>
        <w:rPr>
          <w:position w:val="-12"/>
        </w:rPr>
        <w:object w:dxaOrig="4320" w:dyaOrig="380" w14:anchorId="5DBE5B8B">
          <v:shape id="_x0000_i1043" type="#_x0000_t75" style="width:3in;height:19pt" o:ole="" o:borderbottomcolor="#c00000">
            <v:imagedata r:id="rId44" o:title=""/>
            <w10:borderbottom type="single" width="4"/>
          </v:shape>
          <o:OLEObject Type="Embed" ProgID="Equation.3" ShapeID="_x0000_i1043" DrawAspect="Content" ObjectID="_1577726984" r:id="rId45"/>
        </w:object>
      </w:r>
      <w:r>
        <w:t>,</w:t>
      </w:r>
    </w:p>
    <w:p w14:paraId="29070A1D" w14:textId="77777777" w:rsidR="00E16E08" w:rsidRDefault="00E16E08" w:rsidP="00E16E08">
      <w:pPr>
        <w:pStyle w:val="ListParagraph"/>
        <w:jc w:val="both"/>
        <w:rPr>
          <w:sz w:val="20"/>
          <w:lang w:eastAsia="ja-JP"/>
        </w:rPr>
      </w:pPr>
      <w:r>
        <w:rPr>
          <w:position w:val="-12"/>
        </w:rPr>
        <w:object w:dxaOrig="4920" w:dyaOrig="380" w14:anchorId="6ACAD60F">
          <v:shape id="_x0000_i1044" type="#_x0000_t75" style="width:246pt;height:19pt" o:ole="" o:borderbottomcolor="#c00000">
            <v:imagedata r:id="rId46" o:title=""/>
            <w10:borderbottom type="single" width="4"/>
          </v:shape>
          <o:OLEObject Type="Embed" ProgID="Equation.3" ShapeID="_x0000_i1044" DrawAspect="Content" ObjectID="_1577726985" r:id="rId47"/>
        </w:object>
      </w:r>
      <w:r>
        <w:t xml:space="preserve">, </w:t>
      </w:r>
      <w:r>
        <w:rPr>
          <w:i/>
        </w:rPr>
        <w:t>k</w:t>
      </w:r>
      <w:r>
        <w:t xml:space="preserve"> = 0, 1, …, </w:t>
      </w:r>
      <w:r>
        <w:rPr>
          <w:i/>
        </w:rPr>
        <w:t>N</w:t>
      </w:r>
      <w:r>
        <w:rPr>
          <w:i/>
          <w:vertAlign w:val="subscript"/>
        </w:rPr>
        <w:t>SD</w:t>
      </w:r>
      <w:r>
        <w:t xml:space="preserve"> - 1</w:t>
      </w:r>
    </w:p>
    <w:p w14:paraId="0E1BC41E" w14:textId="77777777" w:rsidR="00E16E08" w:rsidRDefault="00E16E08" w:rsidP="00E16E08">
      <w:pPr>
        <w:pStyle w:val="ListParagraph"/>
        <w:numPr>
          <w:ilvl w:val="0"/>
          <w:numId w:val="22"/>
        </w:numPr>
        <w:jc w:val="both"/>
        <w:rPr>
          <w:sz w:val="20"/>
          <w:lang w:eastAsia="ja-JP"/>
        </w:rPr>
      </w:pPr>
      <w:r>
        <w:rPr>
          <w:sz w:val="20"/>
          <w:lang w:eastAsia="ja-JP"/>
        </w:rPr>
        <w:t xml:space="preserve">The modulated data sequence </w:t>
      </w:r>
      <w:r>
        <w:rPr>
          <w:i/>
          <w:sz w:val="20"/>
          <w:lang w:eastAsia="ja-JP"/>
        </w:rPr>
        <w:t>D</w:t>
      </w:r>
      <w:r>
        <w:rPr>
          <w:sz w:val="20"/>
          <w:lang w:eastAsia="ja-JP"/>
        </w:rPr>
        <w:t>(</w:t>
      </w:r>
      <w:r>
        <w:rPr>
          <w:i/>
          <w:sz w:val="20"/>
          <w:lang w:eastAsia="ja-JP"/>
        </w:rPr>
        <w:t>i</w:t>
      </w:r>
      <w:r>
        <w:rPr>
          <w:i/>
          <w:sz w:val="20"/>
          <w:vertAlign w:val="subscript"/>
          <w:lang w:eastAsia="ja-JP"/>
        </w:rPr>
        <w:t>STS</w:t>
      </w:r>
      <w:r>
        <w:rPr>
          <w:sz w:val="20"/>
          <w:lang w:eastAsia="ja-JP"/>
        </w:rPr>
        <w:t xml:space="preserve"> = 2</w:t>
      </w:r>
      <w:r w:rsidRPr="00F4087A">
        <w:rPr>
          <w:color w:val="C00000"/>
          <w:sz w:val="20"/>
          <w:u w:val="single"/>
          <w:lang w:eastAsia="ja-JP"/>
        </w:rPr>
        <w:t>i</w:t>
      </w:r>
      <w:r w:rsidRPr="00F4087A">
        <w:rPr>
          <w:color w:val="C00000"/>
          <w:sz w:val="20"/>
          <w:u w:val="single"/>
          <w:vertAlign w:val="subscript"/>
          <w:lang w:eastAsia="ja-JP"/>
        </w:rPr>
        <w:t>SS</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second </w:t>
      </w:r>
      <w:r w:rsidRPr="00F4087A">
        <w:rPr>
          <w:color w:val="C00000"/>
          <w:sz w:val="20"/>
          <w:u w:val="single"/>
          <w:lang w:eastAsia="ja-JP"/>
        </w:rPr>
        <w:t xml:space="preserve">even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data at tones </w:t>
      </w:r>
      <w:r>
        <w:rPr>
          <w:i/>
          <w:sz w:val="20"/>
          <w:lang w:eastAsia="ja-JP"/>
        </w:rPr>
        <w:t>M</w:t>
      </w:r>
      <w:r>
        <w:rPr>
          <w:i/>
          <w:sz w:val="20"/>
          <w:vertAlign w:val="subscript"/>
          <w:lang w:eastAsia="ja-JP"/>
        </w:rPr>
        <w:t>d</w:t>
      </w:r>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_Ref483232035 \r \h </w:instrText>
      </w:r>
      <w:r>
        <w:rPr>
          <w:sz w:val="20"/>
          <w:lang w:eastAsia="ja-JP"/>
        </w:rPr>
      </w:r>
      <w:r>
        <w:rPr>
          <w:sz w:val="20"/>
          <w:lang w:eastAsia="ja-JP"/>
        </w:rPr>
        <w:fldChar w:fldCharType="separate"/>
      </w:r>
      <w:r>
        <w:rPr>
          <w:sz w:val="20"/>
          <w:lang w:eastAsia="ja-JP"/>
        </w:rPr>
        <w:t>30.6.1.5</w:t>
      </w:r>
      <w:r>
        <w:rPr>
          <w:sz w:val="20"/>
          <w:lang w:eastAsia="ja-JP"/>
        </w:rPr>
        <w:fldChar w:fldCharType="end"/>
      </w:r>
      <w:r>
        <w:rPr>
          <w:sz w:val="20"/>
          <w:lang w:eastAsia="ja-JP"/>
        </w:rPr>
        <w:t xml:space="preserve"> as follows:</w:t>
      </w:r>
    </w:p>
    <w:p w14:paraId="5A3F749C" w14:textId="77777777" w:rsidR="00E16E08" w:rsidRDefault="00E16E08" w:rsidP="00E16E08">
      <w:pPr>
        <w:pStyle w:val="ListParagraph"/>
        <w:jc w:val="both"/>
        <w:rPr>
          <w:sz w:val="20"/>
        </w:rPr>
      </w:pPr>
      <w:r>
        <w:rPr>
          <w:position w:val="-12"/>
        </w:rPr>
        <w:object w:dxaOrig="4720" w:dyaOrig="380" w14:anchorId="0282F33E">
          <v:shape id="_x0000_i1045" type="#_x0000_t75" style="width:236pt;height:19pt" o:ole="" o:borderbottomcolor="#c00000">
            <v:imagedata r:id="rId48" o:title=""/>
            <w10:borderbottom type="single" width="4"/>
          </v:shape>
          <o:OLEObject Type="Embed" ProgID="Equation.3" ShapeID="_x0000_i1045" DrawAspect="Content" ObjectID="_1577726986" r:id="rId49"/>
        </w:object>
      </w:r>
      <w:r>
        <w:rPr>
          <w:sz w:val="20"/>
        </w:rPr>
        <w:t>,</w:t>
      </w:r>
    </w:p>
    <w:p w14:paraId="4F6969F9" w14:textId="77777777" w:rsidR="00E16E08" w:rsidRDefault="00E16E08" w:rsidP="00E16E08">
      <w:pPr>
        <w:pStyle w:val="ListParagraph"/>
        <w:jc w:val="both"/>
        <w:rPr>
          <w:sz w:val="20"/>
          <w:lang w:eastAsia="ja-JP"/>
        </w:rPr>
      </w:pPr>
      <w:r w:rsidRPr="00E717A2">
        <w:rPr>
          <w:position w:val="-12"/>
        </w:rPr>
        <w:object w:dxaOrig="4580" w:dyaOrig="380" w14:anchorId="74BA3350">
          <v:shape id="_x0000_i1046" type="#_x0000_t75" style="width:229pt;height:19pt" o:ole="" o:borderbottomcolor="#c00000">
            <v:imagedata r:id="rId50" o:title=""/>
            <w10:borderbottom type="single" width="4"/>
          </v:shape>
          <o:OLEObject Type="Embed" ProgID="Equation.3" ShapeID="_x0000_i1046" DrawAspect="Content" ObjectID="_1577726987" r:id="rId51"/>
        </w:object>
      </w:r>
      <w:r>
        <w:t xml:space="preserve">, </w:t>
      </w:r>
      <w:r>
        <w:rPr>
          <w:i/>
        </w:rPr>
        <w:t>k</w:t>
      </w:r>
      <w:r>
        <w:t xml:space="preserve"> = 0, 1, …, </w:t>
      </w:r>
      <w:r>
        <w:rPr>
          <w:i/>
        </w:rPr>
        <w:t>N</w:t>
      </w:r>
      <w:r>
        <w:rPr>
          <w:i/>
          <w:vertAlign w:val="subscript"/>
        </w:rPr>
        <w:t>SD</w:t>
      </w:r>
      <w:r>
        <w:t xml:space="preserve"> - 1</w:t>
      </w:r>
    </w:p>
    <w:p w14:paraId="1A13657A" w14:textId="77777777" w:rsidR="00E16E08" w:rsidRDefault="00E16E08" w:rsidP="00E16E08">
      <w:pPr>
        <w:jc w:val="both"/>
        <w:rPr>
          <w:sz w:val="20"/>
          <w:lang w:eastAsia="ja-JP"/>
        </w:rPr>
      </w:pPr>
    </w:p>
    <w:p w14:paraId="7528C1FF" w14:textId="77777777" w:rsidR="00E16E08" w:rsidRDefault="00E16E08" w:rsidP="00E16E08">
      <w:pPr>
        <w:pStyle w:val="ListParagraph"/>
        <w:numPr>
          <w:ilvl w:val="0"/>
          <w:numId w:val="22"/>
        </w:numPr>
        <w:jc w:val="both"/>
        <w:rPr>
          <w:sz w:val="20"/>
          <w:lang w:eastAsia="ja-JP"/>
        </w:rPr>
      </w:pPr>
      <w:r>
        <w:rPr>
          <w:sz w:val="20"/>
          <w:lang w:eastAsia="ja-JP"/>
        </w:rPr>
        <w:t xml:space="preserve">The modulated pilot sequence </w:t>
      </w:r>
      <w:r>
        <w:rPr>
          <w:i/>
          <w:sz w:val="20"/>
          <w:lang w:eastAsia="ja-JP"/>
        </w:rPr>
        <w:t>P</w:t>
      </w:r>
      <w:r>
        <w:rPr>
          <w:sz w:val="20"/>
          <w:lang w:eastAsia="ja-JP"/>
        </w:rPr>
        <w:t>(</w:t>
      </w:r>
      <w:r>
        <w:rPr>
          <w:i/>
          <w:sz w:val="20"/>
          <w:lang w:eastAsia="ja-JP"/>
        </w:rPr>
        <w:t>i</w:t>
      </w:r>
      <w:r>
        <w:rPr>
          <w:i/>
          <w:sz w:val="20"/>
          <w:vertAlign w:val="subscript"/>
          <w:lang w:eastAsia="ja-JP"/>
        </w:rPr>
        <w:t>STS</w:t>
      </w:r>
      <w:r>
        <w:rPr>
          <w:sz w:val="20"/>
          <w:lang w:eastAsia="ja-JP"/>
        </w:rPr>
        <w:t xml:space="preserve"> = </w:t>
      </w:r>
      <w:r w:rsidR="00F4087A" w:rsidRPr="00F4087A">
        <w:rPr>
          <w:strike/>
          <w:color w:val="C00000"/>
          <w:sz w:val="20"/>
          <w:lang w:eastAsia="ja-JP"/>
        </w:rPr>
        <w:t>1</w:t>
      </w:r>
      <w:r w:rsidRPr="00F4087A">
        <w:rPr>
          <w:color w:val="C00000"/>
          <w:sz w:val="20"/>
          <w:u w:val="single"/>
          <w:lang w:eastAsia="ja-JP"/>
        </w:rPr>
        <w:t>2i</w:t>
      </w:r>
      <w:r w:rsidRPr="00F4087A">
        <w:rPr>
          <w:color w:val="C00000"/>
          <w:sz w:val="20"/>
          <w:u w:val="single"/>
          <w:vertAlign w:val="subscript"/>
          <w:lang w:eastAsia="ja-JP"/>
        </w:rPr>
        <w:t>SS</w:t>
      </w:r>
      <w:r w:rsidRPr="00F4087A">
        <w:rPr>
          <w:color w:val="C00000"/>
          <w:sz w:val="20"/>
          <w:u w:val="single"/>
          <w:lang w:eastAsia="ja-JP"/>
        </w:rPr>
        <w:t>-1</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first </w:t>
      </w:r>
      <w:r w:rsidRPr="00F4087A">
        <w:rPr>
          <w:color w:val="C00000"/>
          <w:sz w:val="20"/>
          <w:u w:val="single"/>
          <w:lang w:eastAsia="ja-JP"/>
        </w:rPr>
        <w:t xml:space="preserve">odd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pilots at tones </w:t>
      </w:r>
      <w:r>
        <w:rPr>
          <w:i/>
          <w:sz w:val="20"/>
          <w:lang w:eastAsia="ja-JP"/>
        </w:rPr>
        <w:t>M</w:t>
      </w:r>
      <w:r>
        <w:rPr>
          <w:i/>
          <w:sz w:val="20"/>
          <w:vertAlign w:val="subscript"/>
          <w:lang w:eastAsia="ja-JP"/>
        </w:rPr>
        <w:t>p</w:t>
      </w:r>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_Ref481331928 \r \h </w:instrText>
      </w:r>
      <w:r>
        <w:rPr>
          <w:sz w:val="20"/>
          <w:lang w:eastAsia="ja-JP"/>
        </w:rPr>
      </w:r>
      <w:r>
        <w:rPr>
          <w:sz w:val="20"/>
          <w:lang w:eastAsia="ja-JP"/>
        </w:rPr>
        <w:fldChar w:fldCharType="separate"/>
      </w:r>
      <w:r>
        <w:rPr>
          <w:sz w:val="20"/>
          <w:lang w:eastAsia="ja-JP"/>
        </w:rPr>
        <w:t>30.6.1.4</w:t>
      </w:r>
      <w:r>
        <w:rPr>
          <w:sz w:val="20"/>
          <w:lang w:eastAsia="ja-JP"/>
        </w:rPr>
        <w:fldChar w:fldCharType="end"/>
      </w:r>
      <w:r>
        <w:rPr>
          <w:sz w:val="20"/>
          <w:lang w:eastAsia="ja-JP"/>
        </w:rPr>
        <w:t xml:space="preserve"> as follows:</w:t>
      </w:r>
    </w:p>
    <w:p w14:paraId="37A75B2F" w14:textId="77777777" w:rsidR="00E16E08" w:rsidRDefault="00E16E08" w:rsidP="00E16E08">
      <w:pPr>
        <w:pStyle w:val="ListParagraph"/>
        <w:jc w:val="both"/>
        <w:rPr>
          <w:sz w:val="20"/>
        </w:rPr>
      </w:pPr>
      <w:r w:rsidRPr="000C5686">
        <w:rPr>
          <w:position w:val="-20"/>
        </w:rPr>
        <w:object w:dxaOrig="5960" w:dyaOrig="460" w14:anchorId="264F8132">
          <v:shape id="_x0000_i1047" type="#_x0000_t75" style="width:298pt;height:23.5pt" o:ole="" o:borderbottomcolor="#c00000">
            <v:imagedata r:id="rId52" o:title=""/>
            <w10:borderbottom type="single" width="4"/>
          </v:shape>
          <o:OLEObject Type="Embed" ProgID="Equation.3" ShapeID="_x0000_i1047" DrawAspect="Content" ObjectID="_1577726988" r:id="rId53"/>
        </w:object>
      </w:r>
      <w:r>
        <w:rPr>
          <w:sz w:val="20"/>
        </w:rPr>
        <w:t>,</w:t>
      </w:r>
    </w:p>
    <w:p w14:paraId="2A61E42E" w14:textId="77777777" w:rsidR="00E16E08" w:rsidRDefault="00E16E08" w:rsidP="00E16E08">
      <w:pPr>
        <w:pStyle w:val="ListParagraph"/>
        <w:rPr>
          <w:sz w:val="20"/>
          <w:lang w:eastAsia="ja-JP"/>
        </w:rPr>
      </w:pPr>
      <w:r w:rsidRPr="000C5686">
        <w:rPr>
          <w:position w:val="-20"/>
        </w:rPr>
        <w:object w:dxaOrig="6320" w:dyaOrig="460" w14:anchorId="531C32C1">
          <v:shape id="_x0000_i1048" type="#_x0000_t75" style="width:316pt;height:23.5pt" o:ole="" o:borderbottomcolor="#c00000">
            <v:imagedata r:id="rId54" o:title=""/>
            <w10:borderbottom type="single" width="4"/>
          </v:shape>
          <o:OLEObject Type="Embed" ProgID="Equation.3" ShapeID="_x0000_i1048" DrawAspect="Content" ObjectID="_1577726989" r:id="rId55"/>
        </w:object>
      </w:r>
      <w:r>
        <w:t xml:space="preserve">, </w:t>
      </w:r>
      <w:r>
        <w:br/>
      </w:r>
      <w:r>
        <w:rPr>
          <w:i/>
        </w:rPr>
        <w:t>k</w:t>
      </w:r>
      <w:r>
        <w:t xml:space="preserve"> = 0, 1, …, </w:t>
      </w:r>
      <w:r>
        <w:rPr>
          <w:i/>
        </w:rPr>
        <w:t>N</w:t>
      </w:r>
      <w:r>
        <w:rPr>
          <w:i/>
          <w:vertAlign w:val="subscript"/>
        </w:rPr>
        <w:t>SP</w:t>
      </w:r>
      <w:r>
        <w:t xml:space="preserve"> - 1</w:t>
      </w:r>
    </w:p>
    <w:p w14:paraId="087B84D8" w14:textId="77777777" w:rsidR="00E16E08" w:rsidRDefault="00E16E08" w:rsidP="00E16E08">
      <w:pPr>
        <w:pStyle w:val="ListParagraph"/>
        <w:numPr>
          <w:ilvl w:val="0"/>
          <w:numId w:val="22"/>
        </w:numPr>
        <w:jc w:val="both"/>
        <w:rPr>
          <w:sz w:val="20"/>
          <w:lang w:eastAsia="ja-JP"/>
        </w:rPr>
      </w:pPr>
      <w:r>
        <w:rPr>
          <w:sz w:val="20"/>
          <w:lang w:eastAsia="ja-JP"/>
        </w:rPr>
        <w:t xml:space="preserve">The modulated pilot sequence </w:t>
      </w:r>
      <w:r>
        <w:rPr>
          <w:i/>
          <w:sz w:val="20"/>
          <w:lang w:eastAsia="ja-JP"/>
        </w:rPr>
        <w:t>P</w:t>
      </w:r>
      <w:r>
        <w:rPr>
          <w:sz w:val="20"/>
          <w:lang w:eastAsia="ja-JP"/>
        </w:rPr>
        <w:t>(</w:t>
      </w:r>
      <w:r>
        <w:rPr>
          <w:i/>
          <w:sz w:val="20"/>
          <w:lang w:eastAsia="ja-JP"/>
        </w:rPr>
        <w:t>i</w:t>
      </w:r>
      <w:r>
        <w:rPr>
          <w:i/>
          <w:sz w:val="20"/>
          <w:vertAlign w:val="subscript"/>
          <w:lang w:eastAsia="ja-JP"/>
        </w:rPr>
        <w:t>STS</w:t>
      </w:r>
      <w:r>
        <w:rPr>
          <w:sz w:val="20"/>
          <w:lang w:eastAsia="ja-JP"/>
        </w:rPr>
        <w:t xml:space="preserve"> = 2</w:t>
      </w:r>
      <w:r w:rsidRPr="00F4087A">
        <w:rPr>
          <w:color w:val="C00000"/>
          <w:sz w:val="20"/>
          <w:u w:val="single"/>
          <w:lang w:eastAsia="ja-JP"/>
        </w:rPr>
        <w:t>i</w:t>
      </w:r>
      <w:r w:rsidRPr="00F4087A">
        <w:rPr>
          <w:color w:val="C00000"/>
          <w:sz w:val="20"/>
          <w:u w:val="single"/>
          <w:vertAlign w:val="subscript"/>
          <w:lang w:eastAsia="ja-JP"/>
        </w:rPr>
        <w:t>SS</w:t>
      </w:r>
      <w:r>
        <w:rPr>
          <w:sz w:val="20"/>
          <w:lang w:eastAsia="ja-JP"/>
        </w:rPr>
        <w:t xml:space="preserve">, </w:t>
      </w:r>
      <w:r>
        <w:rPr>
          <w:i/>
          <w:sz w:val="20"/>
          <w:lang w:eastAsia="ja-JP"/>
        </w:rPr>
        <w:t>n</w:t>
      </w:r>
      <w:r>
        <w:rPr>
          <w:sz w:val="20"/>
          <w:lang w:eastAsia="ja-JP"/>
        </w:rPr>
        <w:t xml:space="preserve">, </w:t>
      </w:r>
      <w:r>
        <w:rPr>
          <w:i/>
          <w:sz w:val="20"/>
          <w:lang w:eastAsia="ja-JP"/>
        </w:rPr>
        <w:t>k</w:t>
      </w:r>
      <w:r>
        <w:rPr>
          <w:sz w:val="20"/>
          <w:lang w:eastAsia="ja-JP"/>
        </w:rPr>
        <w:t xml:space="preserve">) for the </w:t>
      </w:r>
      <w:r w:rsidR="00F4087A" w:rsidRPr="00F4087A">
        <w:rPr>
          <w:strike/>
          <w:color w:val="C00000"/>
          <w:sz w:val="20"/>
          <w:lang w:eastAsia="ja-JP"/>
        </w:rPr>
        <w:t xml:space="preserve">second </w:t>
      </w:r>
      <w:r w:rsidRPr="00F4087A">
        <w:rPr>
          <w:color w:val="C00000"/>
          <w:sz w:val="20"/>
          <w:u w:val="single"/>
          <w:lang w:eastAsia="ja-JP"/>
        </w:rPr>
        <w:t xml:space="preserve">even </w:t>
      </w:r>
      <w:r>
        <w:rPr>
          <w:sz w:val="20"/>
          <w:lang w:eastAsia="ja-JP"/>
        </w:rPr>
        <w:t>space-time stream is defined by inserting zeros from –</w:t>
      </w:r>
      <w:r>
        <w:rPr>
          <w:i/>
          <w:sz w:val="20"/>
          <w:lang w:eastAsia="ja-JP"/>
        </w:rPr>
        <w:t>N</w:t>
      </w:r>
      <w:r>
        <w:rPr>
          <w:i/>
          <w:sz w:val="20"/>
          <w:vertAlign w:val="subscript"/>
          <w:lang w:eastAsia="ja-JP"/>
        </w:rPr>
        <w:t>SR</w:t>
      </w:r>
      <w:r>
        <w:rPr>
          <w:sz w:val="20"/>
          <w:lang w:eastAsia="ja-JP"/>
        </w:rPr>
        <w:t xml:space="preserve"> to </w:t>
      </w:r>
      <w:r>
        <w:rPr>
          <w:i/>
          <w:sz w:val="20"/>
          <w:lang w:eastAsia="ja-JP"/>
        </w:rPr>
        <w:t>N</w:t>
      </w:r>
      <w:r>
        <w:rPr>
          <w:i/>
          <w:sz w:val="20"/>
          <w:vertAlign w:val="subscript"/>
          <w:lang w:eastAsia="ja-JP"/>
        </w:rPr>
        <w:t>SR</w:t>
      </w:r>
      <w:r>
        <w:rPr>
          <w:sz w:val="20"/>
          <w:lang w:eastAsia="ja-JP"/>
        </w:rPr>
        <w:t xml:space="preserve"> and then inserting pilots at tones </w:t>
      </w:r>
      <w:r>
        <w:rPr>
          <w:i/>
          <w:sz w:val="20"/>
          <w:lang w:eastAsia="ja-JP"/>
        </w:rPr>
        <w:t>M</w:t>
      </w:r>
      <w:r>
        <w:rPr>
          <w:i/>
          <w:sz w:val="20"/>
          <w:vertAlign w:val="subscript"/>
          <w:lang w:eastAsia="ja-JP"/>
        </w:rPr>
        <w:t>p</w:t>
      </w:r>
      <w:r>
        <w:rPr>
          <w:sz w:val="20"/>
          <w:lang w:eastAsia="ja-JP"/>
        </w:rPr>
        <w:t>(</w:t>
      </w:r>
      <w:r>
        <w:rPr>
          <w:i/>
          <w:sz w:val="20"/>
          <w:lang w:eastAsia="ja-JP"/>
        </w:rPr>
        <w:t>k</w:t>
      </w:r>
      <w:r>
        <w:rPr>
          <w:sz w:val="20"/>
          <w:lang w:eastAsia="ja-JP"/>
        </w:rPr>
        <w:t xml:space="preserve">) defined in </w:t>
      </w:r>
      <w:r>
        <w:rPr>
          <w:sz w:val="20"/>
          <w:lang w:eastAsia="ja-JP"/>
        </w:rPr>
        <w:fldChar w:fldCharType="begin"/>
      </w:r>
      <w:r>
        <w:rPr>
          <w:sz w:val="20"/>
          <w:lang w:eastAsia="ja-JP"/>
        </w:rPr>
        <w:instrText xml:space="preserve"> REF _Ref481331928 \r \h </w:instrText>
      </w:r>
      <w:r>
        <w:rPr>
          <w:sz w:val="20"/>
          <w:lang w:eastAsia="ja-JP"/>
        </w:rPr>
      </w:r>
      <w:r>
        <w:rPr>
          <w:sz w:val="20"/>
          <w:lang w:eastAsia="ja-JP"/>
        </w:rPr>
        <w:fldChar w:fldCharType="separate"/>
      </w:r>
      <w:r>
        <w:rPr>
          <w:sz w:val="20"/>
          <w:lang w:eastAsia="ja-JP"/>
        </w:rPr>
        <w:t>30.6.1.4</w:t>
      </w:r>
      <w:r>
        <w:rPr>
          <w:sz w:val="20"/>
          <w:lang w:eastAsia="ja-JP"/>
        </w:rPr>
        <w:fldChar w:fldCharType="end"/>
      </w:r>
      <w:r>
        <w:rPr>
          <w:sz w:val="20"/>
          <w:lang w:eastAsia="ja-JP"/>
        </w:rPr>
        <w:t xml:space="preserve"> as follows:</w:t>
      </w:r>
    </w:p>
    <w:p w14:paraId="05A3F491" w14:textId="77777777" w:rsidR="00E16E08" w:rsidRDefault="00E16E08" w:rsidP="00E16E08">
      <w:pPr>
        <w:pStyle w:val="ListParagraph"/>
        <w:jc w:val="both"/>
        <w:rPr>
          <w:sz w:val="20"/>
        </w:rPr>
      </w:pPr>
      <w:r w:rsidRPr="000C5686">
        <w:rPr>
          <w:position w:val="-20"/>
        </w:rPr>
        <w:object w:dxaOrig="5520" w:dyaOrig="460" w14:anchorId="7BD3FCE9">
          <v:shape id="_x0000_i1049" type="#_x0000_t75" style="width:276pt;height:23.5pt" o:ole="" o:borderbottomcolor="#c00000">
            <v:imagedata r:id="rId56" o:title=""/>
            <w10:borderbottom type="single" width="4"/>
          </v:shape>
          <o:OLEObject Type="Embed" ProgID="Equation.3" ShapeID="_x0000_i1049" DrawAspect="Content" ObjectID="_1577726990" r:id="rId57"/>
        </w:object>
      </w:r>
      <w:r>
        <w:rPr>
          <w:sz w:val="20"/>
        </w:rPr>
        <w:t>,</w:t>
      </w:r>
    </w:p>
    <w:p w14:paraId="7DEA0496" w14:textId="77777777" w:rsidR="00E16E08" w:rsidRDefault="00E16E08" w:rsidP="00E16E08">
      <w:pPr>
        <w:pStyle w:val="ListParagraph"/>
        <w:rPr>
          <w:sz w:val="20"/>
          <w:lang w:eastAsia="ja-JP"/>
        </w:rPr>
      </w:pPr>
      <w:r w:rsidRPr="000C5686">
        <w:rPr>
          <w:position w:val="-20"/>
        </w:rPr>
        <w:object w:dxaOrig="6259" w:dyaOrig="460" w14:anchorId="0E9A7EF1">
          <v:shape id="_x0000_i1050" type="#_x0000_t75" style="width:313pt;height:23.5pt" o:ole="" o:borderbottomcolor="#c00000">
            <v:imagedata r:id="rId58" o:title=""/>
            <w10:borderbottom type="single" width="4"/>
          </v:shape>
          <o:OLEObject Type="Embed" ProgID="Equation.3" ShapeID="_x0000_i1050" DrawAspect="Content" ObjectID="_1577726991" r:id="rId59"/>
        </w:object>
      </w:r>
      <w:r>
        <w:t xml:space="preserve">, </w:t>
      </w:r>
      <w:r>
        <w:br/>
      </w:r>
      <w:r>
        <w:rPr>
          <w:i/>
        </w:rPr>
        <w:t>k</w:t>
      </w:r>
      <w:r>
        <w:t xml:space="preserve"> = 0, 1, …, </w:t>
      </w:r>
      <w:r>
        <w:rPr>
          <w:i/>
        </w:rPr>
        <w:t>N</w:t>
      </w:r>
      <w:r>
        <w:rPr>
          <w:i/>
          <w:vertAlign w:val="subscript"/>
        </w:rPr>
        <w:t>SP</w:t>
      </w:r>
      <w:r>
        <w:t xml:space="preserve"> - 1</w:t>
      </w:r>
    </w:p>
    <w:p w14:paraId="15BEEB40" w14:textId="77777777" w:rsidR="00E16E08" w:rsidRDefault="00E16E08" w:rsidP="00E16E08">
      <w:pPr>
        <w:jc w:val="both"/>
      </w:pPr>
    </w:p>
    <w:p w14:paraId="5853BA5C" w14:textId="77777777" w:rsidR="00E16E08" w:rsidRDefault="00E16E08" w:rsidP="00E16E08">
      <w:pPr>
        <w:jc w:val="both"/>
        <w:rPr>
          <w:sz w:val="20"/>
        </w:rPr>
      </w:pPr>
      <w:r>
        <w:rPr>
          <w:sz w:val="20"/>
          <w:lang w:eastAsia="ja-JP"/>
        </w:rPr>
        <w:lastRenderedPageBreak/>
        <w:t xml:space="preserve">In the above procedure, index </w:t>
      </w:r>
      <w:r>
        <w:rPr>
          <w:i/>
          <w:sz w:val="20"/>
          <w:lang w:eastAsia="ja-JP"/>
        </w:rPr>
        <w:t>n</w:t>
      </w:r>
      <w:r>
        <w:rPr>
          <w:sz w:val="20"/>
          <w:lang w:eastAsia="ja-JP"/>
        </w:rPr>
        <w:t xml:space="preserve"> = 0, 1, …, </w:t>
      </w:r>
      <w:r>
        <w:rPr>
          <w:i/>
          <w:sz w:val="20"/>
          <w:lang w:eastAsia="ja-JP"/>
        </w:rPr>
        <w:t>N</w:t>
      </w:r>
      <w:r>
        <w:rPr>
          <w:i/>
          <w:sz w:val="20"/>
          <w:vertAlign w:val="subscript"/>
          <w:lang w:eastAsia="ja-JP"/>
        </w:rPr>
        <w:t>SYM</w:t>
      </w:r>
      <w:r>
        <w:rPr>
          <w:sz w:val="20"/>
          <w:lang w:eastAsia="ja-JP"/>
        </w:rPr>
        <w:t xml:space="preserve"> / 2– 1, </w:t>
      </w:r>
      <w:r>
        <w:rPr>
          <w:sz w:val="20"/>
        </w:rPr>
        <w:t xml:space="preserve">pilot sequences </w:t>
      </w:r>
      <w:r>
        <w:rPr>
          <w:i/>
          <w:sz w:val="20"/>
        </w:rPr>
        <w:t>P</w:t>
      </w:r>
      <w:r>
        <w:rPr>
          <w:i/>
          <w:sz w:val="18"/>
          <w:vertAlign w:val="subscript"/>
        </w:rPr>
        <w:t>NSP</w:t>
      </w:r>
      <w:r>
        <w:rPr>
          <w:sz w:val="20"/>
        </w:rPr>
        <w:t>(</w:t>
      </w:r>
      <w:r>
        <w:rPr>
          <w:i/>
          <w:sz w:val="20"/>
        </w:rPr>
        <w:t>i</w:t>
      </w:r>
      <w:r>
        <w:rPr>
          <w:i/>
          <w:sz w:val="20"/>
          <w:vertAlign w:val="subscript"/>
        </w:rPr>
        <w:t>STS</w:t>
      </w:r>
      <w:r>
        <w:rPr>
          <w:sz w:val="20"/>
        </w:rPr>
        <w:t xml:space="preserve"> = </w:t>
      </w:r>
      <w:r w:rsidR="00F4087A" w:rsidRPr="00F4087A">
        <w:rPr>
          <w:strike/>
          <w:color w:val="C00000"/>
          <w:sz w:val="20"/>
        </w:rPr>
        <w:t>1</w:t>
      </w:r>
      <w:r w:rsidRPr="00F4087A">
        <w:rPr>
          <w:color w:val="C00000"/>
          <w:sz w:val="20"/>
          <w:u w:val="single"/>
        </w:rPr>
        <w:t>2i</w:t>
      </w:r>
      <w:r w:rsidRPr="00F4087A">
        <w:rPr>
          <w:color w:val="C00000"/>
          <w:sz w:val="20"/>
          <w:u w:val="single"/>
          <w:vertAlign w:val="subscript"/>
        </w:rPr>
        <w:t>SS</w:t>
      </w:r>
      <w:r w:rsidRPr="00F4087A">
        <w:rPr>
          <w:color w:val="C00000"/>
          <w:sz w:val="20"/>
          <w:u w:val="single"/>
        </w:rPr>
        <w:t>-1</w:t>
      </w:r>
      <w:r>
        <w:rPr>
          <w:sz w:val="20"/>
        </w:rPr>
        <w:t xml:space="preserve">, </w:t>
      </w:r>
      <w:r>
        <w:rPr>
          <w:i/>
          <w:sz w:val="20"/>
        </w:rPr>
        <w:t>k</w:t>
      </w:r>
      <w:r>
        <w:rPr>
          <w:sz w:val="20"/>
        </w:rPr>
        <w:t xml:space="preserve">) and </w:t>
      </w:r>
      <w:r>
        <w:rPr>
          <w:i/>
          <w:sz w:val="20"/>
        </w:rPr>
        <w:t>P</w:t>
      </w:r>
      <w:r>
        <w:rPr>
          <w:i/>
          <w:sz w:val="18"/>
          <w:vertAlign w:val="subscript"/>
        </w:rPr>
        <w:t>NSP</w:t>
      </w:r>
      <w:r>
        <w:rPr>
          <w:sz w:val="20"/>
        </w:rPr>
        <w:t>(</w:t>
      </w:r>
      <w:r>
        <w:rPr>
          <w:i/>
          <w:sz w:val="20"/>
        </w:rPr>
        <w:t>i</w:t>
      </w:r>
      <w:r>
        <w:rPr>
          <w:i/>
          <w:sz w:val="20"/>
          <w:vertAlign w:val="subscript"/>
        </w:rPr>
        <w:t>STS</w:t>
      </w:r>
      <w:r>
        <w:rPr>
          <w:sz w:val="20"/>
        </w:rPr>
        <w:t xml:space="preserve"> = 2</w:t>
      </w:r>
      <w:r w:rsidRPr="00F4087A">
        <w:rPr>
          <w:color w:val="C00000"/>
          <w:sz w:val="20"/>
          <w:u w:val="single"/>
        </w:rPr>
        <w:t>i</w:t>
      </w:r>
      <w:r w:rsidRPr="00F4087A">
        <w:rPr>
          <w:color w:val="C00000"/>
          <w:sz w:val="20"/>
          <w:u w:val="single"/>
          <w:vertAlign w:val="subscript"/>
        </w:rPr>
        <w:t>SS</w:t>
      </w:r>
      <w:r>
        <w:rPr>
          <w:sz w:val="20"/>
        </w:rPr>
        <w:t xml:space="preserve">, </w:t>
      </w:r>
      <w:r>
        <w:rPr>
          <w:i/>
          <w:sz w:val="20"/>
        </w:rPr>
        <w:t>k</w:t>
      </w:r>
      <w:r>
        <w:rPr>
          <w:sz w:val="20"/>
        </w:rPr>
        <w:t xml:space="preserve">) are defined in </w:t>
      </w:r>
      <w:r>
        <w:rPr>
          <w:sz w:val="20"/>
        </w:rPr>
        <w:fldChar w:fldCharType="begin"/>
      </w:r>
      <w:r>
        <w:rPr>
          <w:sz w:val="20"/>
        </w:rPr>
        <w:instrText xml:space="preserve"> REF _Ref483232057 \r \h </w:instrText>
      </w:r>
      <w:r>
        <w:rPr>
          <w:sz w:val="20"/>
        </w:rPr>
      </w:r>
      <w:r>
        <w:rPr>
          <w:sz w:val="20"/>
        </w:rPr>
        <w:fldChar w:fldCharType="separate"/>
      </w:r>
      <w:r>
        <w:rPr>
          <w:sz w:val="20"/>
        </w:rPr>
        <w:t>30.6.1.6</w:t>
      </w:r>
      <w:r>
        <w:rPr>
          <w:sz w:val="20"/>
        </w:rPr>
        <w:fldChar w:fldCharType="end"/>
      </w:r>
      <w:r>
        <w:rPr>
          <w:sz w:val="20"/>
        </w:rPr>
        <w:t xml:space="preserve"> and </w:t>
      </w:r>
      <w:r>
        <w:rPr>
          <w:i/>
          <w:sz w:val="20"/>
        </w:rPr>
        <w:t>p</w:t>
      </w:r>
      <w:r>
        <w:rPr>
          <w:sz w:val="20"/>
        </w:rPr>
        <w:t>(</w:t>
      </w:r>
      <w:r>
        <w:rPr>
          <w:i/>
          <w:sz w:val="20"/>
        </w:rPr>
        <w:t>n</w:t>
      </w:r>
      <w:r>
        <w:rPr>
          <w:sz w:val="20"/>
        </w:rPr>
        <w:t>) defines a bit coming from the scrambler defined in 20.5.3.2.2 with shift register x</w:t>
      </w:r>
      <w:r>
        <w:rPr>
          <w:sz w:val="20"/>
          <w:vertAlign w:val="subscript"/>
        </w:rPr>
        <w:t>1</w:t>
      </w:r>
      <w:r>
        <w:rPr>
          <w:sz w:val="20"/>
        </w:rPr>
        <w:t>, x</w:t>
      </w:r>
      <w:r>
        <w:rPr>
          <w:sz w:val="20"/>
          <w:vertAlign w:val="subscript"/>
        </w:rPr>
        <w:t>2</w:t>
      </w:r>
      <w:r>
        <w:rPr>
          <w:sz w:val="20"/>
        </w:rPr>
        <w:t>,…, x</w:t>
      </w:r>
      <w:r>
        <w:rPr>
          <w:sz w:val="20"/>
          <w:vertAlign w:val="subscript"/>
        </w:rPr>
        <w:t>7</w:t>
      </w:r>
      <w:r>
        <w:rPr>
          <w:sz w:val="20"/>
        </w:rPr>
        <w:t xml:space="preserve"> initialized to all ones for the </w:t>
      </w:r>
      <w:r>
        <w:rPr>
          <w:i/>
          <w:sz w:val="20"/>
        </w:rPr>
        <w:t>n</w:t>
      </w:r>
      <w:r>
        <w:rPr>
          <w:sz w:val="20"/>
        </w:rPr>
        <w:t xml:space="preserve"> = 0 OFDM symbol.</w:t>
      </w:r>
    </w:p>
    <w:p w14:paraId="1F213989" w14:textId="77777777" w:rsidR="00E16E08" w:rsidRDefault="00E16E08" w:rsidP="00E16E08">
      <w:pPr>
        <w:jc w:val="both"/>
        <w:rPr>
          <w:sz w:val="20"/>
        </w:rPr>
      </w:pPr>
    </w:p>
    <w:p w14:paraId="58A8F5A4" w14:textId="77777777" w:rsidR="00E16E08" w:rsidRDefault="00E16E08" w:rsidP="00E16E08">
      <w:pPr>
        <w:pStyle w:val="IEEEStdsParagraph"/>
      </w:pPr>
      <w:r>
        <w:t>For SQPSK and QPSK modulations, STBC shall apply static tone pairing (STP) subcarriers mapping.</w:t>
      </w:r>
    </w:p>
    <w:p w14:paraId="253EB2A0" w14:textId="71577532" w:rsidR="00BE3BB2" w:rsidRDefault="00BE3BB2">
      <w:pPr>
        <w:rPr>
          <w:sz w:val="20"/>
          <w:lang w:val="en-US" w:eastAsia="ja-JP"/>
        </w:rPr>
      </w:pPr>
      <w:r>
        <w:br w:type="page"/>
      </w:r>
    </w:p>
    <w:p w14:paraId="64E4693F" w14:textId="77777777" w:rsidR="005C17AF" w:rsidRPr="005C17AF" w:rsidRDefault="005C17AF" w:rsidP="005C17AF">
      <w:pPr>
        <w:jc w:val="both"/>
        <w:rPr>
          <w:rFonts w:ascii="Arial" w:hAnsi="Arial" w:cs="Arial"/>
          <w:b/>
          <w:color w:val="FF0000"/>
          <w:sz w:val="20"/>
          <w:szCs w:val="22"/>
          <w:u w:val="single"/>
          <w:lang w:val="en-US"/>
        </w:rPr>
      </w:pPr>
    </w:p>
    <w:tbl>
      <w:tblPr>
        <w:tblStyle w:val="TableGrid"/>
        <w:tblW w:w="0" w:type="auto"/>
        <w:tblLook w:val="04A0" w:firstRow="1" w:lastRow="0" w:firstColumn="1" w:lastColumn="0" w:noHBand="0" w:noVBand="1"/>
      </w:tblPr>
      <w:tblGrid>
        <w:gridCol w:w="622"/>
        <w:gridCol w:w="1076"/>
        <w:gridCol w:w="4440"/>
        <w:gridCol w:w="3212"/>
      </w:tblGrid>
      <w:tr w:rsidR="00BE3BB2" w:rsidRPr="000F1350" w14:paraId="1A2CB5FC" w14:textId="77777777" w:rsidTr="00735C3D">
        <w:tc>
          <w:tcPr>
            <w:tcW w:w="622" w:type="dxa"/>
            <w:tcBorders>
              <w:bottom w:val="single" w:sz="4" w:space="0" w:color="auto"/>
            </w:tcBorders>
          </w:tcPr>
          <w:p w14:paraId="6404CBCE" w14:textId="77777777" w:rsidR="00BE3BB2" w:rsidRPr="000F1350" w:rsidRDefault="00BE3BB2" w:rsidP="008B124A">
            <w:pPr>
              <w:rPr>
                <w:b/>
              </w:rPr>
            </w:pPr>
            <w:r w:rsidRPr="000F1350">
              <w:rPr>
                <w:b/>
              </w:rPr>
              <w:t>CID</w:t>
            </w:r>
          </w:p>
        </w:tc>
        <w:tc>
          <w:tcPr>
            <w:tcW w:w="1076" w:type="dxa"/>
            <w:tcBorders>
              <w:bottom w:val="single" w:sz="4" w:space="0" w:color="auto"/>
            </w:tcBorders>
          </w:tcPr>
          <w:p w14:paraId="270B87F0" w14:textId="77777777" w:rsidR="00BE3BB2" w:rsidRPr="000F1350" w:rsidRDefault="00BE3BB2" w:rsidP="008B124A">
            <w:pPr>
              <w:rPr>
                <w:b/>
              </w:rPr>
            </w:pPr>
            <w:r w:rsidRPr="000F1350">
              <w:rPr>
                <w:b/>
              </w:rPr>
              <w:t>Clause</w:t>
            </w:r>
          </w:p>
        </w:tc>
        <w:tc>
          <w:tcPr>
            <w:tcW w:w="4440" w:type="dxa"/>
            <w:tcBorders>
              <w:bottom w:val="single" w:sz="4" w:space="0" w:color="auto"/>
            </w:tcBorders>
          </w:tcPr>
          <w:p w14:paraId="006ABD76" w14:textId="77777777" w:rsidR="00BE3BB2" w:rsidRPr="000F1350" w:rsidRDefault="00BE3BB2" w:rsidP="008B124A">
            <w:pPr>
              <w:rPr>
                <w:b/>
              </w:rPr>
            </w:pPr>
            <w:r w:rsidRPr="000F1350">
              <w:rPr>
                <w:b/>
              </w:rPr>
              <w:t>Comment</w:t>
            </w:r>
          </w:p>
        </w:tc>
        <w:tc>
          <w:tcPr>
            <w:tcW w:w="3212" w:type="dxa"/>
            <w:tcBorders>
              <w:bottom w:val="single" w:sz="4" w:space="0" w:color="auto"/>
            </w:tcBorders>
          </w:tcPr>
          <w:p w14:paraId="19F2FEFB" w14:textId="77777777" w:rsidR="00BE3BB2" w:rsidRPr="000F1350" w:rsidRDefault="00BE3BB2" w:rsidP="008B124A">
            <w:pPr>
              <w:rPr>
                <w:b/>
              </w:rPr>
            </w:pPr>
            <w:r w:rsidRPr="000F1350">
              <w:rPr>
                <w:b/>
              </w:rPr>
              <w:t>Proposed Change</w:t>
            </w:r>
          </w:p>
        </w:tc>
      </w:tr>
      <w:tr w:rsidR="00BE3BB2" w:rsidRPr="000F1350" w14:paraId="093D15B5" w14:textId="77777777" w:rsidTr="00735C3D">
        <w:tc>
          <w:tcPr>
            <w:tcW w:w="622" w:type="dxa"/>
            <w:tcBorders>
              <w:bottom w:val="single" w:sz="4" w:space="0" w:color="auto"/>
            </w:tcBorders>
          </w:tcPr>
          <w:p w14:paraId="404E3883" w14:textId="77777777" w:rsidR="00BE3BB2" w:rsidRPr="000F1350" w:rsidRDefault="00BE3BB2" w:rsidP="008B124A">
            <w:pPr>
              <w:rPr>
                <w:sz w:val="20"/>
              </w:rPr>
            </w:pPr>
            <w:r w:rsidRPr="000F1350">
              <w:rPr>
                <w:sz w:val="20"/>
              </w:rPr>
              <w:t>1627</w:t>
            </w:r>
          </w:p>
        </w:tc>
        <w:tc>
          <w:tcPr>
            <w:tcW w:w="1076" w:type="dxa"/>
            <w:tcBorders>
              <w:bottom w:val="single" w:sz="4" w:space="0" w:color="auto"/>
            </w:tcBorders>
          </w:tcPr>
          <w:p w14:paraId="13DABF04" w14:textId="77777777" w:rsidR="00BE3BB2" w:rsidRPr="000F1350" w:rsidRDefault="00BE3BB2" w:rsidP="008B124A">
            <w:pPr>
              <w:rPr>
                <w:color w:val="000000"/>
                <w:sz w:val="20"/>
              </w:rPr>
            </w:pPr>
            <w:r w:rsidRPr="000F1350">
              <w:rPr>
                <w:color w:val="000000"/>
                <w:sz w:val="20"/>
              </w:rPr>
              <w:t>30.7</w:t>
            </w:r>
          </w:p>
        </w:tc>
        <w:tc>
          <w:tcPr>
            <w:tcW w:w="4440" w:type="dxa"/>
            <w:tcBorders>
              <w:bottom w:val="single" w:sz="4" w:space="0" w:color="auto"/>
            </w:tcBorders>
          </w:tcPr>
          <w:p w14:paraId="49DEA7E9" w14:textId="77777777" w:rsidR="00BE3BB2" w:rsidRPr="000F1350" w:rsidRDefault="00BE3BB2" w:rsidP="008B124A">
            <w:pPr>
              <w:rPr>
                <w:sz w:val="20"/>
                <w:lang w:val="en-US"/>
              </w:rPr>
            </w:pPr>
            <w:r w:rsidRPr="000F1350">
              <w:rPr>
                <w:color w:val="000000"/>
                <w:sz w:val="20"/>
              </w:rPr>
              <w:t>STBC is declared to be optional but there is no capability for this feature.</w:t>
            </w:r>
          </w:p>
        </w:tc>
        <w:tc>
          <w:tcPr>
            <w:tcW w:w="3212" w:type="dxa"/>
            <w:tcBorders>
              <w:bottom w:val="single" w:sz="4" w:space="0" w:color="auto"/>
            </w:tcBorders>
          </w:tcPr>
          <w:p w14:paraId="7DDC7CF8" w14:textId="77777777" w:rsidR="00BE3BB2" w:rsidRPr="000F1350" w:rsidRDefault="00BE3BB2" w:rsidP="008B124A">
            <w:pPr>
              <w:rPr>
                <w:color w:val="000000"/>
                <w:sz w:val="20"/>
                <w:lang w:val="en-US"/>
              </w:rPr>
            </w:pPr>
            <w:r w:rsidRPr="000F1350">
              <w:rPr>
                <w:color w:val="000000"/>
                <w:sz w:val="20"/>
              </w:rPr>
              <w:t>Add STBC capability</w:t>
            </w:r>
          </w:p>
          <w:p w14:paraId="0EB32272" w14:textId="77777777" w:rsidR="00BE3BB2" w:rsidRPr="000F1350" w:rsidRDefault="00BE3BB2" w:rsidP="008B124A">
            <w:pPr>
              <w:rPr>
                <w:sz w:val="20"/>
              </w:rPr>
            </w:pPr>
          </w:p>
        </w:tc>
      </w:tr>
    </w:tbl>
    <w:p w14:paraId="07766D44" w14:textId="77777777" w:rsidR="00BE3BB2" w:rsidRPr="000F1350" w:rsidRDefault="00BE3BB2" w:rsidP="00BE3BB2">
      <w:pPr>
        <w:rPr>
          <w:rFonts w:asciiTheme="minorHAnsi" w:hAnsiTheme="minorHAnsi" w:cs="Arial"/>
        </w:rPr>
      </w:pPr>
      <w:r w:rsidRPr="000F1350">
        <w:rPr>
          <w:rFonts w:asciiTheme="minorHAnsi" w:hAnsiTheme="minorHAnsi" w:cs="Arial"/>
          <w:lang w:val="en-US"/>
        </w:rPr>
        <w:t>Commenter proposes to add STBC capability.</w:t>
      </w:r>
    </w:p>
    <w:p w14:paraId="654A7921" w14:textId="77777777" w:rsidR="00BE3BB2" w:rsidRPr="000F1350" w:rsidRDefault="00BE3BB2" w:rsidP="00BE3BB2">
      <w:pPr>
        <w:rPr>
          <w:rFonts w:asciiTheme="minorHAnsi" w:hAnsiTheme="minorHAnsi" w:cs="Arial"/>
        </w:rPr>
      </w:pPr>
    </w:p>
    <w:p w14:paraId="7515E65D" w14:textId="77777777" w:rsidR="00BE3BB2" w:rsidRDefault="00BE3BB2" w:rsidP="00BE3BB2">
      <w:pPr>
        <w:rPr>
          <w:rFonts w:asciiTheme="minorHAnsi" w:hAnsiTheme="minorHAnsi" w:cs="Arial"/>
        </w:rPr>
      </w:pPr>
      <w:r w:rsidRPr="000F1350">
        <w:rPr>
          <w:rFonts w:asciiTheme="minorHAnsi" w:hAnsiTheme="minorHAnsi" w:cs="Arial"/>
        </w:rPr>
        <w:t xml:space="preserve">Proposed Resolution: </w:t>
      </w:r>
      <w:r w:rsidRPr="000F33EE">
        <w:rPr>
          <w:rFonts w:asciiTheme="minorHAnsi" w:hAnsiTheme="minorHAnsi" w:cs="Arial"/>
          <w:b/>
        </w:rPr>
        <w:t>Revised</w:t>
      </w:r>
      <w:r>
        <w:rPr>
          <w:rFonts w:asciiTheme="minorHAnsi" w:hAnsiTheme="minorHAnsi" w:cs="Arial"/>
        </w:rPr>
        <w:t xml:space="preserve"> </w:t>
      </w:r>
    </w:p>
    <w:p w14:paraId="643375E5" w14:textId="77777777" w:rsidR="00BE3BB2" w:rsidRPr="000F1350" w:rsidRDefault="00BE3BB2" w:rsidP="00BE3BB2">
      <w:pPr>
        <w:rPr>
          <w:rFonts w:asciiTheme="minorHAnsi" w:hAnsiTheme="minorHAnsi" w:cs="Arial"/>
        </w:rPr>
      </w:pPr>
      <w:r>
        <w:rPr>
          <w:rFonts w:asciiTheme="minorHAnsi" w:hAnsiTheme="minorHAnsi" w:cs="Arial"/>
        </w:rPr>
        <w:t xml:space="preserve">STBC capability is added in Sec. </w:t>
      </w:r>
      <w:r w:rsidRPr="009C63E4">
        <w:rPr>
          <w:rFonts w:asciiTheme="minorHAnsi" w:hAnsiTheme="minorHAnsi" w:cs="Arial"/>
        </w:rPr>
        <w:t>9.4.2.250.4</w:t>
      </w:r>
      <w:r>
        <w:rPr>
          <w:rFonts w:asciiTheme="minorHAnsi" w:hAnsiTheme="minorHAnsi" w:cs="Arial"/>
        </w:rPr>
        <w:t xml:space="preserve"> “PHY Capability field”</w:t>
      </w:r>
    </w:p>
    <w:p w14:paraId="29A67978" w14:textId="26F44FD0" w:rsidR="00637806" w:rsidRDefault="00637806">
      <w:pPr>
        <w:rPr>
          <w:rFonts w:ascii="Arial" w:hAnsi="Arial" w:cs="Arial"/>
          <w:b/>
          <w:color w:val="FF0000"/>
          <w:szCs w:val="22"/>
          <w:u w:val="single"/>
        </w:rPr>
      </w:pPr>
    </w:p>
    <w:p w14:paraId="173BEBFB" w14:textId="77777777" w:rsidR="00E338B8" w:rsidRDefault="00E338B8">
      <w:pPr>
        <w:rPr>
          <w:rFonts w:ascii="Arial" w:hAnsi="Arial" w:cs="Arial"/>
          <w:b/>
          <w:color w:val="FF0000"/>
          <w:szCs w:val="22"/>
          <w:u w:val="single"/>
        </w:rPr>
      </w:pPr>
    </w:p>
    <w:p w14:paraId="16E388B6" w14:textId="77777777" w:rsidR="00BE3BB2" w:rsidRDefault="00BE3BB2">
      <w:pPr>
        <w:rPr>
          <w:rFonts w:ascii="Arial" w:hAnsi="Arial" w:cs="Arial"/>
          <w:b/>
          <w:color w:val="FF0000"/>
          <w:szCs w:val="22"/>
          <w:u w:val="single"/>
        </w:rPr>
      </w:pPr>
    </w:p>
    <w:p w14:paraId="0C91E262" w14:textId="77777777" w:rsidR="00BE3BB2" w:rsidRPr="009005FC" w:rsidRDefault="00BE3BB2" w:rsidP="00BE3BB2">
      <w:pPr>
        <w:rPr>
          <w:i/>
          <w:color w:val="C00000"/>
          <w:szCs w:val="22"/>
        </w:rPr>
      </w:pPr>
      <w:r w:rsidRPr="009005FC">
        <w:rPr>
          <w:i/>
          <w:color w:val="C00000"/>
          <w:szCs w:val="22"/>
        </w:rPr>
        <w:t xml:space="preserve">TGay Editor: Please modify </w:t>
      </w:r>
      <w:r>
        <w:rPr>
          <w:i/>
          <w:color w:val="C00000"/>
          <w:szCs w:val="22"/>
        </w:rPr>
        <w:t>subclause</w:t>
      </w:r>
      <w:r w:rsidRPr="009005FC">
        <w:rPr>
          <w:i/>
          <w:color w:val="C00000"/>
          <w:szCs w:val="22"/>
        </w:rPr>
        <w:t xml:space="preserve"> </w:t>
      </w:r>
      <w:r>
        <w:rPr>
          <w:i/>
          <w:color w:val="C00000"/>
          <w:szCs w:val="22"/>
        </w:rPr>
        <w:t>“</w:t>
      </w:r>
      <w:r w:rsidRPr="009005FC">
        <w:rPr>
          <w:i/>
          <w:color w:val="C00000"/>
          <w:szCs w:val="22"/>
        </w:rPr>
        <w:t>9.4.2.250.4 PHY Capability field</w:t>
      </w:r>
      <w:r>
        <w:rPr>
          <w:i/>
          <w:color w:val="C00000"/>
          <w:szCs w:val="22"/>
        </w:rPr>
        <w:t xml:space="preserve"> (P59, L1)”</w:t>
      </w:r>
      <w:r w:rsidRPr="009005FC">
        <w:rPr>
          <w:i/>
          <w:color w:val="C00000"/>
          <w:szCs w:val="22"/>
        </w:rPr>
        <w:t xml:space="preserve"> as follows</w:t>
      </w:r>
    </w:p>
    <w:p w14:paraId="53A68279" w14:textId="77777777" w:rsidR="00BE3BB2" w:rsidRDefault="00BE3BB2" w:rsidP="00BE3BB2">
      <w:pPr>
        <w:pStyle w:val="IEEEStdsLevel5Header"/>
        <w:numPr>
          <w:ilvl w:val="0"/>
          <w:numId w:val="0"/>
        </w:numPr>
      </w:pPr>
      <w:r>
        <w:t>9.4.2.250.4 PHY Capability field</w:t>
      </w:r>
    </w:p>
    <w:p w14:paraId="35E830A0" w14:textId="77777777" w:rsidR="00BE3BB2" w:rsidRDefault="00BE3BB2" w:rsidP="00BE3BB2">
      <w:pPr>
        <w:pStyle w:val="IEEEStdsParagraph"/>
      </w:pPr>
      <w:r>
        <w:t>The PHY Capability field is defined in Figure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49"/>
        <w:gridCol w:w="1233"/>
        <w:gridCol w:w="1185"/>
        <w:gridCol w:w="1218"/>
        <w:gridCol w:w="1510"/>
        <w:gridCol w:w="1216"/>
        <w:gridCol w:w="1508"/>
      </w:tblGrid>
      <w:tr w:rsidR="00BE3BB2" w14:paraId="135DDF64" w14:textId="77777777" w:rsidTr="008B124A">
        <w:trPr>
          <w:jc w:val="center"/>
        </w:trPr>
        <w:tc>
          <w:tcPr>
            <w:tcW w:w="0" w:type="auto"/>
            <w:tcBorders>
              <w:top w:val="nil"/>
              <w:left w:val="nil"/>
              <w:bottom w:val="nil"/>
              <w:right w:val="nil"/>
            </w:tcBorders>
            <w:shd w:val="clear" w:color="auto" w:fill="auto"/>
          </w:tcPr>
          <w:p w14:paraId="279E4DB5" w14:textId="77777777" w:rsidR="00BE3BB2" w:rsidRDefault="00BE3BB2" w:rsidP="008B124A">
            <w:pPr>
              <w:pStyle w:val="IEEEStdsTableData-Center"/>
            </w:pPr>
          </w:p>
        </w:tc>
        <w:tc>
          <w:tcPr>
            <w:tcW w:w="0" w:type="auto"/>
            <w:tcBorders>
              <w:top w:val="nil"/>
              <w:left w:val="nil"/>
              <w:bottom w:val="single" w:sz="4" w:space="0" w:color="auto"/>
              <w:right w:val="nil"/>
            </w:tcBorders>
          </w:tcPr>
          <w:p w14:paraId="7F17DB96" w14:textId="77777777" w:rsidR="00BE3BB2" w:rsidRDefault="00BE3BB2" w:rsidP="008B124A">
            <w:pPr>
              <w:pStyle w:val="IEEEStdsTableData-Center"/>
            </w:pPr>
            <w:r>
              <w:t>B0</w:t>
            </w:r>
          </w:p>
        </w:tc>
        <w:tc>
          <w:tcPr>
            <w:tcW w:w="0" w:type="auto"/>
            <w:tcBorders>
              <w:top w:val="nil"/>
              <w:left w:val="nil"/>
              <w:bottom w:val="single" w:sz="4" w:space="0" w:color="auto"/>
              <w:right w:val="nil"/>
            </w:tcBorders>
          </w:tcPr>
          <w:p w14:paraId="51500A98" w14:textId="77777777" w:rsidR="00BE3BB2" w:rsidRDefault="00BE3BB2" w:rsidP="008B124A">
            <w:pPr>
              <w:pStyle w:val="IEEEStdsTableData-Center"/>
            </w:pPr>
            <w:r>
              <w:t>B1</w:t>
            </w:r>
          </w:p>
        </w:tc>
        <w:tc>
          <w:tcPr>
            <w:tcW w:w="0" w:type="auto"/>
            <w:tcBorders>
              <w:top w:val="nil"/>
              <w:left w:val="nil"/>
              <w:bottom w:val="single" w:sz="4" w:space="0" w:color="auto"/>
              <w:right w:val="nil"/>
            </w:tcBorders>
          </w:tcPr>
          <w:p w14:paraId="06B341DD" w14:textId="77777777" w:rsidR="00BE3BB2" w:rsidDel="000A0A89" w:rsidRDefault="00BE3BB2" w:rsidP="008B124A">
            <w:pPr>
              <w:pStyle w:val="IEEEStdsTableData-Center"/>
            </w:pPr>
            <w:r>
              <w:t>B2</w:t>
            </w:r>
          </w:p>
        </w:tc>
        <w:tc>
          <w:tcPr>
            <w:tcW w:w="0" w:type="auto"/>
            <w:tcBorders>
              <w:top w:val="nil"/>
              <w:left w:val="nil"/>
              <w:bottom w:val="single" w:sz="4" w:space="0" w:color="auto"/>
              <w:right w:val="nil"/>
            </w:tcBorders>
          </w:tcPr>
          <w:p w14:paraId="25F26A31" w14:textId="77777777" w:rsidR="00BE3BB2" w:rsidRDefault="00BE3BB2" w:rsidP="008B124A">
            <w:pPr>
              <w:pStyle w:val="IEEEStdsTableData-Center"/>
            </w:pPr>
            <w:r>
              <w:t>B3</w:t>
            </w:r>
          </w:p>
        </w:tc>
        <w:tc>
          <w:tcPr>
            <w:tcW w:w="0" w:type="auto"/>
            <w:tcBorders>
              <w:top w:val="nil"/>
              <w:left w:val="nil"/>
              <w:bottom w:val="single" w:sz="4" w:space="0" w:color="auto"/>
              <w:right w:val="nil"/>
            </w:tcBorders>
          </w:tcPr>
          <w:p w14:paraId="5FE0A866" w14:textId="77777777" w:rsidR="00BE3BB2" w:rsidRDefault="00BE3BB2" w:rsidP="008B124A">
            <w:pPr>
              <w:pStyle w:val="IEEEStdsTableData-Center"/>
            </w:pPr>
            <w:r>
              <w:t>B4</w:t>
            </w:r>
          </w:p>
        </w:tc>
        <w:tc>
          <w:tcPr>
            <w:tcW w:w="0" w:type="auto"/>
            <w:tcBorders>
              <w:top w:val="nil"/>
              <w:left w:val="nil"/>
              <w:bottom w:val="single" w:sz="4" w:space="0" w:color="auto"/>
              <w:right w:val="nil"/>
            </w:tcBorders>
          </w:tcPr>
          <w:p w14:paraId="48A93FA6" w14:textId="77777777" w:rsidR="00BE3BB2" w:rsidRDefault="00BE3BB2" w:rsidP="008B124A">
            <w:pPr>
              <w:pStyle w:val="IEEEStdsTableData-Center"/>
            </w:pPr>
            <w:r>
              <w:t>B5</w:t>
            </w:r>
          </w:p>
        </w:tc>
        <w:tc>
          <w:tcPr>
            <w:tcW w:w="0" w:type="auto"/>
            <w:tcBorders>
              <w:top w:val="nil"/>
              <w:left w:val="nil"/>
              <w:bottom w:val="single" w:sz="4" w:space="0" w:color="auto"/>
              <w:right w:val="nil"/>
            </w:tcBorders>
          </w:tcPr>
          <w:p w14:paraId="1FFBA10B" w14:textId="77777777" w:rsidR="00BE3BB2" w:rsidRDefault="00BE3BB2" w:rsidP="008B124A">
            <w:pPr>
              <w:pStyle w:val="IEEEStdsTableData-Center"/>
            </w:pPr>
            <w:r>
              <w:t>B6</w:t>
            </w:r>
          </w:p>
        </w:tc>
      </w:tr>
      <w:tr w:rsidR="00BE3BB2" w14:paraId="42328162" w14:textId="77777777" w:rsidTr="008B124A">
        <w:trPr>
          <w:jc w:val="center"/>
        </w:trPr>
        <w:tc>
          <w:tcPr>
            <w:tcW w:w="0" w:type="auto"/>
            <w:tcBorders>
              <w:top w:val="nil"/>
              <w:left w:val="nil"/>
              <w:bottom w:val="nil"/>
              <w:right w:val="single" w:sz="4" w:space="0" w:color="auto"/>
            </w:tcBorders>
            <w:shd w:val="clear" w:color="auto" w:fill="auto"/>
          </w:tcPr>
          <w:p w14:paraId="134FC23E" w14:textId="77777777" w:rsidR="00BE3BB2" w:rsidRDefault="00BE3BB2" w:rsidP="008B124A">
            <w:pPr>
              <w:pStyle w:val="IEEEStdsTableData-Center"/>
            </w:pPr>
          </w:p>
        </w:tc>
        <w:tc>
          <w:tcPr>
            <w:tcW w:w="0" w:type="auto"/>
            <w:tcBorders>
              <w:top w:val="single" w:sz="4" w:space="0" w:color="auto"/>
              <w:bottom w:val="single" w:sz="4" w:space="0" w:color="auto"/>
            </w:tcBorders>
          </w:tcPr>
          <w:p w14:paraId="75DB7FDD" w14:textId="77777777" w:rsidR="00BE3BB2" w:rsidRDefault="00BE3BB2" w:rsidP="008B124A">
            <w:pPr>
              <w:pStyle w:val="IEEEStdsTableData-Center"/>
            </w:pPr>
            <w:r>
              <w:t>Phase Hopping Supported</w:t>
            </w:r>
          </w:p>
        </w:tc>
        <w:tc>
          <w:tcPr>
            <w:tcW w:w="0" w:type="auto"/>
            <w:tcBorders>
              <w:top w:val="single" w:sz="4" w:space="0" w:color="auto"/>
              <w:bottom w:val="single" w:sz="4" w:space="0" w:color="auto"/>
            </w:tcBorders>
          </w:tcPr>
          <w:p w14:paraId="00C53C19" w14:textId="77777777" w:rsidR="00BE3BB2" w:rsidRDefault="00BE3BB2" w:rsidP="008B124A">
            <w:pPr>
              <w:pStyle w:val="IEEEStdsTableData-Center"/>
            </w:pPr>
            <w:r w:rsidRPr="000A0A89">
              <w:t>Open Loop Precoding Supported</w:t>
            </w:r>
          </w:p>
        </w:tc>
        <w:tc>
          <w:tcPr>
            <w:tcW w:w="0" w:type="auto"/>
            <w:tcBorders>
              <w:top w:val="single" w:sz="4" w:space="0" w:color="auto"/>
              <w:bottom w:val="single" w:sz="4" w:space="0" w:color="auto"/>
            </w:tcBorders>
          </w:tcPr>
          <w:p w14:paraId="299F3378" w14:textId="77777777" w:rsidR="00BE3BB2" w:rsidRDefault="00BE3BB2" w:rsidP="008B124A">
            <w:pPr>
              <w:pStyle w:val="IEEEStdsTableData-Center"/>
            </w:pPr>
            <w:r>
              <w:t xml:space="preserve">DCM </w:t>
            </w:r>
            <w:r w:rsidRPr="00B05424">
              <w:t>π/2-</w:t>
            </w:r>
            <w:r>
              <w:t>SQPSK Supported</w:t>
            </w:r>
          </w:p>
        </w:tc>
        <w:tc>
          <w:tcPr>
            <w:tcW w:w="0" w:type="auto"/>
            <w:tcBorders>
              <w:top w:val="single" w:sz="4" w:space="0" w:color="auto"/>
              <w:bottom w:val="single" w:sz="4" w:space="0" w:color="auto"/>
            </w:tcBorders>
          </w:tcPr>
          <w:p w14:paraId="5B8658C3" w14:textId="77777777" w:rsidR="00BE3BB2" w:rsidRDefault="00BE3BB2" w:rsidP="008B124A">
            <w:pPr>
              <w:pStyle w:val="IEEEStdsTableData-Center"/>
            </w:pPr>
            <w:r w:rsidRPr="00B338E9">
              <w:t>Short CW Punctured Supported</w:t>
            </w:r>
          </w:p>
        </w:tc>
        <w:tc>
          <w:tcPr>
            <w:tcW w:w="0" w:type="auto"/>
            <w:tcBorders>
              <w:top w:val="single" w:sz="4" w:space="0" w:color="auto"/>
              <w:bottom w:val="single" w:sz="4" w:space="0" w:color="auto"/>
            </w:tcBorders>
          </w:tcPr>
          <w:p w14:paraId="4C0811D6" w14:textId="77777777" w:rsidR="00BE3BB2" w:rsidRDefault="00BE3BB2" w:rsidP="008B124A">
            <w:pPr>
              <w:pStyle w:val="IEEEStdsTableData-Center"/>
            </w:pPr>
            <w:r w:rsidRPr="00B338E9">
              <w:t>Short CW Superimposed Supported</w:t>
            </w:r>
          </w:p>
        </w:tc>
        <w:tc>
          <w:tcPr>
            <w:tcW w:w="0" w:type="auto"/>
            <w:tcBorders>
              <w:top w:val="single" w:sz="4" w:space="0" w:color="auto"/>
              <w:bottom w:val="single" w:sz="4" w:space="0" w:color="auto"/>
            </w:tcBorders>
          </w:tcPr>
          <w:p w14:paraId="6CA10A91" w14:textId="77777777" w:rsidR="00BE3BB2" w:rsidRDefault="00BE3BB2" w:rsidP="008B124A">
            <w:pPr>
              <w:pStyle w:val="IEEEStdsTableData-Center"/>
            </w:pPr>
            <w:r w:rsidRPr="00B338E9">
              <w:t>Long CW Punctured Supported</w:t>
            </w:r>
          </w:p>
        </w:tc>
        <w:tc>
          <w:tcPr>
            <w:tcW w:w="0" w:type="auto"/>
            <w:tcBorders>
              <w:top w:val="single" w:sz="4" w:space="0" w:color="auto"/>
              <w:bottom w:val="single" w:sz="4" w:space="0" w:color="auto"/>
            </w:tcBorders>
          </w:tcPr>
          <w:p w14:paraId="791F55FB" w14:textId="77777777" w:rsidR="00BE3BB2" w:rsidRDefault="00BE3BB2" w:rsidP="008B124A">
            <w:pPr>
              <w:pStyle w:val="IEEEStdsTableData-Center"/>
            </w:pPr>
            <w:r w:rsidRPr="00B338E9">
              <w:t>Long CW Superimposed Supported</w:t>
            </w:r>
          </w:p>
        </w:tc>
      </w:tr>
      <w:tr w:rsidR="00BE3BB2" w14:paraId="7206ABD4" w14:textId="77777777" w:rsidTr="008B124A">
        <w:trPr>
          <w:jc w:val="center"/>
        </w:trPr>
        <w:tc>
          <w:tcPr>
            <w:tcW w:w="0" w:type="auto"/>
            <w:tcBorders>
              <w:top w:val="nil"/>
              <w:left w:val="nil"/>
              <w:bottom w:val="nil"/>
              <w:right w:val="nil"/>
            </w:tcBorders>
            <w:shd w:val="clear" w:color="auto" w:fill="auto"/>
          </w:tcPr>
          <w:p w14:paraId="269A688A" w14:textId="77777777" w:rsidR="00BE3BB2" w:rsidRDefault="00BE3BB2" w:rsidP="008B124A">
            <w:pPr>
              <w:pStyle w:val="IEEEStdsTableData-Center"/>
            </w:pPr>
            <w:r>
              <w:t>Bits:</w:t>
            </w:r>
          </w:p>
        </w:tc>
        <w:tc>
          <w:tcPr>
            <w:tcW w:w="0" w:type="auto"/>
            <w:tcBorders>
              <w:top w:val="single" w:sz="4" w:space="0" w:color="auto"/>
              <w:left w:val="nil"/>
              <w:bottom w:val="nil"/>
              <w:right w:val="nil"/>
            </w:tcBorders>
          </w:tcPr>
          <w:p w14:paraId="0CA94B1B"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55B2FD89"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4EB5497C" w14:textId="77777777" w:rsidR="00BE3BB2" w:rsidDel="000A0A89" w:rsidRDefault="00BE3BB2" w:rsidP="008B124A">
            <w:pPr>
              <w:pStyle w:val="IEEEStdsTableData-Center"/>
            </w:pPr>
            <w:r>
              <w:t>1</w:t>
            </w:r>
          </w:p>
        </w:tc>
        <w:tc>
          <w:tcPr>
            <w:tcW w:w="0" w:type="auto"/>
            <w:tcBorders>
              <w:top w:val="single" w:sz="4" w:space="0" w:color="auto"/>
              <w:left w:val="nil"/>
              <w:bottom w:val="nil"/>
              <w:right w:val="nil"/>
            </w:tcBorders>
          </w:tcPr>
          <w:p w14:paraId="1BD0F649"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3A851900"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1F1CDD9C"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316E5D86" w14:textId="77777777" w:rsidR="00BE3BB2" w:rsidRDefault="00BE3BB2" w:rsidP="008B124A">
            <w:pPr>
              <w:pStyle w:val="IEEEStdsTableData-Center"/>
            </w:pPr>
            <w:r>
              <w:t>1</w:t>
            </w:r>
          </w:p>
        </w:tc>
      </w:tr>
    </w:tbl>
    <w:p w14:paraId="04FACF2B" w14:textId="77777777" w:rsidR="00BE3BB2" w:rsidRDefault="00BE3BB2" w:rsidP="00BE3BB2">
      <w:pPr>
        <w:pStyle w:val="IEEEStdsParagraph"/>
      </w:pPr>
      <w:bookmarkStart w:id="2" w:name="_Ref473657518"/>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372"/>
        <w:gridCol w:w="2482"/>
        <w:gridCol w:w="1213"/>
        <w:gridCol w:w="1217"/>
        <w:gridCol w:w="1251"/>
      </w:tblGrid>
      <w:tr w:rsidR="00BE3BB2" w14:paraId="54E6DEEA" w14:textId="77777777" w:rsidTr="008B124A">
        <w:trPr>
          <w:jc w:val="center"/>
        </w:trPr>
        <w:tc>
          <w:tcPr>
            <w:tcW w:w="0" w:type="auto"/>
            <w:tcBorders>
              <w:top w:val="nil"/>
              <w:left w:val="nil"/>
              <w:bottom w:val="nil"/>
              <w:right w:val="nil"/>
            </w:tcBorders>
            <w:shd w:val="clear" w:color="auto" w:fill="auto"/>
          </w:tcPr>
          <w:p w14:paraId="24EA4E82" w14:textId="77777777" w:rsidR="00BE3BB2" w:rsidRDefault="00BE3BB2" w:rsidP="008B124A">
            <w:pPr>
              <w:pStyle w:val="IEEEStdsTableData-Center"/>
            </w:pPr>
          </w:p>
        </w:tc>
        <w:tc>
          <w:tcPr>
            <w:tcW w:w="0" w:type="auto"/>
            <w:tcBorders>
              <w:top w:val="nil"/>
              <w:left w:val="nil"/>
              <w:bottom w:val="single" w:sz="4" w:space="0" w:color="auto"/>
              <w:right w:val="nil"/>
            </w:tcBorders>
          </w:tcPr>
          <w:p w14:paraId="4BD2994F" w14:textId="77777777" w:rsidR="00BE3BB2" w:rsidRDefault="00BE3BB2" w:rsidP="008B124A">
            <w:pPr>
              <w:pStyle w:val="IEEEStdsTableData-Center"/>
            </w:pPr>
            <w:r>
              <w:t>B7 B9</w:t>
            </w:r>
          </w:p>
        </w:tc>
        <w:tc>
          <w:tcPr>
            <w:tcW w:w="0" w:type="auto"/>
            <w:tcBorders>
              <w:top w:val="nil"/>
              <w:left w:val="nil"/>
              <w:bottom w:val="single" w:sz="4" w:space="0" w:color="auto"/>
              <w:right w:val="nil"/>
            </w:tcBorders>
          </w:tcPr>
          <w:p w14:paraId="69503B7F" w14:textId="77777777" w:rsidR="00BE3BB2" w:rsidRDefault="00BE3BB2" w:rsidP="008B124A">
            <w:pPr>
              <w:pStyle w:val="IEEEStdsTableData-Center"/>
            </w:pPr>
            <w:r>
              <w:t>B10 B12</w:t>
            </w:r>
          </w:p>
        </w:tc>
        <w:tc>
          <w:tcPr>
            <w:tcW w:w="0" w:type="auto"/>
            <w:tcBorders>
              <w:top w:val="nil"/>
              <w:left w:val="nil"/>
              <w:bottom w:val="single" w:sz="4" w:space="0" w:color="auto"/>
              <w:right w:val="nil"/>
            </w:tcBorders>
          </w:tcPr>
          <w:p w14:paraId="46076222" w14:textId="77777777" w:rsidR="00BE3BB2" w:rsidRDefault="00BE3BB2" w:rsidP="008B124A">
            <w:pPr>
              <w:pStyle w:val="IEEEStdsTableData-Center"/>
            </w:pPr>
            <w:r>
              <w:t>B13</w:t>
            </w:r>
          </w:p>
        </w:tc>
        <w:tc>
          <w:tcPr>
            <w:tcW w:w="0" w:type="auto"/>
            <w:tcBorders>
              <w:top w:val="nil"/>
              <w:left w:val="nil"/>
              <w:bottom w:val="single" w:sz="4" w:space="0" w:color="auto"/>
              <w:right w:val="nil"/>
            </w:tcBorders>
          </w:tcPr>
          <w:p w14:paraId="244C9AE1" w14:textId="77777777" w:rsidR="00BE3BB2" w:rsidRDefault="00BE3BB2" w:rsidP="008B124A">
            <w:pPr>
              <w:pStyle w:val="IEEEStdsTableData-Center"/>
            </w:pPr>
            <w:r>
              <w:t>B14</w:t>
            </w:r>
          </w:p>
        </w:tc>
        <w:tc>
          <w:tcPr>
            <w:tcW w:w="0" w:type="auto"/>
            <w:tcBorders>
              <w:top w:val="nil"/>
              <w:left w:val="nil"/>
              <w:bottom w:val="single" w:sz="4" w:space="0" w:color="auto"/>
              <w:right w:val="nil"/>
            </w:tcBorders>
          </w:tcPr>
          <w:p w14:paraId="29DE6C20" w14:textId="77777777" w:rsidR="00BE3BB2" w:rsidRDefault="00BE3BB2" w:rsidP="008B124A">
            <w:pPr>
              <w:pStyle w:val="IEEEStdsTableData-Center"/>
            </w:pPr>
            <w:r>
              <w:t>B15</w:t>
            </w:r>
          </w:p>
        </w:tc>
      </w:tr>
      <w:tr w:rsidR="00BE3BB2" w14:paraId="62DF6DC8" w14:textId="77777777" w:rsidTr="008B124A">
        <w:trPr>
          <w:jc w:val="center"/>
        </w:trPr>
        <w:tc>
          <w:tcPr>
            <w:tcW w:w="0" w:type="auto"/>
            <w:tcBorders>
              <w:top w:val="nil"/>
              <w:left w:val="nil"/>
              <w:bottom w:val="nil"/>
              <w:right w:val="single" w:sz="4" w:space="0" w:color="auto"/>
            </w:tcBorders>
            <w:shd w:val="clear" w:color="auto" w:fill="auto"/>
          </w:tcPr>
          <w:p w14:paraId="3802A84D" w14:textId="77777777" w:rsidR="00BE3BB2" w:rsidRDefault="00BE3BB2" w:rsidP="008B124A">
            <w:pPr>
              <w:pStyle w:val="IEEEStdsTableData-Center"/>
            </w:pPr>
          </w:p>
        </w:tc>
        <w:tc>
          <w:tcPr>
            <w:tcW w:w="0" w:type="auto"/>
            <w:tcBorders>
              <w:top w:val="single" w:sz="4" w:space="0" w:color="auto"/>
              <w:bottom w:val="single" w:sz="4" w:space="0" w:color="auto"/>
            </w:tcBorders>
          </w:tcPr>
          <w:p w14:paraId="58FF5E06" w14:textId="77777777" w:rsidR="00BE3BB2" w:rsidRDefault="00BE3BB2" w:rsidP="008B124A">
            <w:pPr>
              <w:pStyle w:val="IEEEStdsTableData-Center"/>
            </w:pPr>
            <w:r w:rsidRPr="0059066E">
              <w:t>SC Maximum Number of SU-MIMO Spatial Streams Supported</w:t>
            </w:r>
          </w:p>
        </w:tc>
        <w:tc>
          <w:tcPr>
            <w:tcW w:w="0" w:type="auto"/>
            <w:tcBorders>
              <w:top w:val="single" w:sz="4" w:space="0" w:color="auto"/>
              <w:bottom w:val="single" w:sz="4" w:space="0" w:color="auto"/>
            </w:tcBorders>
          </w:tcPr>
          <w:p w14:paraId="57C6F407" w14:textId="77777777" w:rsidR="00BE3BB2" w:rsidRDefault="00BE3BB2" w:rsidP="008B124A">
            <w:pPr>
              <w:pStyle w:val="IEEEStdsTableData-Center"/>
            </w:pPr>
            <w:r w:rsidRPr="0059066E">
              <w:t>OFDM Maximum Number of SU-MIMO Spatial Streams Supported</w:t>
            </w:r>
          </w:p>
        </w:tc>
        <w:tc>
          <w:tcPr>
            <w:tcW w:w="0" w:type="auto"/>
            <w:tcBorders>
              <w:top w:val="single" w:sz="4" w:space="0" w:color="auto"/>
              <w:bottom w:val="single" w:sz="4" w:space="0" w:color="auto"/>
            </w:tcBorders>
          </w:tcPr>
          <w:p w14:paraId="068CA74F" w14:textId="77777777" w:rsidR="00BE3BB2" w:rsidRDefault="00BE3BB2" w:rsidP="008B124A">
            <w:pPr>
              <w:pStyle w:val="IEEEStdsTableData-Center"/>
            </w:pPr>
            <w:r>
              <w:t>NUC TX Supported</w:t>
            </w:r>
          </w:p>
        </w:tc>
        <w:tc>
          <w:tcPr>
            <w:tcW w:w="0" w:type="auto"/>
            <w:tcBorders>
              <w:top w:val="single" w:sz="4" w:space="0" w:color="auto"/>
              <w:bottom w:val="single" w:sz="4" w:space="0" w:color="auto"/>
            </w:tcBorders>
          </w:tcPr>
          <w:p w14:paraId="5CFB315A" w14:textId="77777777" w:rsidR="00BE3BB2" w:rsidRDefault="00BE3BB2" w:rsidP="008B124A">
            <w:pPr>
              <w:pStyle w:val="IEEEStdsTableData-Center"/>
            </w:pPr>
            <w:r>
              <w:t>NUC RX Supported</w:t>
            </w:r>
          </w:p>
        </w:tc>
        <w:tc>
          <w:tcPr>
            <w:tcW w:w="0" w:type="auto"/>
            <w:tcBorders>
              <w:top w:val="single" w:sz="4" w:space="0" w:color="auto"/>
              <w:bottom w:val="single" w:sz="4" w:space="0" w:color="auto"/>
            </w:tcBorders>
          </w:tcPr>
          <w:p w14:paraId="2BA1379E" w14:textId="77777777" w:rsidR="00BE3BB2" w:rsidRDefault="00BE3BB2" w:rsidP="008B124A">
            <w:pPr>
              <w:pStyle w:val="IEEEStdsTableData-Center"/>
            </w:pPr>
            <w:r w:rsidRPr="00552D09">
              <w:t>π/2-8-PSK Supported</w:t>
            </w:r>
          </w:p>
        </w:tc>
      </w:tr>
      <w:tr w:rsidR="00BE3BB2" w14:paraId="473F4767" w14:textId="77777777" w:rsidTr="008B124A">
        <w:trPr>
          <w:jc w:val="center"/>
        </w:trPr>
        <w:tc>
          <w:tcPr>
            <w:tcW w:w="0" w:type="auto"/>
            <w:tcBorders>
              <w:top w:val="nil"/>
              <w:left w:val="nil"/>
              <w:bottom w:val="nil"/>
              <w:right w:val="nil"/>
            </w:tcBorders>
            <w:shd w:val="clear" w:color="auto" w:fill="auto"/>
          </w:tcPr>
          <w:p w14:paraId="30837324" w14:textId="77777777" w:rsidR="00BE3BB2" w:rsidRDefault="00BE3BB2" w:rsidP="008B124A">
            <w:pPr>
              <w:pStyle w:val="IEEEStdsTableData-Center"/>
            </w:pPr>
            <w:r>
              <w:t>Bits:</w:t>
            </w:r>
          </w:p>
        </w:tc>
        <w:tc>
          <w:tcPr>
            <w:tcW w:w="0" w:type="auto"/>
            <w:tcBorders>
              <w:top w:val="single" w:sz="4" w:space="0" w:color="auto"/>
              <w:left w:val="nil"/>
              <w:bottom w:val="nil"/>
              <w:right w:val="nil"/>
            </w:tcBorders>
          </w:tcPr>
          <w:p w14:paraId="3DE4EB9E" w14:textId="77777777" w:rsidR="00BE3BB2" w:rsidRDefault="00BE3BB2" w:rsidP="008B124A">
            <w:pPr>
              <w:pStyle w:val="IEEEStdsTableData-Center"/>
            </w:pPr>
            <w:r>
              <w:t>3</w:t>
            </w:r>
          </w:p>
        </w:tc>
        <w:tc>
          <w:tcPr>
            <w:tcW w:w="0" w:type="auto"/>
            <w:tcBorders>
              <w:top w:val="single" w:sz="4" w:space="0" w:color="auto"/>
              <w:left w:val="nil"/>
              <w:bottom w:val="nil"/>
              <w:right w:val="nil"/>
            </w:tcBorders>
          </w:tcPr>
          <w:p w14:paraId="122FE770" w14:textId="77777777" w:rsidR="00BE3BB2" w:rsidRDefault="00BE3BB2" w:rsidP="008B124A">
            <w:pPr>
              <w:pStyle w:val="IEEEStdsTableData-Center"/>
            </w:pPr>
            <w:r>
              <w:t>3</w:t>
            </w:r>
          </w:p>
        </w:tc>
        <w:tc>
          <w:tcPr>
            <w:tcW w:w="0" w:type="auto"/>
            <w:tcBorders>
              <w:top w:val="single" w:sz="4" w:space="0" w:color="auto"/>
              <w:left w:val="nil"/>
              <w:bottom w:val="nil"/>
              <w:right w:val="nil"/>
            </w:tcBorders>
          </w:tcPr>
          <w:p w14:paraId="52CE81C3"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5754FA05" w14:textId="77777777" w:rsidR="00BE3BB2" w:rsidRDefault="00BE3BB2" w:rsidP="008B124A">
            <w:pPr>
              <w:pStyle w:val="IEEEStdsTableData-Center"/>
            </w:pPr>
            <w:r>
              <w:t>1</w:t>
            </w:r>
          </w:p>
        </w:tc>
        <w:tc>
          <w:tcPr>
            <w:tcW w:w="0" w:type="auto"/>
            <w:tcBorders>
              <w:top w:val="single" w:sz="4" w:space="0" w:color="auto"/>
              <w:left w:val="nil"/>
              <w:bottom w:val="nil"/>
              <w:right w:val="nil"/>
            </w:tcBorders>
          </w:tcPr>
          <w:p w14:paraId="72086608" w14:textId="77777777" w:rsidR="00BE3BB2" w:rsidRDefault="00BE3BB2" w:rsidP="008B124A">
            <w:pPr>
              <w:pStyle w:val="IEEEStdsTableData-Center"/>
            </w:pPr>
            <w:r>
              <w:t>1</w:t>
            </w:r>
          </w:p>
        </w:tc>
      </w:tr>
    </w:tbl>
    <w:p w14:paraId="61A3160E" w14:textId="77777777" w:rsidR="00BE3BB2" w:rsidRDefault="00BE3BB2" w:rsidP="00BE3BB2">
      <w:pPr>
        <w:pStyle w:val="IEEEStdsParagraph"/>
      </w:pPr>
    </w:p>
    <w:tbl>
      <w:tblPr>
        <w:tblW w:w="4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397"/>
        <w:gridCol w:w="1493"/>
      </w:tblGrid>
      <w:tr w:rsidR="00BE3BB2" w:rsidRPr="009005FC" w14:paraId="6BF2976F" w14:textId="77777777" w:rsidTr="008B124A">
        <w:trPr>
          <w:jc w:val="center"/>
        </w:trPr>
        <w:tc>
          <w:tcPr>
            <w:tcW w:w="0" w:type="auto"/>
            <w:tcBorders>
              <w:top w:val="nil"/>
              <w:left w:val="nil"/>
              <w:bottom w:val="nil"/>
              <w:right w:val="nil"/>
            </w:tcBorders>
            <w:shd w:val="clear" w:color="auto" w:fill="auto"/>
          </w:tcPr>
          <w:p w14:paraId="4891F68B" w14:textId="77777777" w:rsidR="00BE3BB2" w:rsidRPr="009005FC" w:rsidRDefault="00BE3BB2" w:rsidP="008B124A">
            <w:pPr>
              <w:pStyle w:val="IEEEStdsTableData-Center"/>
              <w:rPr>
                <w:color w:val="C00000"/>
                <w:u w:val="single"/>
              </w:rPr>
            </w:pPr>
          </w:p>
        </w:tc>
        <w:tc>
          <w:tcPr>
            <w:tcW w:w="0" w:type="auto"/>
            <w:tcBorders>
              <w:top w:val="nil"/>
              <w:left w:val="nil"/>
              <w:bottom w:val="single" w:sz="4" w:space="0" w:color="auto"/>
              <w:right w:val="nil"/>
            </w:tcBorders>
          </w:tcPr>
          <w:p w14:paraId="22AC1C12" w14:textId="77777777" w:rsidR="00BE3BB2" w:rsidRPr="009005FC" w:rsidRDefault="00BE3BB2" w:rsidP="008B124A">
            <w:pPr>
              <w:pStyle w:val="IEEEStdsTableData-Center"/>
              <w:rPr>
                <w:color w:val="C00000"/>
                <w:u w:val="single"/>
              </w:rPr>
            </w:pPr>
            <w:r w:rsidRPr="009005FC">
              <w:rPr>
                <w:color w:val="C00000"/>
                <w:u w:val="single"/>
              </w:rPr>
              <w:t>B16 B17</w:t>
            </w:r>
          </w:p>
        </w:tc>
        <w:tc>
          <w:tcPr>
            <w:tcW w:w="0" w:type="auto"/>
            <w:tcBorders>
              <w:top w:val="nil"/>
              <w:left w:val="nil"/>
              <w:bottom w:val="single" w:sz="4" w:space="0" w:color="auto"/>
              <w:right w:val="nil"/>
            </w:tcBorders>
          </w:tcPr>
          <w:p w14:paraId="3FBDB5C2" w14:textId="77777777" w:rsidR="00BE3BB2" w:rsidRPr="009005FC" w:rsidRDefault="00BE3BB2" w:rsidP="008B124A">
            <w:pPr>
              <w:pStyle w:val="IEEEStdsTableData-Center"/>
              <w:rPr>
                <w:color w:val="C00000"/>
                <w:u w:val="single"/>
              </w:rPr>
            </w:pPr>
            <w:r w:rsidRPr="009005FC">
              <w:rPr>
                <w:color w:val="C00000"/>
                <w:u w:val="single"/>
              </w:rPr>
              <w:t>B18 B23</w:t>
            </w:r>
          </w:p>
        </w:tc>
      </w:tr>
      <w:tr w:rsidR="00BE3BB2" w:rsidRPr="009005FC" w14:paraId="1CE690DD" w14:textId="77777777" w:rsidTr="008B124A">
        <w:trPr>
          <w:jc w:val="center"/>
        </w:trPr>
        <w:tc>
          <w:tcPr>
            <w:tcW w:w="0" w:type="auto"/>
            <w:tcBorders>
              <w:top w:val="nil"/>
              <w:left w:val="nil"/>
              <w:bottom w:val="nil"/>
              <w:right w:val="single" w:sz="4" w:space="0" w:color="auto"/>
            </w:tcBorders>
            <w:shd w:val="clear" w:color="auto" w:fill="auto"/>
          </w:tcPr>
          <w:p w14:paraId="54A873DC" w14:textId="77777777" w:rsidR="00BE3BB2" w:rsidRPr="009005FC" w:rsidRDefault="00BE3BB2" w:rsidP="008B124A">
            <w:pPr>
              <w:pStyle w:val="IEEEStdsTableData-Center"/>
              <w:rPr>
                <w:color w:val="C00000"/>
                <w:u w:val="single"/>
              </w:rPr>
            </w:pPr>
          </w:p>
        </w:tc>
        <w:tc>
          <w:tcPr>
            <w:tcW w:w="0" w:type="auto"/>
            <w:tcBorders>
              <w:top w:val="single" w:sz="4" w:space="0" w:color="auto"/>
              <w:bottom w:val="single" w:sz="4" w:space="0" w:color="auto"/>
            </w:tcBorders>
          </w:tcPr>
          <w:p w14:paraId="5D71A68C" w14:textId="77777777" w:rsidR="00BE3BB2" w:rsidRPr="009005FC" w:rsidRDefault="00BE3BB2" w:rsidP="008B124A">
            <w:pPr>
              <w:pStyle w:val="IEEEStdsTableData-Center"/>
              <w:rPr>
                <w:color w:val="C00000"/>
                <w:u w:val="single"/>
              </w:rPr>
            </w:pPr>
            <w:r w:rsidRPr="009005FC">
              <w:rPr>
                <w:color w:val="C00000"/>
                <w:u w:val="single"/>
              </w:rPr>
              <w:t>STBC supported</w:t>
            </w:r>
          </w:p>
        </w:tc>
        <w:tc>
          <w:tcPr>
            <w:tcW w:w="0" w:type="auto"/>
            <w:tcBorders>
              <w:top w:val="single" w:sz="4" w:space="0" w:color="auto"/>
              <w:bottom w:val="single" w:sz="4" w:space="0" w:color="auto"/>
            </w:tcBorders>
          </w:tcPr>
          <w:p w14:paraId="6C0F2AB7" w14:textId="77777777" w:rsidR="00BE3BB2" w:rsidRPr="009005FC" w:rsidRDefault="00BE3BB2" w:rsidP="008B124A">
            <w:pPr>
              <w:pStyle w:val="IEEEStdsTableData-Center"/>
              <w:rPr>
                <w:color w:val="C00000"/>
                <w:u w:val="single"/>
              </w:rPr>
            </w:pPr>
            <w:r w:rsidRPr="009005FC">
              <w:rPr>
                <w:color w:val="C00000"/>
                <w:u w:val="single"/>
              </w:rPr>
              <w:t>Reserved</w:t>
            </w:r>
          </w:p>
        </w:tc>
      </w:tr>
      <w:tr w:rsidR="00BE3BB2" w:rsidRPr="009005FC" w14:paraId="538ECFE9" w14:textId="77777777" w:rsidTr="008B124A">
        <w:trPr>
          <w:jc w:val="center"/>
        </w:trPr>
        <w:tc>
          <w:tcPr>
            <w:tcW w:w="0" w:type="auto"/>
            <w:tcBorders>
              <w:top w:val="nil"/>
              <w:left w:val="nil"/>
              <w:bottom w:val="nil"/>
              <w:right w:val="nil"/>
            </w:tcBorders>
            <w:shd w:val="clear" w:color="auto" w:fill="auto"/>
          </w:tcPr>
          <w:p w14:paraId="545034CB" w14:textId="77777777" w:rsidR="00BE3BB2" w:rsidRPr="009005FC" w:rsidRDefault="00BE3BB2" w:rsidP="008B124A">
            <w:pPr>
              <w:pStyle w:val="IEEEStdsTableData-Center"/>
              <w:rPr>
                <w:color w:val="C00000"/>
                <w:u w:val="single"/>
              </w:rPr>
            </w:pPr>
            <w:r w:rsidRPr="009005FC">
              <w:rPr>
                <w:color w:val="C00000"/>
                <w:u w:val="single"/>
              </w:rPr>
              <w:t>Bits:</w:t>
            </w:r>
          </w:p>
        </w:tc>
        <w:tc>
          <w:tcPr>
            <w:tcW w:w="0" w:type="auto"/>
            <w:tcBorders>
              <w:top w:val="single" w:sz="4" w:space="0" w:color="auto"/>
              <w:left w:val="nil"/>
              <w:bottom w:val="nil"/>
              <w:right w:val="nil"/>
            </w:tcBorders>
          </w:tcPr>
          <w:p w14:paraId="240626AA" w14:textId="77777777" w:rsidR="00BE3BB2" w:rsidRPr="009005FC" w:rsidRDefault="00BE3BB2" w:rsidP="008B124A">
            <w:pPr>
              <w:pStyle w:val="IEEEStdsTableData-Center"/>
              <w:rPr>
                <w:color w:val="C00000"/>
                <w:u w:val="single"/>
              </w:rPr>
            </w:pPr>
            <w:r w:rsidRPr="009005FC">
              <w:rPr>
                <w:color w:val="C00000"/>
                <w:u w:val="single"/>
              </w:rPr>
              <w:t>2</w:t>
            </w:r>
          </w:p>
        </w:tc>
        <w:tc>
          <w:tcPr>
            <w:tcW w:w="0" w:type="auto"/>
            <w:tcBorders>
              <w:top w:val="single" w:sz="4" w:space="0" w:color="auto"/>
              <w:left w:val="nil"/>
              <w:bottom w:val="nil"/>
              <w:right w:val="nil"/>
            </w:tcBorders>
          </w:tcPr>
          <w:p w14:paraId="1B061636" w14:textId="77777777" w:rsidR="00BE3BB2" w:rsidRPr="009005FC" w:rsidRDefault="00BE3BB2" w:rsidP="008B124A">
            <w:pPr>
              <w:pStyle w:val="IEEEStdsTableData-Center"/>
              <w:rPr>
                <w:color w:val="C00000"/>
                <w:u w:val="single"/>
              </w:rPr>
            </w:pPr>
            <w:r w:rsidRPr="009005FC">
              <w:rPr>
                <w:color w:val="C00000"/>
                <w:u w:val="single"/>
              </w:rPr>
              <w:t>6</w:t>
            </w:r>
          </w:p>
        </w:tc>
      </w:tr>
    </w:tbl>
    <w:p w14:paraId="28CB03A0" w14:textId="77777777" w:rsidR="00BE3BB2" w:rsidRDefault="00BE3BB2" w:rsidP="00BE3BB2">
      <w:pPr>
        <w:pStyle w:val="IEEEStdsParagraph"/>
      </w:pPr>
    </w:p>
    <w:p w14:paraId="0F56CCC5" w14:textId="77777777" w:rsidR="00BE3BB2" w:rsidRDefault="00BE3BB2" w:rsidP="00BE3BB2">
      <w:pPr>
        <w:pStyle w:val="IEEEStdsRegularFigureCaption"/>
        <w:numPr>
          <w:ilvl w:val="0"/>
          <w:numId w:val="0"/>
        </w:numPr>
        <w:ind w:left="288"/>
      </w:pPr>
      <w:bookmarkStart w:id="3" w:name="_Toc499223317"/>
      <w:r>
        <w:t>Figure 33 —PHY Capability field format</w:t>
      </w:r>
      <w:bookmarkEnd w:id="2"/>
      <w:bookmarkEnd w:id="3"/>
    </w:p>
    <w:p w14:paraId="0FFA6B86" w14:textId="77777777" w:rsidR="00BE3BB2" w:rsidRDefault="00BE3BB2" w:rsidP="00BE3BB2">
      <w:pPr>
        <w:pStyle w:val="IEEEStdsParagraph"/>
        <w:rPr>
          <w:color w:val="C00000"/>
          <w:u w:val="single"/>
        </w:rPr>
      </w:pPr>
    </w:p>
    <w:p w14:paraId="14FBB1E0" w14:textId="77777777" w:rsidR="00BE3BB2" w:rsidRDefault="00BE3BB2" w:rsidP="00BE3BB2">
      <w:pPr>
        <w:pStyle w:val="IEEEStdsParagraph"/>
        <w:rPr>
          <w:color w:val="C00000"/>
          <w:u w:val="single"/>
        </w:rPr>
      </w:pPr>
      <w:r w:rsidRPr="009005FC">
        <w:rPr>
          <w:color w:val="C00000"/>
          <w:u w:val="single"/>
        </w:rPr>
        <w:t>The STBC Supported subfield is set to 1 to indicate that the STA supports single stream STBC reception. It is set to 2 to indicate that the STA supports one or more spatial stream STBC reception. In this case the maximum number of spatial streams which can be decoded is limited by the minimum of four and the value of SC/OFDM Maximum Number of SU-MIMO Spatial Streams Supported subfield. Otherwise, this subfield is set to 0. The STBC supported subfield value of 3 is reserved.</w:t>
      </w:r>
    </w:p>
    <w:p w14:paraId="684D385A" w14:textId="77777777" w:rsidR="00BE3BB2" w:rsidRPr="00BE3BB2" w:rsidRDefault="00BE3BB2">
      <w:pPr>
        <w:rPr>
          <w:rFonts w:ascii="Arial" w:hAnsi="Arial" w:cs="Arial"/>
          <w:b/>
          <w:color w:val="FF0000"/>
          <w:szCs w:val="22"/>
          <w:u w:val="single"/>
          <w:lang w:val="en-US"/>
        </w:rPr>
      </w:pPr>
    </w:p>
    <w:p w14:paraId="7577B619" w14:textId="2EC27B7A" w:rsidR="00BE3BB2" w:rsidRDefault="00BE3BB2">
      <w:pPr>
        <w:rPr>
          <w:rFonts w:ascii="Arial" w:hAnsi="Arial" w:cs="Arial"/>
          <w:b/>
          <w:color w:val="FF0000"/>
          <w:szCs w:val="22"/>
          <w:u w:val="single"/>
        </w:rPr>
      </w:pPr>
      <w:r>
        <w:rPr>
          <w:rFonts w:ascii="Arial" w:hAnsi="Arial" w:cs="Arial"/>
          <w:b/>
          <w:color w:val="FF0000"/>
          <w:szCs w:val="22"/>
          <w:u w:val="single"/>
        </w:rPr>
        <w:br w:type="page"/>
      </w:r>
    </w:p>
    <w:tbl>
      <w:tblPr>
        <w:tblStyle w:val="TableGrid"/>
        <w:tblW w:w="0" w:type="auto"/>
        <w:tblLook w:val="04A0" w:firstRow="1" w:lastRow="0" w:firstColumn="1" w:lastColumn="0" w:noHBand="0" w:noVBand="1"/>
      </w:tblPr>
      <w:tblGrid>
        <w:gridCol w:w="622"/>
        <w:gridCol w:w="1076"/>
        <w:gridCol w:w="4440"/>
        <w:gridCol w:w="3212"/>
      </w:tblGrid>
      <w:tr w:rsidR="00BE3BB2" w:rsidRPr="000F1350" w14:paraId="2C4023C1" w14:textId="77777777" w:rsidTr="008B124A">
        <w:tc>
          <w:tcPr>
            <w:tcW w:w="622" w:type="dxa"/>
          </w:tcPr>
          <w:p w14:paraId="25040E2A" w14:textId="77777777" w:rsidR="00BE3BB2" w:rsidRPr="000F1350" w:rsidRDefault="00BE3BB2" w:rsidP="008B124A">
            <w:pPr>
              <w:rPr>
                <w:b/>
              </w:rPr>
            </w:pPr>
            <w:r w:rsidRPr="000F1350">
              <w:rPr>
                <w:b/>
              </w:rPr>
              <w:lastRenderedPageBreak/>
              <w:t>CID</w:t>
            </w:r>
          </w:p>
        </w:tc>
        <w:tc>
          <w:tcPr>
            <w:tcW w:w="1076" w:type="dxa"/>
          </w:tcPr>
          <w:p w14:paraId="27A02C90" w14:textId="77777777" w:rsidR="00BE3BB2" w:rsidRPr="000F1350" w:rsidRDefault="00BE3BB2" w:rsidP="008B124A">
            <w:pPr>
              <w:rPr>
                <w:b/>
              </w:rPr>
            </w:pPr>
            <w:r w:rsidRPr="000F1350">
              <w:rPr>
                <w:b/>
              </w:rPr>
              <w:t>Clause</w:t>
            </w:r>
          </w:p>
        </w:tc>
        <w:tc>
          <w:tcPr>
            <w:tcW w:w="4440" w:type="dxa"/>
          </w:tcPr>
          <w:p w14:paraId="46DA58D8" w14:textId="77777777" w:rsidR="00BE3BB2" w:rsidRPr="000F1350" w:rsidRDefault="00BE3BB2" w:rsidP="008B124A">
            <w:pPr>
              <w:rPr>
                <w:b/>
              </w:rPr>
            </w:pPr>
            <w:r w:rsidRPr="000F1350">
              <w:rPr>
                <w:b/>
              </w:rPr>
              <w:t>Comment</w:t>
            </w:r>
          </w:p>
        </w:tc>
        <w:tc>
          <w:tcPr>
            <w:tcW w:w="3212" w:type="dxa"/>
          </w:tcPr>
          <w:p w14:paraId="418F29B7" w14:textId="77777777" w:rsidR="00BE3BB2" w:rsidRPr="000F1350" w:rsidRDefault="00BE3BB2" w:rsidP="008B124A">
            <w:pPr>
              <w:rPr>
                <w:b/>
              </w:rPr>
            </w:pPr>
            <w:r w:rsidRPr="000F1350">
              <w:rPr>
                <w:b/>
              </w:rPr>
              <w:t>Proposed Change</w:t>
            </w:r>
          </w:p>
        </w:tc>
      </w:tr>
      <w:tr w:rsidR="00BE3BB2" w:rsidRPr="000F1350" w14:paraId="6BB413A7" w14:textId="77777777" w:rsidTr="008B124A">
        <w:tc>
          <w:tcPr>
            <w:tcW w:w="622" w:type="dxa"/>
          </w:tcPr>
          <w:p w14:paraId="33A86786" w14:textId="77777777" w:rsidR="00BE3BB2" w:rsidRPr="000F1350" w:rsidRDefault="00BE3BB2" w:rsidP="008B124A">
            <w:pPr>
              <w:rPr>
                <w:sz w:val="20"/>
              </w:rPr>
            </w:pPr>
            <w:r w:rsidRPr="000F1350">
              <w:rPr>
                <w:sz w:val="20"/>
              </w:rPr>
              <w:t>1835</w:t>
            </w:r>
          </w:p>
        </w:tc>
        <w:tc>
          <w:tcPr>
            <w:tcW w:w="1076" w:type="dxa"/>
          </w:tcPr>
          <w:p w14:paraId="5E98534C" w14:textId="77777777" w:rsidR="00BE3BB2" w:rsidRPr="000F1350" w:rsidRDefault="00BE3BB2" w:rsidP="008B124A">
            <w:pPr>
              <w:rPr>
                <w:color w:val="000000"/>
                <w:sz w:val="20"/>
              </w:rPr>
            </w:pPr>
            <w:r w:rsidRPr="000F1350">
              <w:rPr>
                <w:color w:val="000000"/>
                <w:sz w:val="20"/>
              </w:rPr>
              <w:t>30.5.3.3.2</w:t>
            </w:r>
          </w:p>
        </w:tc>
        <w:tc>
          <w:tcPr>
            <w:tcW w:w="4440" w:type="dxa"/>
          </w:tcPr>
          <w:p w14:paraId="14C07FBA" w14:textId="77777777" w:rsidR="00BE3BB2" w:rsidRPr="000F1350" w:rsidRDefault="00BE3BB2" w:rsidP="008B124A">
            <w:pPr>
              <w:rPr>
                <w:sz w:val="20"/>
                <w:lang w:val="en-US"/>
              </w:rPr>
            </w:pPr>
            <w:r w:rsidRPr="000F1350">
              <w:rPr>
                <w:color w:val="000000"/>
                <w:sz w:val="20"/>
              </w:rPr>
              <w:t>The text calls out "If STBC encoder is applied then a single spatial stream is mapped to two space-time streams...."  Figure 129 transmitter block diagram references the STBC encoder as described in the text, but the drawing doesn't match the text.</w:t>
            </w:r>
          </w:p>
        </w:tc>
        <w:tc>
          <w:tcPr>
            <w:tcW w:w="3212" w:type="dxa"/>
          </w:tcPr>
          <w:p w14:paraId="37F0B260" w14:textId="77777777" w:rsidR="00BE3BB2" w:rsidRPr="000F1350" w:rsidRDefault="00BE3BB2" w:rsidP="008B124A">
            <w:pPr>
              <w:rPr>
                <w:color w:val="000000"/>
                <w:sz w:val="20"/>
                <w:lang w:val="en-US"/>
              </w:rPr>
            </w:pPr>
            <w:r w:rsidRPr="000F1350">
              <w:rPr>
                <w:color w:val="000000"/>
                <w:sz w:val="20"/>
              </w:rPr>
              <w:t>For clarity in Figure 129 add a box around the STBC encoder encapsulating 2 steams similar to the drawing shown in Figure 130.  Or add text "as shown in Figure 130 for User 1."</w:t>
            </w:r>
          </w:p>
          <w:p w14:paraId="27F7E25F" w14:textId="77777777" w:rsidR="00BE3BB2" w:rsidRPr="000F1350" w:rsidRDefault="00BE3BB2" w:rsidP="008B124A">
            <w:pPr>
              <w:rPr>
                <w:sz w:val="20"/>
              </w:rPr>
            </w:pPr>
          </w:p>
        </w:tc>
      </w:tr>
    </w:tbl>
    <w:p w14:paraId="7662CFE5" w14:textId="77777777" w:rsidR="00BE3BB2" w:rsidRPr="000F1350" w:rsidRDefault="00BE3BB2" w:rsidP="00BE3BB2">
      <w:pPr>
        <w:rPr>
          <w:rFonts w:asciiTheme="minorHAnsi" w:hAnsiTheme="minorHAnsi" w:cs="Arial"/>
        </w:rPr>
      </w:pPr>
      <w:r w:rsidRPr="000F1350">
        <w:rPr>
          <w:rFonts w:asciiTheme="minorHAnsi" w:hAnsiTheme="minorHAnsi" w:cs="Arial"/>
        </w:rPr>
        <w:t>Commenter asks for clarification of Figure 129 that STBC e</w:t>
      </w:r>
      <w:r>
        <w:rPr>
          <w:rFonts w:asciiTheme="minorHAnsi" w:hAnsiTheme="minorHAnsi" w:cs="Arial"/>
        </w:rPr>
        <w:t>ncodes a single spatial stream.</w:t>
      </w:r>
    </w:p>
    <w:p w14:paraId="47CE897D" w14:textId="77777777" w:rsidR="00BE3BB2" w:rsidRPr="000F1350" w:rsidRDefault="00BE3BB2" w:rsidP="00BE3BB2">
      <w:pPr>
        <w:rPr>
          <w:rFonts w:asciiTheme="minorHAnsi" w:hAnsiTheme="minorHAnsi" w:cs="Arial"/>
        </w:rPr>
      </w:pPr>
    </w:p>
    <w:p w14:paraId="597D5FA5" w14:textId="77777777" w:rsidR="00BE3BB2" w:rsidRDefault="00BE3BB2" w:rsidP="00BE3BB2">
      <w:pPr>
        <w:rPr>
          <w:rFonts w:asciiTheme="minorHAnsi" w:hAnsiTheme="minorHAnsi" w:cs="Arial"/>
        </w:rPr>
      </w:pPr>
      <w:r w:rsidRPr="000F1350">
        <w:rPr>
          <w:rFonts w:asciiTheme="minorHAnsi" w:hAnsiTheme="minorHAnsi" w:cs="Arial"/>
        </w:rPr>
        <w:t xml:space="preserve">Proposed Resoluion: </w:t>
      </w:r>
      <w:r w:rsidRPr="000F33EE">
        <w:rPr>
          <w:rFonts w:asciiTheme="minorHAnsi" w:hAnsiTheme="minorHAnsi" w:cs="Arial"/>
          <w:b/>
        </w:rPr>
        <w:t>Revised</w:t>
      </w:r>
      <w:r>
        <w:rPr>
          <w:rFonts w:asciiTheme="minorHAnsi" w:hAnsiTheme="minorHAnsi" w:cs="Arial"/>
        </w:rPr>
        <w:t xml:space="preserve"> </w:t>
      </w:r>
    </w:p>
    <w:p w14:paraId="39CB119C" w14:textId="2CF96B60" w:rsidR="00BE3BB2" w:rsidRDefault="00BE3BB2" w:rsidP="00BE3BB2">
      <w:pPr>
        <w:rPr>
          <w:rFonts w:asciiTheme="minorHAnsi" w:hAnsiTheme="minorHAnsi" w:cs="Arial"/>
        </w:rPr>
      </w:pPr>
      <w:r>
        <w:rPr>
          <w:rFonts w:asciiTheme="minorHAnsi" w:hAnsiTheme="minorHAnsi" w:cs="Arial"/>
        </w:rPr>
        <w:t xml:space="preserve">STBC description has been changed to support multiple spatial streams in SU-MIMO. Consequently, there is no need anymore to </w:t>
      </w:r>
      <w:r w:rsidR="00735C3D">
        <w:rPr>
          <w:rFonts w:asciiTheme="minorHAnsi" w:hAnsiTheme="minorHAnsi" w:cs="Arial"/>
        </w:rPr>
        <w:t>change</w:t>
      </w:r>
      <w:r>
        <w:rPr>
          <w:rFonts w:asciiTheme="minorHAnsi" w:hAnsiTheme="minorHAnsi" w:cs="Arial"/>
        </w:rPr>
        <w:t xml:space="preserve"> the Figure</w:t>
      </w:r>
      <w:r w:rsidR="000A1956">
        <w:rPr>
          <w:rFonts w:asciiTheme="minorHAnsi" w:hAnsiTheme="minorHAnsi" w:cs="Arial"/>
        </w:rPr>
        <w:t xml:space="preserve"> or reference</w:t>
      </w:r>
      <w:r>
        <w:rPr>
          <w:rFonts w:asciiTheme="minorHAnsi" w:hAnsiTheme="minorHAnsi" w:cs="Arial"/>
        </w:rPr>
        <w:t>.</w:t>
      </w:r>
    </w:p>
    <w:p w14:paraId="79B3FB66" w14:textId="3A407CFD" w:rsidR="00BE3BB2" w:rsidRDefault="00BE3BB2">
      <w:pPr>
        <w:rPr>
          <w:rFonts w:asciiTheme="minorHAnsi" w:hAnsiTheme="minorHAnsi" w:cs="Arial"/>
        </w:rPr>
      </w:pPr>
      <w:r>
        <w:rPr>
          <w:rFonts w:asciiTheme="minorHAnsi" w:hAnsiTheme="minorHAnsi" w:cs="Arial"/>
        </w:rPr>
        <w:br w:type="page"/>
      </w:r>
    </w:p>
    <w:tbl>
      <w:tblPr>
        <w:tblStyle w:val="TableGrid"/>
        <w:tblW w:w="0" w:type="auto"/>
        <w:tblLook w:val="04A0" w:firstRow="1" w:lastRow="0" w:firstColumn="1" w:lastColumn="0" w:noHBand="0" w:noVBand="1"/>
      </w:tblPr>
      <w:tblGrid>
        <w:gridCol w:w="622"/>
        <w:gridCol w:w="1076"/>
        <w:gridCol w:w="4440"/>
        <w:gridCol w:w="3212"/>
      </w:tblGrid>
      <w:tr w:rsidR="00BE3BB2" w:rsidRPr="000F1350" w14:paraId="5C7AF71E" w14:textId="77777777" w:rsidTr="00BE3BB2">
        <w:tc>
          <w:tcPr>
            <w:tcW w:w="622" w:type="dxa"/>
          </w:tcPr>
          <w:p w14:paraId="54588D73" w14:textId="77777777" w:rsidR="00BE3BB2" w:rsidRPr="000F1350" w:rsidRDefault="00BE3BB2" w:rsidP="008B124A">
            <w:pPr>
              <w:rPr>
                <w:b/>
              </w:rPr>
            </w:pPr>
            <w:r w:rsidRPr="000F1350">
              <w:rPr>
                <w:b/>
              </w:rPr>
              <w:lastRenderedPageBreak/>
              <w:t>CID</w:t>
            </w:r>
          </w:p>
        </w:tc>
        <w:tc>
          <w:tcPr>
            <w:tcW w:w="1076" w:type="dxa"/>
          </w:tcPr>
          <w:p w14:paraId="64374F83" w14:textId="77777777" w:rsidR="00BE3BB2" w:rsidRPr="000F1350" w:rsidRDefault="00BE3BB2" w:rsidP="008B124A">
            <w:pPr>
              <w:rPr>
                <w:b/>
              </w:rPr>
            </w:pPr>
            <w:r w:rsidRPr="000F1350">
              <w:rPr>
                <w:b/>
              </w:rPr>
              <w:t>Clause</w:t>
            </w:r>
          </w:p>
        </w:tc>
        <w:tc>
          <w:tcPr>
            <w:tcW w:w="4440" w:type="dxa"/>
          </w:tcPr>
          <w:p w14:paraId="38F25385" w14:textId="77777777" w:rsidR="00BE3BB2" w:rsidRPr="000F1350" w:rsidRDefault="00BE3BB2" w:rsidP="008B124A">
            <w:pPr>
              <w:rPr>
                <w:b/>
              </w:rPr>
            </w:pPr>
            <w:r w:rsidRPr="000F1350">
              <w:rPr>
                <w:b/>
              </w:rPr>
              <w:t>Comment</w:t>
            </w:r>
          </w:p>
        </w:tc>
        <w:tc>
          <w:tcPr>
            <w:tcW w:w="3212" w:type="dxa"/>
          </w:tcPr>
          <w:p w14:paraId="437AE39E" w14:textId="77777777" w:rsidR="00BE3BB2" w:rsidRPr="000F1350" w:rsidRDefault="00BE3BB2" w:rsidP="008B124A">
            <w:pPr>
              <w:rPr>
                <w:b/>
              </w:rPr>
            </w:pPr>
            <w:r w:rsidRPr="000F1350">
              <w:rPr>
                <w:b/>
              </w:rPr>
              <w:t>Proposed Change</w:t>
            </w:r>
          </w:p>
        </w:tc>
      </w:tr>
      <w:tr w:rsidR="00BE3BB2" w:rsidRPr="000F1350" w14:paraId="2DFDBDF0" w14:textId="77777777" w:rsidTr="00BE3BB2">
        <w:tc>
          <w:tcPr>
            <w:tcW w:w="622" w:type="dxa"/>
          </w:tcPr>
          <w:p w14:paraId="7467281D" w14:textId="77777777" w:rsidR="00BE3BB2" w:rsidRPr="000F1350" w:rsidRDefault="00BE3BB2" w:rsidP="008B124A">
            <w:pPr>
              <w:rPr>
                <w:sz w:val="20"/>
              </w:rPr>
            </w:pPr>
            <w:r w:rsidRPr="000F1350">
              <w:rPr>
                <w:sz w:val="20"/>
              </w:rPr>
              <w:t>2031</w:t>
            </w:r>
          </w:p>
        </w:tc>
        <w:tc>
          <w:tcPr>
            <w:tcW w:w="1076" w:type="dxa"/>
          </w:tcPr>
          <w:p w14:paraId="347AE828" w14:textId="77777777" w:rsidR="00BE3BB2" w:rsidRPr="000F1350" w:rsidRDefault="00BE3BB2" w:rsidP="008B124A">
            <w:pPr>
              <w:rPr>
                <w:color w:val="000000"/>
                <w:sz w:val="20"/>
              </w:rPr>
            </w:pPr>
            <w:r w:rsidRPr="000F1350">
              <w:rPr>
                <w:color w:val="000000"/>
                <w:sz w:val="20"/>
              </w:rPr>
              <w:t>30.5.3.3.3</w:t>
            </w:r>
          </w:p>
        </w:tc>
        <w:tc>
          <w:tcPr>
            <w:tcW w:w="4440" w:type="dxa"/>
          </w:tcPr>
          <w:p w14:paraId="6A2917AD" w14:textId="77777777" w:rsidR="00BE3BB2" w:rsidRPr="000F1350" w:rsidRDefault="00BE3BB2" w:rsidP="008B124A">
            <w:pPr>
              <w:rPr>
                <w:color w:val="000000"/>
                <w:sz w:val="20"/>
                <w:lang w:val="en-US"/>
              </w:rPr>
            </w:pPr>
            <w:r w:rsidRPr="000F1350">
              <w:rPr>
                <w:color w:val="000000"/>
                <w:sz w:val="20"/>
              </w:rPr>
              <w:t>STBC can be applied to multiple spatial streams, thus the description: if stbc is applied, a singke spatial stream is mapped to 2 space time streams is too restrictive.</w:t>
            </w:r>
          </w:p>
        </w:tc>
        <w:tc>
          <w:tcPr>
            <w:tcW w:w="3212" w:type="dxa"/>
          </w:tcPr>
          <w:p w14:paraId="457E3D2F" w14:textId="77777777" w:rsidR="00BE3BB2" w:rsidRPr="000F1350" w:rsidRDefault="00BE3BB2" w:rsidP="008B124A">
            <w:pPr>
              <w:rPr>
                <w:color w:val="000000"/>
                <w:sz w:val="20"/>
                <w:lang w:val="en-US"/>
              </w:rPr>
            </w:pPr>
            <w:r w:rsidRPr="000F1350">
              <w:rPr>
                <w:color w:val="000000"/>
                <w:sz w:val="20"/>
              </w:rPr>
              <w:t>Replace "single" with "each" and complete the multiple STBC description for the MU-MIMO case</w:t>
            </w:r>
          </w:p>
          <w:p w14:paraId="16FE1F26" w14:textId="77777777" w:rsidR="00BE3BB2" w:rsidRPr="000F1350" w:rsidRDefault="00BE3BB2" w:rsidP="008B124A">
            <w:pPr>
              <w:rPr>
                <w:color w:val="000000"/>
                <w:sz w:val="20"/>
                <w:lang w:val="en-US"/>
              </w:rPr>
            </w:pPr>
          </w:p>
        </w:tc>
      </w:tr>
    </w:tbl>
    <w:p w14:paraId="7A6C5E73" w14:textId="77777777" w:rsidR="00BE3BB2" w:rsidRPr="000F1350" w:rsidRDefault="00BE3BB2" w:rsidP="00BE3BB2">
      <w:pPr>
        <w:rPr>
          <w:rFonts w:asciiTheme="minorHAnsi" w:hAnsiTheme="minorHAnsi" w:cs="Arial"/>
          <w:szCs w:val="22"/>
          <w:lang w:val="en-US"/>
        </w:rPr>
      </w:pPr>
      <w:r w:rsidRPr="000F1350">
        <w:rPr>
          <w:rFonts w:asciiTheme="minorHAnsi" w:hAnsiTheme="minorHAnsi" w:cs="Arial"/>
          <w:szCs w:val="22"/>
          <w:lang w:val="en-US"/>
        </w:rPr>
        <w:t>Commenter proposes to extend STBC encoding to multiple streams for SC MU-MIMO</w:t>
      </w:r>
    </w:p>
    <w:p w14:paraId="2A705FCF" w14:textId="77777777" w:rsidR="00BE3BB2" w:rsidRPr="000F1350" w:rsidRDefault="00BE3BB2" w:rsidP="00BE3BB2">
      <w:pPr>
        <w:rPr>
          <w:rFonts w:asciiTheme="minorHAnsi" w:hAnsiTheme="minorHAnsi" w:cs="Arial"/>
          <w:szCs w:val="22"/>
          <w:lang w:val="en-US"/>
        </w:rPr>
      </w:pPr>
    </w:p>
    <w:p w14:paraId="34184FC2" w14:textId="77777777" w:rsidR="00BE3BB2" w:rsidRPr="000F1350" w:rsidRDefault="00BE3BB2" w:rsidP="00BE3BB2">
      <w:pPr>
        <w:rPr>
          <w:rFonts w:asciiTheme="minorHAnsi" w:hAnsiTheme="minorHAnsi" w:cs="Arial"/>
          <w:szCs w:val="22"/>
          <w:lang w:val="en-US"/>
        </w:rPr>
      </w:pPr>
      <w:r w:rsidRPr="000F1350">
        <w:rPr>
          <w:rFonts w:asciiTheme="minorHAnsi" w:hAnsiTheme="minorHAnsi" w:cs="Arial"/>
          <w:szCs w:val="22"/>
          <w:lang w:val="en-US"/>
        </w:rPr>
        <w:t xml:space="preserve">Proposed Resolution: </w:t>
      </w:r>
      <w:r w:rsidRPr="000F33EE">
        <w:rPr>
          <w:rFonts w:asciiTheme="minorHAnsi" w:hAnsiTheme="minorHAnsi" w:cs="Arial"/>
          <w:b/>
          <w:szCs w:val="22"/>
          <w:lang w:val="en-US"/>
        </w:rPr>
        <w:t>Reject</w:t>
      </w:r>
    </w:p>
    <w:p w14:paraId="31D487DD" w14:textId="77777777" w:rsidR="009029ED" w:rsidRDefault="009029ED" w:rsidP="00BE3BB2">
      <w:pPr>
        <w:rPr>
          <w:rFonts w:asciiTheme="minorHAnsi" w:hAnsiTheme="minorHAnsi" w:cs="Arial"/>
          <w:b/>
          <w:szCs w:val="22"/>
          <w:lang w:val="en-US"/>
        </w:rPr>
      </w:pPr>
    </w:p>
    <w:p w14:paraId="243DAF32" w14:textId="77777777" w:rsidR="005F081B" w:rsidRDefault="00BE3BB2" w:rsidP="00BE3BB2">
      <w:pPr>
        <w:rPr>
          <w:rFonts w:asciiTheme="minorHAnsi" w:hAnsiTheme="minorHAnsi" w:cs="Arial"/>
          <w:b/>
          <w:szCs w:val="22"/>
          <w:lang w:val="en-US"/>
        </w:rPr>
      </w:pPr>
      <w:r w:rsidRPr="005F081B">
        <w:rPr>
          <w:rFonts w:asciiTheme="minorHAnsi" w:hAnsiTheme="minorHAnsi" w:cs="Arial"/>
          <w:b/>
          <w:szCs w:val="22"/>
          <w:lang w:val="en-US"/>
        </w:rPr>
        <w:t>Discussion</w:t>
      </w:r>
    </w:p>
    <w:p w14:paraId="23B88ADD" w14:textId="3CB48DF8" w:rsidR="00BE3BB2" w:rsidRDefault="00BE3BB2" w:rsidP="00BE3BB2">
      <w:pPr>
        <w:rPr>
          <w:rFonts w:asciiTheme="minorHAnsi" w:hAnsiTheme="minorHAnsi" w:cs="Arial"/>
          <w:szCs w:val="22"/>
          <w:lang w:val="en-US"/>
        </w:rPr>
      </w:pPr>
      <w:r w:rsidRPr="000F1350">
        <w:rPr>
          <w:rFonts w:asciiTheme="minorHAnsi" w:hAnsiTheme="minorHAnsi" w:cs="Arial"/>
          <w:szCs w:val="22"/>
          <w:lang w:val="en-US"/>
        </w:rPr>
        <w:t xml:space="preserve">The number of streams in MU-MIMO is limted to two per user. </w:t>
      </w:r>
      <w:r>
        <w:rPr>
          <w:rFonts w:asciiTheme="minorHAnsi" w:hAnsiTheme="minorHAnsi" w:cs="Arial"/>
          <w:szCs w:val="22"/>
          <w:lang w:val="en-US"/>
        </w:rPr>
        <w:t>This li</w:t>
      </w:r>
      <w:r w:rsidR="00492243">
        <w:rPr>
          <w:rFonts w:asciiTheme="minorHAnsi" w:hAnsiTheme="minorHAnsi" w:cs="Arial"/>
          <w:szCs w:val="22"/>
          <w:lang w:val="en-US"/>
        </w:rPr>
        <w:t xml:space="preserve">mit has been introduced because </w:t>
      </w:r>
      <w:r>
        <w:rPr>
          <w:rFonts w:asciiTheme="minorHAnsi" w:hAnsiTheme="minorHAnsi" w:cs="Arial"/>
          <w:szCs w:val="22"/>
          <w:lang w:val="en-US"/>
        </w:rPr>
        <w:t>simulations have show</w:t>
      </w:r>
      <w:r w:rsidR="00492243">
        <w:rPr>
          <w:rFonts w:asciiTheme="minorHAnsi" w:hAnsiTheme="minorHAnsi" w:cs="Arial"/>
          <w:szCs w:val="22"/>
          <w:lang w:val="en-US"/>
        </w:rPr>
        <w:t>n</w:t>
      </w:r>
      <w:r>
        <w:rPr>
          <w:rFonts w:asciiTheme="minorHAnsi" w:hAnsiTheme="minorHAnsi" w:cs="Arial"/>
          <w:szCs w:val="22"/>
          <w:lang w:val="en-US"/>
        </w:rPr>
        <w:t xml:space="preserve"> that the MU-MIMO channel rarely supports more than two </w:t>
      </w:r>
      <w:r w:rsidR="009D15DE">
        <w:rPr>
          <w:rFonts w:asciiTheme="minorHAnsi" w:hAnsiTheme="minorHAnsi" w:cs="Arial"/>
          <w:szCs w:val="22"/>
          <w:lang w:val="en-US"/>
        </w:rPr>
        <w:t xml:space="preserve">orthorgonal </w:t>
      </w:r>
      <w:r>
        <w:rPr>
          <w:rFonts w:asciiTheme="minorHAnsi" w:hAnsiTheme="minorHAnsi" w:cs="Arial"/>
          <w:szCs w:val="22"/>
          <w:lang w:val="en-US"/>
        </w:rPr>
        <w:t>streams per user</w:t>
      </w:r>
      <w:r w:rsidR="009D15DE">
        <w:rPr>
          <w:rFonts w:asciiTheme="minorHAnsi" w:hAnsiTheme="minorHAnsi" w:cs="Arial"/>
          <w:szCs w:val="22"/>
          <w:lang w:val="en-US"/>
        </w:rPr>
        <w:t>.</w:t>
      </w:r>
      <w:r>
        <w:rPr>
          <w:rFonts w:asciiTheme="minorHAnsi" w:hAnsiTheme="minorHAnsi" w:cs="Arial"/>
          <w:szCs w:val="22"/>
          <w:lang w:val="en-US"/>
        </w:rPr>
        <w:br/>
        <w:t xml:space="preserve">A single stream STBC encoder already achieves the limit </w:t>
      </w:r>
      <w:r w:rsidR="00492243">
        <w:rPr>
          <w:rFonts w:asciiTheme="minorHAnsi" w:hAnsiTheme="minorHAnsi" w:cs="Arial"/>
          <w:szCs w:val="22"/>
          <w:lang w:val="en-US"/>
        </w:rPr>
        <w:t>of</w:t>
      </w:r>
      <w:r>
        <w:rPr>
          <w:rFonts w:asciiTheme="minorHAnsi" w:hAnsiTheme="minorHAnsi" w:cs="Arial"/>
          <w:szCs w:val="22"/>
          <w:lang w:val="en-US"/>
        </w:rPr>
        <w:t xml:space="preserve"> two space-time streams</w:t>
      </w:r>
      <w:r w:rsidR="009D15DE">
        <w:rPr>
          <w:rFonts w:asciiTheme="minorHAnsi" w:hAnsiTheme="minorHAnsi" w:cs="Arial"/>
          <w:szCs w:val="22"/>
          <w:lang w:val="en-US"/>
        </w:rPr>
        <w:t xml:space="preserve"> which are preferably mapped to orthorgonal streams</w:t>
      </w:r>
      <w:r>
        <w:rPr>
          <w:rFonts w:asciiTheme="minorHAnsi" w:hAnsiTheme="minorHAnsi" w:cs="Arial"/>
          <w:szCs w:val="22"/>
          <w:lang w:val="en-US"/>
        </w:rPr>
        <w:t>. Generalizing for more STBC encoded streams would imply that at least four space-time streams can be assigned to a single user.</w:t>
      </w:r>
    </w:p>
    <w:p w14:paraId="7607D1AF" w14:textId="77777777" w:rsidR="00BE3BB2" w:rsidRPr="00BE3BB2" w:rsidRDefault="00BE3BB2">
      <w:pPr>
        <w:rPr>
          <w:rFonts w:ascii="Arial" w:hAnsi="Arial" w:cs="Arial"/>
          <w:b/>
          <w:color w:val="FF0000"/>
          <w:szCs w:val="22"/>
          <w:u w:val="single"/>
          <w:lang w:val="en-US"/>
        </w:rPr>
      </w:pPr>
    </w:p>
    <w:p w14:paraId="05A6B64F" w14:textId="1848B4BB" w:rsidR="00BE3BB2" w:rsidRDefault="00BE3BB2">
      <w:pPr>
        <w:rPr>
          <w:rFonts w:ascii="Arial" w:hAnsi="Arial" w:cs="Arial"/>
          <w:b/>
          <w:color w:val="FF0000"/>
          <w:szCs w:val="22"/>
          <w:u w:val="single"/>
        </w:rPr>
      </w:pPr>
      <w:r>
        <w:rPr>
          <w:rFonts w:ascii="Arial" w:hAnsi="Arial" w:cs="Arial"/>
          <w:b/>
          <w:color w:val="FF0000"/>
          <w:szCs w:val="22"/>
          <w:u w:val="single"/>
        </w:rPr>
        <w:br w:type="page"/>
      </w:r>
    </w:p>
    <w:p w14:paraId="728EB36D" w14:textId="38BD9116" w:rsidR="00F74666" w:rsidRDefault="00F632E4" w:rsidP="00F632E4">
      <w:pPr>
        <w:rPr>
          <w:rFonts w:ascii="Arial" w:hAnsi="Arial" w:cs="Arial"/>
          <w:b/>
          <w:szCs w:val="22"/>
        </w:rPr>
      </w:pPr>
      <w:r w:rsidRPr="00F632E4">
        <w:rPr>
          <w:rFonts w:ascii="Arial" w:hAnsi="Arial" w:cs="Arial"/>
          <w:b/>
          <w:szCs w:val="22"/>
        </w:rPr>
        <w:lastRenderedPageBreak/>
        <w:t>References</w:t>
      </w:r>
    </w:p>
    <w:p w14:paraId="419B75E9" w14:textId="77777777" w:rsidR="00F926A8" w:rsidRDefault="00F926A8" w:rsidP="00F926A8">
      <w:pPr>
        <w:ind w:firstLine="720"/>
        <w:rPr>
          <w:szCs w:val="22"/>
        </w:rPr>
      </w:pPr>
    </w:p>
    <w:p w14:paraId="54C77A63" w14:textId="51A5E9C7" w:rsidR="00F632E4" w:rsidRPr="00C75ADE" w:rsidRDefault="00C75ADE" w:rsidP="00F926A8">
      <w:pPr>
        <w:rPr>
          <w:szCs w:val="22"/>
        </w:rPr>
      </w:pPr>
      <w:r w:rsidRPr="00C75ADE">
        <w:rPr>
          <w:szCs w:val="22"/>
        </w:rPr>
        <w:t xml:space="preserve">[1] </w:t>
      </w:r>
      <w:r w:rsidR="00F41BF4" w:rsidRPr="00C75ADE">
        <w:rPr>
          <w:szCs w:val="22"/>
        </w:rPr>
        <w:t>802.11ay Draft 1.0</w:t>
      </w:r>
    </w:p>
    <w:p w14:paraId="7B85BD98" w14:textId="77777777" w:rsidR="00F632E4" w:rsidRPr="00F632E4" w:rsidRDefault="00F632E4" w:rsidP="00F632E4">
      <w:pPr>
        <w:rPr>
          <w:rFonts w:ascii="Arial" w:hAnsi="Arial" w:cs="Arial"/>
          <w:b/>
          <w:szCs w:val="22"/>
        </w:rPr>
      </w:pPr>
    </w:p>
    <w:p w14:paraId="12E00F74" w14:textId="77777777" w:rsidR="00F632E4" w:rsidRDefault="00F632E4" w:rsidP="00B74358">
      <w:pPr>
        <w:jc w:val="center"/>
        <w:rPr>
          <w:rFonts w:ascii="Arial" w:hAnsi="Arial" w:cs="Arial"/>
          <w:b/>
          <w:color w:val="FF0000"/>
          <w:szCs w:val="22"/>
          <w:u w:val="single"/>
        </w:rPr>
      </w:pPr>
    </w:p>
    <w:p w14:paraId="67865DB2" w14:textId="08150F27" w:rsidR="0018478C" w:rsidRPr="00585D2E" w:rsidRDefault="00131B6A" w:rsidP="00585D2E">
      <w:pPr>
        <w:pStyle w:val="T1"/>
        <w:spacing w:after="120"/>
        <w:jc w:val="left"/>
        <w:rPr>
          <w:rFonts w:ascii="Arial" w:hAnsi="Arial" w:cs="Arial"/>
          <w:sz w:val="22"/>
        </w:rPr>
      </w:pPr>
      <w:r>
        <w:rPr>
          <w:rFonts w:ascii="Arial" w:hAnsi="Arial" w:cs="Arial"/>
          <w:sz w:val="22"/>
        </w:rPr>
        <w:t>SP</w:t>
      </w:r>
      <w:bookmarkStart w:id="4" w:name="_GoBack"/>
      <w:bookmarkEnd w:id="4"/>
    </w:p>
    <w:p w14:paraId="28C574AB" w14:textId="3801ECD5" w:rsidR="0018478C" w:rsidRPr="00421B10" w:rsidRDefault="0018478C" w:rsidP="00421B10">
      <w:pPr>
        <w:pStyle w:val="T1"/>
        <w:spacing w:after="120"/>
        <w:jc w:val="left"/>
        <w:rPr>
          <w:b w:val="0"/>
          <w:sz w:val="22"/>
        </w:rPr>
      </w:pPr>
      <w:r w:rsidRPr="00421B10">
        <w:rPr>
          <w:b w:val="0"/>
          <w:sz w:val="22"/>
        </w:rPr>
        <w:t xml:space="preserve">Do you agree to </w:t>
      </w:r>
      <w:r w:rsidR="00BE3BB2">
        <w:rPr>
          <w:b w:val="0"/>
          <w:sz w:val="22"/>
        </w:rPr>
        <w:t xml:space="preserve">accept comment resolutions for CIDs </w:t>
      </w:r>
      <w:r w:rsidR="00BE3BB2" w:rsidRPr="00BE3BB2">
        <w:rPr>
          <w:b w:val="0"/>
          <w:sz w:val="22"/>
        </w:rPr>
        <w:t>1617, 1627, 1835, 2029, 2030, 2031, and 2034</w:t>
      </w:r>
      <w:r w:rsidR="00BE3BB2">
        <w:rPr>
          <w:b w:val="0"/>
          <w:sz w:val="22"/>
        </w:rPr>
        <w:t xml:space="preserve"> as proposed in 11-18/0186r0?</w:t>
      </w:r>
    </w:p>
    <w:p w14:paraId="3A199964" w14:textId="77777777" w:rsidR="0018478C" w:rsidRDefault="0018478C" w:rsidP="00B74358">
      <w:pPr>
        <w:jc w:val="center"/>
        <w:rPr>
          <w:rFonts w:ascii="Arial" w:hAnsi="Arial" w:cs="Arial"/>
          <w:b/>
          <w:color w:val="FF0000"/>
          <w:szCs w:val="22"/>
          <w:u w:val="single"/>
        </w:rPr>
      </w:pPr>
    </w:p>
    <w:p w14:paraId="77466F59" w14:textId="77777777" w:rsidR="00585D2E" w:rsidRDefault="00585D2E" w:rsidP="00B74358">
      <w:pPr>
        <w:jc w:val="center"/>
        <w:rPr>
          <w:rFonts w:ascii="Arial" w:hAnsi="Arial" w:cs="Arial"/>
          <w:b/>
          <w:color w:val="FF0000"/>
          <w:szCs w:val="22"/>
          <w:u w:val="single"/>
        </w:rPr>
      </w:pPr>
    </w:p>
    <w:p w14:paraId="7DD95D35" w14:textId="11CA4DCA" w:rsidR="00585D2E" w:rsidRDefault="00585D2E" w:rsidP="00585D2E">
      <w:pPr>
        <w:rPr>
          <w:rFonts w:ascii="Arial" w:hAnsi="Arial" w:cs="Arial"/>
          <w:b/>
          <w:szCs w:val="22"/>
        </w:rPr>
      </w:pPr>
      <w:r w:rsidRPr="00585D2E">
        <w:rPr>
          <w:rFonts w:ascii="Arial" w:hAnsi="Arial" w:cs="Arial"/>
          <w:b/>
          <w:szCs w:val="22"/>
        </w:rPr>
        <w:t>Appendix</w:t>
      </w:r>
      <w:r w:rsidR="00834052">
        <w:rPr>
          <w:rFonts w:ascii="Arial" w:hAnsi="Arial" w:cs="Arial"/>
          <w:b/>
          <w:szCs w:val="22"/>
        </w:rPr>
        <w:br/>
      </w:r>
    </w:p>
    <w:p w14:paraId="20792F2A" w14:textId="1916E75F" w:rsidR="00585D2E" w:rsidRDefault="00834052" w:rsidP="00834052">
      <w:pPr>
        <w:pStyle w:val="ListParagraph"/>
        <w:numPr>
          <w:ilvl w:val="0"/>
          <w:numId w:val="30"/>
        </w:numPr>
        <w:rPr>
          <w:rFonts w:asciiTheme="minorHAnsi" w:hAnsiTheme="minorHAnsi" w:cs="Arial"/>
          <w:b/>
          <w:szCs w:val="22"/>
          <w:lang w:val="en-US"/>
        </w:rPr>
      </w:pPr>
      <w:r w:rsidRPr="00834052">
        <w:rPr>
          <w:rFonts w:asciiTheme="minorHAnsi" w:hAnsiTheme="minorHAnsi" w:cs="Arial"/>
          <w:b/>
          <w:szCs w:val="22"/>
          <w:lang w:val="en-US"/>
        </w:rPr>
        <w:t>Simulation parameters</w:t>
      </w:r>
    </w:p>
    <w:p w14:paraId="3CDFE195"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SC PHY</w:t>
      </w:r>
    </w:p>
    <w:p w14:paraId="73DDE8F1"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MIMO channel model configuration #4 [2]</w:t>
      </w:r>
    </w:p>
    <w:p w14:paraId="233E6142" w14:textId="77777777" w:rsidR="007B5536" w:rsidRPr="00834052" w:rsidRDefault="00667CD9" w:rsidP="00834052">
      <w:pPr>
        <w:pStyle w:val="ListParagraph"/>
        <w:numPr>
          <w:ilvl w:val="2"/>
          <w:numId w:val="30"/>
        </w:numPr>
        <w:rPr>
          <w:rFonts w:asciiTheme="minorHAnsi" w:hAnsiTheme="minorHAnsi" w:cs="Arial"/>
          <w:szCs w:val="22"/>
          <w:lang w:val="de-DE"/>
        </w:rPr>
      </w:pPr>
      <w:r w:rsidRPr="00834052">
        <w:rPr>
          <w:rFonts w:asciiTheme="minorHAnsi" w:hAnsiTheme="minorHAnsi" w:cs="Arial"/>
          <w:szCs w:val="22"/>
        </w:rPr>
        <w:t>Setup A</w:t>
      </w:r>
    </w:p>
    <w:p w14:paraId="2B25F69F" w14:textId="6D4FA427" w:rsidR="007B5536" w:rsidRPr="00834052" w:rsidRDefault="00667CD9" w:rsidP="00834052">
      <w:pPr>
        <w:pStyle w:val="ListParagraph"/>
        <w:numPr>
          <w:ilvl w:val="3"/>
          <w:numId w:val="30"/>
        </w:numPr>
        <w:rPr>
          <w:rFonts w:asciiTheme="minorHAnsi" w:hAnsiTheme="minorHAnsi" w:cs="Arial"/>
          <w:szCs w:val="22"/>
          <w:lang w:val="en-US"/>
        </w:rPr>
      </w:pPr>
      <w:r w:rsidRPr="00834052">
        <w:rPr>
          <w:rFonts w:asciiTheme="minorHAnsi" w:hAnsiTheme="minorHAnsi" w:cs="Arial"/>
          <w:szCs w:val="22"/>
        </w:rPr>
        <w:t>4 Tx, 4 Rx, LOS &amp; NLOS</w:t>
      </w:r>
    </w:p>
    <w:p w14:paraId="6A72FCD6" w14:textId="77777777" w:rsidR="007B5536" w:rsidRPr="00834052" w:rsidRDefault="00667CD9" w:rsidP="00834052">
      <w:pPr>
        <w:pStyle w:val="ListParagraph"/>
        <w:numPr>
          <w:ilvl w:val="3"/>
          <w:numId w:val="30"/>
        </w:numPr>
        <w:rPr>
          <w:rFonts w:asciiTheme="minorHAnsi" w:hAnsiTheme="minorHAnsi" w:cs="Arial"/>
          <w:szCs w:val="22"/>
          <w:lang w:val="en-US"/>
        </w:rPr>
      </w:pPr>
      <w:r w:rsidRPr="00834052">
        <w:rPr>
          <w:rFonts w:asciiTheme="minorHAnsi" w:hAnsiTheme="minorHAnsi" w:cs="Arial"/>
          <w:szCs w:val="22"/>
        </w:rPr>
        <w:t>Tx &amp; Rx: Polarization multiplex to separate streams, spatial multiplex for STBC encoded streams</w:t>
      </w:r>
    </w:p>
    <w:p w14:paraId="585A9E18" w14:textId="77777777" w:rsidR="007B5536" w:rsidRPr="00834052" w:rsidRDefault="00667CD9"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Setup B</w:t>
      </w:r>
    </w:p>
    <w:p w14:paraId="276FDE54" w14:textId="77777777" w:rsidR="007B5536" w:rsidRPr="00834052" w:rsidRDefault="00667CD9" w:rsidP="00834052">
      <w:pPr>
        <w:pStyle w:val="ListParagraph"/>
        <w:numPr>
          <w:ilvl w:val="3"/>
          <w:numId w:val="30"/>
        </w:numPr>
        <w:rPr>
          <w:rFonts w:asciiTheme="minorHAnsi" w:hAnsiTheme="minorHAnsi" w:cs="Arial"/>
          <w:szCs w:val="22"/>
          <w:lang w:val="en-US"/>
        </w:rPr>
      </w:pPr>
      <w:r w:rsidRPr="00834052">
        <w:rPr>
          <w:rFonts w:asciiTheme="minorHAnsi" w:hAnsiTheme="minorHAnsi" w:cs="Arial"/>
          <w:szCs w:val="22"/>
        </w:rPr>
        <w:t>4Tx, 2 Rx, LOS &amp; NLOS</w:t>
      </w:r>
    </w:p>
    <w:p w14:paraId="09B10DAB" w14:textId="77777777" w:rsidR="007B5536" w:rsidRPr="00834052" w:rsidRDefault="00667CD9" w:rsidP="00834052">
      <w:pPr>
        <w:pStyle w:val="ListParagraph"/>
        <w:numPr>
          <w:ilvl w:val="3"/>
          <w:numId w:val="30"/>
        </w:numPr>
        <w:rPr>
          <w:rFonts w:asciiTheme="minorHAnsi" w:hAnsiTheme="minorHAnsi" w:cs="Arial"/>
          <w:szCs w:val="22"/>
          <w:lang w:val="en-US"/>
        </w:rPr>
      </w:pPr>
      <w:r w:rsidRPr="00834052">
        <w:rPr>
          <w:rFonts w:asciiTheme="minorHAnsi" w:hAnsiTheme="minorHAnsi" w:cs="Arial"/>
          <w:szCs w:val="22"/>
        </w:rPr>
        <w:t>Tx: Polarization multiplex to separate streams, spatial multiplex for STBC encoded streams</w:t>
      </w:r>
    </w:p>
    <w:p w14:paraId="686601BB" w14:textId="77777777" w:rsidR="007B5536" w:rsidRPr="00834052" w:rsidRDefault="00667CD9" w:rsidP="00834052">
      <w:pPr>
        <w:pStyle w:val="ListParagraph"/>
        <w:numPr>
          <w:ilvl w:val="3"/>
          <w:numId w:val="30"/>
        </w:numPr>
        <w:rPr>
          <w:rFonts w:asciiTheme="minorHAnsi" w:hAnsiTheme="minorHAnsi" w:cs="Arial"/>
          <w:szCs w:val="22"/>
          <w:lang w:val="de-DE"/>
        </w:rPr>
      </w:pPr>
      <w:r w:rsidRPr="00834052">
        <w:rPr>
          <w:rFonts w:asciiTheme="minorHAnsi" w:hAnsiTheme="minorHAnsi" w:cs="Arial"/>
          <w:szCs w:val="22"/>
        </w:rPr>
        <w:t>Rx: Polarization multiplex only</w:t>
      </w:r>
    </w:p>
    <w:p w14:paraId="2C5D4E02"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MMSE FD equalizer</w:t>
      </w:r>
    </w:p>
    <w:p w14:paraId="12866BDC" w14:textId="77777777" w:rsidR="007B5536" w:rsidRPr="00834052" w:rsidRDefault="00667CD9"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lang w:val="en-US"/>
        </w:rPr>
        <w:t>Duplication of single stream STBC receiver</w:t>
      </w:r>
    </w:p>
    <w:p w14:paraId="49E49530"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Benchmark</w:t>
      </w:r>
    </w:p>
    <w:p w14:paraId="613C2A1A" w14:textId="77777777" w:rsidR="007B5536" w:rsidRPr="00834052" w:rsidRDefault="00667CD9" w:rsidP="00834052">
      <w:pPr>
        <w:pStyle w:val="ListParagraph"/>
        <w:numPr>
          <w:ilvl w:val="2"/>
          <w:numId w:val="30"/>
        </w:numPr>
        <w:rPr>
          <w:rFonts w:asciiTheme="minorHAnsi" w:hAnsiTheme="minorHAnsi" w:cs="Arial"/>
          <w:szCs w:val="22"/>
          <w:lang w:val="de-DE"/>
        </w:rPr>
      </w:pPr>
      <w:r w:rsidRPr="00834052">
        <w:rPr>
          <w:rFonts w:asciiTheme="minorHAnsi" w:hAnsiTheme="minorHAnsi" w:cs="Arial"/>
          <w:szCs w:val="22"/>
        </w:rPr>
        <w:t>2 stream CSD</w:t>
      </w:r>
    </w:p>
    <w:p w14:paraId="5C281537" w14:textId="77777777" w:rsidR="007B5536" w:rsidRPr="00834052" w:rsidRDefault="00667CD9" w:rsidP="00834052">
      <w:pPr>
        <w:pStyle w:val="ListParagraph"/>
        <w:numPr>
          <w:ilvl w:val="2"/>
          <w:numId w:val="30"/>
        </w:numPr>
        <w:rPr>
          <w:rFonts w:asciiTheme="minorHAnsi" w:hAnsiTheme="minorHAnsi" w:cs="Arial"/>
          <w:szCs w:val="22"/>
          <w:lang w:val="de-DE"/>
        </w:rPr>
      </w:pPr>
      <w:r w:rsidRPr="00834052">
        <w:rPr>
          <w:rFonts w:asciiTheme="minorHAnsi" w:hAnsiTheme="minorHAnsi" w:cs="Arial"/>
          <w:szCs w:val="22"/>
        </w:rPr>
        <w:t>1 stream CSD / STBC</w:t>
      </w:r>
    </w:p>
    <w:p w14:paraId="08C2BCCB" w14:textId="77777777" w:rsidR="007B5536" w:rsidRPr="00834052" w:rsidRDefault="00667CD9" w:rsidP="00834052">
      <w:pPr>
        <w:pStyle w:val="ListParagraph"/>
        <w:numPr>
          <w:ilvl w:val="1"/>
          <w:numId w:val="30"/>
        </w:numPr>
        <w:rPr>
          <w:rFonts w:asciiTheme="minorHAnsi" w:hAnsiTheme="minorHAnsi" w:cs="Arial"/>
          <w:szCs w:val="22"/>
          <w:lang w:val="de-DE"/>
        </w:rPr>
      </w:pPr>
      <w:r w:rsidRPr="00834052">
        <w:rPr>
          <w:rFonts w:asciiTheme="minorHAnsi" w:hAnsiTheme="minorHAnsi" w:cs="Arial"/>
          <w:bCs/>
          <w:szCs w:val="22"/>
        </w:rPr>
        <w:t>Evaluation</w:t>
      </w:r>
    </w:p>
    <w:p w14:paraId="31D17B1C" w14:textId="77777777" w:rsidR="007B5536" w:rsidRPr="00834052" w:rsidRDefault="00667CD9"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CCDF of received SNR after equalizer</w:t>
      </w:r>
    </w:p>
    <w:p w14:paraId="3AD325CA" w14:textId="11BAC9C0" w:rsidR="003162E7" w:rsidRDefault="003162E7">
      <w:pPr>
        <w:rPr>
          <w:rFonts w:asciiTheme="minorHAnsi" w:hAnsiTheme="minorHAnsi" w:cs="Arial"/>
          <w:szCs w:val="22"/>
          <w:lang w:val="en-US"/>
        </w:rPr>
      </w:pPr>
      <w:r>
        <w:rPr>
          <w:rFonts w:asciiTheme="minorHAnsi" w:hAnsiTheme="minorHAnsi" w:cs="Arial"/>
          <w:szCs w:val="22"/>
          <w:lang w:val="en-US"/>
        </w:rPr>
        <w:br w:type="page"/>
      </w:r>
    </w:p>
    <w:p w14:paraId="6E8886F2" w14:textId="5E872F0B" w:rsidR="00834052" w:rsidRPr="00834052" w:rsidRDefault="00834052" w:rsidP="00834052">
      <w:pPr>
        <w:pStyle w:val="ListParagraph"/>
        <w:numPr>
          <w:ilvl w:val="0"/>
          <w:numId w:val="30"/>
        </w:numPr>
        <w:rPr>
          <w:rFonts w:asciiTheme="minorHAnsi" w:hAnsiTheme="minorHAnsi" w:cs="Arial"/>
          <w:szCs w:val="22"/>
          <w:lang w:val="en-US"/>
        </w:rPr>
      </w:pPr>
      <w:r w:rsidRPr="00834052">
        <w:rPr>
          <w:rFonts w:asciiTheme="minorHAnsi" w:hAnsiTheme="minorHAnsi" w:cs="Arial"/>
          <w:b/>
          <w:bCs/>
          <w:szCs w:val="22"/>
          <w:lang w:val="en-US"/>
        </w:rPr>
        <w:lastRenderedPageBreak/>
        <w:t>Simulation – Setup A</w:t>
      </w:r>
    </w:p>
    <w:p w14:paraId="31A5796D" w14:textId="4ED8C404" w:rsidR="00834052" w:rsidRDefault="00834052" w:rsidP="00834052">
      <w:pPr>
        <w:pStyle w:val="ListParagraph"/>
        <w:rPr>
          <w:rFonts w:asciiTheme="minorHAnsi" w:hAnsiTheme="minorHAnsi" w:cs="Arial"/>
          <w:szCs w:val="22"/>
          <w:lang w:val="en-US"/>
        </w:rPr>
      </w:pPr>
      <w:r w:rsidRPr="00834052">
        <w:rPr>
          <w:rFonts w:asciiTheme="minorHAnsi" w:hAnsiTheme="minorHAnsi" w:cs="Arial"/>
          <w:noProof/>
          <w:szCs w:val="22"/>
          <w:lang w:val="de-DE" w:eastAsia="de-DE"/>
        </w:rPr>
        <w:drawing>
          <wp:inline distT="0" distB="0" distL="0" distR="0" wp14:anchorId="6CE49DB3" wp14:editId="5D84B228">
            <wp:extent cx="4558860" cy="3420000"/>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60">
                      <a:extLst>
                        <a:ext uri="{28A0092B-C50C-407E-A947-70E740481C1C}">
                          <a14:useLocalDpi xmlns:a14="http://schemas.microsoft.com/office/drawing/2010/main" val="0"/>
                        </a:ext>
                      </a:extLst>
                    </a:blip>
                    <a:stretch>
                      <a:fillRect/>
                    </a:stretch>
                  </pic:blipFill>
                  <pic:spPr>
                    <a:xfrm>
                      <a:off x="0" y="0"/>
                      <a:ext cx="4558860" cy="3420000"/>
                    </a:xfrm>
                    <a:prstGeom prst="rect">
                      <a:avLst/>
                    </a:prstGeom>
                  </pic:spPr>
                </pic:pic>
              </a:graphicData>
            </a:graphic>
          </wp:inline>
        </w:drawing>
      </w:r>
    </w:p>
    <w:p w14:paraId="7722BCD1" w14:textId="77777777" w:rsidR="00834052" w:rsidRPr="00834052" w:rsidRDefault="00834052" w:rsidP="00834052">
      <w:pPr>
        <w:pStyle w:val="ListParagraph"/>
        <w:numPr>
          <w:ilvl w:val="1"/>
          <w:numId w:val="30"/>
        </w:numPr>
        <w:rPr>
          <w:rFonts w:asciiTheme="minorHAnsi" w:hAnsiTheme="minorHAnsi" w:cs="Arial"/>
          <w:szCs w:val="22"/>
          <w:lang w:val="en-US"/>
        </w:rPr>
      </w:pPr>
      <w:r w:rsidRPr="00834052">
        <w:rPr>
          <w:rFonts w:asciiTheme="minorHAnsi" w:hAnsiTheme="minorHAnsi" w:cs="Arial"/>
          <w:szCs w:val="22"/>
        </w:rPr>
        <w:t>STBC more robust against noise as CSD</w:t>
      </w:r>
    </w:p>
    <w:p w14:paraId="0AB28AE0" w14:textId="77777777" w:rsidR="00834052" w:rsidRPr="00834052" w:rsidRDefault="00834052"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In LOS/NLOS, 2 stream STBC achieves 3.5/2.5 dB higher SNR as 2 stream CSD</w:t>
      </w:r>
    </w:p>
    <w:p w14:paraId="7E866B0B" w14:textId="77777777" w:rsidR="00834052" w:rsidRPr="00834052" w:rsidRDefault="00834052" w:rsidP="00834052">
      <w:pPr>
        <w:pStyle w:val="ListParagraph"/>
        <w:numPr>
          <w:ilvl w:val="1"/>
          <w:numId w:val="30"/>
        </w:numPr>
        <w:rPr>
          <w:rFonts w:asciiTheme="minorHAnsi" w:hAnsiTheme="minorHAnsi" w:cs="Arial"/>
          <w:szCs w:val="22"/>
          <w:lang w:val="en-US"/>
        </w:rPr>
      </w:pPr>
      <w:r w:rsidRPr="00834052">
        <w:rPr>
          <w:rFonts w:asciiTheme="minorHAnsi" w:hAnsiTheme="minorHAnsi" w:cs="Arial"/>
          <w:szCs w:val="22"/>
        </w:rPr>
        <w:t>STBC more robust against multiplex interference as CSD</w:t>
      </w:r>
    </w:p>
    <w:p w14:paraId="05C583A1" w14:textId="77777777" w:rsidR="00834052" w:rsidRPr="00834052" w:rsidRDefault="00834052" w:rsidP="00834052">
      <w:pPr>
        <w:pStyle w:val="ListParagraph"/>
        <w:numPr>
          <w:ilvl w:val="2"/>
          <w:numId w:val="30"/>
        </w:numPr>
        <w:rPr>
          <w:rFonts w:asciiTheme="minorHAnsi" w:hAnsiTheme="minorHAnsi" w:cs="Arial"/>
          <w:szCs w:val="22"/>
          <w:lang w:val="en-US"/>
        </w:rPr>
      </w:pPr>
      <w:r w:rsidRPr="00834052">
        <w:rPr>
          <w:rFonts w:asciiTheme="minorHAnsi" w:hAnsiTheme="minorHAnsi" w:cs="Arial"/>
          <w:szCs w:val="22"/>
        </w:rPr>
        <w:t>In LOS/NLOS, the multiplex loss is 3.8/3.5dB for STBC and 5.2/5.3dB for CSD</w:t>
      </w:r>
    </w:p>
    <w:p w14:paraId="46ECE98A" w14:textId="77777777" w:rsidR="00834052" w:rsidRPr="00834052" w:rsidRDefault="00834052" w:rsidP="00834052">
      <w:pPr>
        <w:ind w:left="360"/>
        <w:rPr>
          <w:rFonts w:asciiTheme="minorHAnsi" w:hAnsiTheme="minorHAnsi" w:cs="Arial"/>
          <w:szCs w:val="22"/>
          <w:lang w:val="en-US"/>
        </w:rPr>
      </w:pPr>
    </w:p>
    <w:p w14:paraId="4D71E0D8" w14:textId="2F7CB8F2" w:rsidR="00834052" w:rsidRPr="00834052" w:rsidRDefault="00834052" w:rsidP="00834052">
      <w:pPr>
        <w:pStyle w:val="ListParagraph"/>
        <w:numPr>
          <w:ilvl w:val="0"/>
          <w:numId w:val="30"/>
        </w:numPr>
        <w:rPr>
          <w:rFonts w:asciiTheme="minorHAnsi" w:hAnsiTheme="minorHAnsi" w:cs="Arial"/>
          <w:szCs w:val="22"/>
          <w:lang w:val="en-US"/>
        </w:rPr>
      </w:pPr>
      <w:r w:rsidRPr="00834052">
        <w:rPr>
          <w:rFonts w:asciiTheme="minorHAnsi" w:hAnsiTheme="minorHAnsi" w:cs="Arial"/>
          <w:b/>
          <w:bCs/>
          <w:szCs w:val="22"/>
          <w:lang w:val="en-US"/>
        </w:rPr>
        <w:t xml:space="preserve">Simulation – Setup </w:t>
      </w:r>
      <w:r>
        <w:rPr>
          <w:rFonts w:asciiTheme="minorHAnsi" w:hAnsiTheme="minorHAnsi" w:cs="Arial"/>
          <w:b/>
          <w:bCs/>
          <w:szCs w:val="22"/>
          <w:lang w:val="en-US"/>
        </w:rPr>
        <w:t>B</w:t>
      </w:r>
    </w:p>
    <w:p w14:paraId="5ECFDEAC" w14:textId="4A1CA8AC" w:rsidR="00834052" w:rsidRPr="00834052" w:rsidRDefault="00834052" w:rsidP="00834052">
      <w:pPr>
        <w:pStyle w:val="ListParagraph"/>
        <w:rPr>
          <w:rFonts w:asciiTheme="minorHAnsi" w:hAnsiTheme="minorHAnsi" w:cs="Arial"/>
          <w:szCs w:val="22"/>
          <w:lang w:val="en-US"/>
        </w:rPr>
      </w:pPr>
      <w:r w:rsidRPr="00834052">
        <w:rPr>
          <w:rFonts w:asciiTheme="minorHAnsi" w:hAnsiTheme="minorHAnsi" w:cs="Arial"/>
          <w:noProof/>
          <w:szCs w:val="22"/>
          <w:lang w:val="de-DE" w:eastAsia="de-DE"/>
        </w:rPr>
        <w:drawing>
          <wp:inline distT="0" distB="0" distL="0" distR="0" wp14:anchorId="487F98AA" wp14:editId="5967C7F3">
            <wp:extent cx="4558860" cy="3420000"/>
            <wp:effectExtent l="0" t="0" r="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61">
                      <a:extLst>
                        <a:ext uri="{28A0092B-C50C-407E-A947-70E740481C1C}">
                          <a14:useLocalDpi xmlns:a14="http://schemas.microsoft.com/office/drawing/2010/main" val="0"/>
                        </a:ext>
                      </a:extLst>
                    </a:blip>
                    <a:stretch>
                      <a:fillRect/>
                    </a:stretch>
                  </pic:blipFill>
                  <pic:spPr>
                    <a:xfrm>
                      <a:off x="0" y="0"/>
                      <a:ext cx="4558860" cy="3420000"/>
                    </a:xfrm>
                    <a:prstGeom prst="rect">
                      <a:avLst/>
                    </a:prstGeom>
                  </pic:spPr>
                </pic:pic>
              </a:graphicData>
            </a:graphic>
          </wp:inline>
        </w:drawing>
      </w:r>
    </w:p>
    <w:p w14:paraId="63EDCE66" w14:textId="77777777" w:rsidR="007B5536" w:rsidRPr="003453F8" w:rsidRDefault="00667CD9" w:rsidP="003453F8">
      <w:pPr>
        <w:pStyle w:val="ListParagraph"/>
        <w:numPr>
          <w:ilvl w:val="1"/>
          <w:numId w:val="30"/>
        </w:numPr>
        <w:rPr>
          <w:rFonts w:asciiTheme="minorHAnsi" w:hAnsiTheme="minorHAnsi" w:cs="Arial"/>
          <w:szCs w:val="22"/>
          <w:lang w:val="en-US"/>
        </w:rPr>
      </w:pPr>
      <w:r w:rsidRPr="003453F8">
        <w:rPr>
          <w:rFonts w:asciiTheme="minorHAnsi" w:hAnsiTheme="minorHAnsi" w:cs="Arial"/>
          <w:szCs w:val="22"/>
        </w:rPr>
        <w:t>STBC more robust against noise as CSD</w:t>
      </w:r>
    </w:p>
    <w:p w14:paraId="35140B2D" w14:textId="77777777" w:rsidR="007B5536" w:rsidRPr="003453F8" w:rsidRDefault="00667CD9" w:rsidP="003453F8">
      <w:pPr>
        <w:pStyle w:val="ListParagraph"/>
        <w:numPr>
          <w:ilvl w:val="2"/>
          <w:numId w:val="30"/>
        </w:numPr>
        <w:rPr>
          <w:rFonts w:asciiTheme="minorHAnsi" w:hAnsiTheme="minorHAnsi" w:cs="Arial"/>
          <w:szCs w:val="22"/>
          <w:lang w:val="en-US"/>
        </w:rPr>
      </w:pPr>
      <w:r w:rsidRPr="003453F8">
        <w:rPr>
          <w:rFonts w:asciiTheme="minorHAnsi" w:hAnsiTheme="minorHAnsi" w:cs="Arial"/>
          <w:szCs w:val="22"/>
        </w:rPr>
        <w:t>In LOS/NLOS, 2 stream STBC achieves 5.5/4.5 dB higher SNR as 2 stream CSD</w:t>
      </w:r>
    </w:p>
    <w:p w14:paraId="5CFD9B4E" w14:textId="77777777" w:rsidR="00667CD9" w:rsidRPr="003453F8" w:rsidRDefault="00667CD9" w:rsidP="003453F8">
      <w:pPr>
        <w:pStyle w:val="ListParagraph"/>
        <w:numPr>
          <w:ilvl w:val="1"/>
          <w:numId w:val="30"/>
        </w:numPr>
        <w:rPr>
          <w:rFonts w:asciiTheme="minorHAnsi" w:hAnsiTheme="minorHAnsi" w:cs="Arial"/>
          <w:szCs w:val="22"/>
          <w:lang w:val="en-US"/>
        </w:rPr>
      </w:pPr>
      <w:r w:rsidRPr="003453F8">
        <w:rPr>
          <w:rFonts w:asciiTheme="minorHAnsi" w:hAnsiTheme="minorHAnsi" w:cs="Arial"/>
          <w:szCs w:val="22"/>
        </w:rPr>
        <w:t>Gain of STBC over CSD increases with lower number of Rx antennas</w:t>
      </w:r>
    </w:p>
    <w:sectPr w:rsidR="00667CD9" w:rsidRPr="003453F8">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A3127" w14:textId="77777777" w:rsidR="00D9254D" w:rsidRDefault="00D9254D">
      <w:r>
        <w:separator/>
      </w:r>
    </w:p>
  </w:endnote>
  <w:endnote w:type="continuationSeparator" w:id="0">
    <w:p w14:paraId="75C781C4" w14:textId="77777777" w:rsidR="00D9254D" w:rsidRDefault="00D9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2009" w14:textId="77777777" w:rsidR="008B124A" w:rsidRDefault="00D9254D">
    <w:pPr>
      <w:pStyle w:val="Footer"/>
      <w:tabs>
        <w:tab w:val="clear" w:pos="6480"/>
        <w:tab w:val="center" w:pos="4680"/>
        <w:tab w:val="right" w:pos="9360"/>
      </w:tabs>
    </w:pPr>
    <w:r>
      <w:fldChar w:fldCharType="begin"/>
    </w:r>
    <w:r>
      <w:instrText xml:space="preserve"> SUBJECT  \* MERGEFORMAT </w:instrText>
    </w:r>
    <w:r>
      <w:fldChar w:fldCharType="separate"/>
    </w:r>
    <w:r w:rsidR="008B124A">
      <w:t>Submission</w:t>
    </w:r>
    <w:r>
      <w:fldChar w:fldCharType="end"/>
    </w:r>
    <w:r w:rsidR="008B124A">
      <w:tab/>
      <w:t xml:space="preserve">page </w:t>
    </w:r>
    <w:r w:rsidR="008B124A">
      <w:fldChar w:fldCharType="begin"/>
    </w:r>
    <w:r w:rsidR="008B124A">
      <w:instrText xml:space="preserve">page </w:instrText>
    </w:r>
    <w:r w:rsidR="008B124A">
      <w:fldChar w:fldCharType="separate"/>
    </w:r>
    <w:r w:rsidR="00131B6A">
      <w:rPr>
        <w:noProof/>
      </w:rPr>
      <w:t>14</w:t>
    </w:r>
    <w:r w:rsidR="008B124A">
      <w:fldChar w:fldCharType="end"/>
    </w:r>
    <w:r w:rsidR="008B124A">
      <w:tab/>
      <w:t>Thomas Handte (Sony)</w:t>
    </w:r>
  </w:p>
  <w:p w14:paraId="083FE300" w14:textId="77777777" w:rsidR="008B124A" w:rsidRDefault="008B12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96D67" w14:textId="77777777" w:rsidR="00D9254D" w:rsidRDefault="00D9254D">
      <w:r>
        <w:separator/>
      </w:r>
    </w:p>
  </w:footnote>
  <w:footnote w:type="continuationSeparator" w:id="0">
    <w:p w14:paraId="750911EB" w14:textId="77777777" w:rsidR="00D9254D" w:rsidRDefault="00D92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26E2" w14:textId="6CEBC0D0" w:rsidR="008B124A" w:rsidRDefault="008B124A">
    <w:pPr>
      <w:pStyle w:val="Header"/>
      <w:tabs>
        <w:tab w:val="clear" w:pos="6480"/>
        <w:tab w:val="center" w:pos="4680"/>
        <w:tab w:val="right" w:pos="9360"/>
      </w:tabs>
    </w:pPr>
    <w:r>
      <w:t>January 2018</w:t>
    </w:r>
    <w:r>
      <w:tab/>
    </w:r>
    <w:r>
      <w:tab/>
    </w:r>
    <w:r w:rsidR="00D9254D">
      <w:fldChar w:fldCharType="begin"/>
    </w:r>
    <w:r w:rsidR="00D9254D">
      <w:instrText xml:space="preserve"> TITLE  \* MERGEFORMAT </w:instrText>
    </w:r>
    <w:r w:rsidR="00D9254D">
      <w:fldChar w:fldCharType="separate"/>
    </w:r>
    <w:r>
      <w:t>doc.: IEEE 802.11-18/0186r0</w:t>
    </w:r>
    <w:r w:rsidR="00D9254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B36"/>
    <w:multiLevelType w:val="hybridMultilevel"/>
    <w:tmpl w:val="19AEADC6"/>
    <w:lvl w:ilvl="0" w:tplc="AEC07DA8">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F6D4E"/>
    <w:multiLevelType w:val="hybridMultilevel"/>
    <w:tmpl w:val="27D8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07023"/>
    <w:multiLevelType w:val="hybridMultilevel"/>
    <w:tmpl w:val="1A081C20"/>
    <w:lvl w:ilvl="0" w:tplc="30A223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108"/>
    <w:multiLevelType w:val="multilevel"/>
    <w:tmpl w:val="9034BB26"/>
    <w:lvl w:ilvl="0">
      <w:start w:val="30"/>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57C7"/>
    <w:multiLevelType w:val="multilevel"/>
    <w:tmpl w:val="77EE4DBA"/>
    <w:lvl w:ilvl="0">
      <w:start w:val="30"/>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A34AF2"/>
    <w:multiLevelType w:val="hybridMultilevel"/>
    <w:tmpl w:val="BC6623DA"/>
    <w:lvl w:ilvl="0" w:tplc="ACE6A086">
      <w:start w:val="1"/>
      <w:numFmt w:val="bullet"/>
      <w:lvlText w:val="•"/>
      <w:lvlJc w:val="left"/>
      <w:pPr>
        <w:tabs>
          <w:tab w:val="num" w:pos="720"/>
        </w:tabs>
        <w:ind w:left="720" w:hanging="360"/>
      </w:pPr>
      <w:rPr>
        <w:rFonts w:ascii="Arial" w:hAnsi="Arial" w:hint="default"/>
      </w:rPr>
    </w:lvl>
    <w:lvl w:ilvl="1" w:tplc="C9D8D948">
      <w:start w:val="85"/>
      <w:numFmt w:val="bullet"/>
      <w:lvlText w:val="−"/>
      <w:lvlJc w:val="left"/>
      <w:pPr>
        <w:tabs>
          <w:tab w:val="num" w:pos="1440"/>
        </w:tabs>
        <w:ind w:left="1440" w:hanging="360"/>
      </w:pPr>
      <w:rPr>
        <w:rFonts w:ascii="Times New Roman" w:hAnsi="Times New Roman" w:hint="default"/>
      </w:rPr>
    </w:lvl>
    <w:lvl w:ilvl="2" w:tplc="5CEEA828">
      <w:start w:val="85"/>
      <w:numFmt w:val="bullet"/>
      <w:lvlText w:val="•"/>
      <w:lvlJc w:val="left"/>
      <w:pPr>
        <w:tabs>
          <w:tab w:val="num" w:pos="2160"/>
        </w:tabs>
        <w:ind w:left="2160" w:hanging="360"/>
      </w:pPr>
      <w:rPr>
        <w:rFonts w:ascii="Arial" w:hAnsi="Arial" w:hint="default"/>
      </w:rPr>
    </w:lvl>
    <w:lvl w:ilvl="3" w:tplc="963CED96" w:tentative="1">
      <w:start w:val="1"/>
      <w:numFmt w:val="bullet"/>
      <w:lvlText w:val="•"/>
      <w:lvlJc w:val="left"/>
      <w:pPr>
        <w:tabs>
          <w:tab w:val="num" w:pos="2880"/>
        </w:tabs>
        <w:ind w:left="2880" w:hanging="360"/>
      </w:pPr>
      <w:rPr>
        <w:rFonts w:ascii="Arial" w:hAnsi="Arial" w:hint="default"/>
      </w:rPr>
    </w:lvl>
    <w:lvl w:ilvl="4" w:tplc="26060B38" w:tentative="1">
      <w:start w:val="1"/>
      <w:numFmt w:val="bullet"/>
      <w:lvlText w:val="•"/>
      <w:lvlJc w:val="left"/>
      <w:pPr>
        <w:tabs>
          <w:tab w:val="num" w:pos="3600"/>
        </w:tabs>
        <w:ind w:left="3600" w:hanging="360"/>
      </w:pPr>
      <w:rPr>
        <w:rFonts w:ascii="Arial" w:hAnsi="Arial" w:hint="default"/>
      </w:rPr>
    </w:lvl>
    <w:lvl w:ilvl="5" w:tplc="D2BC219A" w:tentative="1">
      <w:start w:val="1"/>
      <w:numFmt w:val="bullet"/>
      <w:lvlText w:val="•"/>
      <w:lvlJc w:val="left"/>
      <w:pPr>
        <w:tabs>
          <w:tab w:val="num" w:pos="4320"/>
        </w:tabs>
        <w:ind w:left="4320" w:hanging="360"/>
      </w:pPr>
      <w:rPr>
        <w:rFonts w:ascii="Arial" w:hAnsi="Arial" w:hint="default"/>
      </w:rPr>
    </w:lvl>
    <w:lvl w:ilvl="6" w:tplc="8A5EDEC2" w:tentative="1">
      <w:start w:val="1"/>
      <w:numFmt w:val="bullet"/>
      <w:lvlText w:val="•"/>
      <w:lvlJc w:val="left"/>
      <w:pPr>
        <w:tabs>
          <w:tab w:val="num" w:pos="5040"/>
        </w:tabs>
        <w:ind w:left="5040" w:hanging="360"/>
      </w:pPr>
      <w:rPr>
        <w:rFonts w:ascii="Arial" w:hAnsi="Arial" w:hint="default"/>
      </w:rPr>
    </w:lvl>
    <w:lvl w:ilvl="7" w:tplc="65E22E56" w:tentative="1">
      <w:start w:val="1"/>
      <w:numFmt w:val="bullet"/>
      <w:lvlText w:val="•"/>
      <w:lvlJc w:val="left"/>
      <w:pPr>
        <w:tabs>
          <w:tab w:val="num" w:pos="5760"/>
        </w:tabs>
        <w:ind w:left="5760" w:hanging="360"/>
      </w:pPr>
      <w:rPr>
        <w:rFonts w:ascii="Arial" w:hAnsi="Arial" w:hint="default"/>
      </w:rPr>
    </w:lvl>
    <w:lvl w:ilvl="8" w:tplc="04F6BC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AA7793"/>
    <w:multiLevelType w:val="multilevel"/>
    <w:tmpl w:val="32542C24"/>
    <w:lvl w:ilvl="0">
      <w:start w:val="30"/>
      <w:numFmt w:val="decimal"/>
      <w:lvlText w:val="%1"/>
      <w:lvlJc w:val="left"/>
      <w:pPr>
        <w:ind w:left="765" w:hanging="765"/>
      </w:pPr>
      <w:rPr>
        <w:rFonts w:ascii="Times New Roman" w:hAnsi="Times New Roman" w:hint="default"/>
        <w:b w:val="0"/>
        <w:i/>
        <w:color w:val="C00000"/>
        <w:sz w:val="22"/>
      </w:rPr>
    </w:lvl>
    <w:lvl w:ilvl="1">
      <w:start w:val="6"/>
      <w:numFmt w:val="decimal"/>
      <w:lvlText w:val="%1.%2"/>
      <w:lvlJc w:val="left"/>
      <w:pPr>
        <w:ind w:left="765" w:hanging="765"/>
      </w:pPr>
      <w:rPr>
        <w:rFonts w:ascii="Times New Roman" w:hAnsi="Times New Roman" w:hint="default"/>
        <w:b w:val="0"/>
        <w:i/>
        <w:color w:val="C00000"/>
        <w:sz w:val="22"/>
      </w:rPr>
    </w:lvl>
    <w:lvl w:ilvl="2">
      <w:start w:val="2"/>
      <w:numFmt w:val="decimal"/>
      <w:lvlText w:val="%1.%2.%3"/>
      <w:lvlJc w:val="left"/>
      <w:pPr>
        <w:ind w:left="765" w:hanging="765"/>
      </w:pPr>
      <w:rPr>
        <w:rFonts w:ascii="Times New Roman" w:hAnsi="Times New Roman" w:hint="default"/>
        <w:b w:val="0"/>
        <w:i/>
        <w:color w:val="C00000"/>
        <w:sz w:val="22"/>
      </w:rPr>
    </w:lvl>
    <w:lvl w:ilvl="3">
      <w:start w:val="1"/>
      <w:numFmt w:val="decimal"/>
      <w:lvlText w:val="%1.%2.%3.%4"/>
      <w:lvlJc w:val="left"/>
      <w:pPr>
        <w:ind w:left="765" w:hanging="765"/>
      </w:pPr>
      <w:rPr>
        <w:rFonts w:ascii="Arial" w:hAnsi="Arial" w:cs="Arial" w:hint="default"/>
        <w:b/>
        <w:i w:val="0"/>
        <w:color w:val="auto"/>
        <w:sz w:val="20"/>
        <w:szCs w:val="20"/>
      </w:rPr>
    </w:lvl>
    <w:lvl w:ilvl="4">
      <w:start w:val="1"/>
      <w:numFmt w:val="decimal"/>
      <w:lvlText w:val="%1.%2.%3.%4.%5"/>
      <w:lvlJc w:val="left"/>
      <w:pPr>
        <w:ind w:left="1080" w:hanging="1080"/>
      </w:pPr>
      <w:rPr>
        <w:rFonts w:ascii="Times New Roman" w:hAnsi="Times New Roman" w:hint="default"/>
        <w:b w:val="0"/>
        <w:i/>
        <w:color w:val="C00000"/>
        <w:sz w:val="22"/>
      </w:rPr>
    </w:lvl>
    <w:lvl w:ilvl="5">
      <w:start w:val="1"/>
      <w:numFmt w:val="decimal"/>
      <w:lvlText w:val="%1.%2.%3.%4.%5.%6"/>
      <w:lvlJc w:val="left"/>
      <w:pPr>
        <w:ind w:left="1080" w:hanging="1080"/>
      </w:pPr>
      <w:rPr>
        <w:rFonts w:ascii="Times New Roman" w:hAnsi="Times New Roman" w:hint="default"/>
        <w:b w:val="0"/>
        <w:i/>
        <w:color w:val="C00000"/>
        <w:sz w:val="22"/>
      </w:rPr>
    </w:lvl>
    <w:lvl w:ilvl="6">
      <w:start w:val="1"/>
      <w:numFmt w:val="decimal"/>
      <w:lvlText w:val="%1.%2.%3.%4.%5.%6.%7"/>
      <w:lvlJc w:val="left"/>
      <w:pPr>
        <w:ind w:left="1440" w:hanging="1440"/>
      </w:pPr>
      <w:rPr>
        <w:rFonts w:ascii="Times New Roman" w:hAnsi="Times New Roman" w:hint="default"/>
        <w:b w:val="0"/>
        <w:i/>
        <w:color w:val="C00000"/>
        <w:sz w:val="22"/>
      </w:rPr>
    </w:lvl>
    <w:lvl w:ilvl="7">
      <w:start w:val="1"/>
      <w:numFmt w:val="decimal"/>
      <w:lvlText w:val="%1.%2.%3.%4.%5.%6.%7.%8"/>
      <w:lvlJc w:val="left"/>
      <w:pPr>
        <w:ind w:left="1440" w:hanging="1440"/>
      </w:pPr>
      <w:rPr>
        <w:rFonts w:ascii="Times New Roman" w:hAnsi="Times New Roman" w:hint="default"/>
        <w:b w:val="0"/>
        <w:i/>
        <w:color w:val="C00000"/>
        <w:sz w:val="22"/>
      </w:rPr>
    </w:lvl>
    <w:lvl w:ilvl="8">
      <w:start w:val="1"/>
      <w:numFmt w:val="decimal"/>
      <w:lvlText w:val="%1.%2.%3.%4.%5.%6.%7.%8.%9"/>
      <w:lvlJc w:val="left"/>
      <w:pPr>
        <w:ind w:left="1800" w:hanging="1800"/>
      </w:pPr>
      <w:rPr>
        <w:rFonts w:ascii="Times New Roman" w:hAnsi="Times New Roman" w:hint="default"/>
        <w:b w:val="0"/>
        <w:i/>
        <w:color w:val="C00000"/>
        <w:sz w:val="22"/>
      </w:rPr>
    </w:lvl>
  </w:abstractNum>
  <w:abstractNum w:abstractNumId="8" w15:restartNumberingAfterBreak="0">
    <w:nsid w:val="239E1AAA"/>
    <w:multiLevelType w:val="hybridMultilevel"/>
    <w:tmpl w:val="13A8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3A5E3B"/>
    <w:multiLevelType w:val="multilevel"/>
    <w:tmpl w:val="B1AA4DE8"/>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62D0A"/>
    <w:multiLevelType w:val="hybridMultilevel"/>
    <w:tmpl w:val="8A7ADDEE"/>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D1704A"/>
    <w:multiLevelType w:val="hybridMultilevel"/>
    <w:tmpl w:val="2B501978"/>
    <w:lvl w:ilvl="0" w:tplc="884A1330">
      <w:start w:val="1"/>
      <w:numFmt w:val="bullet"/>
      <w:lvlText w:val="•"/>
      <w:lvlJc w:val="left"/>
      <w:pPr>
        <w:tabs>
          <w:tab w:val="num" w:pos="720"/>
        </w:tabs>
        <w:ind w:left="720" w:hanging="360"/>
      </w:pPr>
      <w:rPr>
        <w:rFonts w:ascii="Arial" w:hAnsi="Arial" w:hint="default"/>
      </w:rPr>
    </w:lvl>
    <w:lvl w:ilvl="1" w:tplc="9480745A">
      <w:start w:val="85"/>
      <w:numFmt w:val="bullet"/>
      <w:lvlText w:val="−"/>
      <w:lvlJc w:val="left"/>
      <w:pPr>
        <w:tabs>
          <w:tab w:val="num" w:pos="1440"/>
        </w:tabs>
        <w:ind w:left="1440" w:hanging="360"/>
      </w:pPr>
      <w:rPr>
        <w:rFonts w:ascii="Times New Roman" w:hAnsi="Times New Roman" w:hint="default"/>
      </w:rPr>
    </w:lvl>
    <w:lvl w:ilvl="2" w:tplc="365CE75C">
      <w:start w:val="85"/>
      <w:numFmt w:val="bullet"/>
      <w:lvlText w:val="•"/>
      <w:lvlJc w:val="left"/>
      <w:pPr>
        <w:tabs>
          <w:tab w:val="num" w:pos="2160"/>
        </w:tabs>
        <w:ind w:left="2160" w:hanging="360"/>
      </w:pPr>
      <w:rPr>
        <w:rFonts w:ascii="Arial" w:hAnsi="Arial" w:hint="default"/>
      </w:rPr>
    </w:lvl>
    <w:lvl w:ilvl="3" w:tplc="3390A4E0" w:tentative="1">
      <w:start w:val="1"/>
      <w:numFmt w:val="bullet"/>
      <w:lvlText w:val="•"/>
      <w:lvlJc w:val="left"/>
      <w:pPr>
        <w:tabs>
          <w:tab w:val="num" w:pos="2880"/>
        </w:tabs>
        <w:ind w:left="2880" w:hanging="360"/>
      </w:pPr>
      <w:rPr>
        <w:rFonts w:ascii="Arial" w:hAnsi="Arial" w:hint="default"/>
      </w:rPr>
    </w:lvl>
    <w:lvl w:ilvl="4" w:tplc="D0E696E6" w:tentative="1">
      <w:start w:val="1"/>
      <w:numFmt w:val="bullet"/>
      <w:lvlText w:val="•"/>
      <w:lvlJc w:val="left"/>
      <w:pPr>
        <w:tabs>
          <w:tab w:val="num" w:pos="3600"/>
        </w:tabs>
        <w:ind w:left="3600" w:hanging="360"/>
      </w:pPr>
      <w:rPr>
        <w:rFonts w:ascii="Arial" w:hAnsi="Arial" w:hint="default"/>
      </w:rPr>
    </w:lvl>
    <w:lvl w:ilvl="5" w:tplc="A0508868" w:tentative="1">
      <w:start w:val="1"/>
      <w:numFmt w:val="bullet"/>
      <w:lvlText w:val="•"/>
      <w:lvlJc w:val="left"/>
      <w:pPr>
        <w:tabs>
          <w:tab w:val="num" w:pos="4320"/>
        </w:tabs>
        <w:ind w:left="4320" w:hanging="360"/>
      </w:pPr>
      <w:rPr>
        <w:rFonts w:ascii="Arial" w:hAnsi="Arial" w:hint="default"/>
      </w:rPr>
    </w:lvl>
    <w:lvl w:ilvl="6" w:tplc="9216F28C" w:tentative="1">
      <w:start w:val="1"/>
      <w:numFmt w:val="bullet"/>
      <w:lvlText w:val="•"/>
      <w:lvlJc w:val="left"/>
      <w:pPr>
        <w:tabs>
          <w:tab w:val="num" w:pos="5040"/>
        </w:tabs>
        <w:ind w:left="5040" w:hanging="360"/>
      </w:pPr>
      <w:rPr>
        <w:rFonts w:ascii="Arial" w:hAnsi="Arial" w:hint="default"/>
      </w:rPr>
    </w:lvl>
    <w:lvl w:ilvl="7" w:tplc="84F2A98C" w:tentative="1">
      <w:start w:val="1"/>
      <w:numFmt w:val="bullet"/>
      <w:lvlText w:val="•"/>
      <w:lvlJc w:val="left"/>
      <w:pPr>
        <w:tabs>
          <w:tab w:val="num" w:pos="5760"/>
        </w:tabs>
        <w:ind w:left="5760" w:hanging="360"/>
      </w:pPr>
      <w:rPr>
        <w:rFonts w:ascii="Arial" w:hAnsi="Arial" w:hint="default"/>
      </w:rPr>
    </w:lvl>
    <w:lvl w:ilvl="8" w:tplc="F9640A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15:restartNumberingAfterBreak="0">
    <w:nsid w:val="30EB5EB1"/>
    <w:multiLevelType w:val="hybridMultilevel"/>
    <w:tmpl w:val="FC8292D4"/>
    <w:lvl w:ilvl="0" w:tplc="7460E884">
      <w:start w:val="1"/>
      <w:numFmt w:val="bullet"/>
      <w:lvlText w:val="−"/>
      <w:lvlJc w:val="left"/>
      <w:pPr>
        <w:tabs>
          <w:tab w:val="num" w:pos="720"/>
        </w:tabs>
        <w:ind w:left="720" w:hanging="360"/>
      </w:pPr>
      <w:rPr>
        <w:rFonts w:ascii="Times New Roman" w:hAnsi="Times New Roman" w:hint="default"/>
      </w:rPr>
    </w:lvl>
    <w:lvl w:ilvl="1" w:tplc="918C1CB0">
      <w:start w:val="1"/>
      <w:numFmt w:val="bullet"/>
      <w:lvlText w:val="−"/>
      <w:lvlJc w:val="left"/>
      <w:pPr>
        <w:tabs>
          <w:tab w:val="num" w:pos="1440"/>
        </w:tabs>
        <w:ind w:left="1440" w:hanging="360"/>
      </w:pPr>
      <w:rPr>
        <w:rFonts w:ascii="Times New Roman" w:hAnsi="Times New Roman" w:hint="default"/>
      </w:rPr>
    </w:lvl>
    <w:lvl w:ilvl="2" w:tplc="07CC7BA6">
      <w:start w:val="85"/>
      <w:numFmt w:val="bullet"/>
      <w:lvlText w:val="•"/>
      <w:lvlJc w:val="left"/>
      <w:pPr>
        <w:tabs>
          <w:tab w:val="num" w:pos="2160"/>
        </w:tabs>
        <w:ind w:left="2160" w:hanging="360"/>
      </w:pPr>
      <w:rPr>
        <w:rFonts w:ascii="Arial" w:hAnsi="Arial" w:hint="default"/>
      </w:rPr>
    </w:lvl>
    <w:lvl w:ilvl="3" w:tplc="3208C636" w:tentative="1">
      <w:start w:val="1"/>
      <w:numFmt w:val="bullet"/>
      <w:lvlText w:val="−"/>
      <w:lvlJc w:val="left"/>
      <w:pPr>
        <w:tabs>
          <w:tab w:val="num" w:pos="2880"/>
        </w:tabs>
        <w:ind w:left="2880" w:hanging="360"/>
      </w:pPr>
      <w:rPr>
        <w:rFonts w:ascii="Times New Roman" w:hAnsi="Times New Roman" w:hint="default"/>
      </w:rPr>
    </w:lvl>
    <w:lvl w:ilvl="4" w:tplc="8FE0311A" w:tentative="1">
      <w:start w:val="1"/>
      <w:numFmt w:val="bullet"/>
      <w:lvlText w:val="−"/>
      <w:lvlJc w:val="left"/>
      <w:pPr>
        <w:tabs>
          <w:tab w:val="num" w:pos="3600"/>
        </w:tabs>
        <w:ind w:left="3600" w:hanging="360"/>
      </w:pPr>
      <w:rPr>
        <w:rFonts w:ascii="Times New Roman" w:hAnsi="Times New Roman" w:hint="default"/>
      </w:rPr>
    </w:lvl>
    <w:lvl w:ilvl="5" w:tplc="40988002" w:tentative="1">
      <w:start w:val="1"/>
      <w:numFmt w:val="bullet"/>
      <w:lvlText w:val="−"/>
      <w:lvlJc w:val="left"/>
      <w:pPr>
        <w:tabs>
          <w:tab w:val="num" w:pos="4320"/>
        </w:tabs>
        <w:ind w:left="4320" w:hanging="360"/>
      </w:pPr>
      <w:rPr>
        <w:rFonts w:ascii="Times New Roman" w:hAnsi="Times New Roman" w:hint="default"/>
      </w:rPr>
    </w:lvl>
    <w:lvl w:ilvl="6" w:tplc="2AC093AC" w:tentative="1">
      <w:start w:val="1"/>
      <w:numFmt w:val="bullet"/>
      <w:lvlText w:val="−"/>
      <w:lvlJc w:val="left"/>
      <w:pPr>
        <w:tabs>
          <w:tab w:val="num" w:pos="5040"/>
        </w:tabs>
        <w:ind w:left="5040" w:hanging="360"/>
      </w:pPr>
      <w:rPr>
        <w:rFonts w:ascii="Times New Roman" w:hAnsi="Times New Roman" w:hint="default"/>
      </w:rPr>
    </w:lvl>
    <w:lvl w:ilvl="7" w:tplc="AE160EA8" w:tentative="1">
      <w:start w:val="1"/>
      <w:numFmt w:val="bullet"/>
      <w:lvlText w:val="−"/>
      <w:lvlJc w:val="left"/>
      <w:pPr>
        <w:tabs>
          <w:tab w:val="num" w:pos="5760"/>
        </w:tabs>
        <w:ind w:left="5760" w:hanging="360"/>
      </w:pPr>
      <w:rPr>
        <w:rFonts w:ascii="Times New Roman" w:hAnsi="Times New Roman" w:hint="default"/>
      </w:rPr>
    </w:lvl>
    <w:lvl w:ilvl="8" w:tplc="9B988A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DDD75B5"/>
    <w:multiLevelType w:val="multilevel"/>
    <w:tmpl w:val="EC18005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E70F32"/>
    <w:multiLevelType w:val="hybridMultilevel"/>
    <w:tmpl w:val="58704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32374"/>
    <w:multiLevelType w:val="hybridMultilevel"/>
    <w:tmpl w:val="C8889750"/>
    <w:lvl w:ilvl="0" w:tplc="4C8E364C">
      <w:start w:val="1"/>
      <w:numFmt w:val="bullet"/>
      <w:lvlText w:val="−"/>
      <w:lvlJc w:val="left"/>
      <w:pPr>
        <w:tabs>
          <w:tab w:val="num" w:pos="720"/>
        </w:tabs>
        <w:ind w:left="720" w:hanging="360"/>
      </w:pPr>
      <w:rPr>
        <w:rFonts w:ascii="Times New Roman" w:hAnsi="Times New Roman" w:hint="default"/>
      </w:rPr>
    </w:lvl>
    <w:lvl w:ilvl="1" w:tplc="7E561D0A">
      <w:start w:val="1"/>
      <w:numFmt w:val="bullet"/>
      <w:lvlText w:val="−"/>
      <w:lvlJc w:val="left"/>
      <w:pPr>
        <w:tabs>
          <w:tab w:val="num" w:pos="1440"/>
        </w:tabs>
        <w:ind w:left="1440" w:hanging="360"/>
      </w:pPr>
      <w:rPr>
        <w:rFonts w:ascii="Times New Roman" w:hAnsi="Times New Roman" w:hint="default"/>
      </w:rPr>
    </w:lvl>
    <w:lvl w:ilvl="2" w:tplc="76868C56">
      <w:start w:val="85"/>
      <w:numFmt w:val="bullet"/>
      <w:lvlText w:val="•"/>
      <w:lvlJc w:val="left"/>
      <w:pPr>
        <w:tabs>
          <w:tab w:val="num" w:pos="2160"/>
        </w:tabs>
        <w:ind w:left="2160" w:hanging="360"/>
      </w:pPr>
      <w:rPr>
        <w:rFonts w:ascii="Arial" w:hAnsi="Arial" w:hint="default"/>
      </w:rPr>
    </w:lvl>
    <w:lvl w:ilvl="3" w:tplc="585C3CBA" w:tentative="1">
      <w:start w:val="1"/>
      <w:numFmt w:val="bullet"/>
      <w:lvlText w:val="−"/>
      <w:lvlJc w:val="left"/>
      <w:pPr>
        <w:tabs>
          <w:tab w:val="num" w:pos="2880"/>
        </w:tabs>
        <w:ind w:left="2880" w:hanging="360"/>
      </w:pPr>
      <w:rPr>
        <w:rFonts w:ascii="Times New Roman" w:hAnsi="Times New Roman" w:hint="default"/>
      </w:rPr>
    </w:lvl>
    <w:lvl w:ilvl="4" w:tplc="1E6218D8" w:tentative="1">
      <w:start w:val="1"/>
      <w:numFmt w:val="bullet"/>
      <w:lvlText w:val="−"/>
      <w:lvlJc w:val="left"/>
      <w:pPr>
        <w:tabs>
          <w:tab w:val="num" w:pos="3600"/>
        </w:tabs>
        <w:ind w:left="3600" w:hanging="360"/>
      </w:pPr>
      <w:rPr>
        <w:rFonts w:ascii="Times New Roman" w:hAnsi="Times New Roman" w:hint="default"/>
      </w:rPr>
    </w:lvl>
    <w:lvl w:ilvl="5" w:tplc="92FC4AB0" w:tentative="1">
      <w:start w:val="1"/>
      <w:numFmt w:val="bullet"/>
      <w:lvlText w:val="−"/>
      <w:lvlJc w:val="left"/>
      <w:pPr>
        <w:tabs>
          <w:tab w:val="num" w:pos="4320"/>
        </w:tabs>
        <w:ind w:left="4320" w:hanging="360"/>
      </w:pPr>
      <w:rPr>
        <w:rFonts w:ascii="Times New Roman" w:hAnsi="Times New Roman" w:hint="default"/>
      </w:rPr>
    </w:lvl>
    <w:lvl w:ilvl="6" w:tplc="CDE0A69E" w:tentative="1">
      <w:start w:val="1"/>
      <w:numFmt w:val="bullet"/>
      <w:lvlText w:val="−"/>
      <w:lvlJc w:val="left"/>
      <w:pPr>
        <w:tabs>
          <w:tab w:val="num" w:pos="5040"/>
        </w:tabs>
        <w:ind w:left="5040" w:hanging="360"/>
      </w:pPr>
      <w:rPr>
        <w:rFonts w:ascii="Times New Roman" w:hAnsi="Times New Roman" w:hint="default"/>
      </w:rPr>
    </w:lvl>
    <w:lvl w:ilvl="7" w:tplc="82660646" w:tentative="1">
      <w:start w:val="1"/>
      <w:numFmt w:val="bullet"/>
      <w:lvlText w:val="−"/>
      <w:lvlJc w:val="left"/>
      <w:pPr>
        <w:tabs>
          <w:tab w:val="num" w:pos="5760"/>
        </w:tabs>
        <w:ind w:left="5760" w:hanging="360"/>
      </w:pPr>
      <w:rPr>
        <w:rFonts w:ascii="Times New Roman" w:hAnsi="Times New Roman" w:hint="default"/>
      </w:rPr>
    </w:lvl>
    <w:lvl w:ilvl="8" w:tplc="F09AF4B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5B781D"/>
    <w:multiLevelType w:val="hybridMultilevel"/>
    <w:tmpl w:val="AA340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04C4329"/>
    <w:multiLevelType w:val="hybridMultilevel"/>
    <w:tmpl w:val="3078CC26"/>
    <w:lvl w:ilvl="0" w:tplc="42D676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62171F"/>
    <w:multiLevelType w:val="multilevel"/>
    <w:tmpl w:val="73E226FA"/>
    <w:lvl w:ilvl="0">
      <w:start w:val="30"/>
      <w:numFmt w:val="decimal"/>
      <w:lvlText w:val="%1"/>
      <w:lvlJc w:val="left"/>
      <w:pPr>
        <w:ind w:left="975" w:hanging="975"/>
      </w:pPr>
      <w:rPr>
        <w:rFonts w:hint="default"/>
      </w:rPr>
    </w:lvl>
    <w:lvl w:ilvl="1">
      <w:start w:val="6"/>
      <w:numFmt w:val="decimal"/>
      <w:lvlText w:val="%1.%2"/>
      <w:lvlJc w:val="left"/>
      <w:pPr>
        <w:ind w:left="975" w:hanging="975"/>
      </w:pPr>
      <w:rPr>
        <w:rFonts w:hint="default"/>
      </w:rPr>
    </w:lvl>
    <w:lvl w:ilvl="2">
      <w:start w:val="8"/>
      <w:numFmt w:val="decimal"/>
      <w:lvlText w:val="%1.%2.%3"/>
      <w:lvlJc w:val="left"/>
      <w:pPr>
        <w:ind w:left="975" w:hanging="975"/>
      </w:pPr>
      <w:rPr>
        <w:rFonts w:hint="default"/>
      </w:rPr>
    </w:lvl>
    <w:lvl w:ilvl="3">
      <w:start w:val="3"/>
      <w:numFmt w:val="decimal"/>
      <w:lvlText w:val="%1.%2.%3.%4"/>
      <w:lvlJc w:val="left"/>
      <w:pPr>
        <w:ind w:left="975" w:hanging="975"/>
      </w:pPr>
      <w:rPr>
        <w:rFonts w:hint="default"/>
      </w:rPr>
    </w:lvl>
    <w:lvl w:ilvl="4">
      <w:start w:val="10"/>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CB49D8"/>
    <w:multiLevelType w:val="hybridMultilevel"/>
    <w:tmpl w:val="60FE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05E20"/>
    <w:multiLevelType w:val="hybridMultilevel"/>
    <w:tmpl w:val="458A20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D21EFD"/>
    <w:multiLevelType w:val="multilevel"/>
    <w:tmpl w:val="F8ACA76E"/>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762FB4"/>
    <w:multiLevelType w:val="hybridMultilevel"/>
    <w:tmpl w:val="96B888E2"/>
    <w:lvl w:ilvl="0" w:tplc="BD9A6F08">
      <w:start w:val="1"/>
      <w:numFmt w:val="bullet"/>
      <w:lvlText w:val="•"/>
      <w:lvlJc w:val="left"/>
      <w:pPr>
        <w:tabs>
          <w:tab w:val="num" w:pos="720"/>
        </w:tabs>
        <w:ind w:left="720" w:hanging="360"/>
      </w:pPr>
      <w:rPr>
        <w:rFonts w:ascii="Arial" w:hAnsi="Arial" w:hint="default"/>
      </w:rPr>
    </w:lvl>
    <w:lvl w:ilvl="1" w:tplc="E3A8643C">
      <w:start w:val="85"/>
      <w:numFmt w:val="bullet"/>
      <w:lvlText w:val="−"/>
      <w:lvlJc w:val="left"/>
      <w:pPr>
        <w:tabs>
          <w:tab w:val="num" w:pos="1440"/>
        </w:tabs>
        <w:ind w:left="1440" w:hanging="360"/>
      </w:pPr>
      <w:rPr>
        <w:rFonts w:ascii="Times New Roman" w:hAnsi="Times New Roman" w:hint="default"/>
      </w:rPr>
    </w:lvl>
    <w:lvl w:ilvl="2" w:tplc="C7906C98">
      <w:start w:val="85"/>
      <w:numFmt w:val="bullet"/>
      <w:lvlText w:val="•"/>
      <w:lvlJc w:val="left"/>
      <w:pPr>
        <w:tabs>
          <w:tab w:val="num" w:pos="2160"/>
        </w:tabs>
        <w:ind w:left="2160" w:hanging="360"/>
      </w:pPr>
      <w:rPr>
        <w:rFonts w:ascii="Arial" w:hAnsi="Arial" w:hint="default"/>
      </w:rPr>
    </w:lvl>
    <w:lvl w:ilvl="3" w:tplc="8740069C" w:tentative="1">
      <w:start w:val="1"/>
      <w:numFmt w:val="bullet"/>
      <w:lvlText w:val="•"/>
      <w:lvlJc w:val="left"/>
      <w:pPr>
        <w:tabs>
          <w:tab w:val="num" w:pos="2880"/>
        </w:tabs>
        <w:ind w:left="2880" w:hanging="360"/>
      </w:pPr>
      <w:rPr>
        <w:rFonts w:ascii="Arial" w:hAnsi="Arial" w:hint="default"/>
      </w:rPr>
    </w:lvl>
    <w:lvl w:ilvl="4" w:tplc="12F20C8A" w:tentative="1">
      <w:start w:val="1"/>
      <w:numFmt w:val="bullet"/>
      <w:lvlText w:val="•"/>
      <w:lvlJc w:val="left"/>
      <w:pPr>
        <w:tabs>
          <w:tab w:val="num" w:pos="3600"/>
        </w:tabs>
        <w:ind w:left="3600" w:hanging="360"/>
      </w:pPr>
      <w:rPr>
        <w:rFonts w:ascii="Arial" w:hAnsi="Arial" w:hint="default"/>
      </w:rPr>
    </w:lvl>
    <w:lvl w:ilvl="5" w:tplc="48D228C0" w:tentative="1">
      <w:start w:val="1"/>
      <w:numFmt w:val="bullet"/>
      <w:lvlText w:val="•"/>
      <w:lvlJc w:val="left"/>
      <w:pPr>
        <w:tabs>
          <w:tab w:val="num" w:pos="4320"/>
        </w:tabs>
        <w:ind w:left="4320" w:hanging="360"/>
      </w:pPr>
      <w:rPr>
        <w:rFonts w:ascii="Arial" w:hAnsi="Arial" w:hint="default"/>
      </w:rPr>
    </w:lvl>
    <w:lvl w:ilvl="6" w:tplc="C96A9EC2" w:tentative="1">
      <w:start w:val="1"/>
      <w:numFmt w:val="bullet"/>
      <w:lvlText w:val="•"/>
      <w:lvlJc w:val="left"/>
      <w:pPr>
        <w:tabs>
          <w:tab w:val="num" w:pos="5040"/>
        </w:tabs>
        <w:ind w:left="5040" w:hanging="360"/>
      </w:pPr>
      <w:rPr>
        <w:rFonts w:ascii="Arial" w:hAnsi="Arial" w:hint="default"/>
      </w:rPr>
    </w:lvl>
    <w:lvl w:ilvl="7" w:tplc="E3E8000A" w:tentative="1">
      <w:start w:val="1"/>
      <w:numFmt w:val="bullet"/>
      <w:lvlText w:val="•"/>
      <w:lvlJc w:val="left"/>
      <w:pPr>
        <w:tabs>
          <w:tab w:val="num" w:pos="5760"/>
        </w:tabs>
        <w:ind w:left="5760" w:hanging="360"/>
      </w:pPr>
      <w:rPr>
        <w:rFonts w:ascii="Arial" w:hAnsi="Arial" w:hint="default"/>
      </w:rPr>
    </w:lvl>
    <w:lvl w:ilvl="8" w:tplc="F00212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1A5B09"/>
    <w:multiLevelType w:val="hybridMultilevel"/>
    <w:tmpl w:val="6CDC9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A23BB3"/>
    <w:multiLevelType w:val="hybridMultilevel"/>
    <w:tmpl w:val="E21A79E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DE097B"/>
    <w:multiLevelType w:val="hybridMultilevel"/>
    <w:tmpl w:val="E3F00B8E"/>
    <w:lvl w:ilvl="0" w:tplc="9E361F58">
      <w:start w:val="1"/>
      <w:numFmt w:val="bullet"/>
      <w:lvlText w:val="−"/>
      <w:lvlJc w:val="left"/>
      <w:pPr>
        <w:tabs>
          <w:tab w:val="num" w:pos="720"/>
        </w:tabs>
        <w:ind w:left="720" w:hanging="360"/>
      </w:pPr>
      <w:rPr>
        <w:rFonts w:ascii="Times New Roman" w:hAnsi="Times New Roman" w:hint="default"/>
      </w:rPr>
    </w:lvl>
    <w:lvl w:ilvl="1" w:tplc="B818E722">
      <w:start w:val="1"/>
      <w:numFmt w:val="bullet"/>
      <w:lvlText w:val="−"/>
      <w:lvlJc w:val="left"/>
      <w:pPr>
        <w:tabs>
          <w:tab w:val="num" w:pos="1440"/>
        </w:tabs>
        <w:ind w:left="1440" w:hanging="360"/>
      </w:pPr>
      <w:rPr>
        <w:rFonts w:ascii="Times New Roman" w:hAnsi="Times New Roman" w:hint="default"/>
      </w:rPr>
    </w:lvl>
    <w:lvl w:ilvl="2" w:tplc="8C145CFC">
      <w:start w:val="85"/>
      <w:numFmt w:val="bullet"/>
      <w:lvlText w:val="•"/>
      <w:lvlJc w:val="left"/>
      <w:pPr>
        <w:tabs>
          <w:tab w:val="num" w:pos="2160"/>
        </w:tabs>
        <w:ind w:left="2160" w:hanging="360"/>
      </w:pPr>
      <w:rPr>
        <w:rFonts w:ascii="Arial" w:hAnsi="Arial" w:hint="default"/>
      </w:rPr>
    </w:lvl>
    <w:lvl w:ilvl="3" w:tplc="8EBC4768" w:tentative="1">
      <w:start w:val="1"/>
      <w:numFmt w:val="bullet"/>
      <w:lvlText w:val="−"/>
      <w:lvlJc w:val="left"/>
      <w:pPr>
        <w:tabs>
          <w:tab w:val="num" w:pos="2880"/>
        </w:tabs>
        <w:ind w:left="2880" w:hanging="360"/>
      </w:pPr>
      <w:rPr>
        <w:rFonts w:ascii="Times New Roman" w:hAnsi="Times New Roman" w:hint="default"/>
      </w:rPr>
    </w:lvl>
    <w:lvl w:ilvl="4" w:tplc="CCAA3834" w:tentative="1">
      <w:start w:val="1"/>
      <w:numFmt w:val="bullet"/>
      <w:lvlText w:val="−"/>
      <w:lvlJc w:val="left"/>
      <w:pPr>
        <w:tabs>
          <w:tab w:val="num" w:pos="3600"/>
        </w:tabs>
        <w:ind w:left="3600" w:hanging="360"/>
      </w:pPr>
      <w:rPr>
        <w:rFonts w:ascii="Times New Roman" w:hAnsi="Times New Roman" w:hint="default"/>
      </w:rPr>
    </w:lvl>
    <w:lvl w:ilvl="5" w:tplc="A9721FC0" w:tentative="1">
      <w:start w:val="1"/>
      <w:numFmt w:val="bullet"/>
      <w:lvlText w:val="−"/>
      <w:lvlJc w:val="left"/>
      <w:pPr>
        <w:tabs>
          <w:tab w:val="num" w:pos="4320"/>
        </w:tabs>
        <w:ind w:left="4320" w:hanging="360"/>
      </w:pPr>
      <w:rPr>
        <w:rFonts w:ascii="Times New Roman" w:hAnsi="Times New Roman" w:hint="default"/>
      </w:rPr>
    </w:lvl>
    <w:lvl w:ilvl="6" w:tplc="4D1A66B4" w:tentative="1">
      <w:start w:val="1"/>
      <w:numFmt w:val="bullet"/>
      <w:lvlText w:val="−"/>
      <w:lvlJc w:val="left"/>
      <w:pPr>
        <w:tabs>
          <w:tab w:val="num" w:pos="5040"/>
        </w:tabs>
        <w:ind w:left="5040" w:hanging="360"/>
      </w:pPr>
      <w:rPr>
        <w:rFonts w:ascii="Times New Roman" w:hAnsi="Times New Roman" w:hint="default"/>
      </w:rPr>
    </w:lvl>
    <w:lvl w:ilvl="7" w:tplc="7136B19A" w:tentative="1">
      <w:start w:val="1"/>
      <w:numFmt w:val="bullet"/>
      <w:lvlText w:val="−"/>
      <w:lvlJc w:val="left"/>
      <w:pPr>
        <w:tabs>
          <w:tab w:val="num" w:pos="5760"/>
        </w:tabs>
        <w:ind w:left="5760" w:hanging="360"/>
      </w:pPr>
      <w:rPr>
        <w:rFonts w:ascii="Times New Roman" w:hAnsi="Times New Roman" w:hint="default"/>
      </w:rPr>
    </w:lvl>
    <w:lvl w:ilvl="8" w:tplc="05DACB5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55AAF"/>
    <w:multiLevelType w:val="hybridMultilevel"/>
    <w:tmpl w:val="72DCD472"/>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922913"/>
    <w:multiLevelType w:val="hybridMultilevel"/>
    <w:tmpl w:val="EDD833F2"/>
    <w:lvl w:ilvl="0" w:tplc="1E169554">
      <w:start w:val="1"/>
      <w:numFmt w:val="bullet"/>
      <w:lvlText w:val="•"/>
      <w:lvlJc w:val="left"/>
      <w:pPr>
        <w:tabs>
          <w:tab w:val="num" w:pos="720"/>
        </w:tabs>
        <w:ind w:left="720" w:hanging="360"/>
      </w:pPr>
      <w:rPr>
        <w:rFonts w:ascii="Arial" w:hAnsi="Arial" w:hint="default"/>
      </w:rPr>
    </w:lvl>
    <w:lvl w:ilvl="1" w:tplc="5A4C7460">
      <w:start w:val="85"/>
      <w:numFmt w:val="bullet"/>
      <w:lvlText w:val="−"/>
      <w:lvlJc w:val="left"/>
      <w:pPr>
        <w:tabs>
          <w:tab w:val="num" w:pos="1440"/>
        </w:tabs>
        <w:ind w:left="1440" w:hanging="360"/>
      </w:pPr>
      <w:rPr>
        <w:rFonts w:ascii="Times New Roman" w:hAnsi="Times New Roman" w:hint="default"/>
      </w:rPr>
    </w:lvl>
    <w:lvl w:ilvl="2" w:tplc="26A04F34">
      <w:start w:val="85"/>
      <w:numFmt w:val="bullet"/>
      <w:lvlText w:val="•"/>
      <w:lvlJc w:val="left"/>
      <w:pPr>
        <w:tabs>
          <w:tab w:val="num" w:pos="2160"/>
        </w:tabs>
        <w:ind w:left="2160" w:hanging="360"/>
      </w:pPr>
      <w:rPr>
        <w:rFonts w:ascii="Arial" w:hAnsi="Arial" w:hint="default"/>
      </w:rPr>
    </w:lvl>
    <w:lvl w:ilvl="3" w:tplc="F9887E32" w:tentative="1">
      <w:start w:val="1"/>
      <w:numFmt w:val="bullet"/>
      <w:lvlText w:val="•"/>
      <w:lvlJc w:val="left"/>
      <w:pPr>
        <w:tabs>
          <w:tab w:val="num" w:pos="2880"/>
        </w:tabs>
        <w:ind w:left="2880" w:hanging="360"/>
      </w:pPr>
      <w:rPr>
        <w:rFonts w:ascii="Arial" w:hAnsi="Arial" w:hint="default"/>
      </w:rPr>
    </w:lvl>
    <w:lvl w:ilvl="4" w:tplc="EB1C3B94" w:tentative="1">
      <w:start w:val="1"/>
      <w:numFmt w:val="bullet"/>
      <w:lvlText w:val="•"/>
      <w:lvlJc w:val="left"/>
      <w:pPr>
        <w:tabs>
          <w:tab w:val="num" w:pos="3600"/>
        </w:tabs>
        <w:ind w:left="3600" w:hanging="360"/>
      </w:pPr>
      <w:rPr>
        <w:rFonts w:ascii="Arial" w:hAnsi="Arial" w:hint="default"/>
      </w:rPr>
    </w:lvl>
    <w:lvl w:ilvl="5" w:tplc="0A1E5EEC" w:tentative="1">
      <w:start w:val="1"/>
      <w:numFmt w:val="bullet"/>
      <w:lvlText w:val="•"/>
      <w:lvlJc w:val="left"/>
      <w:pPr>
        <w:tabs>
          <w:tab w:val="num" w:pos="4320"/>
        </w:tabs>
        <w:ind w:left="4320" w:hanging="360"/>
      </w:pPr>
      <w:rPr>
        <w:rFonts w:ascii="Arial" w:hAnsi="Arial" w:hint="default"/>
      </w:rPr>
    </w:lvl>
    <w:lvl w:ilvl="6" w:tplc="EF343DB4" w:tentative="1">
      <w:start w:val="1"/>
      <w:numFmt w:val="bullet"/>
      <w:lvlText w:val="•"/>
      <w:lvlJc w:val="left"/>
      <w:pPr>
        <w:tabs>
          <w:tab w:val="num" w:pos="5040"/>
        </w:tabs>
        <w:ind w:left="5040" w:hanging="360"/>
      </w:pPr>
      <w:rPr>
        <w:rFonts w:ascii="Arial" w:hAnsi="Arial" w:hint="default"/>
      </w:rPr>
    </w:lvl>
    <w:lvl w:ilvl="7" w:tplc="B560A34A" w:tentative="1">
      <w:start w:val="1"/>
      <w:numFmt w:val="bullet"/>
      <w:lvlText w:val="•"/>
      <w:lvlJc w:val="left"/>
      <w:pPr>
        <w:tabs>
          <w:tab w:val="num" w:pos="5760"/>
        </w:tabs>
        <w:ind w:left="5760" w:hanging="360"/>
      </w:pPr>
      <w:rPr>
        <w:rFonts w:ascii="Arial" w:hAnsi="Arial" w:hint="default"/>
      </w:rPr>
    </w:lvl>
    <w:lvl w:ilvl="8" w:tplc="FF2029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956C21"/>
    <w:multiLevelType w:val="multilevel"/>
    <w:tmpl w:val="A17A2D3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5201ABC"/>
    <w:multiLevelType w:val="hybridMultilevel"/>
    <w:tmpl w:val="947CE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07053"/>
    <w:multiLevelType w:val="hybridMultilevel"/>
    <w:tmpl w:val="D7A6A98C"/>
    <w:lvl w:ilvl="0" w:tplc="DE96D320">
      <w:start w:val="1"/>
      <w:numFmt w:val="bullet"/>
      <w:lvlText w:val="•"/>
      <w:lvlJc w:val="left"/>
      <w:pPr>
        <w:tabs>
          <w:tab w:val="num" w:pos="720"/>
        </w:tabs>
        <w:ind w:left="720" w:hanging="360"/>
      </w:pPr>
      <w:rPr>
        <w:rFonts w:ascii="Arial" w:hAnsi="Arial" w:hint="default"/>
      </w:rPr>
    </w:lvl>
    <w:lvl w:ilvl="1" w:tplc="18A61006" w:tentative="1">
      <w:start w:val="1"/>
      <w:numFmt w:val="bullet"/>
      <w:lvlText w:val="•"/>
      <w:lvlJc w:val="left"/>
      <w:pPr>
        <w:tabs>
          <w:tab w:val="num" w:pos="1440"/>
        </w:tabs>
        <w:ind w:left="1440" w:hanging="360"/>
      </w:pPr>
      <w:rPr>
        <w:rFonts w:ascii="Arial" w:hAnsi="Arial" w:hint="default"/>
      </w:rPr>
    </w:lvl>
    <w:lvl w:ilvl="2" w:tplc="14C65B22">
      <w:start w:val="1"/>
      <w:numFmt w:val="bullet"/>
      <w:lvlText w:val="•"/>
      <w:lvlJc w:val="left"/>
      <w:pPr>
        <w:tabs>
          <w:tab w:val="num" w:pos="2160"/>
        </w:tabs>
        <w:ind w:left="2160" w:hanging="360"/>
      </w:pPr>
      <w:rPr>
        <w:rFonts w:ascii="Arial" w:hAnsi="Arial" w:hint="default"/>
      </w:rPr>
    </w:lvl>
    <w:lvl w:ilvl="3" w:tplc="C3D42618" w:tentative="1">
      <w:start w:val="1"/>
      <w:numFmt w:val="bullet"/>
      <w:lvlText w:val="•"/>
      <w:lvlJc w:val="left"/>
      <w:pPr>
        <w:tabs>
          <w:tab w:val="num" w:pos="2880"/>
        </w:tabs>
        <w:ind w:left="2880" w:hanging="360"/>
      </w:pPr>
      <w:rPr>
        <w:rFonts w:ascii="Arial" w:hAnsi="Arial" w:hint="default"/>
      </w:rPr>
    </w:lvl>
    <w:lvl w:ilvl="4" w:tplc="D8BC5A3A" w:tentative="1">
      <w:start w:val="1"/>
      <w:numFmt w:val="bullet"/>
      <w:lvlText w:val="•"/>
      <w:lvlJc w:val="left"/>
      <w:pPr>
        <w:tabs>
          <w:tab w:val="num" w:pos="3600"/>
        </w:tabs>
        <w:ind w:left="3600" w:hanging="360"/>
      </w:pPr>
      <w:rPr>
        <w:rFonts w:ascii="Arial" w:hAnsi="Arial" w:hint="default"/>
      </w:rPr>
    </w:lvl>
    <w:lvl w:ilvl="5" w:tplc="FF22615C" w:tentative="1">
      <w:start w:val="1"/>
      <w:numFmt w:val="bullet"/>
      <w:lvlText w:val="•"/>
      <w:lvlJc w:val="left"/>
      <w:pPr>
        <w:tabs>
          <w:tab w:val="num" w:pos="4320"/>
        </w:tabs>
        <w:ind w:left="4320" w:hanging="360"/>
      </w:pPr>
      <w:rPr>
        <w:rFonts w:ascii="Arial" w:hAnsi="Arial" w:hint="default"/>
      </w:rPr>
    </w:lvl>
    <w:lvl w:ilvl="6" w:tplc="93408B14" w:tentative="1">
      <w:start w:val="1"/>
      <w:numFmt w:val="bullet"/>
      <w:lvlText w:val="•"/>
      <w:lvlJc w:val="left"/>
      <w:pPr>
        <w:tabs>
          <w:tab w:val="num" w:pos="5040"/>
        </w:tabs>
        <w:ind w:left="5040" w:hanging="360"/>
      </w:pPr>
      <w:rPr>
        <w:rFonts w:ascii="Arial" w:hAnsi="Arial" w:hint="default"/>
      </w:rPr>
    </w:lvl>
    <w:lvl w:ilvl="7" w:tplc="F878DDE4" w:tentative="1">
      <w:start w:val="1"/>
      <w:numFmt w:val="bullet"/>
      <w:lvlText w:val="•"/>
      <w:lvlJc w:val="left"/>
      <w:pPr>
        <w:tabs>
          <w:tab w:val="num" w:pos="5760"/>
        </w:tabs>
        <w:ind w:left="5760" w:hanging="360"/>
      </w:pPr>
      <w:rPr>
        <w:rFonts w:ascii="Arial" w:hAnsi="Arial" w:hint="default"/>
      </w:rPr>
    </w:lvl>
    <w:lvl w:ilvl="8" w:tplc="F8C8AB2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15666"/>
    <w:multiLevelType w:val="hybridMultilevel"/>
    <w:tmpl w:val="9D205314"/>
    <w:lvl w:ilvl="0" w:tplc="A3E86600">
      <w:start w:val="1"/>
      <w:numFmt w:val="bullet"/>
      <w:lvlText w:val="•"/>
      <w:lvlJc w:val="left"/>
      <w:pPr>
        <w:tabs>
          <w:tab w:val="num" w:pos="720"/>
        </w:tabs>
        <w:ind w:left="720" w:hanging="360"/>
      </w:pPr>
      <w:rPr>
        <w:rFonts w:ascii="Arial" w:hAnsi="Arial" w:hint="default"/>
      </w:rPr>
    </w:lvl>
    <w:lvl w:ilvl="1" w:tplc="7CE003FA">
      <w:start w:val="85"/>
      <w:numFmt w:val="bullet"/>
      <w:lvlText w:val="−"/>
      <w:lvlJc w:val="left"/>
      <w:pPr>
        <w:tabs>
          <w:tab w:val="num" w:pos="1440"/>
        </w:tabs>
        <w:ind w:left="1440" w:hanging="360"/>
      </w:pPr>
      <w:rPr>
        <w:rFonts w:ascii="Times New Roman" w:hAnsi="Times New Roman" w:hint="default"/>
      </w:rPr>
    </w:lvl>
    <w:lvl w:ilvl="2" w:tplc="FAAE6A1A">
      <w:start w:val="85"/>
      <w:numFmt w:val="bullet"/>
      <w:lvlText w:val="•"/>
      <w:lvlJc w:val="left"/>
      <w:pPr>
        <w:tabs>
          <w:tab w:val="num" w:pos="2160"/>
        </w:tabs>
        <w:ind w:left="2160" w:hanging="360"/>
      </w:pPr>
      <w:rPr>
        <w:rFonts w:ascii="Arial" w:hAnsi="Arial" w:hint="default"/>
      </w:rPr>
    </w:lvl>
    <w:lvl w:ilvl="3" w:tplc="F11A1E5A" w:tentative="1">
      <w:start w:val="1"/>
      <w:numFmt w:val="bullet"/>
      <w:lvlText w:val="•"/>
      <w:lvlJc w:val="left"/>
      <w:pPr>
        <w:tabs>
          <w:tab w:val="num" w:pos="2880"/>
        </w:tabs>
        <w:ind w:left="2880" w:hanging="360"/>
      </w:pPr>
      <w:rPr>
        <w:rFonts w:ascii="Arial" w:hAnsi="Arial" w:hint="default"/>
      </w:rPr>
    </w:lvl>
    <w:lvl w:ilvl="4" w:tplc="BAC482A8" w:tentative="1">
      <w:start w:val="1"/>
      <w:numFmt w:val="bullet"/>
      <w:lvlText w:val="•"/>
      <w:lvlJc w:val="left"/>
      <w:pPr>
        <w:tabs>
          <w:tab w:val="num" w:pos="3600"/>
        </w:tabs>
        <w:ind w:left="3600" w:hanging="360"/>
      </w:pPr>
      <w:rPr>
        <w:rFonts w:ascii="Arial" w:hAnsi="Arial" w:hint="default"/>
      </w:rPr>
    </w:lvl>
    <w:lvl w:ilvl="5" w:tplc="0ADA9322" w:tentative="1">
      <w:start w:val="1"/>
      <w:numFmt w:val="bullet"/>
      <w:lvlText w:val="•"/>
      <w:lvlJc w:val="left"/>
      <w:pPr>
        <w:tabs>
          <w:tab w:val="num" w:pos="4320"/>
        </w:tabs>
        <w:ind w:left="4320" w:hanging="360"/>
      </w:pPr>
      <w:rPr>
        <w:rFonts w:ascii="Arial" w:hAnsi="Arial" w:hint="default"/>
      </w:rPr>
    </w:lvl>
    <w:lvl w:ilvl="6" w:tplc="E5A6D258" w:tentative="1">
      <w:start w:val="1"/>
      <w:numFmt w:val="bullet"/>
      <w:lvlText w:val="•"/>
      <w:lvlJc w:val="left"/>
      <w:pPr>
        <w:tabs>
          <w:tab w:val="num" w:pos="5040"/>
        </w:tabs>
        <w:ind w:left="5040" w:hanging="360"/>
      </w:pPr>
      <w:rPr>
        <w:rFonts w:ascii="Arial" w:hAnsi="Arial" w:hint="default"/>
      </w:rPr>
    </w:lvl>
    <w:lvl w:ilvl="7" w:tplc="EF24F20A" w:tentative="1">
      <w:start w:val="1"/>
      <w:numFmt w:val="bullet"/>
      <w:lvlText w:val="•"/>
      <w:lvlJc w:val="left"/>
      <w:pPr>
        <w:tabs>
          <w:tab w:val="num" w:pos="5760"/>
        </w:tabs>
        <w:ind w:left="5760" w:hanging="360"/>
      </w:pPr>
      <w:rPr>
        <w:rFonts w:ascii="Arial" w:hAnsi="Arial" w:hint="default"/>
      </w:rPr>
    </w:lvl>
    <w:lvl w:ilvl="8" w:tplc="FABEE81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2"/>
  </w:num>
  <w:num w:numId="3">
    <w:abstractNumId w:val="4"/>
  </w:num>
  <w:num w:numId="4">
    <w:abstractNumId w:val="9"/>
  </w:num>
  <w:num w:numId="5">
    <w:abstractNumId w:val="15"/>
  </w:num>
  <w:num w:numId="6">
    <w:abstractNumId w:val="35"/>
  </w:num>
  <w:num w:numId="7">
    <w:abstractNumId w:val="29"/>
  </w:num>
  <w:num w:numId="8">
    <w:abstractNumId w:val="16"/>
  </w:num>
  <w:num w:numId="9">
    <w:abstractNumId w:val="2"/>
  </w:num>
  <w:num w:numId="10">
    <w:abstractNumId w:val="20"/>
  </w:num>
  <w:num w:numId="11">
    <w:abstractNumId w:val="18"/>
  </w:num>
  <w:num w:numId="12">
    <w:abstractNumId w:val="26"/>
  </w:num>
  <w:num w:numId="13">
    <w:abstractNumId w:val="22"/>
  </w:num>
  <w:num w:numId="14">
    <w:abstractNumId w:val="34"/>
  </w:num>
  <w:num w:numId="15">
    <w:abstractNumId w:val="13"/>
  </w:num>
  <w:num w:numId="16">
    <w:abstractNumId w:val="19"/>
  </w:num>
  <w:num w:numId="17">
    <w:abstractNumId w:val="10"/>
  </w:num>
  <w:num w:numId="18">
    <w:abstractNumId w:val="33"/>
  </w:num>
  <w:num w:numId="19">
    <w:abstractNumId w:val="3"/>
  </w:num>
  <w:num w:numId="20">
    <w:abstractNumId w:val="7"/>
  </w:num>
  <w:num w:numId="21">
    <w:abstractNumId w:val="2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3"/>
  </w:num>
  <w:num w:numId="25">
    <w:abstractNumId w:val="8"/>
  </w:num>
  <w:num w:numId="26">
    <w:abstractNumId w:val="1"/>
  </w:num>
  <w:num w:numId="27">
    <w:abstractNumId w:val="0"/>
  </w:num>
  <w:num w:numId="28">
    <w:abstractNumId w:val="30"/>
  </w:num>
  <w:num w:numId="29">
    <w:abstractNumId w:val="12"/>
  </w:num>
  <w:num w:numId="30">
    <w:abstractNumId w:val="11"/>
  </w:num>
  <w:num w:numId="31">
    <w:abstractNumId w:val="6"/>
  </w:num>
  <w:num w:numId="32">
    <w:abstractNumId w:val="25"/>
  </w:num>
  <w:num w:numId="33">
    <w:abstractNumId w:val="27"/>
  </w:num>
  <w:num w:numId="34">
    <w:abstractNumId w:val="31"/>
  </w:num>
  <w:num w:numId="35">
    <w:abstractNumId w:val="36"/>
  </w:num>
  <w:num w:numId="36">
    <w:abstractNumId w:val="17"/>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8B"/>
    <w:rsid w:val="000009A0"/>
    <w:rsid w:val="00003662"/>
    <w:rsid w:val="000107A9"/>
    <w:rsid w:val="00033A6E"/>
    <w:rsid w:val="000453FD"/>
    <w:rsid w:val="000728EE"/>
    <w:rsid w:val="000752AB"/>
    <w:rsid w:val="00080F75"/>
    <w:rsid w:val="000844F7"/>
    <w:rsid w:val="000943B8"/>
    <w:rsid w:val="000A1956"/>
    <w:rsid w:val="000A203A"/>
    <w:rsid w:val="000B00E4"/>
    <w:rsid w:val="000C058B"/>
    <w:rsid w:val="000E075B"/>
    <w:rsid w:val="000E1A5F"/>
    <w:rsid w:val="000F0CA5"/>
    <w:rsid w:val="000F1350"/>
    <w:rsid w:val="000F33EE"/>
    <w:rsid w:val="00100AE3"/>
    <w:rsid w:val="00116F7F"/>
    <w:rsid w:val="00131B6A"/>
    <w:rsid w:val="00137522"/>
    <w:rsid w:val="00142A4E"/>
    <w:rsid w:val="0014779D"/>
    <w:rsid w:val="001512EA"/>
    <w:rsid w:val="00152F56"/>
    <w:rsid w:val="001551A4"/>
    <w:rsid w:val="0018478C"/>
    <w:rsid w:val="00190FC9"/>
    <w:rsid w:val="001A1131"/>
    <w:rsid w:val="001B124D"/>
    <w:rsid w:val="001D723B"/>
    <w:rsid w:val="001D7411"/>
    <w:rsid w:val="001F5D79"/>
    <w:rsid w:val="002054BC"/>
    <w:rsid w:val="00210818"/>
    <w:rsid w:val="0021089E"/>
    <w:rsid w:val="00220F21"/>
    <w:rsid w:val="00221F39"/>
    <w:rsid w:val="00237D02"/>
    <w:rsid w:val="00247747"/>
    <w:rsid w:val="00264AB0"/>
    <w:rsid w:val="00267EE8"/>
    <w:rsid w:val="00270B4E"/>
    <w:rsid w:val="00270C28"/>
    <w:rsid w:val="00286D70"/>
    <w:rsid w:val="0029020B"/>
    <w:rsid w:val="002A5E8B"/>
    <w:rsid w:val="002A6EAD"/>
    <w:rsid w:val="002D26E8"/>
    <w:rsid w:val="002D44BE"/>
    <w:rsid w:val="002E4D50"/>
    <w:rsid w:val="002E597E"/>
    <w:rsid w:val="003021B8"/>
    <w:rsid w:val="003162E7"/>
    <w:rsid w:val="00316B6B"/>
    <w:rsid w:val="003202F7"/>
    <w:rsid w:val="0032552F"/>
    <w:rsid w:val="00327659"/>
    <w:rsid w:val="00327C8A"/>
    <w:rsid w:val="00330AC0"/>
    <w:rsid w:val="003453F8"/>
    <w:rsid w:val="00355F19"/>
    <w:rsid w:val="003578C4"/>
    <w:rsid w:val="00364AE4"/>
    <w:rsid w:val="00373BAF"/>
    <w:rsid w:val="00377333"/>
    <w:rsid w:val="00382906"/>
    <w:rsid w:val="0038525E"/>
    <w:rsid w:val="00385D50"/>
    <w:rsid w:val="003B18A5"/>
    <w:rsid w:val="003B23FD"/>
    <w:rsid w:val="003B619B"/>
    <w:rsid w:val="003B6416"/>
    <w:rsid w:val="003C1E64"/>
    <w:rsid w:val="003C37F9"/>
    <w:rsid w:val="003C7206"/>
    <w:rsid w:val="003C7A79"/>
    <w:rsid w:val="003D46DA"/>
    <w:rsid w:val="003F35A9"/>
    <w:rsid w:val="00407DCE"/>
    <w:rsid w:val="00421B10"/>
    <w:rsid w:val="00421BB3"/>
    <w:rsid w:val="00425565"/>
    <w:rsid w:val="00434F18"/>
    <w:rsid w:val="00442037"/>
    <w:rsid w:val="00454C71"/>
    <w:rsid w:val="00463381"/>
    <w:rsid w:val="00467A7F"/>
    <w:rsid w:val="00474594"/>
    <w:rsid w:val="004809A8"/>
    <w:rsid w:val="00492243"/>
    <w:rsid w:val="004A58E4"/>
    <w:rsid w:val="004B064B"/>
    <w:rsid w:val="004C098A"/>
    <w:rsid w:val="004C0B88"/>
    <w:rsid w:val="004C5B2D"/>
    <w:rsid w:val="004D2E71"/>
    <w:rsid w:val="004D705D"/>
    <w:rsid w:val="004E0BAC"/>
    <w:rsid w:val="004F1590"/>
    <w:rsid w:val="004F42BB"/>
    <w:rsid w:val="00511D31"/>
    <w:rsid w:val="00514720"/>
    <w:rsid w:val="00543075"/>
    <w:rsid w:val="005566F3"/>
    <w:rsid w:val="00575DEF"/>
    <w:rsid w:val="00585D2E"/>
    <w:rsid w:val="005930FE"/>
    <w:rsid w:val="00595080"/>
    <w:rsid w:val="005B4493"/>
    <w:rsid w:val="005C17AF"/>
    <w:rsid w:val="005C45E3"/>
    <w:rsid w:val="005C753E"/>
    <w:rsid w:val="005E3EB9"/>
    <w:rsid w:val="005F081B"/>
    <w:rsid w:val="005F4D8D"/>
    <w:rsid w:val="006074C5"/>
    <w:rsid w:val="00614E6B"/>
    <w:rsid w:val="006235B3"/>
    <w:rsid w:val="0062440B"/>
    <w:rsid w:val="00637806"/>
    <w:rsid w:val="00643A0A"/>
    <w:rsid w:val="00645CBF"/>
    <w:rsid w:val="0065295C"/>
    <w:rsid w:val="00664626"/>
    <w:rsid w:val="00665D79"/>
    <w:rsid w:val="00667CD9"/>
    <w:rsid w:val="006B6AB6"/>
    <w:rsid w:val="006B7F40"/>
    <w:rsid w:val="006C0727"/>
    <w:rsid w:val="006C4074"/>
    <w:rsid w:val="006C5936"/>
    <w:rsid w:val="006E145F"/>
    <w:rsid w:val="006E248D"/>
    <w:rsid w:val="006E4B0F"/>
    <w:rsid w:val="006F364A"/>
    <w:rsid w:val="007124CC"/>
    <w:rsid w:val="00735C3D"/>
    <w:rsid w:val="00764DD1"/>
    <w:rsid w:val="00767A06"/>
    <w:rsid w:val="00770572"/>
    <w:rsid w:val="007720D2"/>
    <w:rsid w:val="007B5536"/>
    <w:rsid w:val="007B6CD2"/>
    <w:rsid w:val="007C3ACB"/>
    <w:rsid w:val="007D0C79"/>
    <w:rsid w:val="00805442"/>
    <w:rsid w:val="00806190"/>
    <w:rsid w:val="00807551"/>
    <w:rsid w:val="0081694E"/>
    <w:rsid w:val="00834052"/>
    <w:rsid w:val="00854BCA"/>
    <w:rsid w:val="008666C8"/>
    <w:rsid w:val="00880117"/>
    <w:rsid w:val="00881F0D"/>
    <w:rsid w:val="008B124A"/>
    <w:rsid w:val="008C069C"/>
    <w:rsid w:val="008C228D"/>
    <w:rsid w:val="008C676B"/>
    <w:rsid w:val="008E30D3"/>
    <w:rsid w:val="008F47F7"/>
    <w:rsid w:val="009005FC"/>
    <w:rsid w:val="009029ED"/>
    <w:rsid w:val="009171D9"/>
    <w:rsid w:val="00925F76"/>
    <w:rsid w:val="0092621A"/>
    <w:rsid w:val="00946141"/>
    <w:rsid w:val="00971C2C"/>
    <w:rsid w:val="009779F5"/>
    <w:rsid w:val="009A7308"/>
    <w:rsid w:val="009A79A7"/>
    <w:rsid w:val="009C0DE6"/>
    <w:rsid w:val="009C63E4"/>
    <w:rsid w:val="009D15DE"/>
    <w:rsid w:val="009F2FBC"/>
    <w:rsid w:val="00A539EB"/>
    <w:rsid w:val="00A64F41"/>
    <w:rsid w:val="00A9069A"/>
    <w:rsid w:val="00A942A2"/>
    <w:rsid w:val="00AA16D8"/>
    <w:rsid w:val="00AA427C"/>
    <w:rsid w:val="00AA507D"/>
    <w:rsid w:val="00AA6E59"/>
    <w:rsid w:val="00AB398B"/>
    <w:rsid w:val="00AB62DF"/>
    <w:rsid w:val="00AB6E9F"/>
    <w:rsid w:val="00AC1FF9"/>
    <w:rsid w:val="00AD45E6"/>
    <w:rsid w:val="00AE27AB"/>
    <w:rsid w:val="00B14DC0"/>
    <w:rsid w:val="00B2202C"/>
    <w:rsid w:val="00B25BF0"/>
    <w:rsid w:val="00B277DD"/>
    <w:rsid w:val="00B34B58"/>
    <w:rsid w:val="00B4076A"/>
    <w:rsid w:val="00B46860"/>
    <w:rsid w:val="00B548E8"/>
    <w:rsid w:val="00B61C98"/>
    <w:rsid w:val="00B732C3"/>
    <w:rsid w:val="00B74358"/>
    <w:rsid w:val="00B75499"/>
    <w:rsid w:val="00B7699C"/>
    <w:rsid w:val="00BA208E"/>
    <w:rsid w:val="00BB31BB"/>
    <w:rsid w:val="00BC0223"/>
    <w:rsid w:val="00BC22A9"/>
    <w:rsid w:val="00BE3581"/>
    <w:rsid w:val="00BE3BB2"/>
    <w:rsid w:val="00BE4890"/>
    <w:rsid w:val="00BE575B"/>
    <w:rsid w:val="00BE68C2"/>
    <w:rsid w:val="00C055D0"/>
    <w:rsid w:val="00C149DF"/>
    <w:rsid w:val="00C217C4"/>
    <w:rsid w:val="00C260C9"/>
    <w:rsid w:val="00C55773"/>
    <w:rsid w:val="00C569A3"/>
    <w:rsid w:val="00C75ADE"/>
    <w:rsid w:val="00C77A99"/>
    <w:rsid w:val="00C94D52"/>
    <w:rsid w:val="00CA09B2"/>
    <w:rsid w:val="00CB42FD"/>
    <w:rsid w:val="00CC1E7D"/>
    <w:rsid w:val="00CC6D7B"/>
    <w:rsid w:val="00CD29B8"/>
    <w:rsid w:val="00D12916"/>
    <w:rsid w:val="00D373CA"/>
    <w:rsid w:val="00D61884"/>
    <w:rsid w:val="00D70D61"/>
    <w:rsid w:val="00D759D1"/>
    <w:rsid w:val="00D9254D"/>
    <w:rsid w:val="00D952D2"/>
    <w:rsid w:val="00D96FE7"/>
    <w:rsid w:val="00DA3970"/>
    <w:rsid w:val="00DA42C7"/>
    <w:rsid w:val="00DA549C"/>
    <w:rsid w:val="00DC54AC"/>
    <w:rsid w:val="00DC5A7B"/>
    <w:rsid w:val="00DD36EC"/>
    <w:rsid w:val="00DE1F8A"/>
    <w:rsid w:val="00DF1CC8"/>
    <w:rsid w:val="00E15070"/>
    <w:rsid w:val="00E152A8"/>
    <w:rsid w:val="00E16E08"/>
    <w:rsid w:val="00E338B8"/>
    <w:rsid w:val="00E4170B"/>
    <w:rsid w:val="00E42260"/>
    <w:rsid w:val="00E46878"/>
    <w:rsid w:val="00E52353"/>
    <w:rsid w:val="00E61181"/>
    <w:rsid w:val="00E854CB"/>
    <w:rsid w:val="00EA0CBC"/>
    <w:rsid w:val="00EA1A95"/>
    <w:rsid w:val="00EA22BB"/>
    <w:rsid w:val="00EA401B"/>
    <w:rsid w:val="00EB48A7"/>
    <w:rsid w:val="00ED360D"/>
    <w:rsid w:val="00ED51C5"/>
    <w:rsid w:val="00EF0360"/>
    <w:rsid w:val="00EF74DB"/>
    <w:rsid w:val="00EF7D2C"/>
    <w:rsid w:val="00F12DD0"/>
    <w:rsid w:val="00F23609"/>
    <w:rsid w:val="00F37CD9"/>
    <w:rsid w:val="00F4087A"/>
    <w:rsid w:val="00F41256"/>
    <w:rsid w:val="00F41BF4"/>
    <w:rsid w:val="00F43B1D"/>
    <w:rsid w:val="00F50E20"/>
    <w:rsid w:val="00F61481"/>
    <w:rsid w:val="00F632E4"/>
    <w:rsid w:val="00F64D56"/>
    <w:rsid w:val="00F74666"/>
    <w:rsid w:val="00F77161"/>
    <w:rsid w:val="00F77E11"/>
    <w:rsid w:val="00F926A8"/>
    <w:rsid w:val="00FA72EE"/>
    <w:rsid w:val="00FB53BC"/>
    <w:rsid w:val="00FC0915"/>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5C36D"/>
  <w15:docId w15:val="{DB499CFE-F2A9-4E7D-9E88-D931DBEF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styleId="ListParagraph">
    <w:name w:val="List Paragraph"/>
    <w:basedOn w:val="Normal"/>
    <w:uiPriority w:val="34"/>
    <w:qFormat/>
    <w:rsid w:val="00880117"/>
    <w:pPr>
      <w:ind w:left="720"/>
      <w:contextualSpacing/>
    </w:pPr>
  </w:style>
  <w:style w:type="paragraph" w:customStyle="1" w:styleId="Default">
    <w:name w:val="Default"/>
    <w:rsid w:val="00AB6E9F"/>
    <w:pPr>
      <w:autoSpaceDE w:val="0"/>
      <w:autoSpaceDN w:val="0"/>
      <w:adjustRightInd w:val="0"/>
    </w:pPr>
    <w:rPr>
      <w:rFonts w:ascii="Arial" w:hAnsi="Arial" w:cs="Arial"/>
      <w:color w:val="000000"/>
      <w:sz w:val="24"/>
      <w:szCs w:val="24"/>
      <w:lang w:eastAsia="zh-CN"/>
    </w:rPr>
  </w:style>
  <w:style w:type="character" w:styleId="PlaceholderText">
    <w:name w:val="Placeholder Text"/>
    <w:basedOn w:val="DefaultParagraphFont"/>
    <w:uiPriority w:val="99"/>
    <w:semiHidden/>
    <w:rsid w:val="00AC1FF9"/>
    <w:rPr>
      <w:color w:val="808080"/>
    </w:rPr>
  </w:style>
  <w:style w:type="paragraph" w:styleId="Revision">
    <w:name w:val="Revision"/>
    <w:hidden/>
    <w:uiPriority w:val="99"/>
    <w:semiHidden/>
    <w:rsid w:val="00421B10"/>
    <w:rPr>
      <w:sz w:val="22"/>
      <w:lang w:val="en-GB"/>
    </w:rPr>
  </w:style>
  <w:style w:type="paragraph" w:customStyle="1" w:styleId="IEEEStdsTableData-Center">
    <w:name w:val="IEEEStds Table Data - Center"/>
    <w:basedOn w:val="IEEEStdsParagraph"/>
    <w:rsid w:val="009005FC"/>
    <w:pPr>
      <w:keepNext/>
      <w:keepLines/>
      <w:spacing w:after="0"/>
      <w:jc w:val="center"/>
    </w:pPr>
    <w:rPr>
      <w:rFonts w:eastAsia="MS Mincho"/>
      <w:sz w:val="18"/>
    </w:rPr>
  </w:style>
  <w:style w:type="paragraph" w:customStyle="1" w:styleId="IEEEStdsNumberedListLevel1">
    <w:name w:val="IEEEStds Numbered List Level 1"/>
    <w:rsid w:val="009005FC"/>
    <w:pPr>
      <w:numPr>
        <w:numId w:val="15"/>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9005FC"/>
    <w:pPr>
      <w:numPr>
        <w:ilvl w:val="1"/>
      </w:numPr>
      <w:outlineLvl w:val="1"/>
    </w:pPr>
  </w:style>
  <w:style w:type="paragraph" w:customStyle="1" w:styleId="IEEEStdsNumberedListLevel3">
    <w:name w:val="IEEEStds Numbered List Level 3"/>
    <w:basedOn w:val="IEEEStdsNumberedListLevel2"/>
    <w:rsid w:val="009005FC"/>
    <w:pPr>
      <w:numPr>
        <w:ilvl w:val="2"/>
      </w:numPr>
      <w:tabs>
        <w:tab w:val="left" w:pos="1512"/>
      </w:tabs>
      <w:outlineLvl w:val="2"/>
    </w:pPr>
  </w:style>
  <w:style w:type="paragraph" w:customStyle="1" w:styleId="IEEEStdsRegularFigureCaption">
    <w:name w:val="IEEEStds Regular Figure Caption"/>
    <w:basedOn w:val="IEEEStdsParagraph"/>
    <w:next w:val="IEEEStdsParagraph"/>
    <w:rsid w:val="009005FC"/>
    <w:pPr>
      <w:keepLines/>
      <w:numPr>
        <w:numId w:val="16"/>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NumberedListLevel4">
    <w:name w:val="IEEEStds Numbered List Level 4"/>
    <w:basedOn w:val="IEEEStdsNumberedListLevel3"/>
    <w:rsid w:val="009005F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005FC"/>
    <w:pPr>
      <w:numPr>
        <w:ilvl w:val="4"/>
      </w:numPr>
      <w:tabs>
        <w:tab w:val="clear" w:pos="1958"/>
        <w:tab w:val="left" w:pos="2405"/>
      </w:tabs>
      <w:outlineLvl w:val="4"/>
    </w:pPr>
  </w:style>
  <w:style w:type="paragraph" w:customStyle="1" w:styleId="IEEEStdsTableData-Left">
    <w:name w:val="IEEEStds Table Data - Left"/>
    <w:basedOn w:val="IEEEStdsParagraph"/>
    <w:rsid w:val="009005FC"/>
    <w:pPr>
      <w:keepNext/>
      <w:keepLines/>
      <w:spacing w:after="0"/>
      <w:jc w:val="left"/>
    </w:pPr>
    <w:rPr>
      <w:rFonts w:eastAsia="MS Mincho"/>
      <w:sz w:val="18"/>
    </w:rPr>
  </w:style>
  <w:style w:type="paragraph" w:customStyle="1" w:styleId="IEEEStdsSingleNote">
    <w:name w:val="IEEEStds Single Note"/>
    <w:basedOn w:val="IEEEStdsParagraph"/>
    <w:next w:val="IEEEStdsParagraph"/>
    <w:rsid w:val="005C45E3"/>
    <w:pPr>
      <w:keepLines/>
      <w:spacing w:before="120" w:after="120"/>
    </w:pPr>
    <w:rPr>
      <w:rFonts w:eastAsia="MS Mincho"/>
      <w:sz w:val="18"/>
    </w:rPr>
  </w:style>
  <w:style w:type="paragraph" w:customStyle="1" w:styleId="IEEEStdsSans-Serif">
    <w:name w:val="IEEEStds Sans-Serif"/>
    <w:rsid w:val="00E16E08"/>
    <w:pPr>
      <w:jc w:val="both"/>
    </w:pPr>
    <w:rPr>
      <w:rFonts w:ascii="Arial" w:eastAsia="MS Mincho" w:hAnsi="Arial"/>
      <w:lang w:eastAsia="ja-JP"/>
    </w:rPr>
  </w:style>
  <w:style w:type="paragraph" w:styleId="NormalWeb">
    <w:name w:val="Normal (Web)"/>
    <w:basedOn w:val="Normal"/>
    <w:uiPriority w:val="99"/>
    <w:semiHidden/>
    <w:unhideWhenUsed/>
    <w:rsid w:val="005F4D8D"/>
    <w:pPr>
      <w:spacing w:before="100" w:beforeAutospacing="1" w:after="100" w:afterAutospacing="1"/>
    </w:pPr>
    <w:rPr>
      <w:rFonts w:eastAsiaTheme="minorEastAsia"/>
      <w:sz w:val="24"/>
      <w:szCs w:val="24"/>
      <w:lang w:val="en-US"/>
    </w:rPr>
  </w:style>
  <w:style w:type="table" w:customStyle="1" w:styleId="GridTable4-Accent11">
    <w:name w:val="Grid Table 4 - Accent 11"/>
    <w:basedOn w:val="TableNormal"/>
    <w:uiPriority w:val="49"/>
    <w:rsid w:val="00614E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semiHidden/>
    <w:unhideWhenUsed/>
    <w:rsid w:val="00100AE3"/>
    <w:rPr>
      <w:b/>
      <w:bCs/>
      <w:szCs w:val="20"/>
      <w:lang w:val="en-GB"/>
    </w:rPr>
  </w:style>
  <w:style w:type="character" w:customStyle="1" w:styleId="CommentSubjectChar">
    <w:name w:val="Comment Subject Char"/>
    <w:basedOn w:val="CommentTextChar"/>
    <w:link w:val="CommentSubject"/>
    <w:semiHidden/>
    <w:rsid w:val="00100AE3"/>
    <w:rPr>
      <w:b/>
      <w:bCs/>
      <w:szCs w:val="24"/>
      <w:lang w:val="en-GB"/>
    </w:rPr>
  </w:style>
  <w:style w:type="table" w:customStyle="1" w:styleId="TableGridLight1">
    <w:name w:val="Table Grid Light1"/>
    <w:basedOn w:val="TableNormal"/>
    <w:uiPriority w:val="40"/>
    <w:rsid w:val="003F35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B12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928">
      <w:bodyDiv w:val="1"/>
      <w:marLeft w:val="0"/>
      <w:marRight w:val="0"/>
      <w:marTop w:val="0"/>
      <w:marBottom w:val="0"/>
      <w:divBdr>
        <w:top w:val="none" w:sz="0" w:space="0" w:color="auto"/>
        <w:left w:val="none" w:sz="0" w:space="0" w:color="auto"/>
        <w:bottom w:val="none" w:sz="0" w:space="0" w:color="auto"/>
        <w:right w:val="none" w:sz="0" w:space="0" w:color="auto"/>
      </w:divBdr>
    </w:div>
    <w:div w:id="30545717">
      <w:bodyDiv w:val="1"/>
      <w:marLeft w:val="0"/>
      <w:marRight w:val="0"/>
      <w:marTop w:val="0"/>
      <w:marBottom w:val="0"/>
      <w:divBdr>
        <w:top w:val="none" w:sz="0" w:space="0" w:color="auto"/>
        <w:left w:val="none" w:sz="0" w:space="0" w:color="auto"/>
        <w:bottom w:val="none" w:sz="0" w:space="0" w:color="auto"/>
        <w:right w:val="none" w:sz="0" w:space="0" w:color="auto"/>
      </w:divBdr>
    </w:div>
    <w:div w:id="91052812">
      <w:bodyDiv w:val="1"/>
      <w:marLeft w:val="0"/>
      <w:marRight w:val="0"/>
      <w:marTop w:val="0"/>
      <w:marBottom w:val="0"/>
      <w:divBdr>
        <w:top w:val="none" w:sz="0" w:space="0" w:color="auto"/>
        <w:left w:val="none" w:sz="0" w:space="0" w:color="auto"/>
        <w:bottom w:val="none" w:sz="0" w:space="0" w:color="auto"/>
        <w:right w:val="none" w:sz="0" w:space="0" w:color="auto"/>
      </w:divBdr>
    </w:div>
    <w:div w:id="104465447">
      <w:bodyDiv w:val="1"/>
      <w:marLeft w:val="0"/>
      <w:marRight w:val="0"/>
      <w:marTop w:val="0"/>
      <w:marBottom w:val="0"/>
      <w:divBdr>
        <w:top w:val="none" w:sz="0" w:space="0" w:color="auto"/>
        <w:left w:val="none" w:sz="0" w:space="0" w:color="auto"/>
        <w:bottom w:val="none" w:sz="0" w:space="0" w:color="auto"/>
        <w:right w:val="none" w:sz="0" w:space="0" w:color="auto"/>
      </w:divBdr>
    </w:div>
    <w:div w:id="137843652">
      <w:bodyDiv w:val="1"/>
      <w:marLeft w:val="0"/>
      <w:marRight w:val="0"/>
      <w:marTop w:val="0"/>
      <w:marBottom w:val="0"/>
      <w:divBdr>
        <w:top w:val="none" w:sz="0" w:space="0" w:color="auto"/>
        <w:left w:val="none" w:sz="0" w:space="0" w:color="auto"/>
        <w:bottom w:val="none" w:sz="0" w:space="0" w:color="auto"/>
        <w:right w:val="none" w:sz="0" w:space="0" w:color="auto"/>
      </w:divBdr>
      <w:divsChild>
        <w:div w:id="1154907496">
          <w:marLeft w:val="547"/>
          <w:marRight w:val="0"/>
          <w:marTop w:val="120"/>
          <w:marBottom w:val="0"/>
          <w:divBdr>
            <w:top w:val="none" w:sz="0" w:space="0" w:color="auto"/>
            <w:left w:val="none" w:sz="0" w:space="0" w:color="auto"/>
            <w:bottom w:val="none" w:sz="0" w:space="0" w:color="auto"/>
            <w:right w:val="none" w:sz="0" w:space="0" w:color="auto"/>
          </w:divBdr>
        </w:div>
        <w:div w:id="802385954">
          <w:marLeft w:val="547"/>
          <w:marRight w:val="0"/>
          <w:marTop w:val="120"/>
          <w:marBottom w:val="0"/>
          <w:divBdr>
            <w:top w:val="none" w:sz="0" w:space="0" w:color="auto"/>
            <w:left w:val="none" w:sz="0" w:space="0" w:color="auto"/>
            <w:bottom w:val="none" w:sz="0" w:space="0" w:color="auto"/>
            <w:right w:val="none" w:sz="0" w:space="0" w:color="auto"/>
          </w:divBdr>
        </w:div>
        <w:div w:id="707680184">
          <w:marLeft w:val="1267"/>
          <w:marRight w:val="0"/>
          <w:marTop w:val="100"/>
          <w:marBottom w:val="0"/>
          <w:divBdr>
            <w:top w:val="none" w:sz="0" w:space="0" w:color="auto"/>
            <w:left w:val="none" w:sz="0" w:space="0" w:color="auto"/>
            <w:bottom w:val="none" w:sz="0" w:space="0" w:color="auto"/>
            <w:right w:val="none" w:sz="0" w:space="0" w:color="auto"/>
          </w:divBdr>
        </w:div>
        <w:div w:id="448548115">
          <w:marLeft w:val="1267"/>
          <w:marRight w:val="0"/>
          <w:marTop w:val="100"/>
          <w:marBottom w:val="0"/>
          <w:divBdr>
            <w:top w:val="none" w:sz="0" w:space="0" w:color="auto"/>
            <w:left w:val="none" w:sz="0" w:space="0" w:color="auto"/>
            <w:bottom w:val="none" w:sz="0" w:space="0" w:color="auto"/>
            <w:right w:val="none" w:sz="0" w:space="0" w:color="auto"/>
          </w:divBdr>
        </w:div>
        <w:div w:id="629090480">
          <w:marLeft w:val="547"/>
          <w:marRight w:val="0"/>
          <w:marTop w:val="120"/>
          <w:marBottom w:val="0"/>
          <w:divBdr>
            <w:top w:val="none" w:sz="0" w:space="0" w:color="auto"/>
            <w:left w:val="none" w:sz="0" w:space="0" w:color="auto"/>
            <w:bottom w:val="none" w:sz="0" w:space="0" w:color="auto"/>
            <w:right w:val="none" w:sz="0" w:space="0" w:color="auto"/>
          </w:divBdr>
        </w:div>
        <w:div w:id="1090006261">
          <w:marLeft w:val="1267"/>
          <w:marRight w:val="0"/>
          <w:marTop w:val="100"/>
          <w:marBottom w:val="0"/>
          <w:divBdr>
            <w:top w:val="none" w:sz="0" w:space="0" w:color="auto"/>
            <w:left w:val="none" w:sz="0" w:space="0" w:color="auto"/>
            <w:bottom w:val="none" w:sz="0" w:space="0" w:color="auto"/>
            <w:right w:val="none" w:sz="0" w:space="0" w:color="auto"/>
          </w:divBdr>
        </w:div>
        <w:div w:id="384565699">
          <w:marLeft w:val="547"/>
          <w:marRight w:val="0"/>
          <w:marTop w:val="120"/>
          <w:marBottom w:val="0"/>
          <w:divBdr>
            <w:top w:val="none" w:sz="0" w:space="0" w:color="auto"/>
            <w:left w:val="none" w:sz="0" w:space="0" w:color="auto"/>
            <w:bottom w:val="none" w:sz="0" w:space="0" w:color="auto"/>
            <w:right w:val="none" w:sz="0" w:space="0" w:color="auto"/>
          </w:divBdr>
        </w:div>
        <w:div w:id="478308450">
          <w:marLeft w:val="1267"/>
          <w:marRight w:val="0"/>
          <w:marTop w:val="100"/>
          <w:marBottom w:val="0"/>
          <w:divBdr>
            <w:top w:val="none" w:sz="0" w:space="0" w:color="auto"/>
            <w:left w:val="none" w:sz="0" w:space="0" w:color="auto"/>
            <w:bottom w:val="none" w:sz="0" w:space="0" w:color="auto"/>
            <w:right w:val="none" w:sz="0" w:space="0" w:color="auto"/>
          </w:divBdr>
        </w:div>
        <w:div w:id="1788696845">
          <w:marLeft w:val="547"/>
          <w:marRight w:val="0"/>
          <w:marTop w:val="120"/>
          <w:marBottom w:val="0"/>
          <w:divBdr>
            <w:top w:val="none" w:sz="0" w:space="0" w:color="auto"/>
            <w:left w:val="none" w:sz="0" w:space="0" w:color="auto"/>
            <w:bottom w:val="none" w:sz="0" w:space="0" w:color="auto"/>
            <w:right w:val="none" w:sz="0" w:space="0" w:color="auto"/>
          </w:divBdr>
        </w:div>
        <w:div w:id="1962491682">
          <w:marLeft w:val="1267"/>
          <w:marRight w:val="0"/>
          <w:marTop w:val="100"/>
          <w:marBottom w:val="0"/>
          <w:divBdr>
            <w:top w:val="none" w:sz="0" w:space="0" w:color="auto"/>
            <w:left w:val="none" w:sz="0" w:space="0" w:color="auto"/>
            <w:bottom w:val="none" w:sz="0" w:space="0" w:color="auto"/>
            <w:right w:val="none" w:sz="0" w:space="0" w:color="auto"/>
          </w:divBdr>
        </w:div>
        <w:div w:id="687174486">
          <w:marLeft w:val="1886"/>
          <w:marRight w:val="0"/>
          <w:marTop w:val="90"/>
          <w:marBottom w:val="0"/>
          <w:divBdr>
            <w:top w:val="none" w:sz="0" w:space="0" w:color="auto"/>
            <w:left w:val="none" w:sz="0" w:space="0" w:color="auto"/>
            <w:bottom w:val="none" w:sz="0" w:space="0" w:color="auto"/>
            <w:right w:val="none" w:sz="0" w:space="0" w:color="auto"/>
          </w:divBdr>
        </w:div>
        <w:div w:id="1913194776">
          <w:marLeft w:val="1886"/>
          <w:marRight w:val="0"/>
          <w:marTop w:val="90"/>
          <w:marBottom w:val="0"/>
          <w:divBdr>
            <w:top w:val="none" w:sz="0" w:space="0" w:color="auto"/>
            <w:left w:val="none" w:sz="0" w:space="0" w:color="auto"/>
            <w:bottom w:val="none" w:sz="0" w:space="0" w:color="auto"/>
            <w:right w:val="none" w:sz="0" w:space="0" w:color="auto"/>
          </w:divBdr>
        </w:div>
        <w:div w:id="1679767653">
          <w:marLeft w:val="1267"/>
          <w:marRight w:val="0"/>
          <w:marTop w:val="100"/>
          <w:marBottom w:val="0"/>
          <w:divBdr>
            <w:top w:val="none" w:sz="0" w:space="0" w:color="auto"/>
            <w:left w:val="none" w:sz="0" w:space="0" w:color="auto"/>
            <w:bottom w:val="none" w:sz="0" w:space="0" w:color="auto"/>
            <w:right w:val="none" w:sz="0" w:space="0" w:color="auto"/>
          </w:divBdr>
        </w:div>
        <w:div w:id="1288125838">
          <w:marLeft w:val="547"/>
          <w:marRight w:val="0"/>
          <w:marTop w:val="120"/>
          <w:marBottom w:val="0"/>
          <w:divBdr>
            <w:top w:val="none" w:sz="0" w:space="0" w:color="auto"/>
            <w:left w:val="none" w:sz="0" w:space="0" w:color="auto"/>
            <w:bottom w:val="none" w:sz="0" w:space="0" w:color="auto"/>
            <w:right w:val="none" w:sz="0" w:space="0" w:color="auto"/>
          </w:divBdr>
        </w:div>
      </w:divsChild>
    </w:div>
    <w:div w:id="1578162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310">
          <w:marLeft w:val="1267"/>
          <w:marRight w:val="0"/>
          <w:marTop w:val="100"/>
          <w:marBottom w:val="0"/>
          <w:divBdr>
            <w:top w:val="none" w:sz="0" w:space="0" w:color="auto"/>
            <w:left w:val="none" w:sz="0" w:space="0" w:color="auto"/>
            <w:bottom w:val="none" w:sz="0" w:space="0" w:color="auto"/>
            <w:right w:val="none" w:sz="0" w:space="0" w:color="auto"/>
          </w:divBdr>
        </w:div>
        <w:div w:id="2054229150">
          <w:marLeft w:val="1886"/>
          <w:marRight w:val="0"/>
          <w:marTop w:val="90"/>
          <w:marBottom w:val="0"/>
          <w:divBdr>
            <w:top w:val="none" w:sz="0" w:space="0" w:color="auto"/>
            <w:left w:val="none" w:sz="0" w:space="0" w:color="auto"/>
            <w:bottom w:val="none" w:sz="0" w:space="0" w:color="auto"/>
            <w:right w:val="none" w:sz="0" w:space="0" w:color="auto"/>
          </w:divBdr>
        </w:div>
        <w:div w:id="1403723375">
          <w:marLeft w:val="1267"/>
          <w:marRight w:val="0"/>
          <w:marTop w:val="100"/>
          <w:marBottom w:val="0"/>
          <w:divBdr>
            <w:top w:val="none" w:sz="0" w:space="0" w:color="auto"/>
            <w:left w:val="none" w:sz="0" w:space="0" w:color="auto"/>
            <w:bottom w:val="none" w:sz="0" w:space="0" w:color="auto"/>
            <w:right w:val="none" w:sz="0" w:space="0" w:color="auto"/>
          </w:divBdr>
        </w:div>
        <w:div w:id="318534898">
          <w:marLeft w:val="1886"/>
          <w:marRight w:val="0"/>
          <w:marTop w:val="90"/>
          <w:marBottom w:val="0"/>
          <w:divBdr>
            <w:top w:val="none" w:sz="0" w:space="0" w:color="auto"/>
            <w:left w:val="none" w:sz="0" w:space="0" w:color="auto"/>
            <w:bottom w:val="none" w:sz="0" w:space="0" w:color="auto"/>
            <w:right w:val="none" w:sz="0" w:space="0" w:color="auto"/>
          </w:divBdr>
        </w:div>
      </w:divsChild>
    </w:div>
    <w:div w:id="208810751">
      <w:bodyDiv w:val="1"/>
      <w:marLeft w:val="0"/>
      <w:marRight w:val="0"/>
      <w:marTop w:val="0"/>
      <w:marBottom w:val="0"/>
      <w:divBdr>
        <w:top w:val="none" w:sz="0" w:space="0" w:color="auto"/>
        <w:left w:val="none" w:sz="0" w:space="0" w:color="auto"/>
        <w:bottom w:val="none" w:sz="0" w:space="0" w:color="auto"/>
        <w:right w:val="none" w:sz="0" w:space="0" w:color="auto"/>
      </w:divBdr>
    </w:div>
    <w:div w:id="223831051">
      <w:bodyDiv w:val="1"/>
      <w:marLeft w:val="0"/>
      <w:marRight w:val="0"/>
      <w:marTop w:val="0"/>
      <w:marBottom w:val="0"/>
      <w:divBdr>
        <w:top w:val="none" w:sz="0" w:space="0" w:color="auto"/>
        <w:left w:val="none" w:sz="0" w:space="0" w:color="auto"/>
        <w:bottom w:val="none" w:sz="0" w:space="0" w:color="auto"/>
        <w:right w:val="none" w:sz="0" w:space="0" w:color="auto"/>
      </w:divBdr>
    </w:div>
    <w:div w:id="442114103">
      <w:bodyDiv w:val="1"/>
      <w:marLeft w:val="0"/>
      <w:marRight w:val="0"/>
      <w:marTop w:val="0"/>
      <w:marBottom w:val="0"/>
      <w:divBdr>
        <w:top w:val="none" w:sz="0" w:space="0" w:color="auto"/>
        <w:left w:val="none" w:sz="0" w:space="0" w:color="auto"/>
        <w:bottom w:val="none" w:sz="0" w:space="0" w:color="auto"/>
        <w:right w:val="none" w:sz="0" w:space="0" w:color="auto"/>
      </w:divBdr>
    </w:div>
    <w:div w:id="442114281">
      <w:bodyDiv w:val="1"/>
      <w:marLeft w:val="0"/>
      <w:marRight w:val="0"/>
      <w:marTop w:val="0"/>
      <w:marBottom w:val="0"/>
      <w:divBdr>
        <w:top w:val="none" w:sz="0" w:space="0" w:color="auto"/>
        <w:left w:val="none" w:sz="0" w:space="0" w:color="auto"/>
        <w:bottom w:val="none" w:sz="0" w:space="0" w:color="auto"/>
        <w:right w:val="none" w:sz="0" w:space="0" w:color="auto"/>
      </w:divBdr>
    </w:div>
    <w:div w:id="491726542">
      <w:bodyDiv w:val="1"/>
      <w:marLeft w:val="0"/>
      <w:marRight w:val="0"/>
      <w:marTop w:val="0"/>
      <w:marBottom w:val="0"/>
      <w:divBdr>
        <w:top w:val="none" w:sz="0" w:space="0" w:color="auto"/>
        <w:left w:val="none" w:sz="0" w:space="0" w:color="auto"/>
        <w:bottom w:val="none" w:sz="0" w:space="0" w:color="auto"/>
        <w:right w:val="none" w:sz="0" w:space="0" w:color="auto"/>
      </w:divBdr>
    </w:div>
    <w:div w:id="504126575">
      <w:bodyDiv w:val="1"/>
      <w:marLeft w:val="0"/>
      <w:marRight w:val="0"/>
      <w:marTop w:val="0"/>
      <w:marBottom w:val="0"/>
      <w:divBdr>
        <w:top w:val="none" w:sz="0" w:space="0" w:color="auto"/>
        <w:left w:val="none" w:sz="0" w:space="0" w:color="auto"/>
        <w:bottom w:val="none" w:sz="0" w:space="0" w:color="auto"/>
        <w:right w:val="none" w:sz="0" w:space="0" w:color="auto"/>
      </w:divBdr>
      <w:divsChild>
        <w:div w:id="537670142">
          <w:marLeft w:val="547"/>
          <w:marRight w:val="0"/>
          <w:marTop w:val="120"/>
          <w:marBottom w:val="0"/>
          <w:divBdr>
            <w:top w:val="none" w:sz="0" w:space="0" w:color="auto"/>
            <w:left w:val="none" w:sz="0" w:space="0" w:color="auto"/>
            <w:bottom w:val="none" w:sz="0" w:space="0" w:color="auto"/>
            <w:right w:val="none" w:sz="0" w:space="0" w:color="auto"/>
          </w:divBdr>
        </w:div>
        <w:div w:id="1700004812">
          <w:marLeft w:val="547"/>
          <w:marRight w:val="0"/>
          <w:marTop w:val="120"/>
          <w:marBottom w:val="0"/>
          <w:divBdr>
            <w:top w:val="none" w:sz="0" w:space="0" w:color="auto"/>
            <w:left w:val="none" w:sz="0" w:space="0" w:color="auto"/>
            <w:bottom w:val="none" w:sz="0" w:space="0" w:color="auto"/>
            <w:right w:val="none" w:sz="0" w:space="0" w:color="auto"/>
          </w:divBdr>
        </w:div>
        <w:div w:id="1874996838">
          <w:marLeft w:val="1267"/>
          <w:marRight w:val="0"/>
          <w:marTop w:val="100"/>
          <w:marBottom w:val="0"/>
          <w:divBdr>
            <w:top w:val="none" w:sz="0" w:space="0" w:color="auto"/>
            <w:left w:val="none" w:sz="0" w:space="0" w:color="auto"/>
            <w:bottom w:val="none" w:sz="0" w:space="0" w:color="auto"/>
            <w:right w:val="none" w:sz="0" w:space="0" w:color="auto"/>
          </w:divBdr>
        </w:div>
        <w:div w:id="1192185878">
          <w:marLeft w:val="1267"/>
          <w:marRight w:val="0"/>
          <w:marTop w:val="100"/>
          <w:marBottom w:val="0"/>
          <w:divBdr>
            <w:top w:val="none" w:sz="0" w:space="0" w:color="auto"/>
            <w:left w:val="none" w:sz="0" w:space="0" w:color="auto"/>
            <w:bottom w:val="none" w:sz="0" w:space="0" w:color="auto"/>
            <w:right w:val="none" w:sz="0" w:space="0" w:color="auto"/>
          </w:divBdr>
        </w:div>
        <w:div w:id="2143424212">
          <w:marLeft w:val="547"/>
          <w:marRight w:val="0"/>
          <w:marTop w:val="120"/>
          <w:marBottom w:val="0"/>
          <w:divBdr>
            <w:top w:val="none" w:sz="0" w:space="0" w:color="auto"/>
            <w:left w:val="none" w:sz="0" w:space="0" w:color="auto"/>
            <w:bottom w:val="none" w:sz="0" w:space="0" w:color="auto"/>
            <w:right w:val="none" w:sz="0" w:space="0" w:color="auto"/>
          </w:divBdr>
        </w:div>
        <w:div w:id="1696343935">
          <w:marLeft w:val="1267"/>
          <w:marRight w:val="0"/>
          <w:marTop w:val="100"/>
          <w:marBottom w:val="0"/>
          <w:divBdr>
            <w:top w:val="none" w:sz="0" w:space="0" w:color="auto"/>
            <w:left w:val="none" w:sz="0" w:space="0" w:color="auto"/>
            <w:bottom w:val="none" w:sz="0" w:space="0" w:color="auto"/>
            <w:right w:val="none" w:sz="0" w:space="0" w:color="auto"/>
          </w:divBdr>
        </w:div>
        <w:div w:id="1394548240">
          <w:marLeft w:val="547"/>
          <w:marRight w:val="0"/>
          <w:marTop w:val="120"/>
          <w:marBottom w:val="0"/>
          <w:divBdr>
            <w:top w:val="none" w:sz="0" w:space="0" w:color="auto"/>
            <w:left w:val="none" w:sz="0" w:space="0" w:color="auto"/>
            <w:bottom w:val="none" w:sz="0" w:space="0" w:color="auto"/>
            <w:right w:val="none" w:sz="0" w:space="0" w:color="auto"/>
          </w:divBdr>
        </w:div>
        <w:div w:id="1463377385">
          <w:marLeft w:val="1267"/>
          <w:marRight w:val="0"/>
          <w:marTop w:val="100"/>
          <w:marBottom w:val="0"/>
          <w:divBdr>
            <w:top w:val="none" w:sz="0" w:space="0" w:color="auto"/>
            <w:left w:val="none" w:sz="0" w:space="0" w:color="auto"/>
            <w:bottom w:val="none" w:sz="0" w:space="0" w:color="auto"/>
            <w:right w:val="none" w:sz="0" w:space="0" w:color="auto"/>
          </w:divBdr>
        </w:div>
        <w:div w:id="1673026968">
          <w:marLeft w:val="547"/>
          <w:marRight w:val="0"/>
          <w:marTop w:val="120"/>
          <w:marBottom w:val="0"/>
          <w:divBdr>
            <w:top w:val="none" w:sz="0" w:space="0" w:color="auto"/>
            <w:left w:val="none" w:sz="0" w:space="0" w:color="auto"/>
            <w:bottom w:val="none" w:sz="0" w:space="0" w:color="auto"/>
            <w:right w:val="none" w:sz="0" w:space="0" w:color="auto"/>
          </w:divBdr>
        </w:div>
        <w:div w:id="852450395">
          <w:marLeft w:val="1267"/>
          <w:marRight w:val="0"/>
          <w:marTop w:val="100"/>
          <w:marBottom w:val="0"/>
          <w:divBdr>
            <w:top w:val="none" w:sz="0" w:space="0" w:color="auto"/>
            <w:left w:val="none" w:sz="0" w:space="0" w:color="auto"/>
            <w:bottom w:val="none" w:sz="0" w:space="0" w:color="auto"/>
            <w:right w:val="none" w:sz="0" w:space="0" w:color="auto"/>
          </w:divBdr>
        </w:div>
        <w:div w:id="57214055">
          <w:marLeft w:val="1886"/>
          <w:marRight w:val="0"/>
          <w:marTop w:val="90"/>
          <w:marBottom w:val="0"/>
          <w:divBdr>
            <w:top w:val="none" w:sz="0" w:space="0" w:color="auto"/>
            <w:left w:val="none" w:sz="0" w:space="0" w:color="auto"/>
            <w:bottom w:val="none" w:sz="0" w:space="0" w:color="auto"/>
            <w:right w:val="none" w:sz="0" w:space="0" w:color="auto"/>
          </w:divBdr>
        </w:div>
        <w:div w:id="1005548703">
          <w:marLeft w:val="1886"/>
          <w:marRight w:val="0"/>
          <w:marTop w:val="90"/>
          <w:marBottom w:val="0"/>
          <w:divBdr>
            <w:top w:val="none" w:sz="0" w:space="0" w:color="auto"/>
            <w:left w:val="none" w:sz="0" w:space="0" w:color="auto"/>
            <w:bottom w:val="none" w:sz="0" w:space="0" w:color="auto"/>
            <w:right w:val="none" w:sz="0" w:space="0" w:color="auto"/>
          </w:divBdr>
        </w:div>
        <w:div w:id="2041011295">
          <w:marLeft w:val="1267"/>
          <w:marRight w:val="0"/>
          <w:marTop w:val="100"/>
          <w:marBottom w:val="0"/>
          <w:divBdr>
            <w:top w:val="none" w:sz="0" w:space="0" w:color="auto"/>
            <w:left w:val="none" w:sz="0" w:space="0" w:color="auto"/>
            <w:bottom w:val="none" w:sz="0" w:space="0" w:color="auto"/>
            <w:right w:val="none" w:sz="0" w:space="0" w:color="auto"/>
          </w:divBdr>
        </w:div>
        <w:div w:id="1762525812">
          <w:marLeft w:val="547"/>
          <w:marRight w:val="0"/>
          <w:marTop w:val="120"/>
          <w:marBottom w:val="0"/>
          <w:divBdr>
            <w:top w:val="none" w:sz="0" w:space="0" w:color="auto"/>
            <w:left w:val="none" w:sz="0" w:space="0" w:color="auto"/>
            <w:bottom w:val="none" w:sz="0" w:space="0" w:color="auto"/>
            <w:right w:val="none" w:sz="0" w:space="0" w:color="auto"/>
          </w:divBdr>
        </w:div>
      </w:divsChild>
    </w:div>
    <w:div w:id="509443734">
      <w:bodyDiv w:val="1"/>
      <w:marLeft w:val="0"/>
      <w:marRight w:val="0"/>
      <w:marTop w:val="0"/>
      <w:marBottom w:val="0"/>
      <w:divBdr>
        <w:top w:val="none" w:sz="0" w:space="0" w:color="auto"/>
        <w:left w:val="none" w:sz="0" w:space="0" w:color="auto"/>
        <w:bottom w:val="none" w:sz="0" w:space="0" w:color="auto"/>
        <w:right w:val="none" w:sz="0" w:space="0" w:color="auto"/>
      </w:divBdr>
    </w:div>
    <w:div w:id="779683246">
      <w:bodyDiv w:val="1"/>
      <w:marLeft w:val="0"/>
      <w:marRight w:val="0"/>
      <w:marTop w:val="0"/>
      <w:marBottom w:val="0"/>
      <w:divBdr>
        <w:top w:val="none" w:sz="0" w:space="0" w:color="auto"/>
        <w:left w:val="none" w:sz="0" w:space="0" w:color="auto"/>
        <w:bottom w:val="none" w:sz="0" w:space="0" w:color="auto"/>
        <w:right w:val="none" w:sz="0" w:space="0" w:color="auto"/>
      </w:divBdr>
      <w:divsChild>
        <w:div w:id="1058869185">
          <w:marLeft w:val="547"/>
          <w:marRight w:val="0"/>
          <w:marTop w:val="120"/>
          <w:marBottom w:val="0"/>
          <w:divBdr>
            <w:top w:val="none" w:sz="0" w:space="0" w:color="auto"/>
            <w:left w:val="none" w:sz="0" w:space="0" w:color="auto"/>
            <w:bottom w:val="none" w:sz="0" w:space="0" w:color="auto"/>
            <w:right w:val="none" w:sz="0" w:space="0" w:color="auto"/>
          </w:divBdr>
        </w:div>
        <w:div w:id="360936217">
          <w:marLeft w:val="1267"/>
          <w:marRight w:val="0"/>
          <w:marTop w:val="100"/>
          <w:marBottom w:val="0"/>
          <w:divBdr>
            <w:top w:val="none" w:sz="0" w:space="0" w:color="auto"/>
            <w:left w:val="none" w:sz="0" w:space="0" w:color="auto"/>
            <w:bottom w:val="none" w:sz="0" w:space="0" w:color="auto"/>
            <w:right w:val="none" w:sz="0" w:space="0" w:color="auto"/>
          </w:divBdr>
        </w:div>
        <w:div w:id="2121601577">
          <w:marLeft w:val="1886"/>
          <w:marRight w:val="0"/>
          <w:marTop w:val="90"/>
          <w:marBottom w:val="0"/>
          <w:divBdr>
            <w:top w:val="none" w:sz="0" w:space="0" w:color="auto"/>
            <w:left w:val="none" w:sz="0" w:space="0" w:color="auto"/>
            <w:bottom w:val="none" w:sz="0" w:space="0" w:color="auto"/>
            <w:right w:val="none" w:sz="0" w:space="0" w:color="auto"/>
          </w:divBdr>
        </w:div>
        <w:div w:id="383333332">
          <w:marLeft w:val="1886"/>
          <w:marRight w:val="0"/>
          <w:marTop w:val="90"/>
          <w:marBottom w:val="0"/>
          <w:divBdr>
            <w:top w:val="none" w:sz="0" w:space="0" w:color="auto"/>
            <w:left w:val="none" w:sz="0" w:space="0" w:color="auto"/>
            <w:bottom w:val="none" w:sz="0" w:space="0" w:color="auto"/>
            <w:right w:val="none" w:sz="0" w:space="0" w:color="auto"/>
          </w:divBdr>
        </w:div>
        <w:div w:id="72971575">
          <w:marLeft w:val="1267"/>
          <w:marRight w:val="0"/>
          <w:marTop w:val="100"/>
          <w:marBottom w:val="0"/>
          <w:divBdr>
            <w:top w:val="none" w:sz="0" w:space="0" w:color="auto"/>
            <w:left w:val="none" w:sz="0" w:space="0" w:color="auto"/>
            <w:bottom w:val="none" w:sz="0" w:space="0" w:color="auto"/>
            <w:right w:val="none" w:sz="0" w:space="0" w:color="auto"/>
          </w:divBdr>
        </w:div>
        <w:div w:id="607006350">
          <w:marLeft w:val="1267"/>
          <w:marRight w:val="0"/>
          <w:marTop w:val="100"/>
          <w:marBottom w:val="0"/>
          <w:divBdr>
            <w:top w:val="none" w:sz="0" w:space="0" w:color="auto"/>
            <w:left w:val="none" w:sz="0" w:space="0" w:color="auto"/>
            <w:bottom w:val="none" w:sz="0" w:space="0" w:color="auto"/>
            <w:right w:val="none" w:sz="0" w:space="0" w:color="auto"/>
          </w:divBdr>
        </w:div>
        <w:div w:id="1117675888">
          <w:marLeft w:val="547"/>
          <w:marRight w:val="0"/>
          <w:marTop w:val="120"/>
          <w:marBottom w:val="0"/>
          <w:divBdr>
            <w:top w:val="none" w:sz="0" w:space="0" w:color="auto"/>
            <w:left w:val="none" w:sz="0" w:space="0" w:color="auto"/>
            <w:bottom w:val="none" w:sz="0" w:space="0" w:color="auto"/>
            <w:right w:val="none" w:sz="0" w:space="0" w:color="auto"/>
          </w:divBdr>
        </w:div>
        <w:div w:id="1564486017">
          <w:marLeft w:val="1267"/>
          <w:marRight w:val="0"/>
          <w:marTop w:val="100"/>
          <w:marBottom w:val="0"/>
          <w:divBdr>
            <w:top w:val="none" w:sz="0" w:space="0" w:color="auto"/>
            <w:left w:val="none" w:sz="0" w:space="0" w:color="auto"/>
            <w:bottom w:val="none" w:sz="0" w:space="0" w:color="auto"/>
            <w:right w:val="none" w:sz="0" w:space="0" w:color="auto"/>
          </w:divBdr>
        </w:div>
        <w:div w:id="896861639">
          <w:marLeft w:val="1886"/>
          <w:marRight w:val="0"/>
          <w:marTop w:val="90"/>
          <w:marBottom w:val="0"/>
          <w:divBdr>
            <w:top w:val="none" w:sz="0" w:space="0" w:color="auto"/>
            <w:left w:val="none" w:sz="0" w:space="0" w:color="auto"/>
            <w:bottom w:val="none" w:sz="0" w:space="0" w:color="auto"/>
            <w:right w:val="none" w:sz="0" w:space="0" w:color="auto"/>
          </w:divBdr>
        </w:div>
      </w:divsChild>
    </w:div>
    <w:div w:id="793907055">
      <w:bodyDiv w:val="1"/>
      <w:marLeft w:val="0"/>
      <w:marRight w:val="0"/>
      <w:marTop w:val="0"/>
      <w:marBottom w:val="0"/>
      <w:divBdr>
        <w:top w:val="none" w:sz="0" w:space="0" w:color="auto"/>
        <w:left w:val="none" w:sz="0" w:space="0" w:color="auto"/>
        <w:bottom w:val="none" w:sz="0" w:space="0" w:color="auto"/>
        <w:right w:val="none" w:sz="0" w:space="0" w:color="auto"/>
      </w:divBdr>
      <w:divsChild>
        <w:div w:id="1298993724">
          <w:marLeft w:val="547"/>
          <w:marRight w:val="0"/>
          <w:marTop w:val="120"/>
          <w:marBottom w:val="0"/>
          <w:divBdr>
            <w:top w:val="none" w:sz="0" w:space="0" w:color="auto"/>
            <w:left w:val="none" w:sz="0" w:space="0" w:color="auto"/>
            <w:bottom w:val="none" w:sz="0" w:space="0" w:color="auto"/>
            <w:right w:val="none" w:sz="0" w:space="0" w:color="auto"/>
          </w:divBdr>
        </w:div>
        <w:div w:id="2048018428">
          <w:marLeft w:val="1267"/>
          <w:marRight w:val="0"/>
          <w:marTop w:val="100"/>
          <w:marBottom w:val="0"/>
          <w:divBdr>
            <w:top w:val="none" w:sz="0" w:space="0" w:color="auto"/>
            <w:left w:val="none" w:sz="0" w:space="0" w:color="auto"/>
            <w:bottom w:val="none" w:sz="0" w:space="0" w:color="auto"/>
            <w:right w:val="none" w:sz="0" w:space="0" w:color="auto"/>
          </w:divBdr>
        </w:div>
        <w:div w:id="1097486625">
          <w:marLeft w:val="1886"/>
          <w:marRight w:val="0"/>
          <w:marTop w:val="90"/>
          <w:marBottom w:val="0"/>
          <w:divBdr>
            <w:top w:val="none" w:sz="0" w:space="0" w:color="auto"/>
            <w:left w:val="none" w:sz="0" w:space="0" w:color="auto"/>
            <w:bottom w:val="none" w:sz="0" w:space="0" w:color="auto"/>
            <w:right w:val="none" w:sz="0" w:space="0" w:color="auto"/>
          </w:divBdr>
        </w:div>
        <w:div w:id="45838276">
          <w:marLeft w:val="1267"/>
          <w:marRight w:val="0"/>
          <w:marTop w:val="100"/>
          <w:marBottom w:val="0"/>
          <w:divBdr>
            <w:top w:val="none" w:sz="0" w:space="0" w:color="auto"/>
            <w:left w:val="none" w:sz="0" w:space="0" w:color="auto"/>
            <w:bottom w:val="none" w:sz="0" w:space="0" w:color="auto"/>
            <w:right w:val="none" w:sz="0" w:space="0" w:color="auto"/>
          </w:divBdr>
        </w:div>
        <w:div w:id="1023899250">
          <w:marLeft w:val="1267"/>
          <w:marRight w:val="0"/>
          <w:marTop w:val="100"/>
          <w:marBottom w:val="0"/>
          <w:divBdr>
            <w:top w:val="none" w:sz="0" w:space="0" w:color="auto"/>
            <w:left w:val="none" w:sz="0" w:space="0" w:color="auto"/>
            <w:bottom w:val="none" w:sz="0" w:space="0" w:color="auto"/>
            <w:right w:val="none" w:sz="0" w:space="0" w:color="auto"/>
          </w:divBdr>
        </w:div>
      </w:divsChild>
    </w:div>
    <w:div w:id="869756443">
      <w:bodyDiv w:val="1"/>
      <w:marLeft w:val="0"/>
      <w:marRight w:val="0"/>
      <w:marTop w:val="0"/>
      <w:marBottom w:val="0"/>
      <w:divBdr>
        <w:top w:val="none" w:sz="0" w:space="0" w:color="auto"/>
        <w:left w:val="none" w:sz="0" w:space="0" w:color="auto"/>
        <w:bottom w:val="none" w:sz="0" w:space="0" w:color="auto"/>
        <w:right w:val="none" w:sz="0" w:space="0" w:color="auto"/>
      </w:divBdr>
      <w:divsChild>
        <w:div w:id="575669854">
          <w:marLeft w:val="1267"/>
          <w:marRight w:val="0"/>
          <w:marTop w:val="100"/>
          <w:marBottom w:val="0"/>
          <w:divBdr>
            <w:top w:val="none" w:sz="0" w:space="0" w:color="auto"/>
            <w:left w:val="none" w:sz="0" w:space="0" w:color="auto"/>
            <w:bottom w:val="none" w:sz="0" w:space="0" w:color="auto"/>
            <w:right w:val="none" w:sz="0" w:space="0" w:color="auto"/>
          </w:divBdr>
        </w:div>
        <w:div w:id="2081173293">
          <w:marLeft w:val="1267"/>
          <w:marRight w:val="0"/>
          <w:marTop w:val="100"/>
          <w:marBottom w:val="0"/>
          <w:divBdr>
            <w:top w:val="none" w:sz="0" w:space="0" w:color="auto"/>
            <w:left w:val="none" w:sz="0" w:space="0" w:color="auto"/>
            <w:bottom w:val="none" w:sz="0" w:space="0" w:color="auto"/>
            <w:right w:val="none" w:sz="0" w:space="0" w:color="auto"/>
          </w:divBdr>
        </w:div>
        <w:div w:id="2021227854">
          <w:marLeft w:val="1886"/>
          <w:marRight w:val="0"/>
          <w:marTop w:val="90"/>
          <w:marBottom w:val="0"/>
          <w:divBdr>
            <w:top w:val="none" w:sz="0" w:space="0" w:color="auto"/>
            <w:left w:val="none" w:sz="0" w:space="0" w:color="auto"/>
            <w:bottom w:val="none" w:sz="0" w:space="0" w:color="auto"/>
            <w:right w:val="none" w:sz="0" w:space="0" w:color="auto"/>
          </w:divBdr>
        </w:div>
      </w:divsChild>
    </w:div>
    <w:div w:id="935599909">
      <w:bodyDiv w:val="1"/>
      <w:marLeft w:val="0"/>
      <w:marRight w:val="0"/>
      <w:marTop w:val="0"/>
      <w:marBottom w:val="0"/>
      <w:divBdr>
        <w:top w:val="none" w:sz="0" w:space="0" w:color="auto"/>
        <w:left w:val="none" w:sz="0" w:space="0" w:color="auto"/>
        <w:bottom w:val="none" w:sz="0" w:space="0" w:color="auto"/>
        <w:right w:val="none" w:sz="0" w:space="0" w:color="auto"/>
      </w:divBdr>
      <w:divsChild>
        <w:div w:id="266350079">
          <w:marLeft w:val="547"/>
          <w:marRight w:val="0"/>
          <w:marTop w:val="120"/>
          <w:marBottom w:val="0"/>
          <w:divBdr>
            <w:top w:val="none" w:sz="0" w:space="0" w:color="auto"/>
            <w:left w:val="none" w:sz="0" w:space="0" w:color="auto"/>
            <w:bottom w:val="none" w:sz="0" w:space="0" w:color="auto"/>
            <w:right w:val="none" w:sz="0" w:space="0" w:color="auto"/>
          </w:divBdr>
        </w:div>
        <w:div w:id="492112824">
          <w:marLeft w:val="547"/>
          <w:marRight w:val="0"/>
          <w:marTop w:val="120"/>
          <w:marBottom w:val="0"/>
          <w:divBdr>
            <w:top w:val="none" w:sz="0" w:space="0" w:color="auto"/>
            <w:left w:val="none" w:sz="0" w:space="0" w:color="auto"/>
            <w:bottom w:val="none" w:sz="0" w:space="0" w:color="auto"/>
            <w:right w:val="none" w:sz="0" w:space="0" w:color="auto"/>
          </w:divBdr>
        </w:div>
        <w:div w:id="1379934393">
          <w:marLeft w:val="1267"/>
          <w:marRight w:val="0"/>
          <w:marTop w:val="100"/>
          <w:marBottom w:val="0"/>
          <w:divBdr>
            <w:top w:val="none" w:sz="0" w:space="0" w:color="auto"/>
            <w:left w:val="none" w:sz="0" w:space="0" w:color="auto"/>
            <w:bottom w:val="none" w:sz="0" w:space="0" w:color="auto"/>
            <w:right w:val="none" w:sz="0" w:space="0" w:color="auto"/>
          </w:divBdr>
        </w:div>
        <w:div w:id="881287074">
          <w:marLeft w:val="1886"/>
          <w:marRight w:val="0"/>
          <w:marTop w:val="90"/>
          <w:marBottom w:val="0"/>
          <w:divBdr>
            <w:top w:val="none" w:sz="0" w:space="0" w:color="auto"/>
            <w:left w:val="none" w:sz="0" w:space="0" w:color="auto"/>
            <w:bottom w:val="none" w:sz="0" w:space="0" w:color="auto"/>
            <w:right w:val="none" w:sz="0" w:space="0" w:color="auto"/>
          </w:divBdr>
        </w:div>
        <w:div w:id="2134134878">
          <w:marLeft w:val="1886"/>
          <w:marRight w:val="0"/>
          <w:marTop w:val="90"/>
          <w:marBottom w:val="0"/>
          <w:divBdr>
            <w:top w:val="none" w:sz="0" w:space="0" w:color="auto"/>
            <w:left w:val="none" w:sz="0" w:space="0" w:color="auto"/>
            <w:bottom w:val="none" w:sz="0" w:space="0" w:color="auto"/>
            <w:right w:val="none" w:sz="0" w:space="0" w:color="auto"/>
          </w:divBdr>
        </w:div>
        <w:div w:id="1367751364">
          <w:marLeft w:val="1267"/>
          <w:marRight w:val="0"/>
          <w:marTop w:val="100"/>
          <w:marBottom w:val="0"/>
          <w:divBdr>
            <w:top w:val="none" w:sz="0" w:space="0" w:color="auto"/>
            <w:left w:val="none" w:sz="0" w:space="0" w:color="auto"/>
            <w:bottom w:val="none" w:sz="0" w:space="0" w:color="auto"/>
            <w:right w:val="none" w:sz="0" w:space="0" w:color="auto"/>
          </w:divBdr>
        </w:div>
        <w:div w:id="1986159248">
          <w:marLeft w:val="1886"/>
          <w:marRight w:val="0"/>
          <w:marTop w:val="90"/>
          <w:marBottom w:val="0"/>
          <w:divBdr>
            <w:top w:val="none" w:sz="0" w:space="0" w:color="auto"/>
            <w:left w:val="none" w:sz="0" w:space="0" w:color="auto"/>
            <w:bottom w:val="none" w:sz="0" w:space="0" w:color="auto"/>
            <w:right w:val="none" w:sz="0" w:space="0" w:color="auto"/>
          </w:divBdr>
        </w:div>
        <w:div w:id="1258367953">
          <w:marLeft w:val="1886"/>
          <w:marRight w:val="0"/>
          <w:marTop w:val="90"/>
          <w:marBottom w:val="0"/>
          <w:divBdr>
            <w:top w:val="none" w:sz="0" w:space="0" w:color="auto"/>
            <w:left w:val="none" w:sz="0" w:space="0" w:color="auto"/>
            <w:bottom w:val="none" w:sz="0" w:space="0" w:color="auto"/>
            <w:right w:val="none" w:sz="0" w:space="0" w:color="auto"/>
          </w:divBdr>
        </w:div>
        <w:div w:id="1931811693">
          <w:marLeft w:val="1886"/>
          <w:marRight w:val="0"/>
          <w:marTop w:val="90"/>
          <w:marBottom w:val="0"/>
          <w:divBdr>
            <w:top w:val="none" w:sz="0" w:space="0" w:color="auto"/>
            <w:left w:val="none" w:sz="0" w:space="0" w:color="auto"/>
            <w:bottom w:val="none" w:sz="0" w:space="0" w:color="auto"/>
            <w:right w:val="none" w:sz="0" w:space="0" w:color="auto"/>
          </w:divBdr>
        </w:div>
        <w:div w:id="907956934">
          <w:marLeft w:val="547"/>
          <w:marRight w:val="0"/>
          <w:marTop w:val="120"/>
          <w:marBottom w:val="0"/>
          <w:divBdr>
            <w:top w:val="none" w:sz="0" w:space="0" w:color="auto"/>
            <w:left w:val="none" w:sz="0" w:space="0" w:color="auto"/>
            <w:bottom w:val="none" w:sz="0" w:space="0" w:color="auto"/>
            <w:right w:val="none" w:sz="0" w:space="0" w:color="auto"/>
          </w:divBdr>
        </w:div>
        <w:div w:id="1710227996">
          <w:marLeft w:val="1267"/>
          <w:marRight w:val="0"/>
          <w:marTop w:val="100"/>
          <w:marBottom w:val="0"/>
          <w:divBdr>
            <w:top w:val="none" w:sz="0" w:space="0" w:color="auto"/>
            <w:left w:val="none" w:sz="0" w:space="0" w:color="auto"/>
            <w:bottom w:val="none" w:sz="0" w:space="0" w:color="auto"/>
            <w:right w:val="none" w:sz="0" w:space="0" w:color="auto"/>
          </w:divBdr>
        </w:div>
        <w:div w:id="556473395">
          <w:marLeft w:val="547"/>
          <w:marRight w:val="0"/>
          <w:marTop w:val="120"/>
          <w:marBottom w:val="0"/>
          <w:divBdr>
            <w:top w:val="none" w:sz="0" w:space="0" w:color="auto"/>
            <w:left w:val="none" w:sz="0" w:space="0" w:color="auto"/>
            <w:bottom w:val="none" w:sz="0" w:space="0" w:color="auto"/>
            <w:right w:val="none" w:sz="0" w:space="0" w:color="auto"/>
          </w:divBdr>
        </w:div>
        <w:div w:id="1528568435">
          <w:marLeft w:val="1267"/>
          <w:marRight w:val="0"/>
          <w:marTop w:val="100"/>
          <w:marBottom w:val="0"/>
          <w:divBdr>
            <w:top w:val="none" w:sz="0" w:space="0" w:color="auto"/>
            <w:left w:val="none" w:sz="0" w:space="0" w:color="auto"/>
            <w:bottom w:val="none" w:sz="0" w:space="0" w:color="auto"/>
            <w:right w:val="none" w:sz="0" w:space="0" w:color="auto"/>
          </w:divBdr>
        </w:div>
        <w:div w:id="1573657355">
          <w:marLeft w:val="1267"/>
          <w:marRight w:val="0"/>
          <w:marTop w:val="100"/>
          <w:marBottom w:val="0"/>
          <w:divBdr>
            <w:top w:val="none" w:sz="0" w:space="0" w:color="auto"/>
            <w:left w:val="none" w:sz="0" w:space="0" w:color="auto"/>
            <w:bottom w:val="none" w:sz="0" w:space="0" w:color="auto"/>
            <w:right w:val="none" w:sz="0" w:space="0" w:color="auto"/>
          </w:divBdr>
        </w:div>
        <w:div w:id="1129981514">
          <w:marLeft w:val="547"/>
          <w:marRight w:val="0"/>
          <w:marTop w:val="120"/>
          <w:marBottom w:val="0"/>
          <w:divBdr>
            <w:top w:val="none" w:sz="0" w:space="0" w:color="auto"/>
            <w:left w:val="none" w:sz="0" w:space="0" w:color="auto"/>
            <w:bottom w:val="none" w:sz="0" w:space="0" w:color="auto"/>
            <w:right w:val="none" w:sz="0" w:space="0" w:color="auto"/>
          </w:divBdr>
        </w:div>
        <w:div w:id="44917264">
          <w:marLeft w:val="1267"/>
          <w:marRight w:val="0"/>
          <w:marTop w:val="100"/>
          <w:marBottom w:val="0"/>
          <w:divBdr>
            <w:top w:val="none" w:sz="0" w:space="0" w:color="auto"/>
            <w:left w:val="none" w:sz="0" w:space="0" w:color="auto"/>
            <w:bottom w:val="none" w:sz="0" w:space="0" w:color="auto"/>
            <w:right w:val="none" w:sz="0" w:space="0" w:color="auto"/>
          </w:divBdr>
        </w:div>
      </w:divsChild>
    </w:div>
    <w:div w:id="1001615478">
      <w:bodyDiv w:val="1"/>
      <w:marLeft w:val="0"/>
      <w:marRight w:val="0"/>
      <w:marTop w:val="0"/>
      <w:marBottom w:val="0"/>
      <w:divBdr>
        <w:top w:val="none" w:sz="0" w:space="0" w:color="auto"/>
        <w:left w:val="none" w:sz="0" w:space="0" w:color="auto"/>
        <w:bottom w:val="none" w:sz="0" w:space="0" w:color="auto"/>
        <w:right w:val="none" w:sz="0" w:space="0" w:color="auto"/>
      </w:divBdr>
      <w:divsChild>
        <w:div w:id="2147118501">
          <w:marLeft w:val="547"/>
          <w:marRight w:val="0"/>
          <w:marTop w:val="120"/>
          <w:marBottom w:val="0"/>
          <w:divBdr>
            <w:top w:val="none" w:sz="0" w:space="0" w:color="auto"/>
            <w:left w:val="none" w:sz="0" w:space="0" w:color="auto"/>
            <w:bottom w:val="none" w:sz="0" w:space="0" w:color="auto"/>
            <w:right w:val="none" w:sz="0" w:space="0" w:color="auto"/>
          </w:divBdr>
        </w:div>
        <w:div w:id="919413049">
          <w:marLeft w:val="1267"/>
          <w:marRight w:val="0"/>
          <w:marTop w:val="100"/>
          <w:marBottom w:val="0"/>
          <w:divBdr>
            <w:top w:val="none" w:sz="0" w:space="0" w:color="auto"/>
            <w:left w:val="none" w:sz="0" w:space="0" w:color="auto"/>
            <w:bottom w:val="none" w:sz="0" w:space="0" w:color="auto"/>
            <w:right w:val="none" w:sz="0" w:space="0" w:color="auto"/>
          </w:divBdr>
        </w:div>
        <w:div w:id="1262108461">
          <w:marLeft w:val="1267"/>
          <w:marRight w:val="0"/>
          <w:marTop w:val="100"/>
          <w:marBottom w:val="0"/>
          <w:divBdr>
            <w:top w:val="none" w:sz="0" w:space="0" w:color="auto"/>
            <w:left w:val="none" w:sz="0" w:space="0" w:color="auto"/>
            <w:bottom w:val="none" w:sz="0" w:space="0" w:color="auto"/>
            <w:right w:val="none" w:sz="0" w:space="0" w:color="auto"/>
          </w:divBdr>
        </w:div>
        <w:div w:id="1490899919">
          <w:marLeft w:val="1886"/>
          <w:marRight w:val="0"/>
          <w:marTop w:val="90"/>
          <w:marBottom w:val="0"/>
          <w:divBdr>
            <w:top w:val="none" w:sz="0" w:space="0" w:color="auto"/>
            <w:left w:val="none" w:sz="0" w:space="0" w:color="auto"/>
            <w:bottom w:val="none" w:sz="0" w:space="0" w:color="auto"/>
            <w:right w:val="none" w:sz="0" w:space="0" w:color="auto"/>
          </w:divBdr>
        </w:div>
        <w:div w:id="615252621">
          <w:marLeft w:val="1886"/>
          <w:marRight w:val="0"/>
          <w:marTop w:val="90"/>
          <w:marBottom w:val="0"/>
          <w:divBdr>
            <w:top w:val="none" w:sz="0" w:space="0" w:color="auto"/>
            <w:left w:val="none" w:sz="0" w:space="0" w:color="auto"/>
            <w:bottom w:val="none" w:sz="0" w:space="0" w:color="auto"/>
            <w:right w:val="none" w:sz="0" w:space="0" w:color="auto"/>
          </w:divBdr>
        </w:div>
        <w:div w:id="1387143010">
          <w:marLeft w:val="547"/>
          <w:marRight w:val="0"/>
          <w:marTop w:val="120"/>
          <w:marBottom w:val="0"/>
          <w:divBdr>
            <w:top w:val="none" w:sz="0" w:space="0" w:color="auto"/>
            <w:left w:val="none" w:sz="0" w:space="0" w:color="auto"/>
            <w:bottom w:val="none" w:sz="0" w:space="0" w:color="auto"/>
            <w:right w:val="none" w:sz="0" w:space="0" w:color="auto"/>
          </w:divBdr>
        </w:div>
        <w:div w:id="120922091">
          <w:marLeft w:val="1267"/>
          <w:marRight w:val="0"/>
          <w:marTop w:val="100"/>
          <w:marBottom w:val="0"/>
          <w:divBdr>
            <w:top w:val="none" w:sz="0" w:space="0" w:color="auto"/>
            <w:left w:val="none" w:sz="0" w:space="0" w:color="auto"/>
            <w:bottom w:val="none" w:sz="0" w:space="0" w:color="auto"/>
            <w:right w:val="none" w:sz="0" w:space="0" w:color="auto"/>
          </w:divBdr>
        </w:div>
        <w:div w:id="1804889641">
          <w:marLeft w:val="1267"/>
          <w:marRight w:val="0"/>
          <w:marTop w:val="100"/>
          <w:marBottom w:val="0"/>
          <w:divBdr>
            <w:top w:val="none" w:sz="0" w:space="0" w:color="auto"/>
            <w:left w:val="none" w:sz="0" w:space="0" w:color="auto"/>
            <w:bottom w:val="none" w:sz="0" w:space="0" w:color="auto"/>
            <w:right w:val="none" w:sz="0" w:space="0" w:color="auto"/>
          </w:divBdr>
        </w:div>
      </w:divsChild>
    </w:div>
    <w:div w:id="1010720846">
      <w:bodyDiv w:val="1"/>
      <w:marLeft w:val="0"/>
      <w:marRight w:val="0"/>
      <w:marTop w:val="0"/>
      <w:marBottom w:val="0"/>
      <w:divBdr>
        <w:top w:val="none" w:sz="0" w:space="0" w:color="auto"/>
        <w:left w:val="none" w:sz="0" w:space="0" w:color="auto"/>
        <w:bottom w:val="none" w:sz="0" w:space="0" w:color="auto"/>
        <w:right w:val="none" w:sz="0" w:space="0" w:color="auto"/>
      </w:divBdr>
    </w:div>
    <w:div w:id="1028608826">
      <w:bodyDiv w:val="1"/>
      <w:marLeft w:val="0"/>
      <w:marRight w:val="0"/>
      <w:marTop w:val="0"/>
      <w:marBottom w:val="0"/>
      <w:divBdr>
        <w:top w:val="none" w:sz="0" w:space="0" w:color="auto"/>
        <w:left w:val="none" w:sz="0" w:space="0" w:color="auto"/>
        <w:bottom w:val="none" w:sz="0" w:space="0" w:color="auto"/>
        <w:right w:val="none" w:sz="0" w:space="0" w:color="auto"/>
      </w:divBdr>
    </w:div>
    <w:div w:id="1071199715">
      <w:bodyDiv w:val="1"/>
      <w:marLeft w:val="0"/>
      <w:marRight w:val="0"/>
      <w:marTop w:val="0"/>
      <w:marBottom w:val="0"/>
      <w:divBdr>
        <w:top w:val="none" w:sz="0" w:space="0" w:color="auto"/>
        <w:left w:val="none" w:sz="0" w:space="0" w:color="auto"/>
        <w:bottom w:val="none" w:sz="0" w:space="0" w:color="auto"/>
        <w:right w:val="none" w:sz="0" w:space="0" w:color="auto"/>
      </w:divBdr>
    </w:div>
    <w:div w:id="1073048522">
      <w:bodyDiv w:val="1"/>
      <w:marLeft w:val="0"/>
      <w:marRight w:val="0"/>
      <w:marTop w:val="0"/>
      <w:marBottom w:val="0"/>
      <w:divBdr>
        <w:top w:val="none" w:sz="0" w:space="0" w:color="auto"/>
        <w:left w:val="none" w:sz="0" w:space="0" w:color="auto"/>
        <w:bottom w:val="none" w:sz="0" w:space="0" w:color="auto"/>
        <w:right w:val="none" w:sz="0" w:space="0" w:color="auto"/>
      </w:divBdr>
    </w:div>
    <w:div w:id="1104879672">
      <w:bodyDiv w:val="1"/>
      <w:marLeft w:val="0"/>
      <w:marRight w:val="0"/>
      <w:marTop w:val="0"/>
      <w:marBottom w:val="0"/>
      <w:divBdr>
        <w:top w:val="none" w:sz="0" w:space="0" w:color="auto"/>
        <w:left w:val="none" w:sz="0" w:space="0" w:color="auto"/>
        <w:bottom w:val="none" w:sz="0" w:space="0" w:color="auto"/>
        <w:right w:val="none" w:sz="0" w:space="0" w:color="auto"/>
      </w:divBdr>
    </w:div>
    <w:div w:id="1127236933">
      <w:bodyDiv w:val="1"/>
      <w:marLeft w:val="0"/>
      <w:marRight w:val="0"/>
      <w:marTop w:val="0"/>
      <w:marBottom w:val="0"/>
      <w:divBdr>
        <w:top w:val="none" w:sz="0" w:space="0" w:color="auto"/>
        <w:left w:val="none" w:sz="0" w:space="0" w:color="auto"/>
        <w:bottom w:val="none" w:sz="0" w:space="0" w:color="auto"/>
        <w:right w:val="none" w:sz="0" w:space="0" w:color="auto"/>
      </w:divBdr>
    </w:div>
    <w:div w:id="1224834022">
      <w:bodyDiv w:val="1"/>
      <w:marLeft w:val="0"/>
      <w:marRight w:val="0"/>
      <w:marTop w:val="0"/>
      <w:marBottom w:val="0"/>
      <w:divBdr>
        <w:top w:val="none" w:sz="0" w:space="0" w:color="auto"/>
        <w:left w:val="none" w:sz="0" w:space="0" w:color="auto"/>
        <w:bottom w:val="none" w:sz="0" w:space="0" w:color="auto"/>
        <w:right w:val="none" w:sz="0" w:space="0" w:color="auto"/>
      </w:divBdr>
    </w:div>
    <w:div w:id="1380011599">
      <w:bodyDiv w:val="1"/>
      <w:marLeft w:val="0"/>
      <w:marRight w:val="0"/>
      <w:marTop w:val="0"/>
      <w:marBottom w:val="0"/>
      <w:divBdr>
        <w:top w:val="none" w:sz="0" w:space="0" w:color="auto"/>
        <w:left w:val="none" w:sz="0" w:space="0" w:color="auto"/>
        <w:bottom w:val="none" w:sz="0" w:space="0" w:color="auto"/>
        <w:right w:val="none" w:sz="0" w:space="0" w:color="auto"/>
      </w:divBdr>
    </w:div>
    <w:div w:id="1405639999">
      <w:bodyDiv w:val="1"/>
      <w:marLeft w:val="0"/>
      <w:marRight w:val="0"/>
      <w:marTop w:val="0"/>
      <w:marBottom w:val="0"/>
      <w:divBdr>
        <w:top w:val="none" w:sz="0" w:space="0" w:color="auto"/>
        <w:left w:val="none" w:sz="0" w:space="0" w:color="auto"/>
        <w:bottom w:val="none" w:sz="0" w:space="0" w:color="auto"/>
        <w:right w:val="none" w:sz="0" w:space="0" w:color="auto"/>
      </w:divBdr>
    </w:div>
    <w:div w:id="1415662261">
      <w:bodyDiv w:val="1"/>
      <w:marLeft w:val="0"/>
      <w:marRight w:val="0"/>
      <w:marTop w:val="0"/>
      <w:marBottom w:val="0"/>
      <w:divBdr>
        <w:top w:val="none" w:sz="0" w:space="0" w:color="auto"/>
        <w:left w:val="none" w:sz="0" w:space="0" w:color="auto"/>
        <w:bottom w:val="none" w:sz="0" w:space="0" w:color="auto"/>
        <w:right w:val="none" w:sz="0" w:space="0" w:color="auto"/>
      </w:divBdr>
    </w:div>
    <w:div w:id="1512909084">
      <w:bodyDiv w:val="1"/>
      <w:marLeft w:val="0"/>
      <w:marRight w:val="0"/>
      <w:marTop w:val="0"/>
      <w:marBottom w:val="0"/>
      <w:divBdr>
        <w:top w:val="none" w:sz="0" w:space="0" w:color="auto"/>
        <w:left w:val="none" w:sz="0" w:space="0" w:color="auto"/>
        <w:bottom w:val="none" w:sz="0" w:space="0" w:color="auto"/>
        <w:right w:val="none" w:sz="0" w:space="0" w:color="auto"/>
      </w:divBdr>
    </w:div>
    <w:div w:id="1535844773">
      <w:bodyDiv w:val="1"/>
      <w:marLeft w:val="0"/>
      <w:marRight w:val="0"/>
      <w:marTop w:val="0"/>
      <w:marBottom w:val="0"/>
      <w:divBdr>
        <w:top w:val="none" w:sz="0" w:space="0" w:color="auto"/>
        <w:left w:val="none" w:sz="0" w:space="0" w:color="auto"/>
        <w:bottom w:val="none" w:sz="0" w:space="0" w:color="auto"/>
        <w:right w:val="none" w:sz="0" w:space="0" w:color="auto"/>
      </w:divBdr>
    </w:div>
    <w:div w:id="1549877069">
      <w:bodyDiv w:val="1"/>
      <w:marLeft w:val="0"/>
      <w:marRight w:val="0"/>
      <w:marTop w:val="0"/>
      <w:marBottom w:val="0"/>
      <w:divBdr>
        <w:top w:val="none" w:sz="0" w:space="0" w:color="auto"/>
        <w:left w:val="none" w:sz="0" w:space="0" w:color="auto"/>
        <w:bottom w:val="none" w:sz="0" w:space="0" w:color="auto"/>
        <w:right w:val="none" w:sz="0" w:space="0" w:color="auto"/>
      </w:divBdr>
    </w:div>
    <w:div w:id="1553155064">
      <w:bodyDiv w:val="1"/>
      <w:marLeft w:val="0"/>
      <w:marRight w:val="0"/>
      <w:marTop w:val="0"/>
      <w:marBottom w:val="0"/>
      <w:divBdr>
        <w:top w:val="none" w:sz="0" w:space="0" w:color="auto"/>
        <w:left w:val="none" w:sz="0" w:space="0" w:color="auto"/>
        <w:bottom w:val="none" w:sz="0" w:space="0" w:color="auto"/>
        <w:right w:val="none" w:sz="0" w:space="0" w:color="auto"/>
      </w:divBdr>
    </w:div>
    <w:div w:id="1574007215">
      <w:bodyDiv w:val="1"/>
      <w:marLeft w:val="0"/>
      <w:marRight w:val="0"/>
      <w:marTop w:val="0"/>
      <w:marBottom w:val="0"/>
      <w:divBdr>
        <w:top w:val="none" w:sz="0" w:space="0" w:color="auto"/>
        <w:left w:val="none" w:sz="0" w:space="0" w:color="auto"/>
        <w:bottom w:val="none" w:sz="0" w:space="0" w:color="auto"/>
        <w:right w:val="none" w:sz="0" w:space="0" w:color="auto"/>
      </w:divBdr>
    </w:div>
    <w:div w:id="1635135312">
      <w:bodyDiv w:val="1"/>
      <w:marLeft w:val="0"/>
      <w:marRight w:val="0"/>
      <w:marTop w:val="0"/>
      <w:marBottom w:val="0"/>
      <w:divBdr>
        <w:top w:val="none" w:sz="0" w:space="0" w:color="auto"/>
        <w:left w:val="none" w:sz="0" w:space="0" w:color="auto"/>
        <w:bottom w:val="none" w:sz="0" w:space="0" w:color="auto"/>
        <w:right w:val="none" w:sz="0" w:space="0" w:color="auto"/>
      </w:divBdr>
    </w:div>
    <w:div w:id="1783650595">
      <w:bodyDiv w:val="1"/>
      <w:marLeft w:val="0"/>
      <w:marRight w:val="0"/>
      <w:marTop w:val="0"/>
      <w:marBottom w:val="0"/>
      <w:divBdr>
        <w:top w:val="none" w:sz="0" w:space="0" w:color="auto"/>
        <w:left w:val="none" w:sz="0" w:space="0" w:color="auto"/>
        <w:bottom w:val="none" w:sz="0" w:space="0" w:color="auto"/>
        <w:right w:val="none" w:sz="0" w:space="0" w:color="auto"/>
      </w:divBdr>
    </w:div>
    <w:div w:id="1786457919">
      <w:bodyDiv w:val="1"/>
      <w:marLeft w:val="0"/>
      <w:marRight w:val="0"/>
      <w:marTop w:val="0"/>
      <w:marBottom w:val="0"/>
      <w:divBdr>
        <w:top w:val="none" w:sz="0" w:space="0" w:color="auto"/>
        <w:left w:val="none" w:sz="0" w:space="0" w:color="auto"/>
        <w:bottom w:val="none" w:sz="0" w:space="0" w:color="auto"/>
        <w:right w:val="none" w:sz="0" w:space="0" w:color="auto"/>
      </w:divBdr>
      <w:divsChild>
        <w:div w:id="562376140">
          <w:marLeft w:val="547"/>
          <w:marRight w:val="0"/>
          <w:marTop w:val="120"/>
          <w:marBottom w:val="0"/>
          <w:divBdr>
            <w:top w:val="none" w:sz="0" w:space="0" w:color="auto"/>
            <w:left w:val="none" w:sz="0" w:space="0" w:color="auto"/>
            <w:bottom w:val="none" w:sz="0" w:space="0" w:color="auto"/>
            <w:right w:val="none" w:sz="0" w:space="0" w:color="auto"/>
          </w:divBdr>
        </w:div>
        <w:div w:id="362361613">
          <w:marLeft w:val="1267"/>
          <w:marRight w:val="0"/>
          <w:marTop w:val="100"/>
          <w:marBottom w:val="0"/>
          <w:divBdr>
            <w:top w:val="none" w:sz="0" w:space="0" w:color="auto"/>
            <w:left w:val="none" w:sz="0" w:space="0" w:color="auto"/>
            <w:bottom w:val="none" w:sz="0" w:space="0" w:color="auto"/>
            <w:right w:val="none" w:sz="0" w:space="0" w:color="auto"/>
          </w:divBdr>
        </w:div>
        <w:div w:id="1204244045">
          <w:marLeft w:val="1886"/>
          <w:marRight w:val="0"/>
          <w:marTop w:val="90"/>
          <w:marBottom w:val="0"/>
          <w:divBdr>
            <w:top w:val="none" w:sz="0" w:space="0" w:color="auto"/>
            <w:left w:val="none" w:sz="0" w:space="0" w:color="auto"/>
            <w:bottom w:val="none" w:sz="0" w:space="0" w:color="auto"/>
            <w:right w:val="none" w:sz="0" w:space="0" w:color="auto"/>
          </w:divBdr>
        </w:div>
        <w:div w:id="740058446">
          <w:marLeft w:val="1886"/>
          <w:marRight w:val="0"/>
          <w:marTop w:val="90"/>
          <w:marBottom w:val="0"/>
          <w:divBdr>
            <w:top w:val="none" w:sz="0" w:space="0" w:color="auto"/>
            <w:left w:val="none" w:sz="0" w:space="0" w:color="auto"/>
            <w:bottom w:val="none" w:sz="0" w:space="0" w:color="auto"/>
            <w:right w:val="none" w:sz="0" w:space="0" w:color="auto"/>
          </w:divBdr>
        </w:div>
        <w:div w:id="645402490">
          <w:marLeft w:val="1267"/>
          <w:marRight w:val="0"/>
          <w:marTop w:val="100"/>
          <w:marBottom w:val="0"/>
          <w:divBdr>
            <w:top w:val="none" w:sz="0" w:space="0" w:color="auto"/>
            <w:left w:val="none" w:sz="0" w:space="0" w:color="auto"/>
            <w:bottom w:val="none" w:sz="0" w:space="0" w:color="auto"/>
            <w:right w:val="none" w:sz="0" w:space="0" w:color="auto"/>
          </w:divBdr>
        </w:div>
        <w:div w:id="906960128">
          <w:marLeft w:val="1267"/>
          <w:marRight w:val="0"/>
          <w:marTop w:val="100"/>
          <w:marBottom w:val="0"/>
          <w:divBdr>
            <w:top w:val="none" w:sz="0" w:space="0" w:color="auto"/>
            <w:left w:val="none" w:sz="0" w:space="0" w:color="auto"/>
            <w:bottom w:val="none" w:sz="0" w:space="0" w:color="auto"/>
            <w:right w:val="none" w:sz="0" w:space="0" w:color="auto"/>
          </w:divBdr>
        </w:div>
        <w:div w:id="781611141">
          <w:marLeft w:val="547"/>
          <w:marRight w:val="0"/>
          <w:marTop w:val="120"/>
          <w:marBottom w:val="0"/>
          <w:divBdr>
            <w:top w:val="none" w:sz="0" w:space="0" w:color="auto"/>
            <w:left w:val="none" w:sz="0" w:space="0" w:color="auto"/>
            <w:bottom w:val="none" w:sz="0" w:space="0" w:color="auto"/>
            <w:right w:val="none" w:sz="0" w:space="0" w:color="auto"/>
          </w:divBdr>
        </w:div>
        <w:div w:id="1502042730">
          <w:marLeft w:val="1267"/>
          <w:marRight w:val="0"/>
          <w:marTop w:val="100"/>
          <w:marBottom w:val="0"/>
          <w:divBdr>
            <w:top w:val="none" w:sz="0" w:space="0" w:color="auto"/>
            <w:left w:val="none" w:sz="0" w:space="0" w:color="auto"/>
            <w:bottom w:val="none" w:sz="0" w:space="0" w:color="auto"/>
            <w:right w:val="none" w:sz="0" w:space="0" w:color="auto"/>
          </w:divBdr>
        </w:div>
        <w:div w:id="1135755515">
          <w:marLeft w:val="1886"/>
          <w:marRight w:val="0"/>
          <w:marTop w:val="90"/>
          <w:marBottom w:val="0"/>
          <w:divBdr>
            <w:top w:val="none" w:sz="0" w:space="0" w:color="auto"/>
            <w:left w:val="none" w:sz="0" w:space="0" w:color="auto"/>
            <w:bottom w:val="none" w:sz="0" w:space="0" w:color="auto"/>
            <w:right w:val="none" w:sz="0" w:space="0" w:color="auto"/>
          </w:divBdr>
        </w:div>
      </w:divsChild>
    </w:div>
    <w:div w:id="1844052580">
      <w:bodyDiv w:val="1"/>
      <w:marLeft w:val="0"/>
      <w:marRight w:val="0"/>
      <w:marTop w:val="0"/>
      <w:marBottom w:val="0"/>
      <w:divBdr>
        <w:top w:val="none" w:sz="0" w:space="0" w:color="auto"/>
        <w:left w:val="none" w:sz="0" w:space="0" w:color="auto"/>
        <w:bottom w:val="none" w:sz="0" w:space="0" w:color="auto"/>
        <w:right w:val="none" w:sz="0" w:space="0" w:color="auto"/>
      </w:divBdr>
    </w:div>
    <w:div w:id="1862476393">
      <w:bodyDiv w:val="1"/>
      <w:marLeft w:val="0"/>
      <w:marRight w:val="0"/>
      <w:marTop w:val="0"/>
      <w:marBottom w:val="0"/>
      <w:divBdr>
        <w:top w:val="none" w:sz="0" w:space="0" w:color="auto"/>
        <w:left w:val="none" w:sz="0" w:space="0" w:color="auto"/>
        <w:bottom w:val="none" w:sz="0" w:space="0" w:color="auto"/>
        <w:right w:val="none" w:sz="0" w:space="0" w:color="auto"/>
      </w:divBdr>
    </w:div>
    <w:div w:id="1912882050">
      <w:bodyDiv w:val="1"/>
      <w:marLeft w:val="0"/>
      <w:marRight w:val="0"/>
      <w:marTop w:val="0"/>
      <w:marBottom w:val="0"/>
      <w:divBdr>
        <w:top w:val="none" w:sz="0" w:space="0" w:color="auto"/>
        <w:left w:val="none" w:sz="0" w:space="0" w:color="auto"/>
        <w:bottom w:val="none" w:sz="0" w:space="0" w:color="auto"/>
        <w:right w:val="none" w:sz="0" w:space="0" w:color="auto"/>
      </w:divBdr>
    </w:div>
    <w:div w:id="1958371912">
      <w:bodyDiv w:val="1"/>
      <w:marLeft w:val="0"/>
      <w:marRight w:val="0"/>
      <w:marTop w:val="0"/>
      <w:marBottom w:val="0"/>
      <w:divBdr>
        <w:top w:val="none" w:sz="0" w:space="0" w:color="auto"/>
        <w:left w:val="none" w:sz="0" w:space="0" w:color="auto"/>
        <w:bottom w:val="none" w:sz="0" w:space="0" w:color="auto"/>
        <w:right w:val="none" w:sz="0" w:space="0" w:color="auto"/>
      </w:divBdr>
    </w:div>
    <w:div w:id="2028558995">
      <w:bodyDiv w:val="1"/>
      <w:marLeft w:val="0"/>
      <w:marRight w:val="0"/>
      <w:marTop w:val="0"/>
      <w:marBottom w:val="0"/>
      <w:divBdr>
        <w:top w:val="none" w:sz="0" w:space="0" w:color="auto"/>
        <w:left w:val="none" w:sz="0" w:space="0" w:color="auto"/>
        <w:bottom w:val="none" w:sz="0" w:space="0" w:color="auto"/>
        <w:right w:val="none" w:sz="0" w:space="0" w:color="auto"/>
      </w:divBdr>
      <w:divsChild>
        <w:div w:id="1802461070">
          <w:marLeft w:val="1886"/>
          <w:marRight w:val="0"/>
          <w:marTop w:val="90"/>
          <w:marBottom w:val="0"/>
          <w:divBdr>
            <w:top w:val="none" w:sz="0" w:space="0" w:color="auto"/>
            <w:left w:val="none" w:sz="0" w:space="0" w:color="auto"/>
            <w:bottom w:val="none" w:sz="0" w:space="0" w:color="auto"/>
            <w:right w:val="none" w:sz="0" w:space="0" w:color="auto"/>
          </w:divBdr>
        </w:div>
        <w:div w:id="1984966492">
          <w:marLeft w:val="1886"/>
          <w:marRight w:val="0"/>
          <w:marTop w:val="90"/>
          <w:marBottom w:val="0"/>
          <w:divBdr>
            <w:top w:val="none" w:sz="0" w:space="0" w:color="auto"/>
            <w:left w:val="none" w:sz="0" w:space="0" w:color="auto"/>
            <w:bottom w:val="none" w:sz="0" w:space="0" w:color="auto"/>
            <w:right w:val="none" w:sz="0" w:space="0" w:color="auto"/>
          </w:divBdr>
        </w:div>
      </w:divsChild>
    </w:div>
    <w:div w:id="2054773096">
      <w:bodyDiv w:val="1"/>
      <w:marLeft w:val="0"/>
      <w:marRight w:val="0"/>
      <w:marTop w:val="0"/>
      <w:marBottom w:val="0"/>
      <w:divBdr>
        <w:top w:val="none" w:sz="0" w:space="0" w:color="auto"/>
        <w:left w:val="none" w:sz="0" w:space="0" w:color="auto"/>
        <w:bottom w:val="none" w:sz="0" w:space="0" w:color="auto"/>
        <w:right w:val="none" w:sz="0" w:space="0" w:color="auto"/>
      </w:divBdr>
      <w:divsChild>
        <w:div w:id="1520316152">
          <w:marLeft w:val="1267"/>
          <w:marRight w:val="0"/>
          <w:marTop w:val="100"/>
          <w:marBottom w:val="0"/>
          <w:divBdr>
            <w:top w:val="none" w:sz="0" w:space="0" w:color="auto"/>
            <w:left w:val="none" w:sz="0" w:space="0" w:color="auto"/>
            <w:bottom w:val="none" w:sz="0" w:space="0" w:color="auto"/>
            <w:right w:val="none" w:sz="0" w:space="0" w:color="auto"/>
          </w:divBdr>
        </w:div>
        <w:div w:id="821122807">
          <w:marLeft w:val="1886"/>
          <w:marRight w:val="0"/>
          <w:marTop w:val="90"/>
          <w:marBottom w:val="0"/>
          <w:divBdr>
            <w:top w:val="none" w:sz="0" w:space="0" w:color="auto"/>
            <w:left w:val="none" w:sz="0" w:space="0" w:color="auto"/>
            <w:bottom w:val="none" w:sz="0" w:space="0" w:color="auto"/>
            <w:right w:val="none" w:sz="0" w:space="0" w:color="auto"/>
          </w:divBdr>
        </w:div>
        <w:div w:id="1784493453">
          <w:marLeft w:val="1267"/>
          <w:marRight w:val="0"/>
          <w:marTop w:val="100"/>
          <w:marBottom w:val="0"/>
          <w:divBdr>
            <w:top w:val="none" w:sz="0" w:space="0" w:color="auto"/>
            <w:left w:val="none" w:sz="0" w:space="0" w:color="auto"/>
            <w:bottom w:val="none" w:sz="0" w:space="0" w:color="auto"/>
            <w:right w:val="none" w:sz="0" w:space="0" w:color="auto"/>
          </w:divBdr>
        </w:div>
      </w:divsChild>
    </w:div>
    <w:div w:id="2058430017">
      <w:bodyDiv w:val="1"/>
      <w:marLeft w:val="0"/>
      <w:marRight w:val="0"/>
      <w:marTop w:val="0"/>
      <w:marBottom w:val="0"/>
      <w:divBdr>
        <w:top w:val="none" w:sz="0" w:space="0" w:color="auto"/>
        <w:left w:val="none" w:sz="0" w:space="0" w:color="auto"/>
        <w:bottom w:val="none" w:sz="0" w:space="0" w:color="auto"/>
        <w:right w:val="none" w:sz="0" w:space="0" w:color="auto"/>
      </w:divBdr>
      <w:divsChild>
        <w:div w:id="386076294">
          <w:marLeft w:val="547"/>
          <w:marRight w:val="0"/>
          <w:marTop w:val="120"/>
          <w:marBottom w:val="0"/>
          <w:divBdr>
            <w:top w:val="none" w:sz="0" w:space="0" w:color="auto"/>
            <w:left w:val="none" w:sz="0" w:space="0" w:color="auto"/>
            <w:bottom w:val="none" w:sz="0" w:space="0" w:color="auto"/>
            <w:right w:val="none" w:sz="0" w:space="0" w:color="auto"/>
          </w:divBdr>
        </w:div>
        <w:div w:id="293020577">
          <w:marLeft w:val="1267"/>
          <w:marRight w:val="0"/>
          <w:marTop w:val="100"/>
          <w:marBottom w:val="0"/>
          <w:divBdr>
            <w:top w:val="none" w:sz="0" w:space="0" w:color="auto"/>
            <w:left w:val="none" w:sz="0" w:space="0" w:color="auto"/>
            <w:bottom w:val="none" w:sz="0" w:space="0" w:color="auto"/>
            <w:right w:val="none" w:sz="0" w:space="0" w:color="auto"/>
          </w:divBdr>
        </w:div>
        <w:div w:id="1056391019">
          <w:marLeft w:val="1886"/>
          <w:marRight w:val="0"/>
          <w:marTop w:val="90"/>
          <w:marBottom w:val="0"/>
          <w:divBdr>
            <w:top w:val="none" w:sz="0" w:space="0" w:color="auto"/>
            <w:left w:val="none" w:sz="0" w:space="0" w:color="auto"/>
            <w:bottom w:val="none" w:sz="0" w:space="0" w:color="auto"/>
            <w:right w:val="none" w:sz="0" w:space="0" w:color="auto"/>
          </w:divBdr>
        </w:div>
        <w:div w:id="598412215">
          <w:marLeft w:val="1267"/>
          <w:marRight w:val="0"/>
          <w:marTop w:val="100"/>
          <w:marBottom w:val="0"/>
          <w:divBdr>
            <w:top w:val="none" w:sz="0" w:space="0" w:color="auto"/>
            <w:left w:val="none" w:sz="0" w:space="0" w:color="auto"/>
            <w:bottom w:val="none" w:sz="0" w:space="0" w:color="auto"/>
            <w:right w:val="none" w:sz="0" w:space="0" w:color="auto"/>
          </w:divBdr>
        </w:div>
      </w:divsChild>
    </w:div>
    <w:div w:id="2142645818">
      <w:bodyDiv w:val="1"/>
      <w:marLeft w:val="0"/>
      <w:marRight w:val="0"/>
      <w:marTop w:val="0"/>
      <w:marBottom w:val="0"/>
      <w:divBdr>
        <w:top w:val="none" w:sz="0" w:space="0" w:color="auto"/>
        <w:left w:val="none" w:sz="0" w:space="0" w:color="auto"/>
        <w:bottom w:val="none" w:sz="0" w:space="0" w:color="auto"/>
        <w:right w:val="none" w:sz="0" w:space="0" w:color="auto"/>
      </w:divBdr>
      <w:divsChild>
        <w:div w:id="1738625039">
          <w:marLeft w:val="1267"/>
          <w:marRight w:val="0"/>
          <w:marTop w:val="100"/>
          <w:marBottom w:val="0"/>
          <w:divBdr>
            <w:top w:val="none" w:sz="0" w:space="0" w:color="auto"/>
            <w:left w:val="none" w:sz="0" w:space="0" w:color="auto"/>
            <w:bottom w:val="none" w:sz="0" w:space="0" w:color="auto"/>
            <w:right w:val="none" w:sz="0" w:space="0" w:color="auto"/>
          </w:divBdr>
        </w:div>
        <w:div w:id="1713965837">
          <w:marLeft w:val="1886"/>
          <w:marRight w:val="0"/>
          <w:marTop w:val="90"/>
          <w:marBottom w:val="0"/>
          <w:divBdr>
            <w:top w:val="none" w:sz="0" w:space="0" w:color="auto"/>
            <w:left w:val="none" w:sz="0" w:space="0" w:color="auto"/>
            <w:bottom w:val="none" w:sz="0" w:space="0" w:color="auto"/>
            <w:right w:val="none" w:sz="0" w:space="0" w:color="auto"/>
          </w:divBdr>
        </w:div>
        <w:div w:id="1622759056">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8.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andtt\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481B6EC-3C33-49BE-A211-275C9E62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14</Pages>
  <Words>3034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Handte, Thomas</dc:creator>
  <cp:keywords>August 2017</cp:keywords>
  <dc:description>Thomas Handte (Sony)</dc:description>
  <cp:lastModifiedBy>Handte, Thomas</cp:lastModifiedBy>
  <cp:revision>151</cp:revision>
  <cp:lastPrinted>2017-07-03T14:48:00Z</cp:lastPrinted>
  <dcterms:created xsi:type="dcterms:W3CDTF">2017-08-30T10:51:00Z</dcterms:created>
  <dcterms:modified xsi:type="dcterms:W3CDTF">2018-01-17T19:40:00Z</dcterms:modified>
</cp:coreProperties>
</file>